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3F5" w:rsidRDefault="00B763F5" w:rsidP="00CD0115">
      <w:pPr>
        <w:pStyle w:val="Heading1"/>
        <w:rPr>
          <w:rFonts w:ascii="Calibri" w:hAnsi="Calibri"/>
        </w:rPr>
      </w:pPr>
      <w:r>
        <w:rPr>
          <w:rFonts w:ascii="Calibri" w:hAnsi="Calibri"/>
        </w:rPr>
        <w:t>wounded attachments</w:t>
      </w:r>
    </w:p>
    <w:p w:rsidR="00B763F5" w:rsidRPr="00B763F5" w:rsidRDefault="00B763F5" w:rsidP="00B763F5">
      <w:pPr>
        <w:pStyle w:val="Heading3"/>
      </w:pPr>
      <w:r>
        <w:lastRenderedPageBreak/>
        <w:t>1nc</w:t>
      </w:r>
    </w:p>
    <w:p w:rsidR="00B763F5" w:rsidRPr="00B763F5" w:rsidRDefault="00B763F5" w:rsidP="00B763F5"/>
    <w:p w:rsidR="00B763F5" w:rsidRDefault="00B763F5" w:rsidP="00B763F5">
      <w:pPr>
        <w:pStyle w:val="Heading4"/>
      </w:pPr>
      <w:r>
        <w:t xml:space="preserve">Using identity as the basis for political action precludes finding the solidarity necessary to effectuating change in a wider community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383A77" w:rsidRDefault="00B763F5" w:rsidP="00B763F5">
      <w:pPr>
        <w:tabs>
          <w:tab w:val="left" w:pos="12780"/>
        </w:tabs>
        <w:rPr>
          <w:sz w:val="16"/>
        </w:rPr>
      </w:pPr>
      <w:r w:rsidRPr="00383A77">
        <w:rPr>
          <w:sz w:val="16"/>
        </w:rPr>
        <w:t xml:space="preserve">1 Exclusionary Politics </w:t>
      </w:r>
      <w:r w:rsidRPr="00613413">
        <w:rPr>
          <w:rStyle w:val="StyleBoldUnderline"/>
        </w:rPr>
        <w:t>It is inexcusable to build analyses of historical experience around e xclusions, exclusions that stipulate, for instance, that only women can understand feminine experience, only Jews can u nderstand J ewish suffering, only formerly colonial subjects can understand c olonial e xperience</w:t>
      </w:r>
      <w:r w:rsidRPr="00383A77">
        <w:rPr>
          <w:sz w:val="16"/>
        </w:rPr>
        <w:t xml:space="preserve"> (Said 1993: 35). </w:t>
      </w:r>
      <w:r w:rsidRPr="00613413">
        <w:rPr>
          <w:rStyle w:val="StyleBoldUnderline"/>
        </w:rPr>
        <w:t>The idea of a politics underpinned by solidarities based on “sameness” has a long history in the critical tradition</w:t>
      </w:r>
      <w:r w:rsidRPr="00383A77">
        <w:rPr>
          <w:sz w:val="16"/>
        </w:rPr>
        <w:t xml:space="preserve">. Marx’s initial conceptualisation of the standpoint of the proletariat (albeit, signifi cantly different from those of subsequent developments of standpoint epistemology) has been used by feminist theorists as well as those arguing for a post-colonial perspective in terms of the subaltern, and, more recently, for a dalit standpoint (Hartsock 1984, Guha 1983, Rege 1998, 2000). However, </w:t>
      </w:r>
      <w:r w:rsidRPr="00613413">
        <w:rPr>
          <w:rStyle w:val="StyleBoldUnderline"/>
        </w:rPr>
        <w:t>while u sing identity as the basis of political action has been seen to be powerful (and effective), it has also increasingly become seen as problematic.</w:t>
      </w:r>
      <w:r w:rsidRPr="00383A77">
        <w:rPr>
          <w:sz w:val="16"/>
        </w:rPr>
        <w:t xml:space="preserve"> The exclusionary politics of movements such as black power, much radical and lesbian feminism, and latterly, movements for ethnic purity and/or religious integrity, for example, have yielded a deep concern with the programme of separation and isolationism that such movements are often seen to be based upon. For many critics, more troubling still has been the usually accompanying claim that only women can be feminists, or only black people can work against racism, or only dalits against caste oppression, and so on. </w:t>
      </w:r>
      <w:r w:rsidRPr="00613413">
        <w:rPr>
          <w:rStyle w:val="StyleBoldUnderline"/>
        </w:rPr>
        <w:t>A position which states that only those who have experienced an injustice can understand and thus act effectively upon it seems to rest upon an essentialist theory of identity which assumes that the possibility of knowledge about particular situations is restricted to one’s possession of the relevant (seemingly) irreducible traits</w:t>
      </w:r>
      <w:r w:rsidRPr="00383A77">
        <w:rPr>
          <w:sz w:val="16"/>
        </w:rPr>
        <w:t xml:space="preserve"> (being female, black, dalit, and so forth). Arguably, </w:t>
      </w:r>
      <w:r w:rsidRPr="00613413">
        <w:rPr>
          <w:rStyle w:val="StyleBoldUnderline"/>
        </w:rPr>
        <w:t xml:space="preserve">one consequence of these separatist tendencies is that they perpetuate the individualist fallacy that oppressive social relationships can be reformed by particular subjects without the broader agreement of others who, together, constitute the social relations within which the injustices are embedded. </w:t>
      </w:r>
      <w:r w:rsidRPr="00383A77">
        <w:rPr>
          <w:sz w:val="16"/>
        </w:rPr>
        <w:t xml:space="preserve">But even where the limitations of a purely exclusionary form of identity politics are recognised, many theorists continue, nevertheless, to argue for a form of “strategic essentialism” (Fuss 1989, Spivak 2003) suggesting that where structures of inequality overlap with categories of identity, then a politics based on those identities is both liberatory and necessary (Bramen 2002). In our view, however, </w:t>
      </w:r>
      <w:r w:rsidRPr="00613413">
        <w:rPr>
          <w:rStyle w:val="StyleBoldUnderline"/>
        </w:rPr>
        <w:t>the claim for a “strategic essentialism” remains fraught with problems, for at least three reasons. First, it establishes an epistemological division between those who assert a particular identity in advancing political claims and the o bserver who is sympathetic to those claims but “recognises” the limitations of basing such claims on a putative identity.</w:t>
      </w:r>
      <w:r w:rsidRPr="00383A77">
        <w:rPr>
          <w:sz w:val="16"/>
        </w:rPr>
        <w:t xml:space="preserve">1 </w:t>
      </w:r>
      <w:r w:rsidRPr="00613413">
        <w:rPr>
          <w:rStyle w:val="StyleBoldUnderline"/>
        </w:rPr>
        <w:t>There is something highly problematic in claiming to support a political movement from the basis of being able to “see” something that the individuals constituting the movement do not see, and in then not engaging with them with regard to this. This sets the observer up in a privileged position vis-à-vis other members of the movement and thus makes solidarity diffi cult to achieve.</w:t>
      </w:r>
      <w:r w:rsidRPr="00383A77">
        <w:rPr>
          <w:sz w:val="16"/>
        </w:rPr>
        <w:t xml:space="preserve">2 </w:t>
      </w:r>
      <w:r w:rsidRPr="00613413">
        <w:rPr>
          <w:rStyle w:val="StyleBoldUnderline"/>
        </w:rPr>
        <w:t>Second, the claim for “strategic essentialism” posits solidarity, that is, collective identifi cation around a particular standpoint, as a prerequisite for collective action to address perceived injustices. This is as against recognising that solidarities can also emerge through the actions taken to correct particular injustices and can include those who recognise the injustice as the reason for action while not directly being disadvantaged themselves.</w:t>
      </w:r>
      <w:r>
        <w:rPr>
          <w:rStyle w:val="StyleBoldUnderline"/>
        </w:rPr>
        <w:t xml:space="preserve"> </w:t>
      </w:r>
      <w:r w:rsidRPr="00613413">
        <w:rPr>
          <w:rStyle w:val="StyleBoldUnderline"/>
        </w:rPr>
        <w:t>Third, the assertion of “strategic essentialism” generally occurs in the context of claiming justice through an appeal to the wider community but with no explanation as to why the wider community ought to honour this claim for justice,</w:t>
      </w:r>
      <w:r w:rsidRPr="00383A77">
        <w:rPr>
          <w:sz w:val="16"/>
        </w:rPr>
        <w:t xml:space="preserve"> especially when it is often not deemed possible for them to constitute a part of the movement itself. There is a requirement of inclusivity then – in terms of demanding acceptance of the validity of the claims made – </w:t>
      </w:r>
      <w:r w:rsidRPr="00613413">
        <w:rPr>
          <w:rStyle w:val="StyleBoldUnderline"/>
        </w:rPr>
        <w:t>at the same time, as an assertion of its impossibility across what are posited as irreducible, essential traits</w:t>
      </w:r>
      <w:r w:rsidRPr="00383A77">
        <w:rPr>
          <w:sz w:val="16"/>
        </w:rPr>
        <w:t xml:space="preserve"> (for a fuller discussion see Holmwood 1995).</w:t>
      </w:r>
    </w:p>
    <w:p w:rsidR="00B763F5" w:rsidRDefault="00B763F5" w:rsidP="00B763F5">
      <w:pPr>
        <w:pStyle w:val="Heading4"/>
      </w:pPr>
      <w:r>
        <w:lastRenderedPageBreak/>
        <w:t>Politicized identities need to be defined in terms of a future they aspire to- not violence that has been actuated against them. This is the most p</w:t>
      </w:r>
      <w:r>
        <w:t>roductive model of politics,</w:t>
      </w:r>
      <w:r>
        <w:t xml:space="preserve"> avoids</w:t>
      </w:r>
      <w:r>
        <w:t xml:space="preserve"> a politics of fetishization, and foments a future with less violence</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Default="00B763F5" w:rsidP="00B763F5">
      <w:pPr>
        <w:rPr>
          <w:sz w:val="16"/>
        </w:rPr>
      </w:pPr>
      <w:r w:rsidRPr="00383A77">
        <w:rPr>
          <w:sz w:val="16"/>
        </w:rPr>
        <w:t xml:space="preserve">In what follows we use the metaphor of “tomorrow” in order to address contemporary debates about “identity politics”. Recent years have witnessed a general backlash against identity politics both in the academy and the public sphere (Bickford 1997, Young 1997, Farred 2000, Bramen 2002). Among the various protagonists of this “backlash”, Bramen (2002) gives particular attention to work by Wendy Brown (1995) on “wounded attachments”. This is her term for a condition in </w:t>
      </w:r>
      <w:r w:rsidRPr="00613413">
        <w:rPr>
          <w:rStyle w:val="StyleBoldUnderline"/>
        </w:rPr>
        <w:t>which politicised identities, based upon experiences of injustice and discrimination, begin to “fetishise” (</w:t>
      </w:r>
      <w:r w:rsidRPr="00383A77">
        <w:rPr>
          <w:sz w:val="16"/>
        </w:rPr>
        <w:t>Ahmed</w:t>
      </w:r>
      <w:r w:rsidRPr="00613413">
        <w:rPr>
          <w:rStyle w:val="StyleBoldUnderline"/>
        </w:rPr>
        <w:t xml:space="preserve"> </w:t>
      </w:r>
      <w:r w:rsidRPr="00383A77">
        <w:rPr>
          <w:sz w:val="16"/>
        </w:rPr>
        <w:t>2004</w:t>
      </w:r>
      <w:r w:rsidRPr="00613413">
        <w:rPr>
          <w:rStyle w:val="StyleBoldUnderline"/>
        </w:rPr>
        <w:t>) their own wounding</w:t>
      </w:r>
      <w:r w:rsidRPr="00383A77">
        <w:rPr>
          <w:sz w:val="16"/>
        </w:rPr>
        <w:t xml:space="preserve">. For Brown, this results in a reactionary politics aimed at recrimination, instead of action to redress the injustice. Our intention in the present article is to situate ourselves within this debate about the value of identity politics as well as to engage with the specifi c issues raised by Brown’s work. We will argue that the objections to “identity” raised by Brown and others must be taken seriously, but that this need not lead to a wholesale abandonment of the politics of identity. Rather, we wish to demonstrate that the problem with identity politics is the way in which </w:t>
      </w:r>
      <w:r w:rsidRPr="00613413">
        <w:rPr>
          <w:rStyle w:val="StyleBoldUnderline"/>
        </w:rPr>
        <w:t>the “identity” very often comes to replace the “politics”.</w:t>
      </w:r>
      <w:r w:rsidRPr="00383A77">
        <w:rPr>
          <w:sz w:val="16"/>
        </w:rPr>
        <w:t xml:space="preserve"> </w:t>
      </w:r>
      <w:r w:rsidRPr="00613413">
        <w:rPr>
          <w:rStyle w:val="StyleBoldUnderline"/>
        </w:rPr>
        <w:t>To avoid such a substitution, we argue that “identity” may be re-theorised as that which is continually produced and reproduced by political projects in the present, and on the basis of a shared vision of the future</w:t>
      </w:r>
      <w:r w:rsidRPr="00383A77">
        <w:rPr>
          <w:sz w:val="16"/>
        </w:rPr>
        <w:t xml:space="preserve">. The argument of this article is thus that </w:t>
      </w:r>
      <w:r w:rsidRPr="00613413">
        <w:rPr>
          <w:rStyle w:val="StyleBoldUnderline"/>
        </w:rPr>
        <w:t xml:space="preserve">politicised identities might instead be thought of in terms of an explicit affi rmation of the provisionality of a political identity that is oriented to a “tomorrow” in which the identity will no longer be required. </w:t>
      </w:r>
      <w:r w:rsidRPr="00383A77">
        <w:rPr>
          <w:sz w:val="16"/>
        </w:rPr>
        <w:t>In this way</w:t>
      </w:r>
      <w:r w:rsidRPr="00613413">
        <w:rPr>
          <w:rStyle w:val="StyleBoldUnderline"/>
        </w:rPr>
        <w:t>, the power of “identity” as a site of resistance is maintained, while ameliorating the conservative effects of the entrenched identities that Brown criticises.</w:t>
      </w:r>
      <w:r w:rsidRPr="00383A77">
        <w:rPr>
          <w:sz w:val="16"/>
        </w:rPr>
        <w:t xml:space="preserve"> As such, this article also addresses the wider contemporary d ebate in emancipatory politics, which concerns the proper o rientation of radical politics in terms of the tense of political discourse. The key issue here is that of the extent to which political discourse should be focused around the past – on origins, memory, history, trauma and so forth – or the extent to which it should be future-oriented. Critics such as Brown (1995) and Grosz (2000) have expressed a fear that too great a weight upon the past has proved constraining for radical movements, and that an emphasis upon the future – the (more) just future that political action intends to bring about – is required as a corrective to this (Ahmed 2004). However, such a demand brings with it the vexed question of the place of memory, and specifi cally, the memorialising of pain and exclusion. As Brown’s own equivocation on the i ssue suggests, “the counsel of forgetting [...] seems inappropriate if not cruel” (p 74) for many oppressed groups who have yet to have their pain recognised, or to understand t hemselves the deferred effects of a traumatic past (Kilby 2002). The arguments presented in this paper are threefold. </w:t>
      </w:r>
      <w:r w:rsidRPr="00613413">
        <w:rPr>
          <w:rStyle w:val="StyleBoldUnderline"/>
        </w:rPr>
        <w:t>First, we argue for a rethinking of “politicised identities” in terms of a commitment to a desired future, as a corrective to the conservative e ffects that frequently accompany “identity” (here identifi ed as “exclusionary politics” and “reifi cation of identities”). Second, we argue, however, that such an emphasis upon the future need not and should not entail an abandonment of the commitment to a ddress traumatic pasts.</w:t>
      </w:r>
      <w:r w:rsidRPr="00383A77">
        <w:rPr>
          <w:sz w:val="16"/>
        </w:rPr>
        <w:t xml:space="preserve"> </w:t>
      </w:r>
      <w:r w:rsidRPr="00613413">
        <w:rPr>
          <w:rStyle w:val="StyleBoldUnderline"/>
        </w:rPr>
        <w:t xml:space="preserve">Third, we argue that a productive identity politics is one which understands the identity of the political grouping as provisional, since it is based on the need to respond to an existing injustice, and therefore, oriented to a future in which that injustice, and hence, the need for the identity claim, is no longer present. </w:t>
      </w:r>
      <w:r w:rsidRPr="00383A77">
        <w:rPr>
          <w:sz w:val="16"/>
        </w:rPr>
        <w:t>Central to the development of our thesis will be an e ngagement with work on experience and identity by Satya Mohanty, and communities and knowledge by Lynn Hankinson Nelson.</w:t>
      </w:r>
    </w:p>
    <w:p w:rsidR="00B763F5" w:rsidRDefault="00B763F5" w:rsidP="00B763F5">
      <w:pPr>
        <w:rPr>
          <w:sz w:val="16"/>
        </w:rPr>
      </w:pPr>
    </w:p>
    <w:p w:rsidR="00B763F5" w:rsidRPr="00383A77" w:rsidRDefault="00B763F5" w:rsidP="00B763F5">
      <w:pPr>
        <w:pStyle w:val="Heading3"/>
      </w:pPr>
      <w:r>
        <w:lastRenderedPageBreak/>
        <w:t>link – generic identity</w:t>
      </w:r>
    </w:p>
    <w:p w:rsidR="00B763F5" w:rsidRDefault="00B763F5" w:rsidP="00B763F5">
      <w:pPr>
        <w:pStyle w:val="Heading4"/>
      </w:pPr>
      <w:r>
        <w:t xml:space="preserve">Defining identity in terms of a set of understandings and desired outcomes is most productive, discourages internal policing about difference and allows other internal oppression to be addressed within the movement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445978" w:rsidRDefault="00B763F5" w:rsidP="00B763F5">
      <w:pPr>
        <w:rPr>
          <w:rStyle w:val="StyleBoldUnderline"/>
        </w:rPr>
      </w:pPr>
      <w:r w:rsidRPr="00383A77">
        <w:rPr>
          <w:sz w:val="16"/>
        </w:rPr>
        <w:t xml:space="preserve">The arguments of this paper start out from a broad agreement that </w:t>
      </w:r>
      <w:r w:rsidRPr="00613413">
        <w:rPr>
          <w:rStyle w:val="StyleBoldUnderline"/>
        </w:rPr>
        <w:t>developing a politics from the basis of occupying a particular social position or having a specifi c (singular) identity is problematic</w:t>
      </w:r>
      <w:r w:rsidRPr="00383A77">
        <w:rPr>
          <w:sz w:val="16"/>
        </w:rPr>
        <w:t xml:space="preserve"> for the reasons identifi ed above, as well as </w:t>
      </w:r>
      <w:r w:rsidRPr="00613413">
        <w:rPr>
          <w:rStyle w:val="StyleBoldUnderline"/>
        </w:rPr>
        <w:t>for covertly legitimating – “absolving and forgiving”</w:t>
      </w:r>
      <w:r w:rsidRPr="00383A77">
        <w:rPr>
          <w:sz w:val="16"/>
        </w:rPr>
        <w:t xml:space="preserve">, in Said’s (1993: 35) words – </w:t>
      </w:r>
      <w:r w:rsidRPr="00613413">
        <w:rPr>
          <w:rStyle w:val="StyleBoldUnderline"/>
        </w:rPr>
        <w:t>the ignorance of those whose understanding and actions are necessary for countering social injustices</w:t>
      </w:r>
      <w:r w:rsidRPr="00383A77">
        <w:rPr>
          <w:sz w:val="16"/>
        </w:rPr>
        <w:t xml:space="preserve">. </w:t>
      </w:r>
      <w:r w:rsidRPr="00613413">
        <w:rPr>
          <w:rStyle w:val="StyleBoldUnderline"/>
        </w:rPr>
        <w:t>It has to be recognised that issues exist between people and are not in people: that is, problems of social injustice occur in the relationships through which subjectivities are produced and thus, all those implicated in those relationships are involved in their address.</w:t>
      </w:r>
      <w:r w:rsidRPr="00383A77">
        <w:rPr>
          <w:sz w:val="16"/>
        </w:rPr>
        <w:t xml:space="preserve"> For example, sexism is not a problem for women to deal with alone, but is a problem situated in the contemporary relationships of social and material inequalities and requires mutual engagement for its a ddress. This is an address which we consider is best served by the solidarities generated as a consequence of the activities around perceived injustices (that is, solidarities generated through the political movements of people working towards equality, justice) as opposed to those activities having to rely on assumed preexisting solidarities (that is, being female, gay, black, dalit, etc). </w:t>
      </w:r>
      <w:r w:rsidRPr="00613413">
        <w:rPr>
          <w:rStyle w:val="StyleBoldUnderline"/>
        </w:rPr>
        <w:t>This is not an argument for movements against specifi c injustices or inequalities to be subsumed within a wider (</w:t>
      </w:r>
      <w:r w:rsidRPr="00383A77">
        <w:rPr>
          <w:sz w:val="16"/>
        </w:rPr>
        <w:t xml:space="preserve">say, socialist) </w:t>
      </w:r>
      <w:r w:rsidRPr="00445978">
        <w:rPr>
          <w:rStyle w:val="StyleBoldUnderline"/>
        </w:rPr>
        <w:t>movement but, rather, an argument for movements to be c onceived inclusively as movements where membership is not r estricted to those presumed to suffer the injustice or inequality.</w:t>
      </w:r>
      <w:r w:rsidRPr="00383A77">
        <w:rPr>
          <w:sz w:val="16"/>
        </w:rPr>
        <w:t xml:space="preserve"> As such, </w:t>
      </w:r>
      <w:r w:rsidRPr="00445978">
        <w:rPr>
          <w:rStyle w:val="StyleBoldUnderline"/>
        </w:rPr>
        <w:t>a question arises as to what would happen if the “identity” in “identity politics” were rethought along the lines of the solidarities that are generated around the address of injustices rather than the solidarity that is presumed to ensue from being the victim of an injustice.</w:t>
      </w:r>
      <w:r w:rsidRPr="00383A77">
        <w:rPr>
          <w:sz w:val="16"/>
        </w:rPr>
        <w:t xml:space="preserve"> Defending “identity” against a variety of critiques from the academic left, Bramen (2002) a sserts that identity can also be productive in its construction of moral and other communities. Our question, however, would be why such communities – sites of resistance and the discovery of political agency – need to be constructed around essentialising rhetoric and restricted (this is the implication) to those who suffer the injustice. Indeed, Bramen herself recognises that “identity politics certainly has its limitations, primarily in terms of prescribing modes of behaviour that pressure individuals to conform to certain standards of authenticity” (2002: 7-8). And this surely is a real problem; </w:t>
      </w:r>
      <w:r w:rsidRPr="00445978">
        <w:rPr>
          <w:rStyle w:val="StyleBoldUnderline"/>
        </w:rPr>
        <w:t>that essentialist rhetoric establishes belonging to a community, and thus identity, on the basis of presumed shared attributes or experiences that are imagined to be irreducible. As such, not only may the community itself become oppressive to those who do not share those attributes, or who wish to articulate experiences that differ from those expressed by the majority, but the community itself may be weakened in its resistance to other forms of oppression by the distraction of its internal policing against difference.</w:t>
      </w:r>
    </w:p>
    <w:p w:rsidR="00B763F5" w:rsidRDefault="00B763F5" w:rsidP="00B763F5">
      <w:pPr>
        <w:pStyle w:val="Heading4"/>
      </w:pPr>
      <w:r>
        <w:t xml:space="preserve">A focus on desired outcomes when assigning identity is key- otherwise partial reforms cannot be seen as gains and the identity will always be needed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383A77" w:rsidRDefault="00B763F5" w:rsidP="00B763F5">
      <w:pPr>
        <w:rPr>
          <w:rStyle w:val="StyleBoldUnderline"/>
        </w:rPr>
      </w:pPr>
      <w:r w:rsidRPr="00383A77">
        <w:rPr>
          <w:rStyle w:val="StyleBoldUnderline"/>
        </w:rPr>
        <w:t>Focusing on the future, on how we would like things to be t omorrow, based on an understanding of where we are today, would allow for partial reforms to be seen as gains and not threats.</w:t>
      </w:r>
      <w:r>
        <w:t xml:space="preserve"> It is only if one believes that political action can only o ccur in the context of identifi cation of past injustices as opposed to future justice that one has a problem with (partial) reforms in the present. Political identity which exists only through an enunciation of its injury and does not seek to dissolve itself as an identity can lead to the ossifi cation of injured relations. </w:t>
      </w:r>
      <w:r w:rsidRPr="00383A77">
        <w:rPr>
          <w:rStyle w:val="StyleBoldUnderline"/>
        </w:rPr>
        <w:t xml:space="preserve">The “wounded attachment” occurs when the politicised identity can see no f uture without the injury also constituting an aspect of that f uture. </w:t>
      </w:r>
      <w:r>
        <w:t xml:space="preserve">Developing on the work of Brown, we would argue that </w:t>
      </w:r>
      <w:r w:rsidRPr="00383A77">
        <w:rPr>
          <w:rStyle w:val="StyleBoldUnderline"/>
        </w:rPr>
        <w:t xml:space="preserve">not only does a “reformed” identity politics need to be based upon desire for the future, but that that desire should actually be a desire for the dissolution (in the future) of the </w:t>
      </w:r>
      <w:r w:rsidRPr="00383A77">
        <w:rPr>
          <w:rStyle w:val="StyleBoldUnderline"/>
        </w:rPr>
        <w:lastRenderedPageBreak/>
        <w:t>identity claim.</w:t>
      </w:r>
      <w:r>
        <w:t xml:space="preserve"> </w:t>
      </w:r>
      <w:r w:rsidRPr="00383A77">
        <w:rPr>
          <w:rStyle w:val="StyleBoldUnderline"/>
        </w:rPr>
        <w:t>The complete success of the feminist movement, for instance, would mean that feminists no longer existed, as the conditions that caused people to become feminist had been addressed</w:t>
      </w:r>
      <w:r>
        <w:t xml:space="preserve">. Similarly, with the dalit movement, its success would be measured by the dissolution of the identity of “dalit” as a salient political category. </w:t>
      </w:r>
      <w:r w:rsidRPr="00383A77">
        <w:rPr>
          <w:rStyle w:val="StyleBoldUnderline"/>
        </w:rPr>
        <w:t xml:space="preserve">There would be no loss here, only a gain. </w:t>
      </w:r>
      <w:r>
        <w:t xml:space="preserve">As we have argued, following Mohanty ([1993] 2000) and N elson (1993), </w:t>
      </w:r>
      <w:r w:rsidRPr="00383A77">
        <w:rPr>
          <w:rStyle w:val="StyleBoldUnderline"/>
        </w:rPr>
        <w:t>it is participation in the processing of one’s own and other’s experiences into knowledge about the world, in the context of communities that negotiate epistemological premises, which confers a notion of politicised identity. Since it is an understanding of “tomorrow” (what that would be, and how it is to be achieved) that establishes one as, for example, a feminist, such an identity claim does not exclude others from participation, and it does not solicit the reifi cation of identity around the fact of historical or contemporary suffering</w:t>
      </w:r>
      <w:r>
        <w:t xml:space="preserve">. </w:t>
      </w:r>
      <w:r w:rsidRPr="00383A77">
        <w:rPr>
          <w:rStyle w:val="StyleBoldUnderline"/>
        </w:rPr>
        <w:t>By removing these obstacles to progress, the “tomorrow” that is the goal, is more readily achievable.</w:t>
      </w:r>
      <w:r>
        <w:t xml:space="preserve"> Identity politics, then, “needs a tomorrow” in this sense: that the raison d’être of any politicised identity is the bringing about of a tomorrow in which the social injustices of the present have been overcome. But identity politics also needs that tomorrow – today – in the sense that politicised identities need to i nscribe that tomorrow into their self-defi nition in the present, in order to avoid consolidating activity around the maintenance of the identity rather than the overcoming of the conditions that generated it. </w:t>
      </w:r>
      <w:r w:rsidRPr="00383A77">
        <w:rPr>
          <w:rStyle w:val="StyleBoldUnderline"/>
        </w:rPr>
        <w:t>That the tomorrow to be inscribed – today – in the selfdefi nition of one’s political identity, is one in which that identity will no longer be required, is not a situation to be regretted, since it is rather the promise of success for any movement for justice.</w:t>
      </w:r>
    </w:p>
    <w:p w:rsidR="00B763F5" w:rsidRPr="00B763F5" w:rsidRDefault="00B763F5" w:rsidP="00B763F5"/>
    <w:p w:rsidR="00B763F5" w:rsidRPr="00383A77" w:rsidRDefault="00B763F5" w:rsidP="00B763F5">
      <w:pPr>
        <w:pStyle w:val="Heading3"/>
      </w:pPr>
      <w:r>
        <w:lastRenderedPageBreak/>
        <w:t>link – authenticity</w:t>
      </w:r>
    </w:p>
    <w:p w:rsidR="00B763F5" w:rsidRDefault="00B763F5" w:rsidP="00B763F5">
      <w:pPr>
        <w:pStyle w:val="Heading4"/>
      </w:pPr>
      <w:r>
        <w:t xml:space="preserve">Conferring authority on only those who have experienced the things in question limits emancipatory potential- making oppression a group struggle is the best modality for change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383A77" w:rsidRDefault="00B763F5" w:rsidP="00B763F5">
      <w:pPr>
        <w:rPr>
          <w:sz w:val="16"/>
        </w:rPr>
      </w:pPr>
      <w:r w:rsidRPr="00383A77">
        <w:rPr>
          <w:sz w:val="16"/>
        </w:rPr>
        <w:t xml:space="preserve">While it is accepted that experiences are not merely theoretical or conceptual constructs which can be transferred from one p erson to another with transparency, we think that </w:t>
      </w:r>
      <w:r w:rsidRPr="00195F53">
        <w:rPr>
          <w:rStyle w:val="StyleBoldUnderline"/>
        </w:rPr>
        <w:t>there is something politically self-defeating about insisting that one can only understand an experience (or then comment upon it) if one has actually had the experience oneself.</w:t>
      </w:r>
      <w:r w:rsidRPr="00383A77">
        <w:rPr>
          <w:sz w:val="16"/>
        </w:rPr>
        <w:t xml:space="preserve"> As Rege (1998) argues</w:t>
      </w:r>
      <w:r w:rsidRPr="00195F53">
        <w:rPr>
          <w:rStyle w:val="StyleBoldUnderline"/>
        </w:rPr>
        <w:t>, to privilege knowledge claims on the basis of direct experience, or then on claims of authenticity, can lead to a narrow identity politics that limits the emancipatory potential of the movements or organisations making such claims.</w:t>
      </w:r>
      <w:r w:rsidRPr="00383A77">
        <w:rPr>
          <w:sz w:val="16"/>
        </w:rPr>
        <w:t xml:space="preserve"> Further, </w:t>
      </w:r>
      <w:r w:rsidRPr="00195F53">
        <w:rPr>
          <w:rStyle w:val="StyleBoldUnderline"/>
        </w:rPr>
        <w:t>if it is not possible to understand an experience one has not had, then what point is there in listening to each other?</w:t>
      </w:r>
      <w:r w:rsidRPr="00383A77">
        <w:rPr>
          <w:sz w:val="16"/>
        </w:rPr>
        <w:t xml:space="preserve"> Following Said, </w:t>
      </w:r>
      <w:r w:rsidRPr="00195F53">
        <w:rPr>
          <w:rStyle w:val="StyleBoldUnderline"/>
        </w:rPr>
        <w:t>such a view seems to authorise privileged groups to ignore the discourses of disadvantaged ones, or, we would add, to place exclusive responsibility for addressing injustice with the oppressed themselves.</w:t>
      </w:r>
      <w:r w:rsidRPr="00383A77">
        <w:rPr>
          <w:sz w:val="16"/>
        </w:rPr>
        <w:t xml:space="preserve"> Indeed, as Rege suggests, reluctance to speak about the experience of others has led to an assumption on the part of some white feminists that “confronting racism is the sole responsibility of black feminists”, just as today “issues of caste become the sole r esponsibility of the dalit women’s organisations” (Rege 1998). </w:t>
      </w:r>
      <w:r w:rsidRPr="00195F53">
        <w:rPr>
          <w:rStyle w:val="StyleBoldUnderline"/>
        </w:rPr>
        <w:t>Her argument for a dalit feminist standpoint, then, is not made in terms solely of the experiences of dalit women, but rather a call for others to “educate themselves about the histories, the preferred social relations and utopias and the struggles of the m arginalised”</w:t>
      </w:r>
      <w:r w:rsidRPr="00383A77">
        <w:rPr>
          <w:sz w:val="16"/>
        </w:rPr>
        <w:t xml:space="preserve"> (Rege 1998). </w:t>
      </w:r>
      <w:r w:rsidRPr="00195F53">
        <w:rPr>
          <w:rStyle w:val="StyleBoldUnderline"/>
        </w:rPr>
        <w:t>This</w:t>
      </w:r>
      <w:r w:rsidRPr="00383A77">
        <w:rPr>
          <w:sz w:val="16"/>
        </w:rPr>
        <w:t xml:space="preserve">, she argues, </w:t>
      </w:r>
      <w:r w:rsidRPr="00195F53">
        <w:rPr>
          <w:rStyle w:val="StyleBoldUnderline"/>
        </w:rPr>
        <w:t>allows “their cause” to become “our cause”, not as a form of appropriation of “their” struggle, but through the transformation of subjectivities that enables a recognition that “their” struggle is also “our” struggle.</w:t>
      </w:r>
      <w:r w:rsidRPr="00383A77">
        <w:rPr>
          <w:sz w:val="16"/>
        </w:rPr>
        <w:t xml:space="preserve"> Following Rege, we suggest that </w:t>
      </w:r>
      <w:r w:rsidRPr="00195F53">
        <w:rPr>
          <w:rStyle w:val="StyleBoldUnderline"/>
        </w:rPr>
        <w:t>social processes can facilitate the understanding of experiences, thus making those experiences the possible object of analysis and action for all, while r ecognising that they are not equally available or powerful for all subjects.</w:t>
      </w:r>
      <w:r w:rsidRPr="00383A77">
        <w:rPr>
          <w:sz w:val="16"/>
        </w:rPr>
        <w:t>4</w:t>
      </w:r>
    </w:p>
    <w:p w:rsidR="00B763F5" w:rsidRPr="00B763F5" w:rsidRDefault="00B763F5" w:rsidP="00B763F5">
      <w:pPr>
        <w:pStyle w:val="Heading3"/>
      </w:pPr>
      <w:r w:rsidRPr="00B763F5">
        <w:lastRenderedPageBreak/>
        <w:t xml:space="preserve">link – suffering </w:t>
      </w:r>
    </w:p>
    <w:p w:rsidR="00B763F5" w:rsidRDefault="00B763F5" w:rsidP="00B763F5">
      <w:pPr>
        <w:pStyle w:val="Heading4"/>
      </w:pPr>
      <w:r>
        <w:t xml:space="preserve">Participation in movements should not depend on claims to suffering- otherwise there is no one else to recognize their implications and the drive for coherency will result in exclusion and essentialization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0E4D85" w:rsidRDefault="00B763F5" w:rsidP="00B763F5">
      <w:pPr>
        <w:rPr>
          <w:rStyle w:val="StyleBoldUnderline"/>
        </w:rPr>
      </w:pPr>
      <w:r>
        <w:t xml:space="preserve">The Need for a Tomorrow Social constructionist understandings of identity are often taken to be antithetical to forms of essentialism. However, to the extent that identities, even on the social constructionist account, are u nderstood to be self-referential, they are therefore, posited in terms of a supposed internal coherence, rather than being about engaging with others, learning, and potentially changing. In this case, we would argue, coherence can then be seen as a form of essentialism. Brown’s understanding of identity as obtaining “a unifying coherence” (1995: 65), for example, does not acknowledge that it is </w:t>
      </w:r>
      <w:r w:rsidRPr="005C6247">
        <w:rPr>
          <w:rStyle w:val="StyleBoldUnderline"/>
        </w:rPr>
        <w:t>the very attempt to create coherence that can lead to the removal of opportunities for dialogue within and across communities. If something is coherent, in its own terms, there is no overlap with others and no engagement with what is present or missing. Lack of integration, or dissension, can then appear to the identity group as an external “threat” to the identity in question, as opposed to being a measure of dialogue within and b etween communities making particular identity claims.</w:t>
      </w:r>
      <w:r>
        <w:t xml:space="preserve"> This is, we believe, an unacknowledged danger haunting Brown’s a ccount, since the “us” that she identifi es in her examination of politicised identities is the specifi c “us” which is directly suffering. </w:t>
      </w:r>
      <w:r w:rsidRPr="000E4D85">
        <w:rPr>
          <w:rStyle w:val="StyleBoldUnderline"/>
        </w:rPr>
        <w:t>This focus on the specifi c “us” does not acknowledge the wider “us” who might potentially be engaged with the relief of that suffering; that is, Brown does not recognise here the overlapping epistemological communities that make up any “us”. The absence of such recognition is logically contradictory, since any claim to suffering is always implicitly an appeal to others to r ecognise their implication in its conditions.</w:t>
      </w:r>
    </w:p>
    <w:p w:rsidR="00B763F5" w:rsidRDefault="00B763F5" w:rsidP="00B763F5"/>
    <w:p w:rsidR="00B763F5" w:rsidRDefault="00B763F5" w:rsidP="00B763F5">
      <w:pPr>
        <w:pStyle w:val="Heading3"/>
      </w:pPr>
      <w:r>
        <w:lastRenderedPageBreak/>
        <w:t>impact – exclusion/turns case</w:t>
      </w:r>
    </w:p>
    <w:p w:rsidR="00B763F5" w:rsidRDefault="00B763F5" w:rsidP="00B763F5">
      <w:pPr>
        <w:pStyle w:val="Heading4"/>
      </w:pPr>
      <w:r>
        <w:t xml:space="preserve">Privileging the participation of those who have experienced particular injustice within a movement is bad- it forces exclusion and necessitates the continuation of that injustice for the continuation of the movement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195F53" w:rsidRDefault="00B763F5" w:rsidP="00B763F5">
      <w:pPr>
        <w:rPr>
          <w:rStyle w:val="StyleBoldUnderline"/>
        </w:rPr>
      </w:pPr>
      <w:r w:rsidRPr="00383A77">
        <w:rPr>
          <w:sz w:val="16"/>
        </w:rPr>
        <w:t xml:space="preserve">2 The Reification of Identity We wish to turn now to a related problem within identity politics that can be best described as the problem of the reifi cation of p oliticised identities. Brown (1995) positions herself within the debate about identity politics by seeking to elaborate on “the wounded character of politicised identity’s desire” (ibid: 55); that is, the problem of “wounded attachments” whereby a claim to identity becomes over-invested in its own historical suffering and perpetuates its injury through its refusal to give up its identity claim. Brown’s argument is that </w:t>
      </w:r>
      <w:r w:rsidRPr="00195F53">
        <w:rPr>
          <w:rStyle w:val="StyleBoldUnderline"/>
        </w:rPr>
        <w:t xml:space="preserve">where politicised identity is founded upon an experience of exclusion, for example, exclusion itself becomes perversely valorised in the continuance of that identity. </w:t>
      </w:r>
      <w:r w:rsidRPr="00383A77">
        <w:rPr>
          <w:sz w:val="16"/>
        </w:rPr>
        <w:t xml:space="preserve">In such cases, </w:t>
      </w:r>
      <w:r w:rsidRPr="00195F53">
        <w:rPr>
          <w:rStyle w:val="StyleBoldUnderline"/>
        </w:rPr>
        <w:t>group activity operates to maintain and reproduce the identity created by injury (exclusion) rather than – and indeed, often in opposition to – resolving the injurious s ocial relations that generated claims around that identity in the fi rst place.</w:t>
      </w:r>
      <w:r w:rsidRPr="00383A77">
        <w:rPr>
          <w:sz w:val="16"/>
        </w:rPr>
        <w:t xml:space="preserve"> I</w:t>
      </w:r>
      <w:r w:rsidRPr="00195F53">
        <w:rPr>
          <w:rStyle w:val="StyleBoldUnderline"/>
        </w:rPr>
        <w:t>f things have to have a history in order to have a f uture, then the problem becomes that of how history is constructed in order to make the future. To the extent that</w:t>
      </w:r>
      <w:r w:rsidRPr="00383A77">
        <w:rPr>
          <w:sz w:val="16"/>
        </w:rPr>
        <w:t>, for Brown</w:t>
      </w:r>
      <w:r w:rsidRPr="00195F53">
        <w:rPr>
          <w:rStyle w:val="StyleBoldUnderline"/>
        </w:rPr>
        <w:t>, identity is associated primarily with (historical) injury, the future for that identity is then already determined by the injury</w:t>
      </w:r>
      <w:r w:rsidRPr="00383A77">
        <w:rPr>
          <w:sz w:val="16"/>
        </w:rPr>
        <w:t xml:space="preserve"> “as both bound to the history that produced it and as a reproach to the present which embodies that history” (ibid 1995: 73). Brown’s suggestion that as it is not possible to undo the past, the focus backwards entraps the identity in reactionary practices, is, we believe, too stark and we will pursue this later in the article. Politicised identity, Brown maintains, “emerges and obtains its unifying coherence through the politicisation of exclusion from an ostensible universal, as a protest against exclusion” (ibid: 65). Its continuing existence requires both a belief in the legitimacy of the universal ideal (for example, ideals of opportunity, and reward in proportion to effort) and enduring exclusion from those ideals. Brown draws upon Nietzsche in arguing that </w:t>
      </w:r>
      <w:r w:rsidRPr="00195F53">
        <w:rPr>
          <w:rStyle w:val="StyleBoldUnderline"/>
        </w:rPr>
        <w:t>such identities, produced in reaction to conditions of disempowerment and inequality, then become invested in their own impotence through practices of, for example, reproach, complaint, and revenge.</w:t>
      </w:r>
      <w:r w:rsidRPr="00383A77">
        <w:rPr>
          <w:sz w:val="16"/>
        </w:rPr>
        <w:t xml:space="preserve"> These are “reactions” in the Nietzschean sense since they are s ubstitutes for actions or can be seen as negative forms of action. </w:t>
      </w:r>
      <w:r w:rsidRPr="00195F53">
        <w:rPr>
          <w:rStyle w:val="StyleBoldUnderline"/>
        </w:rPr>
        <w:t>Rather than acting to remove the cause(s) of suffering, that suffering is instead ameliorated (to some extent) through “the establishment of suffering as the measure of social virtue”</w:t>
      </w:r>
      <w:r w:rsidRPr="00383A77">
        <w:rPr>
          <w:sz w:val="16"/>
        </w:rPr>
        <w:t xml:space="preserve"> (ibid 1995: 70), </w:t>
      </w:r>
      <w:r w:rsidRPr="00195F53">
        <w:rPr>
          <w:rStyle w:val="StyleBoldUnderline"/>
        </w:rPr>
        <w:t>and is compensated for by the vengeful pleasures of recrimination. Such practices, she argues, stand in sharp distinction to – in fact, provide obstacles to – practices that would seek to dispel the conditions of exclusion.</w:t>
      </w:r>
    </w:p>
    <w:p w:rsidR="00B763F5" w:rsidRDefault="00B763F5" w:rsidP="00B763F5">
      <w:pPr>
        <w:pStyle w:val="Heading4"/>
      </w:pPr>
      <w:r>
        <w:t xml:space="preserve">Social change in identity politics should focus on future solutions instead of past injustices- anything else mandates the continuation of injustice to sustain the movement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383A77" w:rsidRDefault="00B763F5" w:rsidP="00B763F5">
      <w:pPr>
        <w:rPr>
          <w:rStyle w:val="StyleBoldUnderline"/>
        </w:rPr>
      </w:pPr>
      <w:r w:rsidRPr="00383A77">
        <w:rPr>
          <w:sz w:val="16"/>
        </w:rPr>
        <w:t xml:space="preserve">Political mobilisation around suffering engenders solidarities between those who are suffering and those who afford recognition of (and then action around) that suffering. Those who suffer generally claim their common humanity with others in asking for people to look beyond the specifi c circumstances of their suffering, and in doing so, the request is to address those specifi c c ircumstances on the basis of a humanity not bound to the c ircumstances. </w:t>
      </w:r>
      <w:r w:rsidRPr="00383A77">
        <w:rPr>
          <w:rStyle w:val="StyleBoldUnderline"/>
        </w:rPr>
        <w:t xml:space="preserve">The mistake of some forms of identity politics, then, is to associate identity with suffering. </w:t>
      </w:r>
      <w:r w:rsidRPr="00383A77">
        <w:rPr>
          <w:sz w:val="16"/>
        </w:rPr>
        <w:t xml:space="preserve">While a recognition of historical (and contemporary) suffering is an important aspect of the political process of seeking redress for the conditions of suffering, it does not constitute identity singularly. </w:t>
      </w:r>
      <w:r w:rsidRPr="00383A77">
        <w:rPr>
          <w:rStyle w:val="StyleBoldUnderline"/>
        </w:rPr>
        <w:t>“Wounded attachments”, we would argue, do not represent the general condition of politicised identities, but rather, are problematic constructions of identities which fail to recognise (or a ccept) the processes of change associated with movements.</w:t>
      </w:r>
      <w:r w:rsidRPr="00383A77">
        <w:rPr>
          <w:sz w:val="16"/>
        </w:rPr>
        <w:t xml:space="preserve"> </w:t>
      </w:r>
      <w:r w:rsidRPr="00383A77">
        <w:rPr>
          <w:rStyle w:val="StyleBoldUnderline"/>
        </w:rPr>
        <w:t>The accumulation of different sorts of challenges around similar i ssues generally leads to the gradual amelioration of the conditions which generated the identity (and the associated movement) in the fi rst instance.</w:t>
      </w:r>
      <w:r w:rsidRPr="00383A77">
        <w:rPr>
          <w:sz w:val="16"/>
        </w:rPr>
        <w:t xml:space="preserve"> </w:t>
      </w:r>
      <w:r w:rsidRPr="00383A77">
        <w:rPr>
          <w:rStyle w:val="StyleBoldUnderline"/>
        </w:rPr>
        <w:t>If the emphasis in the movement is on identity then successful reform (even partial reform) reduces the injury and thus diminishes the power of the identity claim based upon that injury.</w:t>
      </w:r>
      <w:r w:rsidRPr="00383A77">
        <w:rPr>
          <w:sz w:val="16"/>
        </w:rPr>
        <w:t xml:space="preserve"> This is because </w:t>
      </w:r>
      <w:r w:rsidRPr="00383A77">
        <w:rPr>
          <w:rStyle w:val="StyleBoldUnderline"/>
        </w:rPr>
        <w:t xml:space="preserve">reform is necessarily uneven in terms of the impact it has. This then poses a problem for </w:t>
      </w:r>
      <w:r w:rsidRPr="00383A77">
        <w:rPr>
          <w:rStyle w:val="StyleBoldUnderline"/>
        </w:rPr>
        <w:lastRenderedPageBreak/>
        <w:t>those within the movement who would wish the reforms to go further and who see in the reforms a weakening of the identity that they believe is a necessary prerequisite for political action. As they can no longer mobilise the injured identity – and the associated s uffering – as common to all (and thus requiring address because of its generalised effect), there is often, then, a perceived need to privilege that suffering as particular and to institute a politics of guilt with regard to addressing it – truly the politics of ressentiment.</w:t>
      </w:r>
      <w:r>
        <w:rPr>
          <w:rStyle w:val="StyleBoldUnderline"/>
        </w:rPr>
        <w:t xml:space="preserve"> </w:t>
      </w:r>
      <w:r w:rsidRPr="00383A77">
        <w:rPr>
          <w:sz w:val="16"/>
        </w:rPr>
        <w:t xml:space="preserve">The problems arise by insisting on the necessity of political a ction being constituted through pre-existing identities and solidarities (for example, those of being a woman). If, instead, it was recognised that equality for women is not separable from (or achievable separated from) wider issues of justice and equality within society then reforms could be seen as steps towards equality. </w:t>
      </w:r>
      <w:r w:rsidRPr="00383A77">
        <w:rPr>
          <w:rStyle w:val="StyleBoldUnderline"/>
        </w:rPr>
        <w:t xml:space="preserve">A movement concerned with issues of social justice </w:t>
      </w:r>
      <w:r w:rsidRPr="00383A77">
        <w:rPr>
          <w:sz w:val="16"/>
        </w:rPr>
        <w:t xml:space="preserve">(of which gender justice is an integral aspect) </w:t>
      </w:r>
      <w:r w:rsidRPr="00383A77">
        <w:rPr>
          <w:rStyle w:val="StyleBoldUnderline"/>
        </w:rPr>
        <w:t>would allow for provisional reforms to prevailing conditions of injustice without calling into question the basis for the movement – for there would always be more to be achieved</w:t>
      </w:r>
      <w:r w:rsidRPr="00383A77">
        <w:rPr>
          <w:sz w:val="16"/>
        </w:rPr>
        <w:t xml:space="preserve">.8 Each achievement would itself necessitate further revision of what equality would look like. And it would also necessitate revision of the particular aims that constitute the “identity” afforded by participating in that movement. </w:t>
      </w:r>
      <w:r w:rsidRPr="00383A77">
        <w:rPr>
          <w:rStyle w:val="StyleBoldUnderline"/>
        </w:rPr>
        <w:t>In this way, identity becomes more appropriately understood as being, in part at least, about participating in a series of dialogues about what is desired for the future in terms of understandings of social justice.</w:t>
      </w:r>
    </w:p>
    <w:p w:rsidR="00B763F5" w:rsidRDefault="00B763F5" w:rsidP="00B763F5">
      <w:pPr>
        <w:pStyle w:val="Heading3"/>
      </w:pPr>
      <w:r>
        <w:lastRenderedPageBreak/>
        <w:t>alt – communities</w:t>
      </w:r>
    </w:p>
    <w:p w:rsidR="00B763F5" w:rsidRPr="00B763F5" w:rsidRDefault="00B763F5" w:rsidP="00B763F5"/>
    <w:p w:rsidR="00B763F5" w:rsidRDefault="00B763F5" w:rsidP="00B763F5">
      <w:pPr>
        <w:pStyle w:val="Heading4"/>
      </w:pPr>
      <w:r>
        <w:t xml:space="preserve">Communities should be formed with a goal of change- this allows the adoption of an emancipatory paradigm that best affects greater change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Pr="00195F53" w:rsidRDefault="00B763F5" w:rsidP="00B763F5">
      <w:pPr>
        <w:rPr>
          <w:rStyle w:val="StyleBoldUnderline"/>
        </w:rPr>
      </w:pPr>
      <w:r w:rsidRPr="00195F53">
        <w:rPr>
          <w:rStyle w:val="StyleBoldUnderline"/>
        </w:rPr>
        <w:t>Understandings of identity as given and essential, then, we suggest, need to give way to understandings which accept them as socially constructed and contingent on the work of particular, overlapping, epistemological communities that agree that this or that is a viable and recognised identity</w:t>
      </w:r>
      <w:r w:rsidRPr="00383A77">
        <w:rPr>
          <w:sz w:val="16"/>
        </w:rPr>
        <w:t xml:space="preserve">. </w:t>
      </w:r>
      <w:r w:rsidRPr="00195F53">
        <w:rPr>
          <w:rStyle w:val="StyleBoldUnderline"/>
        </w:rPr>
        <w:t>Such an understanding avoids what Bramen identifi es as the postmodern excesses of “post-racial” theory, where in this “world without borders (“racism is real, but race is not”)</w:t>
      </w:r>
      <w:r w:rsidRPr="00383A77">
        <w:rPr>
          <w:sz w:val="16"/>
        </w:rPr>
        <w:t xml:space="preserve"> one can be anything one wants to be: a black kid in Harlem can be Croatian-American, if that is what he chooses, and a white kid from Iowa can be Korean-American” (2002: 6). Unconstrained choice is not possible to the extent that, as Nelson (1993) argues, the concept of the epistemological community requires any individual knowledge claim to sustain itself in relation to standards of evaluation that already exist and that are social. </w:t>
      </w:r>
      <w:r w:rsidRPr="00195F53">
        <w:rPr>
          <w:rStyle w:val="StyleBoldUnderline"/>
        </w:rPr>
        <w:t>Any claim to identity, then, would have to be recognised by particular communities as valid in order to be successful. This further shifts the discussion beyond the limitations of essentialist accounts of identity by recognising that the communities that confer identity are constituted through their shared epistemological frameworks and not necessarily by shared characteristics of their members conceived of as irreducible.</w:t>
      </w:r>
      <w:r w:rsidRPr="00383A77">
        <w:rPr>
          <w:sz w:val="16"/>
        </w:rPr>
        <w:t xml:space="preserve">5 Hence, </w:t>
      </w:r>
      <w:r w:rsidRPr="00195F53">
        <w:rPr>
          <w:rStyle w:val="StyleBoldUnderline"/>
        </w:rPr>
        <w:t>the epistemological community that enables us to identify ourselves as feminists is one that is built up out of a broadly agreed upon paradigm for interpreting the world and the relations b etween the sexes: it is not one that is premised upon possessing the physical attribute of being a woman or upon sharing the same experiences.</w:t>
      </w:r>
      <w:r w:rsidRPr="00383A77">
        <w:rPr>
          <w:sz w:val="16"/>
        </w:rPr>
        <w:t xml:space="preserve"> Since at least the 1970s, a key aspect of black and/or postcolonial feminism has been to identify the problems associated with such assumptions (see, for discussion, Rege 1998, 2000). We believe that </w:t>
      </w:r>
      <w:r w:rsidRPr="00195F53">
        <w:rPr>
          <w:rStyle w:val="StyleBoldUnderline"/>
        </w:rPr>
        <w:t xml:space="preserve">it is the identifi cation of injustice which calls forth action and thus allows for the construction of healthy solidarities. </w:t>
      </w:r>
      <w:r w:rsidRPr="00383A77">
        <w:rPr>
          <w:sz w:val="16"/>
        </w:rPr>
        <w:t xml:space="preserve">6 While it is accepted that </w:t>
      </w:r>
      <w:r w:rsidRPr="00195F53">
        <w:rPr>
          <w:rStyle w:val="StyleBoldUnderline"/>
        </w:rPr>
        <w:t>there may be important differences between those who recognise the injustice of disadvantage while being, in some respects, its benefi ciary</w:t>
      </w:r>
      <w:r w:rsidRPr="00383A77">
        <w:rPr>
          <w:sz w:val="16"/>
        </w:rPr>
        <w:t xml:space="preserve"> (for example, men, white people, brahmins), </w:t>
      </w:r>
      <w:r w:rsidRPr="00195F53">
        <w:rPr>
          <w:rStyle w:val="StyleBoldUnderline"/>
        </w:rPr>
        <w:t>and those who recognise the injustice from the position of being at its effect</w:t>
      </w:r>
      <w:r w:rsidRPr="00383A77">
        <w:rPr>
          <w:sz w:val="16"/>
        </w:rPr>
        <w:t xml:space="preserve"> (women, ethnic minorities, dalits), </w:t>
      </w:r>
      <w:r w:rsidRPr="00195F53">
        <w:rPr>
          <w:rStyle w:val="StyleBoldUnderline"/>
        </w:rPr>
        <w:t>we would privilege the importance of a shared political commitment to equality as the basis for negotiating such differences</w:t>
      </w:r>
      <w:r w:rsidRPr="00383A77">
        <w:rPr>
          <w:sz w:val="16"/>
        </w:rPr>
        <w:t xml:space="preserve">. Our argument here is that thinking through identity claims from the basis of understanding them as epistemological communities militates against exclusionary politics (and its associated problems) since the emphasis comes to be on participation in a shared epistemological and political project as opposed to notions of fi xed characteristics – </w:t>
      </w:r>
      <w:r w:rsidRPr="00195F53">
        <w:rPr>
          <w:rStyle w:val="StyleBoldUnderline"/>
        </w:rPr>
        <w:t>the focus is on the activities individuals participate in rather than the characteristics they are deemed to possess. Identity is thus defi ned further as a function of activity located in particular social locations (</w:t>
      </w:r>
      <w:r w:rsidRPr="00383A77">
        <w:rPr>
          <w:sz w:val="16"/>
        </w:rPr>
        <w:t>understood as the complex of objective forces that infl uence the conditions in which one lives)</w:t>
      </w:r>
      <w:r w:rsidRPr="00195F53">
        <w:rPr>
          <w:rStyle w:val="StyleBoldUnderline"/>
        </w:rPr>
        <w:t xml:space="preserve"> rather than of nature or origin</w:t>
      </w:r>
      <w:r w:rsidRPr="00383A77">
        <w:rPr>
          <w:sz w:val="16"/>
        </w:rPr>
        <w:t xml:space="preserve"> (Mohanty 1995: 109-10). As such</w:t>
      </w:r>
      <w:r w:rsidRPr="00195F53">
        <w:rPr>
          <w:rStyle w:val="StyleBoldUnderline"/>
        </w:rPr>
        <w:t>, the communities that enable identity should not be conceived of as “imagined” since they are produced by very real actions, practices and projects.</w:t>
      </w:r>
    </w:p>
    <w:p w:rsidR="00B763F5" w:rsidRDefault="00B763F5" w:rsidP="00B763F5">
      <w:pPr>
        <w:pStyle w:val="Heading4"/>
      </w:pPr>
      <w:r>
        <w:t xml:space="preserve">Communities serve as the best agent of change- they allow people to understand and address problems collectively even if they have not had requisite experiences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Default="00B763F5" w:rsidP="00B763F5">
      <w:pPr>
        <w:rPr>
          <w:sz w:val="16"/>
        </w:rPr>
      </w:pPr>
      <w:r w:rsidRPr="00383A77">
        <w:rPr>
          <w:sz w:val="16"/>
        </w:rPr>
        <w:t xml:space="preserve">We suggest that alternative models of identity and community are required from those put forward by essentialist theories, and that these are offered by the work of two theorists, Satya M ohanty and Lynn Hankinson Nelson. </w:t>
      </w:r>
      <w:r w:rsidRPr="00445978">
        <w:rPr>
          <w:rStyle w:val="StyleBoldUnderline"/>
        </w:rPr>
        <w:t xml:space="preserve">Mohanty’s </w:t>
      </w:r>
      <w:r w:rsidRPr="00383A77">
        <w:rPr>
          <w:sz w:val="16"/>
        </w:rPr>
        <w:t xml:space="preserve">([1993] 2000) post-positivist, realist </w:t>
      </w:r>
      <w:r w:rsidRPr="00445978">
        <w:rPr>
          <w:rStyle w:val="StyleBoldUnderline"/>
        </w:rPr>
        <w:t>theorisation of identity suggests a way through the impasses of essentialism, while avoiding the e xcesses of the postmodernism</w:t>
      </w:r>
      <w:r w:rsidRPr="00383A77">
        <w:rPr>
          <w:sz w:val="16"/>
        </w:rPr>
        <w:t xml:space="preserve"> that Bramen, among others, derides as a proposed alternative to identity politics. For Mohanty ([1993] 2000</w:t>
      </w:r>
      <w:r w:rsidRPr="00445978">
        <w:rPr>
          <w:rStyle w:val="StyleBoldUnderline"/>
        </w:rPr>
        <w:t xml:space="preserve">), identities must be understood as theoretical constructions that enable subjects to read the world in particular ways; as such, substantial claims about identity are, in fact, implicit explanations of the social world and its constitutive relations of power. </w:t>
      </w:r>
      <w:r w:rsidRPr="00445978">
        <w:rPr>
          <w:rStyle w:val="StyleBoldUnderline"/>
        </w:rPr>
        <w:lastRenderedPageBreak/>
        <w:t>Experience – that from which identity is usually thought to derive – is not something that simply occurs, or announces its meaning and signifi cance in a self-evident fashion: rather, experience is always a work of interpretation that is collectively produced</w:t>
      </w:r>
      <w:r w:rsidRPr="00383A77">
        <w:rPr>
          <w:sz w:val="16"/>
        </w:rPr>
        <w:t xml:space="preserve"> (Scott 1991). Mohanty’s work resonates with that of Nelson (1993), who s imilarly insists upon the communal nature of meaning or k nowledge-making. </w:t>
      </w:r>
      <w:r w:rsidRPr="00445978">
        <w:rPr>
          <w:rStyle w:val="StyleBoldUnderline"/>
        </w:rPr>
        <w:t xml:space="preserve">Rejecting both foundationalist views of knowledge and the postmodern alternative which announces the “death of the subject” and the impossibility of epistemology, N elson argues instead that, it is not individuals who are the agents of epistemology, but communities. </w:t>
      </w:r>
      <w:r w:rsidRPr="00383A77">
        <w:rPr>
          <w:sz w:val="16"/>
        </w:rPr>
        <w:t xml:space="preserve">Since </w:t>
      </w:r>
      <w:r w:rsidRPr="00445978">
        <w:rPr>
          <w:rStyle w:val="StyleBoldUnderline"/>
        </w:rPr>
        <w:t>it is not possible for an individual to know something that another individual could not also (possibly) know, it must be that the ability to make sense of the world proceeds from shared conceptual frameworks and practices</w:t>
      </w:r>
      <w:r w:rsidRPr="00383A77">
        <w:rPr>
          <w:sz w:val="16"/>
        </w:rPr>
        <w:t xml:space="preserve">. Thus, </w:t>
      </w:r>
      <w:r w:rsidRPr="00445978">
        <w:rPr>
          <w:rStyle w:val="StyleBoldUnderline"/>
        </w:rPr>
        <w:t>it is the community that is the generator and repository of knowledge</w:t>
      </w:r>
      <w:r w:rsidRPr="00383A77">
        <w:rPr>
          <w:sz w:val="16"/>
        </w:rPr>
        <w:t xml:space="preserve">. Bringing Mohanty’s work on identity as theoretical construction together with Nelson’s work on epistemological communities therefore suggests that, </w:t>
      </w:r>
      <w:r w:rsidRPr="00445978">
        <w:rPr>
          <w:rStyle w:val="StyleBoldUnderline"/>
        </w:rPr>
        <w:t>“identity” is one of the knowledges that is produced and enabled for and by individuals in the context of the communities within which they exist. The post-positivist reformulation of “experience” is necessary here as it privileges understandings that emerge through the processing of experience in the context of negotiated premises about the world, over experience itself producing self-evident knowledge</w:t>
      </w:r>
      <w:r w:rsidRPr="00383A77">
        <w:rPr>
          <w:sz w:val="16"/>
        </w:rPr>
        <w:t xml:space="preserve"> (self-evident, however, only to the one who has “had” the experience). </w:t>
      </w:r>
      <w:r w:rsidRPr="00445978">
        <w:rPr>
          <w:rStyle w:val="StyleBoldUnderline"/>
        </w:rPr>
        <w:t>This distinction is crucial for, if it is not the experience of, for example, sexual discrimination that “makes” one a feminist, but rather, the paradigm through which one attempts to understand acts of sexual discrimination, then it is not necessary to have actually had the experience oneself in order to make the identifi cation “feminist”.</w:t>
      </w:r>
      <w:r w:rsidRPr="00383A77">
        <w:rPr>
          <w:sz w:val="16"/>
        </w:rPr>
        <w:t xml:space="preserve">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feminism is something that is “achievable” by men.3</w:t>
      </w:r>
    </w:p>
    <w:p w:rsidR="00B763F5" w:rsidRDefault="00B763F5" w:rsidP="00B763F5">
      <w:pPr>
        <w:pStyle w:val="Heading4"/>
      </w:pPr>
      <w:r>
        <w:t xml:space="preserve">Historical analysis of oppression requires a community of participants to analyze and move past it- to move beyond those injustices they must be brought into the realm of political action </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Default="00B763F5" w:rsidP="00B763F5">
      <w:pPr>
        <w:rPr>
          <w:rStyle w:val="StyleBoldUnderline"/>
        </w:rPr>
      </w:pPr>
      <w:r w:rsidRPr="00383A77">
        <w:rPr>
          <w:sz w:val="16"/>
        </w:rPr>
        <w:t xml:space="preserve">Indeed, if Brown feels that this may be “a pass where we ought to part with Nietzsche” (1995: 74), then Freud may be a more suitable companion. Since his early work with Breuer, Freud’s writings have suggested the (only apparent) paradox that remembering is often a condition of forgetting. </w:t>
      </w:r>
      <w:r w:rsidRPr="00195F53">
        <w:rPr>
          <w:rStyle w:val="StyleBoldUnderline"/>
        </w:rPr>
        <w:t>The hysterical patient, who is doomed to repeat in symptoms and compulsive actions a past she cannot adequately recall, is helped to remember that traumatic past in order then to move beyond it: she must remember in order to forget and to forget in order to be able to live in the present.</w:t>
      </w:r>
      <w:r w:rsidRPr="00383A77">
        <w:rPr>
          <w:sz w:val="16"/>
        </w:rPr>
        <w:t xml:space="preserve">7 </w:t>
      </w:r>
      <w:r w:rsidRPr="00195F53">
        <w:rPr>
          <w:rStyle w:val="StyleBoldUnderline"/>
        </w:rPr>
        <w:t>This model seems to us to be particularly helpful for the dilemma articulated by both Brown (1995) and Kilby (2002), i nsisting as it does that “forgetting” (at least, loosening the hold of the past, in order to enable the future) cannot be achieved without fi rst remembering the traumatic past.</w:t>
      </w:r>
      <w:r w:rsidRPr="00383A77">
        <w:rPr>
          <w:sz w:val="16"/>
        </w:rPr>
        <w:t xml:space="preserve"> Indeed, this would seem to be similar to the message of Beloved, whose central motif of haunting (is the adult woman, “Beloved”, Sethe’s murdered child returned in spectral form?) dramatises the tendency of the unanalysed traumatic past to keep on returning, constraining, as it does so, the present to be like the past, and thereby, disallowing the possibility of a future different from that past. As Sarah Ahmed argues in her response to Brown, </w:t>
      </w:r>
      <w:r w:rsidRPr="005C6247">
        <w:rPr>
          <w:rStyle w:val="StyleBoldUnderline"/>
        </w:rPr>
        <w:t>“in order to break the seal of the past, in order to move away from attachments that are hurtful, we must fi rst bring them into the realm of political action” (</w:t>
      </w:r>
      <w:r w:rsidRPr="00383A77">
        <w:rPr>
          <w:sz w:val="16"/>
        </w:rPr>
        <w:t xml:space="preserve">2004: 33). We would add that </w:t>
      </w:r>
      <w:r w:rsidRPr="005C6247">
        <w:rPr>
          <w:rStyle w:val="StyleBoldUnderline"/>
        </w:rPr>
        <w:t>the task of analysing the traumatic past, and thus opening up the possibility of p olitical action, is unlikely to be achievable by individuals on their own, but that this, instead, requires a “community” of participants dedicated to the serious epistemic work of remembering and interpreting the objective social conditions that made up that past and continue in the present.</w:t>
      </w:r>
      <w:r w:rsidRPr="00383A77">
        <w:rPr>
          <w:sz w:val="16"/>
        </w:rPr>
        <w:t xml:space="preserve"> The “pain” of historical injury is not simply an individual psychological issue, but stems from o bjective social conditions which perpetuate, for the most part, forms of injustice and inequality into the present. In sum, Brown presents too stark a choice between past and future. In the example of Beloved with which we began this a rticle, Paul D’s acceptance of Sethe’s experiences of slavery as distinct from his own, enable them both to arrive at new understandings of their experience. Such understanding is a way of partially “undoing” the (effects of) the past and coming to terms with the locatedness of one’s being in the world (Mohanty 1995). </w:t>
      </w:r>
      <w:r w:rsidRPr="005C6247">
        <w:rPr>
          <w:rStyle w:val="StyleBoldUnderline"/>
        </w:rPr>
        <w:t>As this example shows, opening up a future, and attending to the ongoing effects of a traumatic past, are only incorrectly understood as alternatives.</w:t>
      </w:r>
    </w:p>
    <w:p w:rsidR="00B763F5" w:rsidRDefault="00B763F5" w:rsidP="00B763F5">
      <w:pPr>
        <w:rPr>
          <w:rStyle w:val="StyleBoldUnderline"/>
        </w:rPr>
      </w:pPr>
    </w:p>
    <w:p w:rsidR="00B763F5" w:rsidRPr="00B763F5" w:rsidRDefault="00B763F5" w:rsidP="00B763F5">
      <w:pPr>
        <w:pStyle w:val="Heading3"/>
      </w:pPr>
      <w:r w:rsidRPr="00B763F5">
        <w:lastRenderedPageBreak/>
        <w:t>at: we’re nietzsche</w:t>
      </w:r>
    </w:p>
    <w:p w:rsidR="00B763F5" w:rsidRDefault="00B763F5" w:rsidP="00B763F5">
      <w:pPr>
        <w:pStyle w:val="Heading4"/>
      </w:pPr>
      <w:r>
        <w:t>A focus on self overcoming oppression assigns responsibility to the oppressed groups and precludes a possibility for change</w:t>
      </w:r>
    </w:p>
    <w:p w:rsidR="00B763F5" w:rsidRPr="005C6247" w:rsidRDefault="00B763F5" w:rsidP="00B763F5">
      <w:r>
        <w:rPr>
          <w:rStyle w:val="StyleStyleBold12pt"/>
        </w:rPr>
        <w:t xml:space="preserve">Bhambra and Margree 10 </w:t>
      </w:r>
      <w:r w:rsidRPr="00D948A9">
        <w:t>(</w:t>
      </w:r>
      <w:r>
        <w:t>Gurminder K. and Victoria, University of Warwick and University of Brighton</w:t>
      </w:r>
      <w:r w:rsidRPr="00D948A9">
        <w:t>, "</w:t>
      </w:r>
      <w:r w:rsidRPr="00D568A5">
        <w:t xml:space="preserve"> </w:t>
      </w:r>
      <w:r>
        <w:t>Identity Politics and the Need for a ‘Tomorrow’,”</w:t>
      </w:r>
      <w:r w:rsidRPr="00D948A9">
        <w:t xml:space="preserve"> </w:t>
      </w:r>
      <w:r>
        <w:t>Economic and political Weekly</w:t>
      </w:r>
      <w:r w:rsidRPr="00D948A9">
        <w:t>,</w:t>
      </w:r>
      <w:r>
        <w:t xml:space="preserve"> April 2010, Volume xlv, Issue 15, EJH</w:t>
      </w:r>
      <w:r w:rsidRPr="00D948A9">
        <w:t>)</w:t>
      </w:r>
    </w:p>
    <w:p w:rsidR="00B763F5" w:rsidRDefault="00B763F5" w:rsidP="00B763F5">
      <w:pPr>
        <w:rPr>
          <w:rStyle w:val="StyleBoldUnderline"/>
        </w:rPr>
      </w:pPr>
      <w:r w:rsidRPr="005C6247">
        <w:rPr>
          <w:rStyle w:val="StyleBoldUnderline"/>
        </w:rPr>
        <w:t>What is problematic here is that Brown’s conception of the “us” in “I want this for us” appears to leave open the possibility that the “us” both precedes and succeeds the want and its fulfi lment in the manner of a more or less stable identity.</w:t>
      </w:r>
      <w:r w:rsidRPr="00383A77">
        <w:rPr>
          <w:sz w:val="16"/>
        </w:rPr>
        <w:t xml:space="preserve"> The logic of Brown’s argument itself, however, would suggest that the “us” which has been produced by the want need not exist in the same way once this want has been fulfi lled since the initial conditions of its emergence have altered. There is an ambiguity here in Brown that requires clarifi cation particularly in relation to the following. Despite Brown’s insistence that the “I want” “distinguishes itself from a liberal expression of self-interest by virtue of its fi guring of a political or collective good as its desire” (1995: 75), </w:t>
      </w:r>
      <w:r w:rsidRPr="005C6247">
        <w:rPr>
          <w:rStyle w:val="StyleBoldUnderline"/>
        </w:rPr>
        <w:t xml:space="preserve">her references to Nietzschean notions of “self-overcoming” risk individualising, albeit in collective form, both the problem and the potential solutions. In other words, she appears to suggest that injured identities are the “property” of stable, singular collectivities and that the problems they face can be overcome in isolation, without an engagement with others. This is especially problematic to the extent that it could be appropriated as a way of placing responsibility for the failure to advance socially at the hands of the group suffering, and not with the wider communities who are complicit in maintaining the conditions of that suffering. </w:t>
      </w:r>
      <w:r w:rsidRPr="00383A77">
        <w:rPr>
          <w:sz w:val="16"/>
        </w:rPr>
        <w:t>Here we fi nd ourselves in sympathy with Bramen, who notes the similarity of this left critique with the conservative behaviouralist’s dismissal of black victimage. Pull yourself up by your own bootstraps. Don’t be a victim but an agent of change (2002: 4). As Bramen notes</w:t>
      </w:r>
      <w:r w:rsidRPr="005C6247">
        <w:rPr>
          <w:rStyle w:val="StyleBoldUnderline"/>
        </w:rPr>
        <w:t>, such slogans</w:t>
      </w:r>
      <w:r w:rsidRPr="00383A77">
        <w:rPr>
          <w:sz w:val="16"/>
        </w:rPr>
        <w:t>, and Brown’s own emphasis upon self-overcoming, “</w:t>
      </w:r>
      <w:r w:rsidRPr="005C6247">
        <w:rPr>
          <w:rStyle w:val="StyleBoldUnderline"/>
        </w:rPr>
        <w:t xml:space="preserve">do not address the structural dynamics that continue to victimise and impoverish targeted communities” </w:t>
      </w:r>
      <w:r w:rsidRPr="00383A77">
        <w:rPr>
          <w:sz w:val="16"/>
        </w:rPr>
        <w:t xml:space="preserve">(2002: 4). Indeed, we would argue </w:t>
      </w:r>
      <w:r w:rsidRPr="005C6247">
        <w:rPr>
          <w:rStyle w:val="StyleBoldUnderline"/>
        </w:rPr>
        <w:t>there is a signifi cant danger in Brown’s argument of appropriation by right wing positions, a danger exacerbated by the absence of specifi c empirical analysis in her chapter. By not specifying which movements she is characterising as “ressentiment” ones, Brown allows this charge to be adopted and levelled at potentially any group.</w:t>
      </w:r>
    </w:p>
    <w:p w:rsidR="00B763F5" w:rsidRDefault="00B763F5" w:rsidP="00B763F5">
      <w:pPr>
        <w:rPr>
          <w:rStyle w:val="StyleBoldUnderline"/>
        </w:rPr>
      </w:pPr>
    </w:p>
    <w:p w:rsidR="00CD0115" w:rsidRDefault="00B763F5" w:rsidP="00CD0115">
      <w:pPr>
        <w:pStyle w:val="Heading1"/>
        <w:rPr>
          <w:rFonts w:ascii="Calibri" w:hAnsi="Calibri"/>
        </w:rPr>
      </w:pPr>
      <w:r>
        <w:rPr>
          <w:rFonts w:ascii="Calibri" w:hAnsi="Calibri"/>
        </w:rPr>
        <w:lastRenderedPageBreak/>
        <w:t>nietzsche</w:t>
      </w:r>
    </w:p>
    <w:p w:rsidR="00CD0115" w:rsidRDefault="00CD0115" w:rsidP="00CD0115"/>
    <w:p w:rsidR="00CD0115" w:rsidRDefault="00CD0115" w:rsidP="00CD0115">
      <w:pPr>
        <w:pStyle w:val="Heading3"/>
      </w:pPr>
      <w:r>
        <w:lastRenderedPageBreak/>
        <w:t>Note</w:t>
      </w:r>
    </w:p>
    <w:p w:rsidR="00CD0115" w:rsidRDefault="00CD0115" w:rsidP="00CD0115"/>
    <w:p w:rsidR="00CD0115" w:rsidRPr="00DC5331" w:rsidRDefault="00CD0115" w:rsidP="00CD0115">
      <w:pPr>
        <w:rPr>
          <w:b/>
        </w:rPr>
      </w:pPr>
      <w:r w:rsidRPr="00DC5331">
        <w:rPr>
          <w:b/>
        </w:rPr>
        <w:t>This is the Nietzsche K except a little deviation on the alt where it advocates for Wendy Brown’s constant “wanting” and emphasis on futurity rather than Nietzsche’s method of “forgetting” (this still resolves the links because it reduces the “hurt value” on the injuries and detaches the identity from its wounds, as per Brown in 93). The K says that instead of saying “I was oppressed by racism so I want there to be no racism”, you should say “I imagine future without racism”. Using past injuries as a starting point for change</w:t>
      </w:r>
      <w:r>
        <w:rPr>
          <w:b/>
        </w:rPr>
        <w:t xml:space="preserve"> is problematic because it</w:t>
      </w:r>
      <w:r w:rsidRPr="00DC5331">
        <w:rPr>
          <w:b/>
        </w:rPr>
        <w:t xml:space="preserve"> makes those injuries </w:t>
      </w:r>
      <w:r w:rsidRPr="00DC5331">
        <w:rPr>
          <w:b/>
          <w:u w:val="single"/>
        </w:rPr>
        <w:t>necessary</w:t>
      </w:r>
      <w:r w:rsidRPr="00DC5331">
        <w:rPr>
          <w:b/>
        </w:rPr>
        <w:t xml:space="preserve"> to sustain that identity, which perpetuates that identity as a victimized body. In this constant cycle of self-deprecation and powerlessness the identity is locked in ressentiment, an emotion/psychological condition that causes hatred of life and precludes any possibility for celebrating or affirming life</w:t>
      </w:r>
      <w:r>
        <w:rPr>
          <w:b/>
        </w:rPr>
        <w:t xml:space="preserve"> and creating genuine relationship with it</w:t>
      </w:r>
      <w:r w:rsidRPr="00DC5331">
        <w:rPr>
          <w:b/>
        </w:rPr>
        <w:t>.</w:t>
      </w:r>
    </w:p>
    <w:p w:rsidR="00CD0115" w:rsidRPr="00DC5331" w:rsidRDefault="00CD0115" w:rsidP="00CD0115">
      <w:pPr>
        <w:rPr>
          <w:b/>
        </w:rPr>
      </w:pPr>
    </w:p>
    <w:p w:rsidR="00CD0115" w:rsidRPr="00DC5331" w:rsidRDefault="00CD0115" w:rsidP="00CD0115">
      <w:pPr>
        <w:rPr>
          <w:b/>
        </w:rPr>
      </w:pPr>
      <w:r w:rsidRPr="00DC5331">
        <w:rPr>
          <w:b/>
        </w:rPr>
        <w:t>Nietzsche</w:t>
      </w:r>
      <w:r>
        <w:rPr>
          <w:b/>
        </w:rPr>
        <w:t>/his philosophy is</w:t>
      </w:r>
      <w:r w:rsidRPr="00DC5331">
        <w:rPr>
          <w:b/>
        </w:rPr>
        <w:t xml:space="preserve"> racist is an argument to watch out for. The Chouiten cards can be a good defense ag</w:t>
      </w:r>
      <w:r>
        <w:rPr>
          <w:b/>
        </w:rPr>
        <w:t>ainst both indicts of Nietzsche regarding</w:t>
      </w:r>
      <w:r w:rsidRPr="00DC5331">
        <w:rPr>
          <w:b/>
        </w:rPr>
        <w:t xml:space="preserve"> blacks and indigenous people. Lynda Chouiten is a black scholar from Algeria who studies colonialism and post-colonial identity of indigenous bodies and agrees with Nietzsche on the problem of wounded attachments and the impact that ressentiment has on creating feelings of impotence. Also</w:t>
      </w:r>
      <w:r>
        <w:rPr>
          <w:b/>
        </w:rPr>
        <w:t>,</w:t>
      </w:r>
      <w:r w:rsidRPr="00DC5331">
        <w:rPr>
          <w:b/>
        </w:rPr>
        <w:t xml:space="preserve"> just </w:t>
      </w:r>
      <w:r>
        <w:rPr>
          <w:b/>
        </w:rPr>
        <w:t>general knowledge:</w:t>
      </w:r>
      <w:r w:rsidRPr="00DC5331">
        <w:rPr>
          <w:b/>
        </w:rPr>
        <w:t xml:space="preserve"> he wasn’t a Nazi, he wasn’t a racist - his sister and her husband who were Nazis altered his works while he was insane the last several years of his life, his “racist” metaphors (the “blonde beast”, to quote one of the most famous examples) were never in context of white supremacy, etc.</w:t>
      </w:r>
      <w:r>
        <w:rPr>
          <w:b/>
        </w:rPr>
        <w:t xml:space="preserve"> Nietzsche’s a good dude, don’t make him cry in his grave.</w:t>
      </w:r>
    </w:p>
    <w:p w:rsidR="00CD0115" w:rsidRPr="00DC5331" w:rsidRDefault="00CD0115" w:rsidP="00CD0115">
      <w:pPr>
        <w:rPr>
          <w:b/>
        </w:rPr>
      </w:pPr>
    </w:p>
    <w:p w:rsidR="00CD0115" w:rsidRPr="00DC5331" w:rsidRDefault="00CD0115" w:rsidP="00CD0115">
      <w:pPr>
        <w:rPr>
          <w:b/>
        </w:rPr>
      </w:pPr>
      <w:r w:rsidRPr="00DC5331">
        <w:rPr>
          <w:b/>
        </w:rPr>
        <w:t>Suffering an existential crisis? Contact with questions:</w:t>
      </w:r>
    </w:p>
    <w:p w:rsidR="00CD0115" w:rsidRPr="00DC5331" w:rsidRDefault="00CD0115" w:rsidP="00CD0115">
      <w:pPr>
        <w:rPr>
          <w:b/>
        </w:rPr>
      </w:pPr>
      <w:r w:rsidRPr="00DC5331">
        <w:rPr>
          <w:b/>
        </w:rPr>
        <w:t>June Choe - jchoe001@gmail.com</w:t>
      </w:r>
    </w:p>
    <w:p w:rsidR="00CD0115" w:rsidRDefault="00CD0115" w:rsidP="00CD0115"/>
    <w:p w:rsidR="00CD0115" w:rsidRPr="00712B56" w:rsidRDefault="00CD0115" w:rsidP="00CD0115"/>
    <w:p w:rsidR="00A01057" w:rsidRPr="00712B56" w:rsidRDefault="00A01057" w:rsidP="00A01057">
      <w:pPr>
        <w:pStyle w:val="Heading2"/>
      </w:pPr>
      <w:r w:rsidRPr="00712B56">
        <w:lastRenderedPageBreak/>
        <w:t>1NC</w:t>
      </w:r>
    </w:p>
    <w:p w:rsidR="00A01057" w:rsidRPr="00712B56" w:rsidRDefault="00A01057" w:rsidP="00A01057">
      <w:pPr>
        <w:pStyle w:val="Heading4"/>
        <w:rPr>
          <w:rFonts w:ascii="Calibri" w:hAnsi="Calibri"/>
        </w:rPr>
      </w:pPr>
      <w:r w:rsidRPr="00712B56">
        <w:rPr>
          <w:rFonts w:ascii="Calibri" w:hAnsi="Calibri"/>
        </w:rPr>
        <w:t xml:space="preserve">Their movement assumes that identity is an agglomeration of experiences in the history of oppression. Venerating injuries as the </w:t>
      </w:r>
      <w:r w:rsidRPr="00712B56">
        <w:rPr>
          <w:rFonts w:ascii="Calibri" w:hAnsi="Calibri"/>
          <w:u w:val="single"/>
        </w:rPr>
        <w:t>starting point</w:t>
      </w:r>
      <w:r w:rsidRPr="00712B56">
        <w:rPr>
          <w:rFonts w:ascii="Calibri" w:hAnsi="Calibri"/>
        </w:rPr>
        <w:t xml:space="preserve"> for activism traps identity in the shame of the past impotence in face of those wounds, which re-inscribes </w:t>
      </w:r>
      <w:r w:rsidRPr="00712B56">
        <w:rPr>
          <w:rFonts w:ascii="Calibri" w:hAnsi="Calibri"/>
          <w:u w:val="single"/>
        </w:rPr>
        <w:t>powerlessness</w:t>
      </w:r>
      <w:r w:rsidRPr="00712B56">
        <w:rPr>
          <w:rFonts w:ascii="Calibri" w:hAnsi="Calibri"/>
        </w:rPr>
        <w:t xml:space="preserve">. It becomes locked in a cycle of revenge, constructing hostile external threats to blame as a </w:t>
      </w:r>
      <w:r w:rsidRPr="00712B56">
        <w:rPr>
          <w:rFonts w:ascii="Calibri" w:hAnsi="Calibri"/>
          <w:u w:val="single"/>
        </w:rPr>
        <w:t>symptom-treatment</w:t>
      </w:r>
      <w:r w:rsidRPr="00712B56">
        <w:rPr>
          <w:rFonts w:ascii="Calibri" w:hAnsi="Calibri"/>
        </w:rPr>
        <w:t xml:space="preserve"> to </w:t>
      </w:r>
      <w:r w:rsidRPr="00712B56">
        <w:rPr>
          <w:rFonts w:ascii="Calibri" w:hAnsi="Calibri"/>
          <w:u w:val="single"/>
        </w:rPr>
        <w:t>ressentiment</w:t>
      </w:r>
    </w:p>
    <w:p w:rsidR="00A01057" w:rsidRPr="00712B56" w:rsidRDefault="00A01057" w:rsidP="00A01057">
      <w:pPr>
        <w:rPr>
          <w:sz w:val="16"/>
        </w:rPr>
      </w:pPr>
      <w:r w:rsidRPr="00712B56">
        <w:rPr>
          <w:b/>
        </w:rPr>
        <w:t>Brown 93</w:t>
      </w:r>
      <w:r w:rsidRPr="00712B56">
        <w:t xml:space="preserve"> </w:t>
      </w:r>
      <w:r w:rsidRPr="00712B56">
        <w:rPr>
          <w:sz w:val="16"/>
        </w:rPr>
        <w:t>(Wendy. The First Professor of Political Science at the University of California. “Wounded Attachments”. Political Theory. August 1993. JSTOR)//JuneC//</w:t>
      </w:r>
    </w:p>
    <w:p w:rsidR="00A01057" w:rsidRPr="00712B56" w:rsidRDefault="00A01057" w:rsidP="00A01057">
      <w:pPr>
        <w:rPr>
          <w:sz w:val="14"/>
          <w:szCs w:val="20"/>
        </w:rPr>
      </w:pPr>
      <w:r w:rsidRPr="00712B56">
        <w:rPr>
          <w:b/>
          <w:highlight w:val="cyan"/>
          <w:u w:val="single"/>
        </w:rPr>
        <w:t>Enter politicized identity</w:t>
      </w:r>
      <w:r w:rsidRPr="00712B56">
        <w:rPr>
          <w:b/>
          <w:u w:val="single"/>
        </w:rPr>
        <w:t xml:space="preserve">, now </w:t>
      </w:r>
      <w:r w:rsidRPr="00712B56">
        <w:rPr>
          <w:b/>
          <w:highlight w:val="cyan"/>
          <w:u w:val="single"/>
        </w:rPr>
        <w:t>conceivable</w:t>
      </w:r>
      <w:r w:rsidRPr="00712B56">
        <w:rPr>
          <w:b/>
          <w:u w:val="single"/>
        </w:rPr>
        <w:t xml:space="preserve"> in part as both product of and "reaction" to this condition, where "reaction" acquires the meaning that Nietzsche ascribed to it, namely, </w:t>
      </w:r>
      <w:r w:rsidRPr="00712B56">
        <w:rPr>
          <w:b/>
          <w:highlight w:val="cyan"/>
          <w:u w:val="single"/>
        </w:rPr>
        <w:t>as an effect of domination that reiterates impotence, a substitute</w:t>
      </w:r>
      <w:r w:rsidRPr="00712B56">
        <w:rPr>
          <w:b/>
          <w:u w:val="single"/>
        </w:rPr>
        <w:t xml:space="preserve"> for action, for power, </w:t>
      </w:r>
      <w:r w:rsidRPr="00712B56">
        <w:rPr>
          <w:b/>
          <w:highlight w:val="cyan"/>
          <w:u w:val="single"/>
        </w:rPr>
        <w:t>for self-affirmation that reinscribes</w:t>
      </w:r>
      <w:r w:rsidRPr="00712B56">
        <w:rPr>
          <w:b/>
          <w:u w:val="single"/>
        </w:rPr>
        <w:t xml:space="preserve"> incapacity, </w:t>
      </w:r>
      <w:r w:rsidRPr="00712B56">
        <w:rPr>
          <w:rStyle w:val="Emphasis"/>
          <w:highlight w:val="cyan"/>
        </w:rPr>
        <w:t>powerlessness</w:t>
      </w:r>
      <w:r w:rsidRPr="00712B56">
        <w:rPr>
          <w:b/>
          <w:u w:val="single"/>
        </w:rPr>
        <w:t xml:space="preserve">, and rejection. For Nietzsche, </w:t>
      </w:r>
      <w:r w:rsidRPr="00712B56">
        <w:rPr>
          <w:b/>
          <w:highlight w:val="cyan"/>
          <w:u w:val="single"/>
        </w:rPr>
        <w:t>ressentiment</w:t>
      </w:r>
      <w:r w:rsidRPr="00712B56">
        <w:rPr>
          <w:b/>
          <w:u w:val="single"/>
        </w:rPr>
        <w:t xml:space="preserve"> itself </w:t>
      </w:r>
      <w:r w:rsidRPr="00712B56">
        <w:rPr>
          <w:b/>
          <w:highlight w:val="cyan"/>
          <w:u w:val="single"/>
        </w:rPr>
        <w:t>is rooted in "</w:t>
      </w:r>
      <w:r w:rsidRPr="00712B56">
        <w:rPr>
          <w:rStyle w:val="Emphasis"/>
          <w:highlight w:val="cyan"/>
        </w:rPr>
        <w:t>reaction</w:t>
      </w:r>
      <w:r w:rsidRPr="00712B56">
        <w:rPr>
          <w:b/>
          <w:u w:val="single"/>
        </w:rPr>
        <w:t>"-the substitution of reasons, norms, and ethics for deeds-and not only moral systems but identities themselves take their bearings in this reaction</w:t>
      </w:r>
      <w:r w:rsidRPr="00712B56">
        <w:rPr>
          <w:sz w:val="14"/>
        </w:rPr>
        <w:t xml:space="preserve">. As Tracy Strong reads this element of Nietzsche's thought, </w:t>
      </w:r>
      <w:r w:rsidRPr="00712B56">
        <w:rPr>
          <w:b/>
          <w:highlight w:val="cyan"/>
          <w:u w:val="single"/>
        </w:rPr>
        <w:t>Identity</w:t>
      </w:r>
      <w:r w:rsidRPr="00712B56">
        <w:rPr>
          <w:b/>
          <w:u w:val="single"/>
        </w:rPr>
        <w:t xml:space="preserve"> ... </w:t>
      </w:r>
      <w:r w:rsidRPr="00712B56">
        <w:rPr>
          <w:b/>
          <w:highlight w:val="cyan"/>
          <w:u w:val="single"/>
        </w:rPr>
        <w:t>does not consist of an active component, but is a reaction to something outside</w:t>
      </w:r>
      <w:r w:rsidRPr="00712B56">
        <w:rPr>
          <w:b/>
          <w:u w:val="single"/>
        </w:rPr>
        <w:t xml:space="preserve">; action in itself, with its inevitable self-assertive qualities, must then become something evil, since it is identified with that against which one is reacting. </w:t>
      </w:r>
      <w:r w:rsidRPr="00712B56">
        <w:rPr>
          <w:b/>
          <w:highlight w:val="cyan"/>
          <w:u w:val="single"/>
        </w:rPr>
        <w:t xml:space="preserve">The will to power of slave morality must constantly reassert that which </w:t>
      </w:r>
      <w:r w:rsidRPr="00712B56">
        <w:rPr>
          <w:rStyle w:val="Emphasis"/>
          <w:highlight w:val="cyan"/>
        </w:rPr>
        <w:t>gives definition to the slave: the pain</w:t>
      </w:r>
      <w:r w:rsidRPr="00712B56">
        <w:rPr>
          <w:b/>
          <w:highlight w:val="cyan"/>
          <w:u w:val="single"/>
        </w:rPr>
        <w:t xml:space="preserve"> he suffers by being in the world. Hence any attempt to escape</w:t>
      </w:r>
      <w:r w:rsidRPr="00712B56">
        <w:rPr>
          <w:b/>
          <w:u w:val="single"/>
        </w:rPr>
        <w:t xml:space="preserve"> that pain </w:t>
      </w:r>
      <w:r w:rsidRPr="00712B56">
        <w:rPr>
          <w:b/>
          <w:highlight w:val="cyan"/>
          <w:u w:val="single"/>
        </w:rPr>
        <w:t>will merely</w:t>
      </w:r>
      <w:r w:rsidRPr="00712B56">
        <w:rPr>
          <w:b/>
          <w:u w:val="single"/>
        </w:rPr>
        <w:t xml:space="preserve"> result in the </w:t>
      </w:r>
      <w:r w:rsidRPr="00712B56">
        <w:rPr>
          <w:b/>
          <w:highlight w:val="cyan"/>
          <w:u w:val="single"/>
        </w:rPr>
        <w:t>reaffirm</w:t>
      </w:r>
      <w:r w:rsidRPr="00712B56">
        <w:rPr>
          <w:b/>
          <w:u w:val="single"/>
        </w:rPr>
        <w:t xml:space="preserve">ation of painful </w:t>
      </w:r>
      <w:r w:rsidRPr="00712B56">
        <w:rPr>
          <w:b/>
          <w:highlight w:val="cyan"/>
          <w:u w:val="single"/>
        </w:rPr>
        <w:t>structures. If ressentiment's "cause" is suffering, its "creative deed" is</w:t>
      </w:r>
      <w:r w:rsidRPr="00712B56">
        <w:rPr>
          <w:b/>
          <w:u w:val="single"/>
        </w:rPr>
        <w:t xml:space="preserve"> the reworking of this pain into a negative form of action, </w:t>
      </w:r>
      <w:r w:rsidRPr="00712B56">
        <w:rPr>
          <w:b/>
          <w:highlight w:val="cyan"/>
          <w:u w:val="single"/>
        </w:rPr>
        <w:t>the "imaginary revenge" of</w:t>
      </w:r>
      <w:r w:rsidRPr="00712B56">
        <w:rPr>
          <w:b/>
          <w:u w:val="single"/>
        </w:rPr>
        <w:t xml:space="preserve"> what Nietzsche terms </w:t>
      </w:r>
      <w:r w:rsidRPr="00712B56">
        <w:rPr>
          <w:b/>
          <w:highlight w:val="cyan"/>
          <w:u w:val="single"/>
        </w:rPr>
        <w:t>"natures denied the true reaction, that of deeds." This</w:t>
      </w:r>
      <w:r w:rsidRPr="00712B56">
        <w:rPr>
          <w:b/>
          <w:u w:val="single"/>
        </w:rPr>
        <w:t xml:space="preserve"> revenge </w:t>
      </w:r>
      <w:r w:rsidRPr="00712B56">
        <w:rPr>
          <w:b/>
          <w:highlight w:val="cyan"/>
          <w:u w:val="single"/>
        </w:rPr>
        <w:t>is achieved through the imposition of suffering "on whatever does not feel</w:t>
      </w:r>
      <w:r w:rsidRPr="00712B56">
        <w:rPr>
          <w:b/>
          <w:u w:val="single"/>
        </w:rPr>
        <w:t xml:space="preserve"> wrath and </w:t>
      </w:r>
      <w:r w:rsidRPr="00712B56">
        <w:rPr>
          <w:b/>
          <w:highlight w:val="cyan"/>
          <w:u w:val="single"/>
        </w:rPr>
        <w:t>displeasure as he does</w:t>
      </w:r>
      <w:r w:rsidRPr="00712B56">
        <w:rPr>
          <w:b/>
          <w:u w:val="single"/>
        </w:rPr>
        <w:t>"23 (</w:t>
      </w:r>
      <w:r w:rsidRPr="00712B56">
        <w:rPr>
          <w:b/>
          <w:highlight w:val="cyan"/>
          <w:u w:val="single"/>
        </w:rPr>
        <w:t>accomplished</w:t>
      </w:r>
      <w:r w:rsidRPr="00712B56">
        <w:rPr>
          <w:b/>
          <w:u w:val="single"/>
        </w:rPr>
        <w:t xml:space="preserve"> especially </w:t>
      </w:r>
      <w:r w:rsidRPr="00712B56">
        <w:rPr>
          <w:b/>
          <w:highlight w:val="cyan"/>
          <w:u w:val="single"/>
        </w:rPr>
        <w:t xml:space="preserve">through the production of </w:t>
      </w:r>
      <w:r w:rsidRPr="00712B56">
        <w:rPr>
          <w:rStyle w:val="Emphasis"/>
          <w:highlight w:val="cyan"/>
        </w:rPr>
        <w:t>guilt</w:t>
      </w:r>
      <w:r w:rsidRPr="00712B56">
        <w:rPr>
          <w:b/>
          <w:highlight w:val="cyan"/>
          <w:u w:val="single"/>
        </w:rPr>
        <w:t xml:space="preserve">), through the establishment of suffering as the measure of </w:t>
      </w:r>
      <w:r w:rsidRPr="00712B56">
        <w:rPr>
          <w:rStyle w:val="Emphasis"/>
          <w:highlight w:val="cyan"/>
        </w:rPr>
        <w:t>social virtue</w:t>
      </w:r>
      <w:r w:rsidRPr="00712B56">
        <w:rPr>
          <w:b/>
          <w:highlight w:val="cyan"/>
          <w:u w:val="single"/>
        </w:rPr>
        <w:t>, and</w:t>
      </w:r>
      <w:r w:rsidRPr="00712B56">
        <w:rPr>
          <w:b/>
          <w:u w:val="single"/>
        </w:rPr>
        <w:t xml:space="preserve"> through </w:t>
      </w:r>
      <w:r w:rsidRPr="00712B56">
        <w:rPr>
          <w:b/>
          <w:highlight w:val="cyan"/>
          <w:u w:val="single"/>
        </w:rPr>
        <w:t>casting</w:t>
      </w:r>
      <w:r w:rsidRPr="00712B56">
        <w:rPr>
          <w:b/>
          <w:u w:val="single"/>
        </w:rPr>
        <w:t xml:space="preserve"> strength and good fortune ("</w:t>
      </w:r>
      <w:r w:rsidRPr="00712B56">
        <w:rPr>
          <w:b/>
          <w:highlight w:val="cyan"/>
          <w:u w:val="single"/>
        </w:rPr>
        <w:t>privilege</w:t>
      </w:r>
      <w:r w:rsidRPr="00712B56">
        <w:rPr>
          <w:b/>
          <w:u w:val="single"/>
        </w:rPr>
        <w:t xml:space="preserve">" as we say today) </w:t>
      </w:r>
      <w:r w:rsidRPr="00712B56">
        <w:rPr>
          <w:b/>
          <w:highlight w:val="cyan"/>
          <w:u w:val="single"/>
        </w:rPr>
        <w:t>as</w:t>
      </w:r>
      <w:r w:rsidRPr="00712B56">
        <w:rPr>
          <w:b/>
          <w:u w:val="single"/>
        </w:rPr>
        <w:t xml:space="preserve"> self-recriminating, as </w:t>
      </w:r>
      <w:r w:rsidRPr="00712B56">
        <w:rPr>
          <w:b/>
          <w:highlight w:val="cyan"/>
          <w:u w:val="single"/>
        </w:rPr>
        <w:t xml:space="preserve">its own indictment in a culture of suffering: </w:t>
      </w:r>
      <w:r w:rsidRPr="00712B56">
        <w:rPr>
          <w:rStyle w:val="Emphasis"/>
          <w:highlight w:val="cyan"/>
        </w:rPr>
        <w:t>"it is disgraceful to be fortunate, there is too much misery."</w:t>
      </w:r>
      <w:r w:rsidRPr="00712B56">
        <w:rPr>
          <w:sz w:val="14"/>
        </w:rPr>
        <w:t xml:space="preserve"> But in its attempt to displace its suffering, identity structured by ressenti- ment at the same time becomes invested in its own subjection. This invest- ment lies not only in its discovery of a site of blame for its hurt will, not only in its acquisition of recognition through its history of subjection (a recogni- tion predicated on injury, now righteously revalued), but also in the satisfac- tions of revenge that ceaselessly reenact even as they redistribute the injuries of marginalization and subordination in a liberal discursive order that alter- nately denies the very possibility of these things or blames those who experience them for their own condition. </w:t>
      </w:r>
      <w:r w:rsidRPr="00712B56">
        <w:rPr>
          <w:b/>
          <w:u w:val="single"/>
        </w:rPr>
        <w:t xml:space="preserve">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Thus </w:t>
      </w:r>
      <w:r w:rsidRPr="00712B56">
        <w:rPr>
          <w:b/>
          <w:highlight w:val="cyan"/>
          <w:u w:val="single"/>
        </w:rPr>
        <w:t>politicized identity</w:t>
      </w:r>
      <w:r w:rsidRPr="00712B56">
        <w:rPr>
          <w:b/>
          <w:u w:val="single"/>
        </w:rPr>
        <w:t xml:space="preserve"> that presents itself as a self-affirmation now appears as the opposite, as predicated on and </w:t>
      </w:r>
      <w:r w:rsidRPr="00712B56">
        <w:rPr>
          <w:rStyle w:val="Emphasis"/>
          <w:highlight w:val="cyan"/>
        </w:rPr>
        <w:t>requir</w:t>
      </w:r>
      <w:r w:rsidRPr="00712B56">
        <w:rPr>
          <w:rStyle w:val="Emphasis"/>
        </w:rPr>
        <w:t xml:space="preserve">ing </w:t>
      </w:r>
      <w:r w:rsidRPr="00712B56">
        <w:rPr>
          <w:rStyle w:val="Emphasis"/>
          <w:highlight w:val="cyan"/>
        </w:rPr>
        <w:t xml:space="preserve">its sustained rejection </w:t>
      </w:r>
      <w:r w:rsidRPr="00712B56">
        <w:rPr>
          <w:b/>
          <w:highlight w:val="cyan"/>
          <w:u w:val="single"/>
        </w:rPr>
        <w:t>by a "hostile extemal world."</w:t>
      </w:r>
      <w:r w:rsidRPr="00712B56">
        <w:rPr>
          <w:sz w:val="14"/>
        </w:rPr>
        <w:t xml:space="preserve">25 Insofar as what Nietzsche calls slave morality produces identity in reac- 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w:t>
      </w:r>
      <w:r w:rsidRPr="00712B56">
        <w:rPr>
          <w:b/>
          <w:highlight w:val="cyan"/>
          <w:u w:val="single"/>
        </w:rPr>
        <w:t>Politicized identity, premised on exclusion and fueled by the</w:t>
      </w:r>
      <w:r w:rsidRPr="00712B56">
        <w:rPr>
          <w:b/>
          <w:u w:val="single"/>
        </w:rPr>
        <w:t xml:space="preserve"> humiliation and </w:t>
      </w:r>
      <w:r w:rsidRPr="00712B56">
        <w:rPr>
          <w:b/>
          <w:highlight w:val="cyan"/>
          <w:u w:val="single"/>
        </w:rPr>
        <w:t>suffering imposed by its</w:t>
      </w:r>
      <w:r w:rsidRPr="00712B56">
        <w:rPr>
          <w:b/>
          <w:u w:val="single"/>
        </w:rPr>
        <w:t xml:space="preserve"> historically structured </w:t>
      </w:r>
      <w:r w:rsidRPr="00712B56">
        <w:rPr>
          <w:b/>
          <w:highlight w:val="cyan"/>
          <w:u w:val="single"/>
        </w:rPr>
        <w:t>impotence</w:t>
      </w:r>
      <w:r w:rsidRPr="00712B56">
        <w:rPr>
          <w:b/>
          <w:u w:val="single"/>
        </w:rPr>
        <w:t xml:space="preserve"> in the context of a discourse of sovereign individuals, is as likely to </w:t>
      </w:r>
      <w:r w:rsidRPr="00712B56">
        <w:rPr>
          <w:b/>
          <w:highlight w:val="cyan"/>
          <w:u w:val="single"/>
        </w:rPr>
        <w:t>seek generalized political paralysis</w:t>
      </w:r>
      <w:r w:rsidRPr="00712B56">
        <w:rPr>
          <w:b/>
          <w:u w:val="single"/>
        </w:rPr>
        <w:t xml:space="preserve">, to feast on generalized political impo- tence, </w:t>
      </w:r>
      <w:r w:rsidRPr="00712B56">
        <w:rPr>
          <w:b/>
          <w:highlight w:val="cyan"/>
          <w:u w:val="single"/>
        </w:rPr>
        <w:t>as it</w:t>
      </w:r>
      <w:r w:rsidRPr="00712B56">
        <w:rPr>
          <w:b/>
          <w:u w:val="single"/>
        </w:rPr>
        <w:t xml:space="preserve"> is to </w:t>
      </w:r>
      <w:r w:rsidRPr="00712B56">
        <w:rPr>
          <w:b/>
          <w:highlight w:val="cyan"/>
          <w:u w:val="single"/>
        </w:rPr>
        <w:t>seek</w:t>
      </w:r>
      <w:r w:rsidRPr="00712B56">
        <w:rPr>
          <w:b/>
          <w:u w:val="single"/>
        </w:rPr>
        <w:t xml:space="preserve"> its own or collective </w:t>
      </w:r>
      <w:r w:rsidRPr="00712B56">
        <w:rPr>
          <w:b/>
          <w:highlight w:val="cyan"/>
          <w:u w:val="single"/>
        </w:rPr>
        <w:t>liberation</w:t>
      </w:r>
      <w:r w:rsidRPr="00712B56">
        <w:rPr>
          <w:b/>
          <w:u w:val="single"/>
        </w:rPr>
        <w:t>. Indeed it is more likely to punish and reproach</w:t>
      </w:r>
      <w:r w:rsidRPr="00712B56">
        <w:rPr>
          <w:b/>
          <w:highlight w:val="cyan"/>
          <w:u w:val="single"/>
        </w:rPr>
        <w:t xml:space="preserve">-"punishment is what revenge calls itself; with a </w:t>
      </w:r>
      <w:r w:rsidRPr="00712B56">
        <w:rPr>
          <w:rStyle w:val="Emphasis"/>
          <w:highlight w:val="cyan"/>
        </w:rPr>
        <w:t>hypocritical lie it creates a good conscience</w:t>
      </w:r>
      <w:r w:rsidRPr="00712B56">
        <w:rPr>
          <w:b/>
          <w:highlight w:val="cyan"/>
          <w:u w:val="single"/>
        </w:rPr>
        <w:t xml:space="preserve"> for </w:t>
      </w:r>
      <w:r w:rsidRPr="00712B56">
        <w:rPr>
          <w:b/>
          <w:highlight w:val="cyan"/>
          <w:u w:val="single"/>
        </w:rPr>
        <w:lastRenderedPageBreak/>
        <w:t>itself'-than to find</w:t>
      </w:r>
      <w:r w:rsidRPr="00712B56">
        <w:rPr>
          <w:b/>
          <w:u w:val="single"/>
        </w:rPr>
        <w:t xml:space="preserve"> venues of </w:t>
      </w:r>
      <w:r w:rsidRPr="00712B56">
        <w:rPr>
          <w:rStyle w:val="Emphasis"/>
          <w:highlight w:val="cyan"/>
        </w:rPr>
        <w:t>self-affirming action</w:t>
      </w:r>
      <w:r w:rsidRPr="00712B56">
        <w:rPr>
          <w:b/>
          <w:u w:val="single"/>
        </w:rPr>
        <w:t xml:space="preserve">.26 </w:t>
      </w:r>
      <w:r w:rsidRPr="00712B56">
        <w:rPr>
          <w:b/>
          <w:highlight w:val="cyan"/>
          <w:u w:val="single"/>
        </w:rPr>
        <w:t>But contemporary politicized identity's desire is not only shaped by the</w:t>
      </w:r>
      <w:r w:rsidRPr="00712B56">
        <w:rPr>
          <w:b/>
          <w:u w:val="single"/>
        </w:rPr>
        <w:t xml:space="preserve"> extent to which </w:t>
      </w:r>
      <w:r w:rsidRPr="00712B56">
        <w:rPr>
          <w:b/>
          <w:highlight w:val="cyan"/>
          <w:u w:val="single"/>
        </w:rPr>
        <w:t>the sovereign will of the liberal subject,</w:t>
      </w:r>
      <w:r w:rsidRPr="00712B56">
        <w:rPr>
          <w:b/>
          <w:u w:val="single"/>
        </w:rPr>
        <w:t xml:space="preserve"> articulated ever more nakedly by disciplinary individuation and capitalist disinternments, is dom- inated by late twentieth-century configurations of political and economic powers</w:t>
      </w:r>
      <w:r w:rsidRPr="00712B56">
        <w:rPr>
          <w:u w:val="single"/>
        </w:rPr>
        <w:t xml:space="preserve">. </w:t>
      </w:r>
      <w:r w:rsidRPr="00712B56">
        <w:rPr>
          <w:b/>
          <w:highlight w:val="cyan"/>
          <w:u w:val="single"/>
        </w:rPr>
        <w:t>It is shaped as well by</w:t>
      </w:r>
      <w:r w:rsidRPr="00712B56">
        <w:rPr>
          <w:b/>
          <w:u w:val="single"/>
        </w:rPr>
        <w:t xml:space="preserve"> the contemporary problematic of history itself, by </w:t>
      </w:r>
      <w:r w:rsidRPr="00712B56">
        <w:rPr>
          <w:b/>
          <w:highlight w:val="cyan"/>
          <w:u w:val="single"/>
        </w:rPr>
        <w:t>the late modern rupture of history as a narrative</w:t>
      </w:r>
      <w:r w:rsidRPr="00712B56">
        <w:rPr>
          <w:b/>
          <w:u w:val="single"/>
        </w:rPr>
        <w:t>, history as ended because it has lost its end, a rupture that paradoxically produces an immeasurable heaviness to history. As the grim experience of reading Discipline and Punish makes clear, there is a sense in which the gravitational force of history is multiplied at precisely the moment that history's narrative coherence and objectivist foundation is refuted</w:t>
      </w:r>
      <w:r w:rsidRPr="00712B56">
        <w:rPr>
          <w:sz w:val="14"/>
        </w:rPr>
        <w:t xml:space="preserve">. As the problematic of power in history is resituated from subject positioning to subject formation, power is seen to operate spatially, infiltrationally, "microphysically" rather than only tempo- rally; it is also seen to permeate and construct every heretofore designated "interior" space in social orders and in subjects. As the erosion of historical metanarratives takes with them both laws of history and the futurity such laws purported to assure, the presumed continuity of history is replaced with a sense of its violent, contingent, and ubiquitousforce. History becomes that which has weight but no trajectory, mass but no coherence, force but no direction; it is war without ends or end. Thus the extent to which "dead generations weigh like a nightmare on the brains of the living" is today unparalleled even as history itself disintegrates as coherent category or practice. We know ourselves to be saturated by history, we feel the extraor- dinary force of its determinations; we are also steeped in a discourse of its insignificance, and above all, we know that history will no longer (always already did not) act as our redeemer. </w:t>
      </w:r>
      <w:r w:rsidRPr="00712B56">
        <w:rPr>
          <w:b/>
          <w:u w:val="single"/>
        </w:rPr>
        <w:t xml:space="preserve">I raise the question of history because in thinking about late modem politicized identity's structuring by ressentiment, I have thus far focused on its foundation in the sufferings of a subordinated sovereign subject. But Nietzsche's account of the logic of </w:t>
      </w:r>
      <w:r w:rsidRPr="00712B56">
        <w:rPr>
          <w:b/>
          <w:highlight w:val="cyan"/>
          <w:u w:val="single"/>
        </w:rPr>
        <w:t>ressentiment is</w:t>
      </w:r>
      <w:r w:rsidRPr="00712B56">
        <w:rPr>
          <w:b/>
          <w:u w:val="single"/>
        </w:rPr>
        <w:t xml:space="preserve"> also tethered to that feature of the will that is </w:t>
      </w:r>
      <w:r w:rsidRPr="00712B56">
        <w:rPr>
          <w:b/>
          <w:highlight w:val="cyan"/>
          <w:u w:val="single"/>
        </w:rPr>
        <w:t>stricken by history</w:t>
      </w:r>
      <w:r w:rsidRPr="00712B56">
        <w:rPr>
          <w:b/>
          <w:u w:val="single"/>
        </w:rPr>
        <w:t xml:space="preserve">, that rails against time itself, that </w:t>
      </w:r>
      <w:r w:rsidRPr="00712B56">
        <w:rPr>
          <w:rStyle w:val="Emphasis"/>
          <w:highlight w:val="cyan"/>
        </w:rPr>
        <w:t>cannot "will backwards,"</w:t>
      </w:r>
      <w:r w:rsidRPr="00712B56">
        <w:rPr>
          <w:b/>
          <w:u w:val="single"/>
        </w:rPr>
        <w:t xml:space="preserve"> that cannot exert its power over the past-either as a specific set of events or as time itself: </w:t>
      </w:r>
      <w:r w:rsidRPr="00712B56">
        <w:rPr>
          <w:sz w:val="14"/>
        </w:rPr>
        <w:t>Willing liberates but what is it that puts even the liberator himself in fetters? 'It was'-that is the name of the will's gnashing of teeth and most secret melancholy.</w:t>
      </w:r>
      <w:r w:rsidRPr="00712B56">
        <w:rPr>
          <w:b/>
          <w:u w:val="single"/>
        </w:rPr>
        <w:t xml:space="preserve"> </w:t>
      </w:r>
      <w:r w:rsidRPr="00712B56">
        <w:rPr>
          <w:rStyle w:val="Emphasis"/>
          <w:highlight w:val="cyan"/>
        </w:rPr>
        <w:t>Powerless against what has been done, he is an angry spectator of all that is past</w:t>
      </w:r>
      <w:r w:rsidRPr="00712B56">
        <w:rPr>
          <w:b/>
          <w:u w:val="single"/>
        </w:rPr>
        <w:t xml:space="preserve">.... He cannot break time and time's covetousness, that is the will's loneliest melancholy.27 Although Nietzsche appears here to be speaking of the will as such, Zarathustra's own relationship to the will as a "redeemer of history" makes clear that </w:t>
      </w:r>
      <w:r w:rsidRPr="00712B56">
        <w:rPr>
          <w:b/>
          <w:highlight w:val="cyan"/>
          <w:u w:val="single"/>
        </w:rPr>
        <w:t xml:space="preserve">this </w:t>
      </w:r>
      <w:r w:rsidRPr="00712B56">
        <w:rPr>
          <w:rStyle w:val="Emphasis"/>
          <w:highlight w:val="cyan"/>
        </w:rPr>
        <w:t>"angry spectatorship"</w:t>
      </w:r>
      <w:r w:rsidRPr="00712B56">
        <w:rPr>
          <w:b/>
          <w:highlight w:val="cyan"/>
          <w:u w:val="single"/>
        </w:rPr>
        <w:t xml:space="preserve"> can</w:t>
      </w:r>
      <w:r w:rsidRPr="00712B56">
        <w:rPr>
          <w:b/>
          <w:u w:val="single"/>
        </w:rPr>
        <w:t xml:space="preserve"> with great difficulty </w:t>
      </w:r>
      <w:r w:rsidRPr="00712B56">
        <w:rPr>
          <w:b/>
          <w:highlight w:val="cyan"/>
          <w:u w:val="single"/>
        </w:rPr>
        <w:t>be reworked as</w:t>
      </w:r>
      <w:r w:rsidRPr="00712B56">
        <w:rPr>
          <w:b/>
          <w:u w:val="single"/>
        </w:rPr>
        <w:t xml:space="preserve"> a perverse kind of mastery, </w:t>
      </w:r>
      <w:r w:rsidRPr="00712B56">
        <w:rPr>
          <w:b/>
          <w:highlight w:val="cyan"/>
          <w:u w:val="single"/>
        </w:rPr>
        <w:t xml:space="preserve">a mastery that </w:t>
      </w:r>
      <w:r w:rsidRPr="00712B56">
        <w:rPr>
          <w:rStyle w:val="Emphasis"/>
          <w:highlight w:val="cyan"/>
        </w:rPr>
        <w:t>triumphs over the past</w:t>
      </w:r>
      <w:r w:rsidRPr="00712B56">
        <w:rPr>
          <w:b/>
          <w:u w:val="single"/>
        </w:rPr>
        <w:t xml:space="preserve"> by reducing its power, by remaking the present against the terms of the past-in short, </w:t>
      </w:r>
      <w:r w:rsidRPr="00712B56">
        <w:rPr>
          <w:b/>
          <w:highlight w:val="cyan"/>
          <w:u w:val="single"/>
        </w:rPr>
        <w:t>by</w:t>
      </w:r>
      <w:r w:rsidRPr="00712B56">
        <w:rPr>
          <w:rStyle w:val="Emphasis"/>
          <w:highlight w:val="cyan"/>
        </w:rPr>
        <w:t xml:space="preserve"> a project of self-transformation that arrays itself against its own genealogical consciousness</w:t>
      </w:r>
      <w:r w:rsidRPr="00712B56">
        <w:rPr>
          <w:b/>
          <w:u w:val="single"/>
        </w:rPr>
        <w:t>.</w:t>
      </w:r>
      <w:r w:rsidRPr="00712B56">
        <w:rPr>
          <w:sz w:val="14"/>
        </w:rPr>
        <w:t xml:space="preserve"> In contrast with the human ruin he sees everywhere around him-"fragments and limbs and dreadful accidents"-it is Zarathustra's own capacity to discern and to make a future that spares him from a rancorous  </w:t>
      </w:r>
      <w:r w:rsidRPr="00712B56">
        <w:rPr>
          <w:sz w:val="14"/>
          <w:szCs w:val="20"/>
        </w:rPr>
        <w:t xml:space="preserve">sensibility, from crushing disappointment in the liberatory promise of his </w:t>
      </w:r>
      <w:r w:rsidRPr="00712B56">
        <w:rPr>
          <w:sz w:val="14"/>
          <w:szCs w:val="18"/>
        </w:rPr>
        <w:t xml:space="preserve">will: </w:t>
      </w:r>
      <w:r w:rsidRPr="00712B56">
        <w:rPr>
          <w:b/>
          <w:szCs w:val="16"/>
          <w:highlight w:val="cyan"/>
          <w:u w:val="single"/>
        </w:rPr>
        <w:t>The now and the past</w:t>
      </w:r>
      <w:r w:rsidRPr="00712B56">
        <w:rPr>
          <w:b/>
          <w:szCs w:val="16"/>
          <w:u w:val="single"/>
        </w:rPr>
        <w:t xml:space="preserve"> on earth-alas, my friends, that </w:t>
      </w:r>
      <w:r w:rsidRPr="00712B56">
        <w:rPr>
          <w:b/>
          <w:szCs w:val="16"/>
          <w:highlight w:val="cyan"/>
          <w:u w:val="single"/>
        </w:rPr>
        <w:t>is what I find most unendurable; and I should not know how to live if I were not also a seer of</w:t>
      </w:r>
      <w:r w:rsidRPr="00712B56">
        <w:rPr>
          <w:b/>
          <w:szCs w:val="16"/>
          <w:u w:val="single"/>
        </w:rPr>
        <w:t xml:space="preserve"> that which much come.</w:t>
      </w:r>
      <w:r w:rsidRPr="00712B56">
        <w:rPr>
          <w:szCs w:val="16"/>
          <w:u w:val="single"/>
        </w:rPr>
        <w:t xml:space="preserve"> </w:t>
      </w:r>
      <w:r w:rsidRPr="00712B56">
        <w:rPr>
          <w:b/>
          <w:szCs w:val="16"/>
          <w:u w:val="single"/>
        </w:rPr>
        <w:t xml:space="preserve">A seer, a willer, a creator, </w:t>
      </w:r>
      <w:r w:rsidRPr="00712B56">
        <w:rPr>
          <w:rStyle w:val="Emphasis"/>
          <w:highlight w:val="cyan"/>
        </w:rPr>
        <w:t>a future</w:t>
      </w:r>
      <w:r w:rsidRPr="00712B56">
        <w:rPr>
          <w:b/>
          <w:u w:val="single"/>
        </w:rPr>
        <w:t xml:space="preserve"> </w:t>
      </w:r>
      <w:r w:rsidRPr="00712B56">
        <w:rPr>
          <w:b/>
          <w:szCs w:val="16"/>
          <w:u w:val="single"/>
        </w:rPr>
        <w:t xml:space="preserve">himself and a bridge to the future-and alas, also as it were, a cripple at this bridge: all this is Zarathustra.28 </w:t>
      </w:r>
      <w:r w:rsidRPr="00712B56">
        <w:rPr>
          <w:b/>
          <w:szCs w:val="20"/>
          <w:highlight w:val="cyan"/>
          <w:u w:val="single"/>
        </w:rPr>
        <w:t>Nietzsche</w:t>
      </w:r>
      <w:r w:rsidRPr="00712B56">
        <w:rPr>
          <w:b/>
          <w:szCs w:val="20"/>
          <w:u w:val="single"/>
        </w:rPr>
        <w:t xml:space="preserve"> here </w:t>
      </w:r>
      <w:r w:rsidRPr="00712B56">
        <w:rPr>
          <w:b/>
          <w:szCs w:val="20"/>
          <w:highlight w:val="cyan"/>
          <w:u w:val="single"/>
        </w:rPr>
        <w:t>discerns both the necessity and</w:t>
      </w:r>
      <w:r w:rsidRPr="00712B56">
        <w:rPr>
          <w:b/>
          <w:szCs w:val="20"/>
          <w:u w:val="single"/>
        </w:rPr>
        <w:t xml:space="preserve"> the near impossibility-</w:t>
      </w:r>
      <w:r w:rsidRPr="00712B56">
        <w:rPr>
          <w:b/>
          <w:szCs w:val="20"/>
          <w:highlight w:val="cyan"/>
          <w:u w:val="single"/>
        </w:rPr>
        <w:t>the</w:t>
      </w:r>
      <w:r w:rsidRPr="00712B56">
        <w:rPr>
          <w:b/>
          <w:szCs w:val="20"/>
          <w:u w:val="single"/>
        </w:rPr>
        <w:t xml:space="preserve"> extraordinary and fragile </w:t>
      </w:r>
      <w:r w:rsidRPr="00712B56">
        <w:rPr>
          <w:b/>
          <w:szCs w:val="20"/>
          <w:highlight w:val="cyan"/>
          <w:u w:val="single"/>
        </w:rPr>
        <w:t>achievement-of formulating oneself as a creator of the future</w:t>
      </w:r>
      <w:r w:rsidRPr="00712B56">
        <w:rPr>
          <w:b/>
          <w:szCs w:val="20"/>
          <w:u w:val="single"/>
        </w:rPr>
        <w:t xml:space="preserve"> and a bridge to the future in order </w:t>
      </w:r>
      <w:r w:rsidRPr="00712B56">
        <w:rPr>
          <w:b/>
          <w:szCs w:val="20"/>
          <w:highlight w:val="cyan"/>
          <w:u w:val="single"/>
        </w:rPr>
        <w:t>to appease the</w:t>
      </w:r>
      <w:r w:rsidRPr="00712B56">
        <w:rPr>
          <w:b/>
          <w:szCs w:val="20"/>
          <w:u w:val="single"/>
        </w:rPr>
        <w:t xml:space="preserve"> otherwise inevitable </w:t>
      </w:r>
      <w:r w:rsidRPr="00712B56">
        <w:rPr>
          <w:b/>
          <w:szCs w:val="20"/>
          <w:highlight w:val="cyan"/>
          <w:u w:val="single"/>
        </w:rPr>
        <w:t xml:space="preserve">rancor of the will against time, in order to </w:t>
      </w:r>
      <w:r w:rsidRPr="00712B56">
        <w:rPr>
          <w:rStyle w:val="Emphasis"/>
          <w:highlight w:val="cyan"/>
        </w:rPr>
        <w:t>redeem the past by lifting the weight of it</w:t>
      </w:r>
      <w:r w:rsidRPr="00712B56">
        <w:rPr>
          <w:b/>
          <w:szCs w:val="20"/>
          <w:u w:val="single"/>
        </w:rPr>
        <w:t>, by reducing the scope of its determinations. "</w:t>
      </w:r>
      <w:r w:rsidRPr="00712B56">
        <w:rPr>
          <w:sz w:val="14"/>
          <w:szCs w:val="20"/>
        </w:rPr>
        <w:t>And how could I bear to be a man if man were not also a creator and guesser of riddles and redeemer of accidents?"</w:t>
      </w:r>
      <w:r w:rsidRPr="00712B56">
        <w:rPr>
          <w:sz w:val="14"/>
        </w:rPr>
        <w:t xml:space="preserve">29 </w:t>
      </w:r>
      <w:r w:rsidRPr="00712B56">
        <w:rPr>
          <w:b/>
          <w:szCs w:val="20"/>
          <w:u w:val="single"/>
        </w:rPr>
        <w:t xml:space="preserve">Of course, Zarathustra's exceptionality in what he is willing to confront and bear, in his capacities </w:t>
      </w:r>
      <w:r w:rsidRPr="00712B56">
        <w:rPr>
          <w:rStyle w:val="Emphasis"/>
          <w:highlight w:val="cyan"/>
        </w:rPr>
        <w:t>to overcome in order to create</w:t>
      </w:r>
      <w:r w:rsidRPr="00712B56">
        <w:rPr>
          <w:b/>
          <w:szCs w:val="20"/>
          <w:u w:val="single"/>
        </w:rPr>
        <w:t xml:space="preserve">, is Nietzsche's device for </w:t>
      </w:r>
      <w:r w:rsidRPr="00712B56">
        <w:rPr>
          <w:b/>
          <w:szCs w:val="20"/>
          <w:highlight w:val="cyan"/>
          <w:u w:val="single"/>
        </w:rPr>
        <w:t>reveal</w:t>
      </w:r>
      <w:r w:rsidRPr="00712B56">
        <w:rPr>
          <w:b/>
          <w:szCs w:val="20"/>
          <w:u w:val="single"/>
        </w:rPr>
        <w:t xml:space="preserve">ing </w:t>
      </w:r>
      <w:r w:rsidRPr="00712B56">
        <w:rPr>
          <w:b/>
          <w:szCs w:val="20"/>
          <w:highlight w:val="cyan"/>
          <w:u w:val="single"/>
        </w:rPr>
        <w:t xml:space="preserve">us to ourselves. </w:t>
      </w:r>
      <w:r w:rsidRPr="00712B56">
        <w:rPr>
          <w:b/>
          <w:szCs w:val="20"/>
          <w:u w:val="single"/>
        </w:rPr>
        <w:t xml:space="preserve">The ordinary will, steeped in the economy of </w:t>
      </w:r>
      <w:r w:rsidRPr="00712B56">
        <w:rPr>
          <w:rStyle w:val="Emphasis"/>
          <w:highlight w:val="cyan"/>
        </w:rPr>
        <w:t>slave morality</w:t>
      </w:r>
      <w:r w:rsidRPr="00712B56">
        <w:rPr>
          <w:b/>
          <w:szCs w:val="20"/>
          <w:highlight w:val="cyan"/>
          <w:u w:val="single"/>
        </w:rPr>
        <w:t>, devises means "to</w:t>
      </w:r>
      <w:r w:rsidRPr="00712B56">
        <w:rPr>
          <w:b/>
          <w:szCs w:val="20"/>
          <w:u w:val="single"/>
        </w:rPr>
        <w:t xml:space="preserve"> get rid of his melancholy and to mock his dungeon" that </w:t>
      </w:r>
      <w:r w:rsidRPr="00712B56">
        <w:rPr>
          <w:b/>
          <w:szCs w:val="20"/>
          <w:highlight w:val="cyan"/>
          <w:u w:val="single"/>
        </w:rPr>
        <w:t xml:space="preserve">reiterate the cause of </w:t>
      </w:r>
      <w:r w:rsidRPr="00712B56">
        <w:rPr>
          <w:b/>
          <w:szCs w:val="20"/>
          <w:u w:val="single"/>
        </w:rPr>
        <w:t xml:space="preserve">the </w:t>
      </w:r>
      <w:r w:rsidRPr="00712B56">
        <w:rPr>
          <w:b/>
          <w:szCs w:val="20"/>
          <w:highlight w:val="cyan"/>
          <w:u w:val="single"/>
        </w:rPr>
        <w:t xml:space="preserve">melancholy, that continually reinfect the narcissistic wound </w:t>
      </w:r>
      <w:r w:rsidRPr="00712B56">
        <w:rPr>
          <w:b/>
          <w:szCs w:val="20"/>
          <w:u w:val="single"/>
        </w:rPr>
        <w:t xml:space="preserve">to its capaciousness </w:t>
      </w:r>
      <w:r w:rsidRPr="00712B56">
        <w:rPr>
          <w:b/>
          <w:szCs w:val="20"/>
          <w:highlight w:val="cyan"/>
          <w:u w:val="single"/>
        </w:rPr>
        <w:t>inflicted by the past.</w:t>
      </w:r>
      <w:r w:rsidRPr="00712B56">
        <w:rPr>
          <w:sz w:val="14"/>
          <w:szCs w:val="20"/>
        </w:rPr>
        <w:t xml:space="preserve"> "Alas," says Nietzsche, "every prisoner becomes a fool; and the </w:t>
      </w:r>
      <w:r w:rsidRPr="00712B56">
        <w:rPr>
          <w:sz w:val="14"/>
          <w:szCs w:val="20"/>
        </w:rPr>
        <w:lastRenderedPageBreak/>
        <w:t>imprisoned will redeems himself foolishly.</w:t>
      </w:r>
    </w:p>
    <w:p w:rsidR="00A01057" w:rsidRPr="00712B56" w:rsidRDefault="00A01057" w:rsidP="00A01057">
      <w:pPr>
        <w:pStyle w:val="Heading4"/>
        <w:rPr>
          <w:rFonts w:ascii="Calibri" w:hAnsi="Calibri"/>
        </w:rPr>
      </w:pPr>
      <w:r w:rsidRPr="00712B56">
        <w:rPr>
          <w:rFonts w:ascii="Calibri" w:hAnsi="Calibri"/>
        </w:rPr>
        <w:t xml:space="preserve">The alternative is to advocate their movement from the starting point of “I want” instead of “I was”. This allows us to embrace the possibility of futurity and aspiration while moving away from the culture of blame without trivializing past </w:t>
      </w:r>
      <w:r>
        <w:rPr>
          <w:rFonts w:ascii="Calibri" w:hAnsi="Calibri"/>
        </w:rPr>
        <w:t>injustices</w:t>
      </w:r>
    </w:p>
    <w:p w:rsidR="00A01057" w:rsidRPr="00712B56" w:rsidRDefault="00A01057" w:rsidP="00A01057">
      <w:pPr>
        <w:rPr>
          <w:sz w:val="16"/>
        </w:rPr>
      </w:pPr>
      <w:r w:rsidRPr="00712B56">
        <w:rPr>
          <w:b/>
        </w:rPr>
        <w:t>Brown 93</w:t>
      </w:r>
      <w:r w:rsidRPr="00712B56">
        <w:t xml:space="preserve"> </w:t>
      </w:r>
      <w:r w:rsidRPr="00712B56">
        <w:rPr>
          <w:sz w:val="16"/>
        </w:rPr>
        <w:t>(Wendy. The First Professor of Political Science at the University of California. “Wounded Attachments”. Political Theory. August 1993. JSTOR)//JuneC//</w:t>
      </w:r>
    </w:p>
    <w:p w:rsidR="00A01057" w:rsidRPr="00712B56" w:rsidRDefault="00A01057" w:rsidP="00A01057">
      <w:pPr>
        <w:rPr>
          <w:sz w:val="16"/>
          <w:szCs w:val="20"/>
        </w:rPr>
      </w:pPr>
      <w:r w:rsidRPr="00712B56">
        <w:rPr>
          <w:sz w:val="16"/>
          <w:szCs w:val="20"/>
        </w:rPr>
        <w:t>"</w:t>
      </w:r>
      <w:r w:rsidRPr="00712B56">
        <w:rPr>
          <w:b/>
          <w:szCs w:val="20"/>
          <w:u w:val="single"/>
        </w:rPr>
        <w:t xml:space="preserve">30 </w:t>
      </w:r>
      <w:r w:rsidRPr="00712B56">
        <w:rPr>
          <w:b/>
          <w:szCs w:val="20"/>
          <w:highlight w:val="cyan"/>
          <w:u w:val="single"/>
        </w:rPr>
        <w:t>From</w:t>
      </w:r>
      <w:r w:rsidRPr="00712B56">
        <w:rPr>
          <w:b/>
          <w:szCs w:val="20"/>
          <w:u w:val="single"/>
        </w:rPr>
        <w:t xml:space="preserve"> this </w:t>
      </w:r>
      <w:r w:rsidRPr="00712B56">
        <w:rPr>
          <w:b/>
          <w:szCs w:val="20"/>
          <w:highlight w:val="cyan"/>
          <w:u w:val="single"/>
        </w:rPr>
        <w:t>foolish redemption</w:t>
      </w:r>
      <w:r w:rsidRPr="00712B56">
        <w:rPr>
          <w:b/>
          <w:szCs w:val="20"/>
          <w:u w:val="single"/>
        </w:rPr>
        <w:t xml:space="preserve">-foolish because it does not resolve the will's rancor but only makes a world in its image-is born the wrath of revenge: </w:t>
      </w:r>
      <w:r w:rsidRPr="00712B56">
        <w:rPr>
          <w:b/>
          <w:szCs w:val="16"/>
          <w:u w:val="single"/>
        </w:rPr>
        <w:t xml:space="preserve">'that which was' is the name of the stone [the will] cannot move. And so he moves stones out of wrath and displeasure, and he wreaks revenge on whatever does not feel wrath and displeasure as he does. Thus </w:t>
      </w:r>
      <w:r w:rsidRPr="00712B56">
        <w:rPr>
          <w:b/>
          <w:szCs w:val="16"/>
          <w:highlight w:val="cyan"/>
          <w:u w:val="single"/>
        </w:rPr>
        <w:t>the will</w:t>
      </w:r>
      <w:r w:rsidRPr="00712B56">
        <w:rPr>
          <w:b/>
          <w:szCs w:val="16"/>
          <w:u w:val="single"/>
        </w:rPr>
        <w:t xml:space="preserve">, the liberator, </w:t>
      </w:r>
      <w:r w:rsidRPr="00712B56">
        <w:rPr>
          <w:b/>
          <w:szCs w:val="16"/>
          <w:highlight w:val="cyan"/>
          <w:u w:val="single"/>
        </w:rPr>
        <w:t>took to hurting</w:t>
      </w:r>
      <w:r w:rsidRPr="00712B56">
        <w:rPr>
          <w:b/>
          <w:szCs w:val="16"/>
          <w:u w:val="single"/>
        </w:rPr>
        <w:t xml:space="preserve">; and on all who can suffer he wreaks revenge </w:t>
      </w:r>
      <w:r w:rsidRPr="00712B56">
        <w:rPr>
          <w:b/>
          <w:szCs w:val="16"/>
          <w:highlight w:val="cyan"/>
          <w:u w:val="single"/>
        </w:rPr>
        <w:t xml:space="preserve">for his inability to go backwards. </w:t>
      </w:r>
      <w:r w:rsidRPr="00712B56">
        <w:rPr>
          <w:rStyle w:val="Emphasis"/>
          <w:highlight w:val="cyan"/>
        </w:rPr>
        <w:t>This ... is what revenge is: the will's ill will against time and its 'it was.'</w:t>
      </w:r>
      <w:r w:rsidRPr="00712B56">
        <w:rPr>
          <w:b/>
          <w:szCs w:val="16"/>
          <w:highlight w:val="cyan"/>
          <w:u w:val="single"/>
        </w:rPr>
        <w:t xml:space="preserve"> </w:t>
      </w:r>
      <w:r w:rsidRPr="00712B56">
        <w:rPr>
          <w:b/>
          <w:szCs w:val="20"/>
          <w:highlight w:val="cyan"/>
          <w:u w:val="single"/>
        </w:rPr>
        <w:t>Revenge as a "reaction,"</w:t>
      </w:r>
      <w:r w:rsidRPr="00712B56">
        <w:rPr>
          <w:b/>
          <w:szCs w:val="20"/>
          <w:u w:val="single"/>
        </w:rPr>
        <w:t xml:space="preserve"> a substitute for the capacity to act, </w:t>
      </w:r>
      <w:r w:rsidRPr="00712B56">
        <w:rPr>
          <w:b/>
          <w:szCs w:val="20"/>
          <w:highlight w:val="cyan"/>
          <w:u w:val="single"/>
        </w:rPr>
        <w:t xml:space="preserve">produces identity as both bound to </w:t>
      </w:r>
      <w:r w:rsidRPr="00712B56">
        <w:rPr>
          <w:rStyle w:val="Emphasis"/>
          <w:highlight w:val="cyan"/>
        </w:rPr>
        <w:t xml:space="preserve">the history that produced it </w:t>
      </w:r>
      <w:r w:rsidRPr="00712B56">
        <w:rPr>
          <w:b/>
          <w:szCs w:val="20"/>
          <w:highlight w:val="cyan"/>
          <w:u w:val="single"/>
        </w:rPr>
        <w:t xml:space="preserve">and </w:t>
      </w:r>
      <w:r w:rsidRPr="00712B56">
        <w:rPr>
          <w:b/>
          <w:szCs w:val="20"/>
          <w:u w:val="single"/>
        </w:rPr>
        <w:t xml:space="preserve">as a reproach to </w:t>
      </w:r>
      <w:r w:rsidRPr="00712B56">
        <w:rPr>
          <w:rStyle w:val="Emphasis"/>
          <w:highlight w:val="cyan"/>
        </w:rPr>
        <w:t>the present that embodies that history.</w:t>
      </w:r>
      <w:r w:rsidRPr="00712B56">
        <w:rPr>
          <w:sz w:val="16"/>
          <w:szCs w:val="20"/>
          <w:highlight w:val="cyan"/>
        </w:rPr>
        <w:t xml:space="preserve"> </w:t>
      </w:r>
      <w:r w:rsidRPr="00712B56">
        <w:rPr>
          <w:sz w:val="16"/>
          <w:szCs w:val="20"/>
        </w:rPr>
        <w:t xml:space="preserve">The will that "took to hurting" in its own impotence against its past becomes (in the form of an identity whose very existence is due to heightened consciousness of the immovability of its "it was," its history of subordination) a will that makes not only a psychological but a political practice of revenge, a practice that reiterates the existence of an identity whose present past is one of insistently unredeemable injury. </w:t>
      </w:r>
      <w:r w:rsidRPr="00712B56">
        <w:rPr>
          <w:b/>
          <w:szCs w:val="20"/>
          <w:highlight w:val="cyan"/>
          <w:u w:val="single"/>
        </w:rPr>
        <w:t xml:space="preserve">This past cannot be redeemed unless the identity ceases to be invested in it, and it cannot </w:t>
      </w:r>
      <w:r w:rsidRPr="00712B56">
        <w:rPr>
          <w:b/>
          <w:szCs w:val="20"/>
          <w:u w:val="single"/>
        </w:rPr>
        <w:t xml:space="preserve">cease to be invested in it </w:t>
      </w:r>
      <w:r w:rsidRPr="00712B56">
        <w:rPr>
          <w:b/>
          <w:szCs w:val="20"/>
          <w:highlight w:val="cyan"/>
          <w:u w:val="single"/>
        </w:rPr>
        <w:t>without giving up its identity as such, thus giving up</w:t>
      </w:r>
      <w:r w:rsidRPr="00712B56">
        <w:rPr>
          <w:b/>
          <w:szCs w:val="20"/>
          <w:u w:val="single"/>
        </w:rPr>
        <w:t xml:space="preserve"> its economy of avenging and at the same time perpetuating </w:t>
      </w:r>
      <w:r w:rsidRPr="00712B56">
        <w:rPr>
          <w:b/>
          <w:szCs w:val="20"/>
          <w:highlight w:val="cyan"/>
          <w:u w:val="single"/>
        </w:rPr>
        <w:t>its hurt</w:t>
      </w:r>
      <w:r w:rsidRPr="00712B56">
        <w:rPr>
          <w:b/>
          <w:szCs w:val="20"/>
          <w:u w:val="single"/>
        </w:rPr>
        <w:t xml:space="preserve">-"when he then stills the pain of the wound, he at the same time reinfects the wound."32 </w:t>
      </w:r>
      <w:r w:rsidRPr="00712B56">
        <w:rPr>
          <w:b/>
          <w:szCs w:val="20"/>
          <w:highlight w:val="cyan"/>
          <w:u w:val="single"/>
        </w:rPr>
        <w:t>In its emergence as a protest against marginalization or subordination, politicized identity</w:t>
      </w:r>
      <w:r w:rsidRPr="00712B56">
        <w:rPr>
          <w:b/>
          <w:szCs w:val="20"/>
          <w:u w:val="single"/>
        </w:rPr>
        <w:t xml:space="preserve"> thus </w:t>
      </w:r>
      <w:r w:rsidRPr="00712B56">
        <w:rPr>
          <w:b/>
          <w:szCs w:val="20"/>
          <w:highlight w:val="cyan"/>
          <w:u w:val="single"/>
        </w:rPr>
        <w:t xml:space="preserve">becomes attached to its own exclusion </w:t>
      </w:r>
      <w:r w:rsidRPr="00712B56">
        <w:rPr>
          <w:b/>
          <w:szCs w:val="20"/>
          <w:u w:val="single"/>
        </w:rPr>
        <w:t xml:space="preserve">both </w:t>
      </w:r>
      <w:r w:rsidRPr="00712B56">
        <w:rPr>
          <w:b/>
          <w:szCs w:val="20"/>
          <w:highlight w:val="cyan"/>
          <w:u w:val="single"/>
        </w:rPr>
        <w:t>because it is premised on this exclusion for its very existence</w:t>
      </w:r>
      <w:r w:rsidRPr="00712B56">
        <w:rPr>
          <w:b/>
          <w:szCs w:val="20"/>
          <w:u w:val="single"/>
        </w:rPr>
        <w:t xml:space="preserve"> as identity </w:t>
      </w:r>
      <w:r w:rsidRPr="00712B56">
        <w:rPr>
          <w:b/>
          <w:szCs w:val="20"/>
          <w:highlight w:val="cyan"/>
          <w:u w:val="single"/>
        </w:rPr>
        <w:t xml:space="preserve">and </w:t>
      </w:r>
      <w:r w:rsidRPr="00712B56">
        <w:rPr>
          <w:b/>
          <w:szCs w:val="20"/>
          <w:u w:val="single"/>
        </w:rPr>
        <w:t xml:space="preserve">because the formation of identity at the site of exclusion, as exclusion, augments or </w:t>
      </w:r>
      <w:r w:rsidRPr="00712B56">
        <w:rPr>
          <w:b/>
          <w:szCs w:val="20"/>
          <w:highlight w:val="cyan"/>
          <w:u w:val="single"/>
        </w:rPr>
        <w:t>"alters the direction of the suffering</w:t>
      </w:r>
      <w:r w:rsidRPr="00712B56">
        <w:rPr>
          <w:b/>
          <w:szCs w:val="20"/>
          <w:u w:val="single"/>
        </w:rPr>
        <w:t xml:space="preserve">" entailed in subordination or marginalization </w:t>
      </w:r>
      <w:r w:rsidRPr="00712B56">
        <w:rPr>
          <w:b/>
          <w:szCs w:val="20"/>
          <w:highlight w:val="cyan"/>
          <w:u w:val="single"/>
        </w:rPr>
        <w:t xml:space="preserve">by </w:t>
      </w:r>
      <w:r w:rsidRPr="00712B56">
        <w:rPr>
          <w:rStyle w:val="Emphasis"/>
          <w:highlight w:val="cyan"/>
        </w:rPr>
        <w:t>finding a site of blame for it</w:t>
      </w:r>
      <w:r w:rsidRPr="00712B56">
        <w:rPr>
          <w:b/>
          <w:szCs w:val="20"/>
          <w:u w:val="single"/>
        </w:rPr>
        <w:t xml:space="preserve">. But </w:t>
      </w:r>
      <w:r w:rsidRPr="00712B56">
        <w:rPr>
          <w:b/>
          <w:szCs w:val="20"/>
          <w:highlight w:val="cyan"/>
          <w:u w:val="single"/>
        </w:rPr>
        <w:t>in so doing, it installs its pain over its unredeemed history</w:t>
      </w:r>
      <w:r w:rsidRPr="00712B56">
        <w:rPr>
          <w:b/>
          <w:szCs w:val="20"/>
          <w:u w:val="single"/>
        </w:rPr>
        <w:t xml:space="preserve"> in the very foundation of its political claim, </w:t>
      </w:r>
      <w:r w:rsidRPr="00712B56">
        <w:rPr>
          <w:b/>
          <w:szCs w:val="20"/>
          <w:highlight w:val="cyan"/>
          <w:u w:val="single"/>
        </w:rPr>
        <w:t xml:space="preserve">in its </w:t>
      </w:r>
      <w:r w:rsidRPr="00712B56">
        <w:rPr>
          <w:rStyle w:val="Emphasis"/>
          <w:highlight w:val="cyan"/>
        </w:rPr>
        <w:t>demand for recognition as identity</w:t>
      </w:r>
      <w:r w:rsidRPr="00712B56">
        <w:rPr>
          <w:sz w:val="16"/>
          <w:szCs w:val="20"/>
        </w:rPr>
        <w:t xml:space="preserve">. In locating a site of blame for its powerlessness over its past, as a past of injury, a past as a hurt will, and locating a "reason" for the "unendurable pain" of social powerlessness in the present, it converts this reasoning into an ethicizing politics, a politics of recrimination that seeks to avenge the hurt even while it reaffirms it, discursively codifies it. </w:t>
      </w:r>
      <w:r w:rsidRPr="00712B56">
        <w:rPr>
          <w:b/>
          <w:szCs w:val="20"/>
          <w:highlight w:val="cyan"/>
          <w:u w:val="single"/>
        </w:rPr>
        <w:t>Politicized identity thus</w:t>
      </w:r>
      <w:r w:rsidRPr="00712B56">
        <w:rPr>
          <w:b/>
          <w:szCs w:val="20"/>
          <w:u w:val="single"/>
        </w:rPr>
        <w:t xml:space="preserve"> enunciates itself, </w:t>
      </w:r>
      <w:r w:rsidRPr="00712B56">
        <w:rPr>
          <w:b/>
          <w:szCs w:val="20"/>
          <w:highlight w:val="cyan"/>
          <w:u w:val="single"/>
        </w:rPr>
        <w:t>makes claims for itself, only by</w:t>
      </w:r>
      <w:r w:rsidRPr="00712B56">
        <w:rPr>
          <w:b/>
          <w:szCs w:val="20"/>
          <w:u w:val="single"/>
        </w:rPr>
        <w:t xml:space="preserve"> entrenching, dramatizing, and </w:t>
      </w:r>
      <w:r w:rsidRPr="00712B56">
        <w:rPr>
          <w:rStyle w:val="Emphasis"/>
          <w:highlight w:val="cyan"/>
        </w:rPr>
        <w:t>inscribing its pain in politics and can hold out no future-for itself or others-that triumphs over this pain</w:t>
      </w:r>
      <w:r w:rsidRPr="00812771">
        <w:rPr>
          <w:sz w:val="16"/>
        </w:rPr>
        <w:t xml:space="preserve">. </w:t>
      </w:r>
      <w:r w:rsidRPr="00712B56">
        <w:rPr>
          <w:sz w:val="16"/>
          <w:szCs w:val="20"/>
        </w:rPr>
        <w:t xml:space="preserve">The loss of historical direction, and with it the loss of futurity characteristic of the late modern age, is thus homologically refigured in the structure of desire of the dominant political expression of the age-identity politics. In the same way, the generalized political impotence produced by the ubiquitous yet discontinuous networks of late modern political and economic power is reiterated in the investments of late modern democracy's primary oppositional political formations. What might be entailed in transforming these investments in an effort to fashion a more radically democratic and emancipatory political culture? </w:t>
      </w:r>
      <w:r w:rsidRPr="00712B56">
        <w:rPr>
          <w:b/>
          <w:szCs w:val="20"/>
          <w:highlight w:val="cyan"/>
          <w:u w:val="single"/>
        </w:rPr>
        <w:t>One avenue of exploration</w:t>
      </w:r>
      <w:r w:rsidRPr="00712B56">
        <w:rPr>
          <w:b/>
          <w:szCs w:val="20"/>
          <w:u w:val="single"/>
        </w:rPr>
        <w:t xml:space="preserve"> may </w:t>
      </w:r>
      <w:r w:rsidRPr="00712B56">
        <w:rPr>
          <w:b/>
          <w:szCs w:val="20"/>
          <w:highlight w:val="cyan"/>
          <w:u w:val="single"/>
        </w:rPr>
        <w:t>lie in</w:t>
      </w:r>
      <w:r w:rsidRPr="00712B56">
        <w:rPr>
          <w:b/>
          <w:szCs w:val="20"/>
          <w:u w:val="single"/>
        </w:rPr>
        <w:t xml:space="preserve"> Nietzsche's counsel on the virtues of "</w:t>
      </w:r>
      <w:r w:rsidRPr="00712B56">
        <w:rPr>
          <w:rStyle w:val="Emphasis"/>
          <w:highlight w:val="cyan"/>
        </w:rPr>
        <w:t>forgetting</w:t>
      </w:r>
      <w:r w:rsidRPr="00712B56">
        <w:rPr>
          <w:b/>
          <w:szCs w:val="20"/>
          <w:highlight w:val="cyan"/>
          <w:u w:val="single"/>
        </w:rPr>
        <w:t>," for if identity structured</w:t>
      </w:r>
      <w:r w:rsidRPr="00712B56">
        <w:rPr>
          <w:b/>
          <w:szCs w:val="20"/>
          <w:u w:val="single"/>
        </w:rPr>
        <w:t xml:space="preserve"> in part </w:t>
      </w:r>
      <w:r w:rsidRPr="00712B56">
        <w:rPr>
          <w:b/>
          <w:szCs w:val="20"/>
          <w:highlight w:val="cyan"/>
          <w:u w:val="single"/>
        </w:rPr>
        <w:t>by ressentiment</w:t>
      </w:r>
      <w:r w:rsidRPr="00712B56">
        <w:rPr>
          <w:b/>
          <w:szCs w:val="20"/>
          <w:u w:val="single"/>
        </w:rPr>
        <w:t xml:space="preserve"> resubjugates itself through its investment in its own pain, </w:t>
      </w:r>
      <w:r w:rsidRPr="00712B56">
        <w:rPr>
          <w:b/>
          <w:szCs w:val="20"/>
          <w:highlight w:val="cyan"/>
          <w:u w:val="single"/>
        </w:rPr>
        <w:t>through its refusal to make itself in the present, memory is the house of</w:t>
      </w:r>
      <w:r w:rsidRPr="00712B56">
        <w:rPr>
          <w:b/>
          <w:szCs w:val="20"/>
          <w:u w:val="single"/>
        </w:rPr>
        <w:t xml:space="preserve"> this activity and </w:t>
      </w:r>
      <w:r w:rsidRPr="00712B56">
        <w:rPr>
          <w:b/>
          <w:szCs w:val="20"/>
          <w:highlight w:val="cyan"/>
          <w:u w:val="single"/>
        </w:rPr>
        <w:t>this refusal</w:t>
      </w:r>
      <w:r w:rsidRPr="00712B56">
        <w:rPr>
          <w:sz w:val="16"/>
        </w:rPr>
        <w:t>. Yet erased histories and historical invisibility are themselves such integral elements of the pain inscribed in most subjugated identities that the counsel of forgetting, at least in its unreconstructed Nietzschean form, seems inappropriate, if not cruel.33 Indeed, it is also possible</w:t>
      </w:r>
      <w:r w:rsidRPr="00712B56">
        <w:rPr>
          <w:sz w:val="16"/>
          <w:szCs w:val="20"/>
        </w:rPr>
        <w:t xml:space="preserve"> that we have reached a pass where we ought to part with Nietzsche, whose skills as diagnostician usually reach the limits of their political efficacy in his privileging of individual character and capacity over the transformative possibilities of collective political inven- tion, in his remove from the refigurative possibilities of political conversation or transformative cultural practices. For if I am right about the problematic pain installed at the heart of many contemporary contradictory demands for political recognition, all that such pain may long for more than revenge is the chance to be heard into a certain reprieve, recognized into self-overcoming, incited into possibilities for triumphing over, and hence losing, itself. </w:t>
      </w:r>
      <w:r w:rsidRPr="00712B56">
        <w:rPr>
          <w:b/>
          <w:szCs w:val="20"/>
          <w:highlight w:val="cyan"/>
          <w:u w:val="single"/>
        </w:rPr>
        <w:t xml:space="preserve">Our challenge, then, would be </w:t>
      </w:r>
      <w:r w:rsidRPr="00712B56">
        <w:rPr>
          <w:b/>
          <w:szCs w:val="20"/>
          <w:u w:val="single"/>
        </w:rPr>
        <w:t xml:space="preserve">to configure a radically democratic political culture that </w:t>
      </w:r>
      <w:r w:rsidRPr="00712B56">
        <w:rPr>
          <w:b/>
          <w:szCs w:val="20"/>
          <w:u w:val="single"/>
        </w:rPr>
        <w:lastRenderedPageBreak/>
        <w:t xml:space="preserve">can sustain such a project in its midst without being overtaken by it, a challenge that includes guarding against abetting the steady slide of political into therapeutic discourse, even as we acknowledge the elements of suffering and healing we might be negotiating. What if it were possible to incite a slight shift in the character of political expression and political claims common to much politicized identity? What if we sought </w:t>
      </w:r>
      <w:r w:rsidRPr="00712B56">
        <w:rPr>
          <w:b/>
          <w:szCs w:val="20"/>
          <w:highlight w:val="cyan"/>
          <w:u w:val="single"/>
        </w:rPr>
        <w:t xml:space="preserve">to supplant the language of </w:t>
      </w:r>
      <w:r w:rsidRPr="00712B56">
        <w:rPr>
          <w:rStyle w:val="Emphasis"/>
          <w:highlight w:val="cyan"/>
        </w:rPr>
        <w:t>"I am"</w:t>
      </w:r>
      <w:r w:rsidRPr="00712B56">
        <w:rPr>
          <w:b/>
          <w:szCs w:val="20"/>
          <w:highlight w:val="cyan"/>
          <w:u w:val="single"/>
        </w:rPr>
        <w:t xml:space="preserve">-with its </w:t>
      </w:r>
      <w:r w:rsidRPr="00712B56">
        <w:rPr>
          <w:b/>
          <w:szCs w:val="20"/>
          <w:u w:val="single"/>
        </w:rPr>
        <w:t xml:space="preserve">defensive </w:t>
      </w:r>
      <w:r w:rsidRPr="00712B56">
        <w:rPr>
          <w:rStyle w:val="Emphasis"/>
          <w:highlight w:val="cyan"/>
        </w:rPr>
        <w:t>closure</w:t>
      </w:r>
      <w:r w:rsidRPr="00712B56">
        <w:rPr>
          <w:b/>
          <w:szCs w:val="20"/>
          <w:highlight w:val="cyan"/>
          <w:u w:val="single"/>
        </w:rPr>
        <w:t xml:space="preserve"> on identity</w:t>
      </w:r>
      <w:r w:rsidRPr="00712B56">
        <w:rPr>
          <w:b/>
          <w:szCs w:val="20"/>
          <w:u w:val="single"/>
        </w:rPr>
        <w:t>, its insistence on the fixity of position, and its equation of social with moral positioning-</w:t>
      </w:r>
      <w:r w:rsidRPr="00712B56">
        <w:rPr>
          <w:b/>
          <w:szCs w:val="20"/>
          <w:highlight w:val="cyan"/>
          <w:u w:val="single"/>
        </w:rPr>
        <w:t xml:space="preserve">with the language of reflexive </w:t>
      </w:r>
      <w:r w:rsidRPr="00712B56">
        <w:rPr>
          <w:rStyle w:val="Emphasis"/>
          <w:highlight w:val="cyan"/>
        </w:rPr>
        <w:t>"wanting"</w:t>
      </w:r>
      <w:r w:rsidRPr="00712B56">
        <w:rPr>
          <w:b/>
          <w:szCs w:val="20"/>
          <w:u w:val="single"/>
        </w:rPr>
        <w:t>?</w:t>
      </w:r>
      <w:r w:rsidRPr="00712B56">
        <w:rPr>
          <w:sz w:val="16"/>
          <w:szCs w:val="20"/>
        </w:rPr>
        <w:t xml:space="preserve"> </w:t>
      </w:r>
      <w:r w:rsidRPr="00712B56">
        <w:rPr>
          <w:b/>
          <w:szCs w:val="20"/>
          <w:u w:val="single"/>
        </w:rPr>
        <w:t xml:space="preserve">What if it were possible to rehabilitate the memory of desire within identificatory processes, </w:t>
      </w:r>
      <w:r w:rsidRPr="00712B56">
        <w:rPr>
          <w:b/>
          <w:szCs w:val="20"/>
          <w:highlight w:val="cyan"/>
          <w:u w:val="single"/>
        </w:rPr>
        <w:t>the moment in desire</w:t>
      </w:r>
      <w:r w:rsidRPr="00712B56">
        <w:rPr>
          <w:b/>
          <w:szCs w:val="20"/>
          <w:u w:val="single"/>
        </w:rPr>
        <w:t>-either "to have" or "to be"-</w:t>
      </w:r>
      <w:r w:rsidRPr="00712B56">
        <w:rPr>
          <w:b/>
          <w:szCs w:val="20"/>
          <w:highlight w:val="cyan"/>
          <w:u w:val="single"/>
        </w:rPr>
        <w:t>prior to its wounding</w:t>
      </w:r>
      <w:r w:rsidRPr="00712B56">
        <w:rPr>
          <w:b/>
          <w:szCs w:val="20"/>
          <w:u w:val="single"/>
        </w:rPr>
        <w:t xml:space="preserve"> and thus </w:t>
      </w:r>
      <w:r w:rsidRPr="00712B56">
        <w:rPr>
          <w:b/>
          <w:szCs w:val="20"/>
          <w:highlight w:val="cyan"/>
          <w:u w:val="single"/>
        </w:rPr>
        <w:t>prior to the formation of identity at the site of the wound</w:t>
      </w:r>
      <w:r w:rsidRPr="00712B56">
        <w:rPr>
          <w:b/>
          <w:szCs w:val="20"/>
          <w:u w:val="single"/>
        </w:rPr>
        <w:t>? What if "</w:t>
      </w:r>
      <w:r w:rsidRPr="00712B56">
        <w:rPr>
          <w:b/>
          <w:szCs w:val="20"/>
          <w:highlight w:val="cyan"/>
          <w:u w:val="single"/>
        </w:rPr>
        <w:t>wanting to be</w:t>
      </w:r>
      <w:r w:rsidRPr="00712B56">
        <w:rPr>
          <w:b/>
          <w:szCs w:val="20"/>
          <w:u w:val="single"/>
        </w:rPr>
        <w:t xml:space="preserve">" or "wanting to have" were taken up as modes of political speech that could </w:t>
      </w:r>
      <w:r w:rsidRPr="00712B56">
        <w:rPr>
          <w:b/>
          <w:szCs w:val="20"/>
          <w:highlight w:val="cyan"/>
          <w:u w:val="single"/>
        </w:rPr>
        <w:t xml:space="preserve">destabilize the formulation of identity as </w:t>
      </w:r>
      <w:r w:rsidRPr="00712B56">
        <w:rPr>
          <w:rStyle w:val="Emphasis"/>
          <w:highlight w:val="cyan"/>
        </w:rPr>
        <w:t>fixed position</w:t>
      </w:r>
      <w:r w:rsidRPr="00712B56">
        <w:rPr>
          <w:b/>
          <w:szCs w:val="20"/>
          <w:highlight w:val="cyan"/>
          <w:u w:val="single"/>
        </w:rPr>
        <w:t>, as entrenchment by history</w:t>
      </w:r>
      <w:r w:rsidRPr="00712B56">
        <w:rPr>
          <w:b/>
          <w:szCs w:val="20"/>
          <w:u w:val="single"/>
        </w:rPr>
        <w:t>, and as having necessary moral entail- ments, even as they affirm "position" and "history" as that which makes the speaking subject intelligible and locatable, as that which contributes to a hermeneutics for adjudicating desires?</w:t>
      </w:r>
      <w:r w:rsidRPr="00712B56">
        <w:rPr>
          <w:sz w:val="16"/>
          <w:szCs w:val="20"/>
        </w:rPr>
        <w:t xml:space="preserve"> If every "I am" is something of a resolution of desire into fixed and sovereign identity, then this project might involve not only learning to speak but to read "I am" this way, as in motion, as temporal, as not-I, as deconstructable according to a genealogy of want rather than as fixed interests or experiences. </w:t>
      </w:r>
      <w:r w:rsidRPr="00712B56">
        <w:rPr>
          <w:b/>
          <w:szCs w:val="20"/>
          <w:highlight w:val="cyan"/>
          <w:u w:val="single"/>
        </w:rPr>
        <w:t>The subject understood as an effect of a (ongoing) genealogy of desire</w:t>
      </w:r>
      <w:r w:rsidRPr="00712B56">
        <w:rPr>
          <w:b/>
          <w:szCs w:val="20"/>
          <w:u w:val="single"/>
        </w:rPr>
        <w:t xml:space="preserve">, including the social processes constitutive of, fulfilling, or frustrating desire, </w:t>
      </w:r>
      <w:r w:rsidRPr="00712B56">
        <w:rPr>
          <w:b/>
          <w:szCs w:val="20"/>
          <w:highlight w:val="cyan"/>
          <w:u w:val="single"/>
        </w:rPr>
        <w:t>is</w:t>
      </w:r>
      <w:r w:rsidRPr="00712B56">
        <w:rPr>
          <w:b/>
          <w:szCs w:val="20"/>
          <w:u w:val="single"/>
        </w:rPr>
        <w:t xml:space="preserve"> in this way </w:t>
      </w:r>
      <w:r w:rsidRPr="00712B56">
        <w:rPr>
          <w:b/>
          <w:szCs w:val="20"/>
          <w:highlight w:val="cyan"/>
          <w:u w:val="single"/>
        </w:rPr>
        <w:t>revealed</w:t>
      </w:r>
      <w:r w:rsidRPr="00712B56">
        <w:rPr>
          <w:b/>
          <w:szCs w:val="20"/>
          <w:u w:val="single"/>
        </w:rPr>
        <w:t xml:space="preserve"> as neither sovereign nor conclusive even </w:t>
      </w:r>
      <w:r w:rsidRPr="00712B56">
        <w:rPr>
          <w:b/>
          <w:szCs w:val="20"/>
          <w:highlight w:val="cyan"/>
          <w:u w:val="single"/>
        </w:rPr>
        <w:t xml:space="preserve">as it is </w:t>
      </w:r>
      <w:r w:rsidRPr="00712B56">
        <w:rPr>
          <w:rStyle w:val="Emphasis"/>
          <w:highlight w:val="cyan"/>
        </w:rPr>
        <w:t>affirmed</w:t>
      </w:r>
      <w:r w:rsidRPr="00712B56">
        <w:rPr>
          <w:b/>
          <w:szCs w:val="20"/>
          <w:highlight w:val="cyan"/>
          <w:u w:val="single"/>
        </w:rPr>
        <w:t xml:space="preserve"> as an "I."</w:t>
      </w:r>
      <w:r w:rsidRPr="00712B56">
        <w:rPr>
          <w:b/>
          <w:szCs w:val="20"/>
          <w:u w:val="single"/>
        </w:rPr>
        <w:t xml:space="preserve"> In short, </w:t>
      </w:r>
      <w:r w:rsidRPr="00712B56">
        <w:rPr>
          <w:b/>
          <w:szCs w:val="20"/>
          <w:highlight w:val="cyan"/>
          <w:u w:val="single"/>
        </w:rPr>
        <w:t>this</w:t>
      </w:r>
      <w:r w:rsidRPr="00712B56">
        <w:rPr>
          <w:b/>
          <w:szCs w:val="20"/>
          <w:u w:val="single"/>
        </w:rPr>
        <w:t xml:space="preserve"> partial dissolution of sovereignty into desire could be that which </w:t>
      </w:r>
      <w:r w:rsidRPr="00712B56">
        <w:rPr>
          <w:b/>
          <w:szCs w:val="20"/>
          <w:highlight w:val="cyan"/>
          <w:u w:val="single"/>
        </w:rPr>
        <w:t xml:space="preserve">reopens a </w:t>
      </w:r>
      <w:r w:rsidRPr="00712B56">
        <w:rPr>
          <w:rStyle w:val="Emphasis"/>
          <w:highlight w:val="cyan"/>
        </w:rPr>
        <w:t>desire for futurity</w:t>
      </w:r>
      <w:r w:rsidRPr="00712B56">
        <w:rPr>
          <w:b/>
          <w:szCs w:val="20"/>
          <w:highlight w:val="cyan"/>
          <w:u w:val="single"/>
        </w:rPr>
        <w:t xml:space="preserve"> where</w:t>
      </w:r>
      <w:r w:rsidRPr="00712B56">
        <w:rPr>
          <w:b/>
          <w:szCs w:val="20"/>
          <w:u w:val="single"/>
        </w:rPr>
        <w:t xml:space="preserve"> Nietzsche saw </w:t>
      </w:r>
      <w:r w:rsidRPr="00712B56">
        <w:rPr>
          <w:b/>
          <w:szCs w:val="20"/>
          <w:highlight w:val="cyan"/>
          <w:u w:val="single"/>
        </w:rPr>
        <w:t>it seal</w:t>
      </w:r>
      <w:r w:rsidRPr="00712B56">
        <w:rPr>
          <w:b/>
          <w:szCs w:val="20"/>
          <w:u w:val="single"/>
        </w:rPr>
        <w:t xml:space="preserve">ed </w:t>
      </w:r>
      <w:r w:rsidRPr="00712B56">
        <w:rPr>
          <w:b/>
          <w:szCs w:val="20"/>
          <w:highlight w:val="cyan"/>
          <w:u w:val="single"/>
        </w:rPr>
        <w:t>shut</w:t>
      </w:r>
      <w:r w:rsidRPr="00712B56">
        <w:rPr>
          <w:b/>
          <w:szCs w:val="20"/>
          <w:u w:val="single"/>
        </w:rPr>
        <w:t xml:space="preserve"> by festering </w:t>
      </w:r>
      <w:r w:rsidRPr="00712B56">
        <w:rPr>
          <w:b/>
          <w:szCs w:val="20"/>
          <w:highlight w:val="cyan"/>
          <w:u w:val="single"/>
        </w:rPr>
        <w:t>wounds expressed as</w:t>
      </w:r>
      <w:r w:rsidRPr="00712B56">
        <w:rPr>
          <w:b/>
          <w:szCs w:val="20"/>
          <w:u w:val="single"/>
        </w:rPr>
        <w:t xml:space="preserve"> rancor and </w:t>
      </w:r>
      <w:r w:rsidRPr="00712B56">
        <w:rPr>
          <w:b/>
          <w:szCs w:val="20"/>
          <w:highlight w:val="cyan"/>
          <w:u w:val="single"/>
        </w:rPr>
        <w:t>ressentiment</w:t>
      </w:r>
      <w:r w:rsidRPr="00712B56">
        <w:rPr>
          <w:b/>
          <w:szCs w:val="20"/>
          <w:u w:val="single"/>
        </w:rPr>
        <w:t>.</w:t>
      </w:r>
      <w:r w:rsidRPr="00712B56">
        <w:rPr>
          <w:sz w:val="16"/>
          <w:szCs w:val="20"/>
        </w:rPr>
        <w:t xml:space="preserve"> 'This instinct for freedom pushed back </w:t>
      </w:r>
      <w:r w:rsidRPr="00712B56">
        <w:rPr>
          <w:sz w:val="16"/>
          <w:szCs w:val="18"/>
        </w:rPr>
        <w:t xml:space="preserve">and repressed . . . incarcerated within."' </w:t>
      </w:r>
      <w:r w:rsidRPr="00712B56">
        <w:rPr>
          <w:sz w:val="16"/>
          <w:szCs w:val="20"/>
        </w:rPr>
        <w:t xml:space="preserve">Such a slight shift in the character of the political discourse of identity eschews the kinds of ahistorical or utopian turns against identity politics made by a nostalgic and broken humanist Left as well as the reactionary and disingenuous assaults on politicized identity tendered by the Right. </w:t>
      </w:r>
      <w:r w:rsidRPr="00712B56">
        <w:rPr>
          <w:b/>
          <w:szCs w:val="20"/>
          <w:u w:val="single"/>
        </w:rPr>
        <w:t xml:space="preserve">Rather than opposing or seeking to transcend identity investments, the replacement- even the complex admixture-of </w:t>
      </w:r>
      <w:r w:rsidRPr="00712B56">
        <w:rPr>
          <w:b/>
          <w:szCs w:val="20"/>
          <w:highlight w:val="cyan"/>
          <w:u w:val="single"/>
        </w:rPr>
        <w:t>the language of</w:t>
      </w:r>
      <w:r w:rsidRPr="00712B56">
        <w:rPr>
          <w:b/>
          <w:szCs w:val="20"/>
          <w:u w:val="single"/>
        </w:rPr>
        <w:t xml:space="preserve"> "being" with </w:t>
      </w:r>
      <w:r w:rsidRPr="00712B56">
        <w:rPr>
          <w:b/>
          <w:szCs w:val="20"/>
          <w:highlight w:val="cyan"/>
          <w:u w:val="single"/>
        </w:rPr>
        <w:t xml:space="preserve">"wanting" would seek to exploit politically a </w:t>
      </w:r>
      <w:r w:rsidRPr="00712B56">
        <w:rPr>
          <w:rStyle w:val="Emphasis"/>
          <w:highlight w:val="cyan"/>
        </w:rPr>
        <w:t>recovery</w:t>
      </w:r>
      <w:r w:rsidRPr="00712B56">
        <w:rPr>
          <w:b/>
          <w:szCs w:val="20"/>
          <w:u w:val="single"/>
        </w:rPr>
        <w:t xml:space="preserve"> of the more expansive moments in the genealogy </w:t>
      </w:r>
      <w:r w:rsidRPr="00712B56">
        <w:rPr>
          <w:b/>
          <w:szCs w:val="20"/>
          <w:highlight w:val="cyan"/>
          <w:u w:val="single"/>
        </w:rPr>
        <w:t>of identity formation</w:t>
      </w:r>
      <w:r w:rsidRPr="00712B56">
        <w:rPr>
          <w:sz w:val="16"/>
          <w:szCs w:val="20"/>
        </w:rPr>
        <w:t>. It would seek to reopen the moment prior to its own foreclosure against its want, prior to the point at which its sovereign subjectivity is established through such foreclosure and through eternal repetition of its pain. How might democratic discourse itself be invigorated by such a shift from ontological claims to these kinds of more expressly political ones, claims which, rather than dispensing blame for an unlivable present, inhabited the necessarily agonistic theater of discursively forging an alternative future?</w:t>
      </w:r>
    </w:p>
    <w:p w:rsidR="00A01057" w:rsidRPr="00712B56" w:rsidRDefault="00A01057" w:rsidP="00A01057"/>
    <w:p w:rsidR="00A01057" w:rsidRDefault="00A01057" w:rsidP="00A01057">
      <w:pPr>
        <w:pStyle w:val="Heading2"/>
      </w:pPr>
      <w:r>
        <w:lastRenderedPageBreak/>
        <w:t>Framework/Framing</w:t>
      </w:r>
    </w:p>
    <w:p w:rsidR="00A01057" w:rsidRPr="005F09FF" w:rsidRDefault="00A01057" w:rsidP="00A01057">
      <w:pPr>
        <w:pStyle w:val="Heading3"/>
      </w:pPr>
      <w:r>
        <w:lastRenderedPageBreak/>
        <w:t>ROB</w:t>
      </w:r>
    </w:p>
    <w:p w:rsidR="00A01057" w:rsidRPr="00A07DCF" w:rsidRDefault="00A01057" w:rsidP="00A01057">
      <w:pPr>
        <w:pStyle w:val="Heading4"/>
      </w:pPr>
      <w:r w:rsidRPr="00A07DCF">
        <w:t>The role of the ballot is to vote for the team that best affirms life</w:t>
      </w:r>
      <w:r>
        <w:t xml:space="preserve">. </w:t>
      </w:r>
      <w:r w:rsidRPr="00A07DCF">
        <w:t xml:space="preserve">Their movement exists only in opposition to </w:t>
      </w:r>
      <w:r>
        <w:t>a hostile external world of the past</w:t>
      </w:r>
      <w:r w:rsidRPr="00A07DCF">
        <w:t xml:space="preserve"> but life is about </w:t>
      </w:r>
      <w:r w:rsidRPr="0030771B">
        <w:rPr>
          <w:u w:val="single"/>
        </w:rPr>
        <w:t>living an experience</w:t>
      </w:r>
      <w:r w:rsidRPr="00A07DCF">
        <w:t xml:space="preserve"> not an </w:t>
      </w:r>
      <w:r w:rsidRPr="0030771B">
        <w:rPr>
          <w:u w:val="single"/>
        </w:rPr>
        <w:t>experience that was lived</w:t>
      </w:r>
      <w:r w:rsidRPr="00A07DCF">
        <w:t xml:space="preserve">. Ressentiment controls every desire and lack in our lives </w:t>
      </w:r>
      <w:r>
        <w:t xml:space="preserve">- </w:t>
      </w:r>
      <w:r w:rsidRPr="00A07DCF">
        <w:t xml:space="preserve">to overcome </w:t>
      </w:r>
      <w:r>
        <w:t>it,</w:t>
      </w:r>
      <w:r w:rsidRPr="00A07DCF">
        <w:t xml:space="preserve"> we must endorse the strategy that celebrates life</w:t>
      </w:r>
    </w:p>
    <w:p w:rsidR="00A01057" w:rsidRPr="004F5BB1" w:rsidRDefault="00A01057" w:rsidP="00A01057">
      <w:pPr>
        <w:rPr>
          <w:sz w:val="16"/>
        </w:rPr>
      </w:pPr>
      <w:r w:rsidRPr="004F5BB1">
        <w:rPr>
          <w:b/>
        </w:rPr>
        <w:t>Hatab 8</w:t>
      </w:r>
      <w:r>
        <w:t xml:space="preserve"> </w:t>
      </w:r>
      <w:r w:rsidRPr="004F5BB1">
        <w:rPr>
          <w:sz w:val="16"/>
        </w:rPr>
        <w:t>(Lawrence J. He received his Ph.D. from Fordham University in 1976. His areas of specialization include 19th- and 20th-Century Continental Philosophy, Ancient Philosophy, and Social and Political Philosophy. Nietzsche’s ‘On the Genealogy of Morality’: An Introduction. Cambridge University Press. 2 October 2008)//JuneC//</w:t>
      </w:r>
    </w:p>
    <w:p w:rsidR="00A01057" w:rsidRPr="009E1041" w:rsidRDefault="00A01057" w:rsidP="00A01057">
      <w:pPr>
        <w:rPr>
          <w:sz w:val="16"/>
        </w:rPr>
      </w:pPr>
      <w:r w:rsidRPr="004F5BB1">
        <w:rPr>
          <w:sz w:val="16"/>
        </w:rPr>
        <w:t xml:space="preserve">The ending of the Second Essay is powerful and complex. </w:t>
      </w:r>
      <w:r w:rsidRPr="000A25E4">
        <w:rPr>
          <w:b/>
          <w:u w:val="single"/>
        </w:rPr>
        <w:t xml:space="preserve">In order to enrich out understanding of </w:t>
      </w:r>
      <w:r w:rsidRPr="000A25E4">
        <w:rPr>
          <w:rStyle w:val="Emphasis"/>
        </w:rPr>
        <w:t>Nietzsche's vision of a "future"</w:t>
      </w:r>
      <w:r w:rsidRPr="000A25E4">
        <w:rPr>
          <w:b/>
          <w:u w:val="single"/>
        </w:rPr>
        <w:t xml:space="preserve"> condition that can overcome God and nihilism, it might be helpful to pursue further the question of nihilism in Nietzsche's thought, as well as the relationship between genealogy and time. As we have see, Nietzsche believes that traditional constructs are implicit forms of nihilism because they </w:t>
      </w:r>
      <w:r w:rsidRPr="000A25E4">
        <w:rPr>
          <w:rStyle w:val="Emphasis"/>
        </w:rPr>
        <w:t>negate the life-world</w:t>
      </w:r>
      <w:r w:rsidRPr="000A25E4">
        <w:rPr>
          <w:b/>
          <w:u w:val="single"/>
        </w:rPr>
        <w:t xml:space="preserve">; </w:t>
      </w:r>
      <w:r w:rsidRPr="005D238B">
        <w:rPr>
          <w:rStyle w:val="Emphasis"/>
        </w:rPr>
        <w:t>the denial of traditional beliefs (without revaluation) is simply explicit nihilism,</w:t>
      </w:r>
      <w:r w:rsidRPr="000A25E4">
        <w:rPr>
          <w:b/>
          <w:u w:val="single"/>
        </w:rPr>
        <w:t xml:space="preserve"> which concludes that there is no meaning, value, or truth in life.</w:t>
      </w:r>
      <w:r w:rsidRPr="004F5BB1">
        <w:rPr>
          <w:sz w:val="16"/>
        </w:rPr>
        <w:t xml:space="preserve"> For Nietzsche, nihilism is beneficial only as a transitional stage that overcomes the tradition and opens a space for something new - a form of thinking that is liberated from both the tradition and its nihilistic core (whether implicit or explicit). </w:t>
      </w:r>
      <w:r w:rsidRPr="00A80CE7">
        <w:rPr>
          <w:b/>
          <w:u w:val="single"/>
        </w:rPr>
        <w:t xml:space="preserve">Those capable of such thinking will accomplish a </w:t>
      </w:r>
      <w:r w:rsidRPr="00AA6D6D">
        <w:rPr>
          <w:rStyle w:val="Emphasis"/>
        </w:rPr>
        <w:t>"redemption" of the life-world</w:t>
      </w:r>
      <w:r w:rsidRPr="00A80CE7">
        <w:rPr>
          <w:b/>
          <w:u w:val="single"/>
        </w:rPr>
        <w:t>, which would overcome both "God and nothing ness" I think it is important to recognize that the overcoming of nihilism,</w:t>
      </w:r>
      <w:r>
        <w:rPr>
          <w:sz w:val="12"/>
        </w:rPr>
        <w:t xml:space="preserve"> </w:t>
      </w:r>
      <w:r w:rsidRPr="00A80CE7">
        <w:rPr>
          <w:b/>
          <w:sz w:val="12"/>
          <w:u w:val="single"/>
        </w:rPr>
        <w:t xml:space="preserve"> </w:t>
      </w:r>
      <w:r w:rsidRPr="00A80CE7">
        <w:rPr>
          <w:b/>
          <w:u w:val="single"/>
        </w:rPr>
        <w:t>for Nietzsche, cannot mean the elimination of the ever-looming possibility of nihilism, because finite life is meaningless in a global sense;</w:t>
      </w:r>
      <w:r>
        <w:rPr>
          <w:sz w:val="12"/>
        </w:rPr>
        <w:t xml:space="preserve"> </w:t>
      </w:r>
      <w:r w:rsidRPr="00A80CE7">
        <w:rPr>
          <w:b/>
          <w:sz w:val="12"/>
          <w:u w:val="single"/>
        </w:rPr>
        <w:t xml:space="preserve"> </w:t>
      </w:r>
      <w:r w:rsidRPr="00A80CE7">
        <w:rPr>
          <w:b/>
          <w:u w:val="single"/>
        </w:rPr>
        <w:t>therefore affirmation is not the same as an “optimistic” attitude that</w:t>
      </w:r>
      <w:r>
        <w:rPr>
          <w:sz w:val="12"/>
        </w:rPr>
        <w:t xml:space="preserve"> </w:t>
      </w:r>
      <w:r w:rsidRPr="00A80CE7">
        <w:rPr>
          <w:b/>
          <w:sz w:val="12"/>
          <w:u w:val="single"/>
        </w:rPr>
        <w:t xml:space="preserve"> </w:t>
      </w:r>
      <w:r w:rsidRPr="00A80CE7">
        <w:rPr>
          <w:b/>
          <w:u w:val="single"/>
        </w:rPr>
        <w:t>finds meaning securely inscribed in reality. Life-affirmation is more</w:t>
      </w:r>
      <w:r>
        <w:rPr>
          <w:sz w:val="12"/>
        </w:rPr>
        <w:t xml:space="preserve"> </w:t>
      </w:r>
      <w:r w:rsidRPr="00A80CE7">
        <w:rPr>
          <w:b/>
          <w:sz w:val="12"/>
          <w:u w:val="single"/>
        </w:rPr>
        <w:t xml:space="preserve"> </w:t>
      </w:r>
      <w:r w:rsidRPr="00A80CE7">
        <w:rPr>
          <w:b/>
          <w:u w:val="single"/>
        </w:rPr>
        <w:t>a tragic conception that can embrace a meaning that is nevertheless</w:t>
      </w:r>
      <w:r>
        <w:rPr>
          <w:sz w:val="12"/>
        </w:rPr>
        <w:t xml:space="preserve"> </w:t>
      </w:r>
      <w:r w:rsidRPr="00A80CE7">
        <w:rPr>
          <w:b/>
          <w:sz w:val="12"/>
          <w:u w:val="single"/>
        </w:rPr>
        <w:t xml:space="preserve"> </w:t>
      </w:r>
      <w:r w:rsidRPr="00A80CE7">
        <w:rPr>
          <w:b/>
          <w:u w:val="single"/>
        </w:rPr>
        <w:t xml:space="preserve">ultimately consumed by life. </w:t>
      </w:r>
      <w:r w:rsidRPr="004F5BB1">
        <w:rPr>
          <w:sz w:val="16"/>
        </w:rPr>
        <w:t>The possibility of nihilism is something</w:t>
      </w:r>
      <w:r>
        <w:rPr>
          <w:sz w:val="12"/>
        </w:rPr>
        <w:t xml:space="preserve"> </w:t>
      </w:r>
      <w:r w:rsidRPr="004F5BB1">
        <w:rPr>
          <w:sz w:val="16"/>
        </w:rPr>
        <w:t xml:space="preserve"> that must be confronted existentially if true affirmation is not to be</w:t>
      </w:r>
      <w:r>
        <w:rPr>
          <w:sz w:val="12"/>
        </w:rPr>
        <w:t xml:space="preserve"> </w:t>
      </w:r>
      <w:r w:rsidRPr="004F5BB1">
        <w:rPr>
          <w:sz w:val="16"/>
        </w:rPr>
        <w:t xml:space="preserve"> a dodge of tragic limits. We may be able to connect the necessity of</w:t>
      </w:r>
      <w:r>
        <w:rPr>
          <w:sz w:val="12"/>
        </w:rPr>
        <w:t xml:space="preserve"> </w:t>
      </w:r>
      <w:r w:rsidRPr="004F5BB1">
        <w:rPr>
          <w:sz w:val="16"/>
        </w:rPr>
        <w:t xml:space="preserve"> confronting nihilism with the "double reverse” of bad conscience in</w:t>
      </w:r>
      <w:r>
        <w:rPr>
          <w:sz w:val="12"/>
        </w:rPr>
        <w:t xml:space="preserve"> </w:t>
      </w:r>
      <w:r w:rsidRPr="004F5BB1">
        <w:rPr>
          <w:sz w:val="16"/>
        </w:rPr>
        <w:t xml:space="preserve"> Section 24, in such a way that there is an intrinsic ambiguity there</w:t>
      </w:r>
      <w:r>
        <w:rPr>
          <w:sz w:val="12"/>
        </w:rPr>
        <w:t xml:space="preserve"> </w:t>
      </w:r>
      <w:r w:rsidRPr="004F5BB1">
        <w:rPr>
          <w:sz w:val="16"/>
        </w:rPr>
        <w:t xml:space="preserve"> that cannot reflect clear and clean distinctions between the targeted</w:t>
      </w:r>
      <w:r>
        <w:rPr>
          <w:sz w:val="12"/>
        </w:rPr>
        <w:t xml:space="preserve"> </w:t>
      </w:r>
      <w:r w:rsidRPr="004F5BB1">
        <w:rPr>
          <w:sz w:val="16"/>
        </w:rPr>
        <w:t xml:space="preserve"> and the remedial senses of bad conscience.</w:t>
      </w:r>
      <w:r>
        <w:rPr>
          <w:sz w:val="12"/>
        </w:rPr>
        <w:t xml:space="preserve"> </w:t>
      </w:r>
      <w:r w:rsidRPr="004F5BB1">
        <w:rPr>
          <w:sz w:val="16"/>
        </w:rPr>
        <w:t xml:space="preserve"> We can explore this idea further by a brief consideration of the figure of Zarathustra, to whom Nietzsche directly points in Section 25 as</w:t>
      </w:r>
      <w:r>
        <w:rPr>
          <w:sz w:val="12"/>
        </w:rPr>
        <w:t xml:space="preserve"> </w:t>
      </w:r>
      <w:r w:rsidRPr="004F5BB1">
        <w:rPr>
          <w:sz w:val="16"/>
        </w:rPr>
        <w:t xml:space="preserve"> a model for the possibility of redeeming life. Thus Spoke Zarathustra</w:t>
      </w:r>
      <w:r>
        <w:rPr>
          <w:sz w:val="12"/>
        </w:rPr>
        <w:t xml:space="preserve"> </w:t>
      </w:r>
      <w:r w:rsidRPr="004F5BB1">
        <w:rPr>
          <w:sz w:val="16"/>
        </w:rPr>
        <w:t xml:space="preserve"> is not a philosophical treatise but a narrative of Zarathustra is existential task of announcing and achieving life-affirmation. Zarathustra</w:t>
      </w:r>
      <w:r>
        <w:rPr>
          <w:sz w:val="12"/>
        </w:rPr>
        <w:t xml:space="preserve"> </w:t>
      </w:r>
      <w:r w:rsidRPr="004F5BB1">
        <w:rPr>
          <w:sz w:val="16"/>
        </w:rPr>
        <w:t xml:space="preserve"> is not some prophetic sage who comes to us from the standpoint</w:t>
      </w:r>
      <w:r>
        <w:rPr>
          <w:sz w:val="12"/>
        </w:rPr>
        <w:t xml:space="preserve"> </w:t>
      </w:r>
      <w:r w:rsidRPr="004F5BB1">
        <w:rPr>
          <w:sz w:val="16"/>
        </w:rPr>
        <w:t xml:space="preserve"> of achieved wisdom to announce a task that we must undergo; he</w:t>
      </w:r>
      <w:r>
        <w:rPr>
          <w:sz w:val="12"/>
        </w:rPr>
        <w:t xml:space="preserve"> </w:t>
      </w:r>
      <w:r w:rsidRPr="004F5BB1">
        <w:rPr>
          <w:sz w:val="16"/>
        </w:rPr>
        <w:t xml:space="preserve"> himself must go through the task and experience the full range of its</w:t>
      </w:r>
      <w:r>
        <w:rPr>
          <w:sz w:val="12"/>
        </w:rPr>
        <w:t xml:space="preserve"> </w:t>
      </w:r>
      <w:r w:rsidRPr="004F5BB1">
        <w:rPr>
          <w:sz w:val="16"/>
        </w:rPr>
        <w:t xml:space="preserve"> difficulties. The main drama of the text is Zarathustra own experince of nihilism, not because of the loss of traditional doctrines, but</w:t>
      </w:r>
      <w:r>
        <w:rPr>
          <w:sz w:val="12"/>
        </w:rPr>
        <w:t xml:space="preserve"> </w:t>
      </w:r>
      <w:r w:rsidRPr="004F5BB1">
        <w:rPr>
          <w:sz w:val="16"/>
        </w:rPr>
        <w:t xml:space="preserve"> because of the impact of eternal recurrence as the test for genuine</w:t>
      </w:r>
      <w:r>
        <w:rPr>
          <w:sz w:val="12"/>
        </w:rPr>
        <w:t xml:space="preserve"> </w:t>
      </w:r>
      <w:r w:rsidRPr="004F5BB1">
        <w:rPr>
          <w:sz w:val="16"/>
        </w:rPr>
        <w:t xml:space="preserve"> life-affirmation. With eternal recurrence, everything in life will return</w:t>
      </w:r>
      <w:r>
        <w:rPr>
          <w:sz w:val="12"/>
        </w:rPr>
        <w:t xml:space="preserve"> </w:t>
      </w:r>
      <w:r w:rsidRPr="004F5BB1">
        <w:rPr>
          <w:sz w:val="16"/>
        </w:rPr>
        <w:t xml:space="preserve"> in endless cycles of identical repetition. </w:t>
      </w:r>
      <w:r w:rsidRPr="00910D78">
        <w:rPr>
          <w:b/>
          <w:u w:val="single"/>
        </w:rPr>
        <w:t>Zarathustra realizes that this</w:t>
      </w:r>
      <w:r>
        <w:rPr>
          <w:sz w:val="12"/>
        </w:rPr>
        <w:t xml:space="preserve"> </w:t>
      </w:r>
      <w:r w:rsidRPr="00910D78">
        <w:rPr>
          <w:b/>
          <w:sz w:val="12"/>
          <w:u w:val="single"/>
        </w:rPr>
        <w:t xml:space="preserve"> </w:t>
      </w:r>
      <w:r w:rsidRPr="00910D78">
        <w:rPr>
          <w:b/>
          <w:u w:val="single"/>
        </w:rPr>
        <w:t>dictates the eternal repetition of that which he most despises: weak</w:t>
      </w:r>
      <w:r>
        <w:rPr>
          <w:sz w:val="12"/>
        </w:rPr>
        <w:t xml:space="preserve"> </w:t>
      </w:r>
      <w:r w:rsidRPr="00910D78">
        <w:rPr>
          <w:b/>
          <w:sz w:val="12"/>
          <w:u w:val="single"/>
        </w:rPr>
        <w:t xml:space="preserve"> </w:t>
      </w:r>
      <w:r w:rsidRPr="00910D78">
        <w:rPr>
          <w:b/>
          <w:u w:val="single"/>
        </w:rPr>
        <w:t>humans and their life-denying character. This thought fills him with</w:t>
      </w:r>
      <w:r>
        <w:rPr>
          <w:sz w:val="12"/>
        </w:rPr>
        <w:t xml:space="preserve"> </w:t>
      </w:r>
      <w:r w:rsidRPr="00910D78">
        <w:rPr>
          <w:b/>
          <w:sz w:val="12"/>
          <w:u w:val="single"/>
        </w:rPr>
        <w:t xml:space="preserve"> </w:t>
      </w:r>
      <w:r w:rsidRPr="00910D78">
        <w:rPr>
          <w:b/>
          <w:u w:val="single"/>
        </w:rPr>
        <w:t>disgust and nausea. Yet he tells his followers that such despair is</w:t>
      </w:r>
      <w:r>
        <w:rPr>
          <w:sz w:val="12"/>
        </w:rPr>
        <w:t xml:space="preserve"> </w:t>
      </w:r>
      <w:r w:rsidRPr="00910D78">
        <w:rPr>
          <w:b/>
          <w:sz w:val="12"/>
          <w:u w:val="single"/>
        </w:rPr>
        <w:t xml:space="preserve"> </w:t>
      </w:r>
      <w:r w:rsidRPr="00910D78">
        <w:rPr>
          <w:b/>
          <w:u w:val="single"/>
        </w:rPr>
        <w:t>inevitable and must be experienced if life is to be truly embraced</w:t>
      </w:r>
      <w:r w:rsidRPr="004F5BB1">
        <w:rPr>
          <w:sz w:val="16"/>
        </w:rPr>
        <w:t xml:space="preserve"> (Z</w:t>
      </w:r>
      <w:r>
        <w:rPr>
          <w:sz w:val="12"/>
        </w:rPr>
        <w:t xml:space="preserve"> </w:t>
      </w:r>
      <w:r w:rsidRPr="004F5BB1">
        <w:rPr>
          <w:sz w:val="16"/>
        </w:rPr>
        <w:t xml:space="preserve"> Il, 19).9 in Ecce Home Nietzsche identifies himself with Zarathustra’s</w:t>
      </w:r>
      <w:r>
        <w:rPr>
          <w:sz w:val="12"/>
        </w:rPr>
        <w:t xml:space="preserve"> </w:t>
      </w:r>
      <w:r w:rsidRPr="004F5BB1">
        <w:rPr>
          <w:sz w:val="16"/>
        </w:rPr>
        <w:t xml:space="preserve"> task (EH Ill, Z, 3), and he gives a roughly similar portrait of his</w:t>
      </w:r>
      <w:r>
        <w:rPr>
          <w:sz w:val="12"/>
        </w:rPr>
        <w:t xml:space="preserve"> </w:t>
      </w:r>
      <w:r w:rsidRPr="004F5BB1">
        <w:rPr>
          <w:sz w:val="16"/>
        </w:rPr>
        <w:t xml:space="preserve"> own encounter with nihilism. He tells us that he has experienced</w:t>
      </w:r>
      <w:r>
        <w:rPr>
          <w:sz w:val="12"/>
        </w:rPr>
        <w:t xml:space="preserve"> </w:t>
      </w:r>
      <w:r w:rsidRPr="004F5BB1">
        <w:rPr>
          <w:sz w:val="16"/>
        </w:rPr>
        <w:t xml:space="preserve"> decadence and pessimism to their depths (EH I, 1-3), and that such</w:t>
      </w:r>
      <w:r>
        <w:rPr>
          <w:sz w:val="12"/>
        </w:rPr>
        <w:t xml:space="preserve"> </w:t>
      </w:r>
      <w:r w:rsidRPr="004F5BB1">
        <w:rPr>
          <w:sz w:val="16"/>
        </w:rPr>
        <w:t xml:space="preserve"> experience was necessary for opening up “reverse perspectives” beyond</w:t>
      </w:r>
      <w:r>
        <w:rPr>
          <w:sz w:val="12"/>
        </w:rPr>
        <w:t xml:space="preserve"> </w:t>
      </w:r>
      <w:r w:rsidRPr="004F5BB1">
        <w:rPr>
          <w:sz w:val="16"/>
        </w:rPr>
        <w:t xml:space="preserve"> nihilism.</w:t>
      </w:r>
      <w:r>
        <w:rPr>
          <w:sz w:val="12"/>
        </w:rPr>
        <w:t xml:space="preserve"> </w:t>
      </w:r>
      <w:r w:rsidRPr="004F5BB1">
        <w:rPr>
          <w:sz w:val="16"/>
        </w:rPr>
        <w:t xml:space="preserve"> Since all experience, for Nietzsche, is a mix of “crossing” effects</w:t>
      </w:r>
      <w:r>
        <w:rPr>
          <w:sz w:val="12"/>
        </w:rPr>
        <w:t xml:space="preserve"> </w:t>
      </w:r>
      <w:r w:rsidRPr="004F5BB1">
        <w:rPr>
          <w:sz w:val="16"/>
        </w:rPr>
        <w:t xml:space="preserve"> that cannot he separated into clear binaries, the task of overcoming</w:t>
      </w:r>
      <w:r>
        <w:rPr>
          <w:sz w:val="12"/>
        </w:rPr>
        <w:t xml:space="preserve"> </w:t>
      </w:r>
      <w:r w:rsidRPr="004F5BB1">
        <w:rPr>
          <w:sz w:val="16"/>
        </w:rPr>
        <w:t xml:space="preserve"> nihilism must include the fact that we moderns are thoroughly shaped</w:t>
      </w:r>
      <w:r>
        <w:rPr>
          <w:sz w:val="12"/>
        </w:rPr>
        <w:t xml:space="preserve"> </w:t>
      </w:r>
      <w:r w:rsidRPr="004F5BB1">
        <w:rPr>
          <w:sz w:val="16"/>
        </w:rPr>
        <w:t xml:space="preserve"> by the legacy of bad conscience, that we cannot throw off this legacy</w:t>
      </w:r>
      <w:r>
        <w:rPr>
          <w:sz w:val="12"/>
        </w:rPr>
        <w:t xml:space="preserve"> </w:t>
      </w:r>
      <w:r w:rsidRPr="004F5BB1">
        <w:rPr>
          <w:sz w:val="16"/>
        </w:rPr>
        <w:t xml:space="preserve"> like a suit of clothes. </w:t>
      </w:r>
      <w:r w:rsidRPr="00910D78">
        <w:rPr>
          <w:b/>
          <w:u w:val="single"/>
        </w:rPr>
        <w:t>If there is a possibility of altering this legacy</w:t>
      </w:r>
      <w:r>
        <w:rPr>
          <w:sz w:val="12"/>
        </w:rPr>
        <w:t xml:space="preserve"> </w:t>
      </w:r>
      <w:r w:rsidRPr="00910D78">
        <w:rPr>
          <w:b/>
          <w:sz w:val="12"/>
          <w:u w:val="single"/>
        </w:rPr>
        <w:t xml:space="preserve"> </w:t>
      </w:r>
      <w:r w:rsidRPr="00910D78">
        <w:rPr>
          <w:b/>
          <w:u w:val="single"/>
        </w:rPr>
        <w:t xml:space="preserve">in the direction of </w:t>
      </w:r>
      <w:r w:rsidRPr="00167821">
        <w:rPr>
          <w:rStyle w:val="Emphasis"/>
        </w:rPr>
        <w:t>life-affirmation</w:t>
      </w:r>
      <w:r w:rsidRPr="00910D78">
        <w:rPr>
          <w:b/>
          <w:u w:val="single"/>
        </w:rPr>
        <w:t xml:space="preserve">, it will involve an internal </w:t>
      </w:r>
      <w:r w:rsidRPr="00910D78">
        <w:rPr>
          <w:b/>
          <w:sz w:val="12"/>
          <w:u w:val="single"/>
        </w:rPr>
        <w:t xml:space="preserve"> </w:t>
      </w:r>
      <w:r w:rsidRPr="00910D78">
        <w:rPr>
          <w:b/>
          <w:u w:val="single"/>
        </w:rPr>
        <w:t>recognition of bad conscience and the potential for a self-reversal.</w:t>
      </w:r>
      <w:r>
        <w:rPr>
          <w:sz w:val="12"/>
        </w:rPr>
        <w:t xml:space="preserve"> </w:t>
      </w:r>
      <w:r w:rsidRPr="00910D78">
        <w:rPr>
          <w:b/>
          <w:sz w:val="12"/>
          <w:u w:val="single"/>
        </w:rPr>
        <w:t xml:space="preserve"> </w:t>
      </w:r>
      <w:r w:rsidRPr="00910D78">
        <w:rPr>
          <w:b/>
          <w:u w:val="single"/>
        </w:rPr>
        <w:t>Such a potential can be actualized only if the tension between natural</w:t>
      </w:r>
      <w:r>
        <w:rPr>
          <w:sz w:val="12"/>
        </w:rPr>
        <w:t xml:space="preserve"> </w:t>
      </w:r>
      <w:r w:rsidRPr="00910D78">
        <w:rPr>
          <w:b/>
          <w:sz w:val="12"/>
          <w:u w:val="single"/>
        </w:rPr>
        <w:t xml:space="preserve"> </w:t>
      </w:r>
      <w:r w:rsidRPr="00910D78">
        <w:rPr>
          <w:b/>
          <w:u w:val="single"/>
        </w:rPr>
        <w:t>life and culture is recognized as a tension that generates alienation,</w:t>
      </w:r>
      <w:r>
        <w:rPr>
          <w:sz w:val="12"/>
        </w:rPr>
        <w:t xml:space="preserve"> </w:t>
      </w:r>
      <w:r w:rsidRPr="00910D78">
        <w:rPr>
          <w:b/>
          <w:sz w:val="12"/>
          <w:u w:val="single"/>
        </w:rPr>
        <w:t xml:space="preserve"> </w:t>
      </w:r>
      <w:r w:rsidRPr="00910D78">
        <w:rPr>
          <w:b/>
          <w:u w:val="single"/>
        </w:rPr>
        <w:t>and this alienation must be experienced as such for any alteration to be</w:t>
      </w:r>
      <w:r>
        <w:rPr>
          <w:sz w:val="12"/>
        </w:rPr>
        <w:t xml:space="preserve"> </w:t>
      </w:r>
      <w:r w:rsidRPr="00910D78">
        <w:rPr>
          <w:b/>
          <w:sz w:val="12"/>
          <w:u w:val="single"/>
        </w:rPr>
        <w:t xml:space="preserve"> </w:t>
      </w:r>
      <w:r w:rsidRPr="00910D78">
        <w:rPr>
          <w:b/>
          <w:u w:val="single"/>
        </w:rPr>
        <w:t>possible. The potential for a self-reversal of bad conscience may have</w:t>
      </w:r>
      <w:r>
        <w:rPr>
          <w:sz w:val="12"/>
        </w:rPr>
        <w:t xml:space="preserve"> </w:t>
      </w:r>
      <w:r w:rsidRPr="00910D78">
        <w:rPr>
          <w:b/>
          <w:sz w:val="12"/>
          <w:u w:val="single"/>
        </w:rPr>
        <w:t xml:space="preserve"> </w:t>
      </w:r>
      <w:r w:rsidRPr="00910D78">
        <w:rPr>
          <w:b/>
          <w:u w:val="single"/>
        </w:rPr>
        <w:t>been what Nietzsche alluded to in Section I6, where he described</w:t>
      </w:r>
      <w:r>
        <w:rPr>
          <w:sz w:val="12"/>
        </w:rPr>
        <w:t xml:space="preserve"> </w:t>
      </w:r>
      <w:r w:rsidRPr="00910D78">
        <w:rPr>
          <w:b/>
          <w:sz w:val="12"/>
          <w:u w:val="single"/>
        </w:rPr>
        <w:t xml:space="preserve"> </w:t>
      </w:r>
      <w:r w:rsidRPr="00910D78">
        <w:rPr>
          <w:b/>
          <w:u w:val="single"/>
        </w:rPr>
        <w:t>bad conscience as “full of a future... the end of which is not yet in</w:t>
      </w:r>
      <w:r>
        <w:rPr>
          <w:sz w:val="12"/>
        </w:rPr>
        <w:t xml:space="preserve"> </w:t>
      </w:r>
      <w:r w:rsidRPr="00910D78">
        <w:rPr>
          <w:b/>
          <w:sz w:val="12"/>
          <w:u w:val="single"/>
        </w:rPr>
        <w:t xml:space="preserve"> </w:t>
      </w:r>
      <w:r w:rsidRPr="00910D78">
        <w:rPr>
          <w:b/>
          <w:u w:val="single"/>
        </w:rPr>
        <w:t>sight,” and as “a great promise.”</w:t>
      </w:r>
      <w:r>
        <w:rPr>
          <w:sz w:val="12"/>
        </w:rPr>
        <w:t xml:space="preserve"> </w:t>
      </w:r>
      <w:r w:rsidRPr="004F5BB1">
        <w:rPr>
          <w:sz w:val="16"/>
        </w:rPr>
        <w:t xml:space="preserve"> The question at hand can be linked to Nietzsche’s larger historical</w:t>
      </w:r>
      <w:r>
        <w:rPr>
          <w:sz w:val="12"/>
        </w:rPr>
        <w:t xml:space="preserve"> </w:t>
      </w:r>
      <w:r w:rsidRPr="004F5BB1">
        <w:rPr>
          <w:sz w:val="16"/>
        </w:rPr>
        <w:t xml:space="preserve"> narrative surrounding the death of God. </w:t>
      </w:r>
      <w:r w:rsidRPr="009C3CA5">
        <w:rPr>
          <w:b/>
          <w:u w:val="single"/>
        </w:rPr>
        <w:t>I have maintained that the</w:t>
      </w:r>
      <w:r>
        <w:rPr>
          <w:sz w:val="12"/>
        </w:rPr>
        <w:t xml:space="preserve"> </w:t>
      </w:r>
      <w:r w:rsidRPr="009C3CA5">
        <w:rPr>
          <w:b/>
          <w:sz w:val="12"/>
          <w:u w:val="single"/>
        </w:rPr>
        <w:t xml:space="preserve"> </w:t>
      </w:r>
      <w:r w:rsidRPr="009C3CA5">
        <w:rPr>
          <w:b/>
          <w:u w:val="single"/>
        </w:rPr>
        <w:t xml:space="preserve">question of meaning in life is </w:t>
      </w:r>
      <w:r w:rsidRPr="009C3CA5">
        <w:rPr>
          <w:b/>
          <w:u w:val="single"/>
        </w:rPr>
        <w:lastRenderedPageBreak/>
        <w:t>Nietzsche’s core concern as a philosopher. Even though he accuses the European tradition of denigrating</w:t>
      </w:r>
      <w:r>
        <w:rPr>
          <w:sz w:val="12"/>
        </w:rPr>
        <w:t xml:space="preserve"> </w:t>
      </w:r>
      <w:r w:rsidRPr="009C3CA5">
        <w:rPr>
          <w:b/>
          <w:sz w:val="12"/>
          <w:u w:val="single"/>
        </w:rPr>
        <w:t xml:space="preserve"> </w:t>
      </w:r>
      <w:r w:rsidRPr="009C3CA5">
        <w:rPr>
          <w:b/>
          <w:u w:val="single"/>
        </w:rPr>
        <w:t>the meaning of natural life, the death of this tradition’s figurehead</w:t>
      </w:r>
      <w:r>
        <w:rPr>
          <w:sz w:val="12"/>
        </w:rPr>
        <w:t xml:space="preserve"> </w:t>
      </w:r>
      <w:r w:rsidRPr="009C3CA5">
        <w:rPr>
          <w:b/>
          <w:sz w:val="12"/>
          <w:u w:val="single"/>
        </w:rPr>
        <w:t xml:space="preserve"> </w:t>
      </w:r>
      <w:r w:rsidRPr="009C3CA5">
        <w:rPr>
          <w:b/>
          <w:u w:val="single"/>
        </w:rPr>
        <w:t>and the crisis that follows may provide the sharpest and most acute</w:t>
      </w:r>
      <w:r>
        <w:rPr>
          <w:sz w:val="12"/>
        </w:rPr>
        <w:t xml:space="preserve"> </w:t>
      </w:r>
      <w:r w:rsidRPr="009C3CA5">
        <w:rPr>
          <w:b/>
          <w:sz w:val="12"/>
          <w:u w:val="single"/>
        </w:rPr>
        <w:t xml:space="preserve"> </w:t>
      </w:r>
      <w:r w:rsidRPr="009C3CA5">
        <w:rPr>
          <w:b/>
          <w:u w:val="single"/>
        </w:rPr>
        <w:t>possible recognition of the meaning-question, precisely because of</w:t>
      </w:r>
      <w:r>
        <w:rPr>
          <w:sz w:val="12"/>
        </w:rPr>
        <w:t xml:space="preserve"> </w:t>
      </w:r>
      <w:r w:rsidRPr="009C3CA5">
        <w:rPr>
          <w:b/>
          <w:sz w:val="12"/>
          <w:u w:val="single"/>
        </w:rPr>
        <w:t xml:space="preserve"> </w:t>
      </w:r>
      <w:r w:rsidRPr="009C3CA5">
        <w:rPr>
          <w:b/>
          <w:u w:val="single"/>
        </w:rPr>
        <w:t>the traditions polarized posture toward natural life. Because of this</w:t>
      </w:r>
      <w:r>
        <w:rPr>
          <w:sz w:val="12"/>
        </w:rPr>
        <w:t xml:space="preserve"> </w:t>
      </w:r>
      <w:r w:rsidRPr="009C3CA5">
        <w:rPr>
          <w:b/>
          <w:sz w:val="12"/>
          <w:u w:val="single"/>
        </w:rPr>
        <w:t xml:space="preserve"> </w:t>
      </w:r>
      <w:r w:rsidRPr="009C3CA5">
        <w:rPr>
          <w:b/>
          <w:u w:val="single"/>
        </w:rPr>
        <w:t>binary “clarity," the recession of God in the modern world provides</w:t>
      </w:r>
      <w:r>
        <w:rPr>
          <w:sz w:val="12"/>
        </w:rPr>
        <w:t xml:space="preserve"> </w:t>
      </w:r>
      <w:r w:rsidRPr="009C3CA5">
        <w:rPr>
          <w:b/>
          <w:sz w:val="12"/>
          <w:u w:val="single"/>
        </w:rPr>
        <w:t xml:space="preserve"> </w:t>
      </w:r>
      <w:r w:rsidRPr="009C3CA5">
        <w:rPr>
          <w:b/>
          <w:u w:val="single"/>
        </w:rPr>
        <w:t>the deepest form of the meaning-question by way of the sta</w:t>
      </w:r>
      <w:r w:rsidRPr="0025106F">
        <w:rPr>
          <w:b/>
          <w:u w:val="single"/>
        </w:rPr>
        <w:t>rk choice</w:t>
      </w:r>
      <w:r>
        <w:rPr>
          <w:sz w:val="12"/>
        </w:rPr>
        <w:t xml:space="preserve"> </w:t>
      </w:r>
      <w:r w:rsidRPr="0025106F">
        <w:rPr>
          <w:b/>
          <w:u w:val="single"/>
        </w:rPr>
        <w:t xml:space="preserve"> that Nietzsche emphasizes: either nihilism or a revaluation of life </w:t>
      </w:r>
      <w:r w:rsidRPr="009C3CA5">
        <w:rPr>
          <w:b/>
          <w:u w:val="single"/>
        </w:rPr>
        <w:t>on</w:t>
      </w:r>
      <w:r>
        <w:rPr>
          <w:sz w:val="12"/>
        </w:rPr>
        <w:t xml:space="preserve"> </w:t>
      </w:r>
      <w:r w:rsidRPr="009C3CA5">
        <w:rPr>
          <w:b/>
          <w:sz w:val="12"/>
          <w:u w:val="single"/>
        </w:rPr>
        <w:t xml:space="preserve"> </w:t>
      </w:r>
      <w:r w:rsidRPr="009C3CA5">
        <w:rPr>
          <w:b/>
          <w:u w:val="single"/>
        </w:rPr>
        <w:t>its own terms.</w:t>
      </w:r>
      <w:r>
        <w:rPr>
          <w:sz w:val="12"/>
        </w:rPr>
        <w:t xml:space="preserve"> </w:t>
      </w:r>
      <w:r w:rsidRPr="009C3CA5">
        <w:rPr>
          <w:b/>
          <w:sz w:val="12"/>
          <w:u w:val="single"/>
        </w:rPr>
        <w:t xml:space="preserve"> </w:t>
      </w:r>
      <w:r w:rsidRPr="009C3CA5">
        <w:rPr>
          <w:b/>
          <w:u w:val="single"/>
        </w:rPr>
        <w:t>The limits of human meaning are intrinsic to finite existence;</w:t>
      </w:r>
      <w:r>
        <w:rPr>
          <w:sz w:val="12"/>
        </w:rPr>
        <w:t xml:space="preserve"> </w:t>
      </w:r>
      <w:r w:rsidRPr="009C3CA5">
        <w:rPr>
          <w:b/>
          <w:sz w:val="12"/>
          <w:u w:val="single"/>
        </w:rPr>
        <w:t xml:space="preserve"> </w:t>
      </w:r>
      <w:r w:rsidRPr="009C3CA5">
        <w:rPr>
          <w:b/>
          <w:u w:val="single"/>
        </w:rPr>
        <w:t>therefore no honest estimation of natural life can seal off or conceal</w:t>
      </w:r>
      <w:r>
        <w:rPr>
          <w:sz w:val="12"/>
        </w:rPr>
        <w:t xml:space="preserve"> </w:t>
      </w:r>
      <w:r w:rsidRPr="009C3CA5">
        <w:rPr>
          <w:b/>
          <w:sz w:val="12"/>
          <w:u w:val="single"/>
        </w:rPr>
        <w:t xml:space="preserve"> </w:t>
      </w:r>
      <w:r w:rsidRPr="009C3CA5">
        <w:rPr>
          <w:b/>
          <w:u w:val="single"/>
        </w:rPr>
        <w:t xml:space="preserve">a looming </w:t>
      </w:r>
      <w:r w:rsidRPr="009C3CA5">
        <w:rPr>
          <w:rStyle w:val="Emphasis"/>
        </w:rPr>
        <w:t>meaninglessness in the human condition</w:t>
      </w:r>
      <w:r w:rsidRPr="009C3CA5">
        <w:rPr>
          <w:b/>
          <w:u w:val="single"/>
        </w:rPr>
        <w:t>.</w:t>
      </w:r>
      <w:r w:rsidRPr="004F5BB1">
        <w:rPr>
          <w:sz w:val="16"/>
        </w:rPr>
        <w:t xml:space="preserve"> Greek tragic</w:t>
      </w:r>
      <w:r>
        <w:rPr>
          <w:sz w:val="12"/>
        </w:rPr>
        <w:t xml:space="preserve"> </w:t>
      </w:r>
      <w:r w:rsidRPr="004F5BB1">
        <w:rPr>
          <w:sz w:val="16"/>
        </w:rPr>
        <w:t xml:space="preserve"> culture was fully attentive to the radical finitude of life without</w:t>
      </w:r>
      <w:r>
        <w:rPr>
          <w:sz w:val="12"/>
        </w:rPr>
        <w:t xml:space="preserve"> </w:t>
      </w:r>
      <w:r w:rsidRPr="004F5BB1">
        <w:rPr>
          <w:sz w:val="16"/>
        </w:rPr>
        <w:t xml:space="preserve"> surrendering to pessimism. Yet tragic poetry came to surrender its</w:t>
      </w:r>
      <w:r>
        <w:rPr>
          <w:sz w:val="12"/>
        </w:rPr>
        <w:t xml:space="preserve"> </w:t>
      </w:r>
      <w:r w:rsidRPr="004F5BB1">
        <w:rPr>
          <w:sz w:val="16"/>
        </w:rPr>
        <w:t xml:space="preserve"> cultural status to rational philosophy, which together with Christian-</w:t>
      </w:r>
      <w:r>
        <w:rPr>
          <w:sz w:val="12"/>
        </w:rPr>
        <w:t xml:space="preserve"> </w:t>
      </w:r>
      <w:r w:rsidRPr="004F5BB1">
        <w:rPr>
          <w:sz w:val="16"/>
        </w:rPr>
        <w:t xml:space="preserve"> ity shaped an entire subsequent history of the West that suppressed</w:t>
      </w:r>
      <w:r>
        <w:rPr>
          <w:sz w:val="12"/>
        </w:rPr>
        <w:t xml:space="preserve"> </w:t>
      </w:r>
      <w:r w:rsidRPr="004F5BB1">
        <w:rPr>
          <w:sz w:val="16"/>
        </w:rPr>
        <w:t xml:space="preserve"> the tragic by force of its more optimistic principles. In The Birth of</w:t>
      </w:r>
      <w:r>
        <w:rPr>
          <w:sz w:val="12"/>
        </w:rPr>
        <w:t xml:space="preserve"> </w:t>
      </w:r>
      <w:r w:rsidRPr="004F5BB1">
        <w:rPr>
          <w:sz w:val="16"/>
        </w:rPr>
        <w:t xml:space="preserve"> Tragedy, Nietzsche was hoping for a rebirth of tragic culture, but</w:t>
      </w:r>
      <w:r>
        <w:rPr>
          <w:sz w:val="12"/>
        </w:rPr>
        <w:t xml:space="preserve"> </w:t>
      </w:r>
      <w:r w:rsidRPr="004F5BB1">
        <w:rPr>
          <w:sz w:val="16"/>
        </w:rPr>
        <w:t xml:space="preserve"> such a prospect could not simply be a retrieval of Greek culture.</w:t>
      </w:r>
      <w:r>
        <w:rPr>
          <w:sz w:val="12"/>
        </w:rPr>
        <w:t xml:space="preserve"> </w:t>
      </w:r>
      <w:r w:rsidRPr="004F5BB1">
        <w:rPr>
          <w:sz w:val="16"/>
        </w:rPr>
        <w:t xml:space="preserve"> This is why the death of God and its consequences came to play</w:t>
      </w:r>
      <w:r>
        <w:rPr>
          <w:sz w:val="12"/>
        </w:rPr>
        <w:t xml:space="preserve"> </w:t>
      </w:r>
      <w:r w:rsidRPr="004F5BB1">
        <w:rPr>
          <w:sz w:val="16"/>
        </w:rPr>
        <w:t xml:space="preserve"> such a central role in Nietzsches later thinking. </w:t>
      </w:r>
      <w:r w:rsidRPr="00776AB2">
        <w:rPr>
          <w:b/>
          <w:u w:val="single"/>
        </w:rPr>
        <w:t>Because of the West`s</w:t>
      </w:r>
      <w:r>
        <w:rPr>
          <w:sz w:val="12"/>
        </w:rPr>
        <w:t xml:space="preserve"> </w:t>
      </w:r>
      <w:r w:rsidRPr="0025106F">
        <w:rPr>
          <w:b/>
          <w:sz w:val="12"/>
          <w:u w:val="single"/>
        </w:rPr>
        <w:t xml:space="preserve"> </w:t>
      </w:r>
      <w:r w:rsidRPr="00776AB2">
        <w:rPr>
          <w:b/>
          <w:u w:val="single"/>
        </w:rPr>
        <w:t>wholesale struggle against natural life, the death of God presents an</w:t>
      </w:r>
      <w:r>
        <w:rPr>
          <w:sz w:val="12"/>
        </w:rPr>
        <w:t xml:space="preserve"> </w:t>
      </w:r>
      <w:r w:rsidRPr="0025106F">
        <w:rPr>
          <w:b/>
          <w:sz w:val="12"/>
          <w:u w:val="single"/>
        </w:rPr>
        <w:t xml:space="preserve"> </w:t>
      </w:r>
      <w:r w:rsidRPr="00776AB2">
        <w:rPr>
          <w:b/>
          <w:u w:val="single"/>
        </w:rPr>
        <w:t>internal deconstruction of its optimistic assumptions, and I think</w:t>
      </w:r>
      <w:r>
        <w:rPr>
          <w:sz w:val="12"/>
        </w:rPr>
        <w:t xml:space="preserve"> </w:t>
      </w:r>
      <w:r w:rsidRPr="0025106F">
        <w:rPr>
          <w:b/>
          <w:sz w:val="12"/>
          <w:u w:val="single"/>
        </w:rPr>
        <w:t xml:space="preserve"> </w:t>
      </w:r>
      <w:r w:rsidRPr="00776AB2">
        <w:rPr>
          <w:b/>
          <w:u w:val="single"/>
        </w:rPr>
        <w:t>that Nietzsche Finds importance in the post-Greek tradition for the</w:t>
      </w:r>
      <w:r>
        <w:rPr>
          <w:sz w:val="12"/>
        </w:rPr>
        <w:t xml:space="preserve"> </w:t>
      </w:r>
      <w:r w:rsidRPr="0025106F">
        <w:rPr>
          <w:b/>
          <w:sz w:val="12"/>
          <w:u w:val="single"/>
        </w:rPr>
        <w:t xml:space="preserve"> </w:t>
      </w:r>
      <w:r w:rsidRPr="00776AB2">
        <w:rPr>
          <w:b/>
          <w:u w:val="single"/>
        </w:rPr>
        <w:t>following reason: The Christian God was both a symbol of transcen-</w:t>
      </w:r>
      <w:r>
        <w:rPr>
          <w:sz w:val="12"/>
        </w:rPr>
        <w:t xml:space="preserve"> </w:t>
      </w:r>
      <w:r w:rsidRPr="0025106F">
        <w:rPr>
          <w:b/>
          <w:sz w:val="12"/>
          <w:u w:val="single"/>
        </w:rPr>
        <w:t xml:space="preserve"> </w:t>
      </w:r>
      <w:r w:rsidRPr="00776AB2">
        <w:rPr>
          <w:b/>
          <w:u w:val="single"/>
        </w:rPr>
        <w:t>dence and a total picture of reality and life that swept everything</w:t>
      </w:r>
      <w:r>
        <w:rPr>
          <w:sz w:val="12"/>
        </w:rPr>
        <w:t xml:space="preserve"> </w:t>
      </w:r>
      <w:r w:rsidRPr="0025106F">
        <w:rPr>
          <w:b/>
          <w:sz w:val="12"/>
          <w:u w:val="single"/>
        </w:rPr>
        <w:t xml:space="preserve"> </w:t>
      </w:r>
      <w:r w:rsidRPr="00776AB2">
        <w:rPr>
          <w:b/>
          <w:u w:val="single"/>
        </w:rPr>
        <w:t>up in its story of the complete victory of "spirit" over “nature”</w:t>
      </w:r>
      <w:r w:rsidRPr="004F5BB1">
        <w:rPr>
          <w:sz w:val="16"/>
        </w:rPr>
        <w:t xml:space="preserve"> (see</w:t>
      </w:r>
      <w:r>
        <w:rPr>
          <w:sz w:val="12"/>
        </w:rPr>
        <w:t xml:space="preserve"> </w:t>
      </w:r>
      <w:r w:rsidRPr="004F5BB1">
        <w:rPr>
          <w:sz w:val="16"/>
        </w:rPr>
        <w:t xml:space="preserve"> TI 9, 5). With the deconstructive effect of Gods death, the tradi-</w:t>
      </w:r>
      <w:r>
        <w:rPr>
          <w:sz w:val="12"/>
        </w:rPr>
        <w:t xml:space="preserve"> </w:t>
      </w:r>
      <w:r w:rsidRPr="004F5BB1">
        <w:rPr>
          <w:sz w:val="16"/>
        </w:rPr>
        <w:t xml:space="preserve"> tion’s binary tota lism allows for an unprecedented clarification of; and</w:t>
      </w:r>
      <w:r>
        <w:rPr>
          <w:sz w:val="12"/>
        </w:rPr>
        <w:t xml:space="preserve"> </w:t>
      </w:r>
      <w:r w:rsidRPr="004F5BB1">
        <w:rPr>
          <w:sz w:val="16"/>
        </w:rPr>
        <w:t xml:space="preserve"> concentration on, the stark problem of meaning in life. </w:t>
      </w:r>
      <w:r w:rsidRPr="0025106F">
        <w:rPr>
          <w:b/>
          <w:u w:val="single"/>
        </w:rPr>
        <w:t>More than</w:t>
      </w:r>
      <w:r>
        <w:rPr>
          <w:sz w:val="12"/>
        </w:rPr>
        <w:t xml:space="preserve"> </w:t>
      </w:r>
      <w:r w:rsidRPr="0025106F">
        <w:rPr>
          <w:b/>
          <w:sz w:val="12"/>
          <w:u w:val="single"/>
        </w:rPr>
        <w:t xml:space="preserve"> </w:t>
      </w:r>
      <w:r w:rsidRPr="0025106F">
        <w:rPr>
          <w:b/>
          <w:u w:val="single"/>
        </w:rPr>
        <w:t>any other period in history, we confront this problem in its most</w:t>
      </w:r>
      <w:r>
        <w:rPr>
          <w:sz w:val="12"/>
        </w:rPr>
        <w:t xml:space="preserve"> </w:t>
      </w:r>
      <w:r w:rsidRPr="0025106F">
        <w:rPr>
          <w:b/>
          <w:sz w:val="12"/>
          <w:u w:val="single"/>
        </w:rPr>
        <w:t xml:space="preserve"> </w:t>
      </w:r>
      <w:r w:rsidRPr="0025106F">
        <w:rPr>
          <w:b/>
          <w:u w:val="single"/>
        </w:rPr>
        <w:t xml:space="preserve">comprehensive and unadorned form: </w:t>
      </w:r>
      <w:r w:rsidRPr="0025106F">
        <w:rPr>
          <w:rStyle w:val="Emphasis"/>
        </w:rPr>
        <w:t>either nihilism or revaluation,</w:t>
      </w:r>
      <w:r>
        <w:rPr>
          <w:rStyle w:val="Emphasis"/>
          <w:sz w:val="12"/>
          <w:u w:val="none"/>
        </w:rPr>
        <w:t xml:space="preserve"> </w:t>
      </w:r>
      <w:r w:rsidRPr="0025106F">
        <w:rPr>
          <w:rStyle w:val="Emphasis"/>
          <w:sz w:val="12"/>
        </w:rPr>
        <w:t xml:space="preserve"> </w:t>
      </w:r>
      <w:r w:rsidRPr="0025106F">
        <w:rPr>
          <w:rStyle w:val="Emphasis"/>
        </w:rPr>
        <w:t>with nothing in between.</w:t>
      </w:r>
      <w:r w:rsidRPr="0025106F">
        <w:rPr>
          <w:b/>
          <w:u w:val="single"/>
        </w:rPr>
        <w:t xml:space="preserve"> </w:t>
      </w:r>
      <w:r w:rsidRPr="00776AB2">
        <w:rPr>
          <w:b/>
          <w:u w:val="single"/>
        </w:rPr>
        <w:t>With the death of God, bad conscience can</w:t>
      </w:r>
      <w:r>
        <w:rPr>
          <w:sz w:val="12"/>
        </w:rPr>
        <w:t xml:space="preserve"> </w:t>
      </w:r>
      <w:r w:rsidRPr="0025106F">
        <w:rPr>
          <w:b/>
          <w:sz w:val="12"/>
          <w:u w:val="single"/>
        </w:rPr>
        <w:t xml:space="preserve"> </w:t>
      </w:r>
      <w:r w:rsidRPr="00776AB2">
        <w:rPr>
          <w:b/>
          <w:u w:val="single"/>
        </w:rPr>
        <w:t>experience itself in the most acute manner for what it is, but this can</w:t>
      </w:r>
      <w:r>
        <w:rPr>
          <w:sz w:val="12"/>
        </w:rPr>
        <w:t xml:space="preserve"> </w:t>
      </w:r>
      <w:r w:rsidRPr="0025106F">
        <w:rPr>
          <w:b/>
          <w:sz w:val="12"/>
          <w:u w:val="single"/>
        </w:rPr>
        <w:t xml:space="preserve"> </w:t>
      </w:r>
      <w:r w:rsidRPr="00776AB2">
        <w:rPr>
          <w:b/>
          <w:u w:val="single"/>
        </w:rPr>
        <w:t>also prepare the possibility of the most decisive way in which life can</w:t>
      </w:r>
      <w:r>
        <w:rPr>
          <w:sz w:val="12"/>
        </w:rPr>
        <w:t xml:space="preserve"> </w:t>
      </w:r>
      <w:r w:rsidRPr="0025106F">
        <w:rPr>
          <w:b/>
          <w:sz w:val="12"/>
          <w:u w:val="single"/>
        </w:rPr>
        <w:t xml:space="preserve"> </w:t>
      </w:r>
      <w:r w:rsidRPr="00776AB2">
        <w:rPr>
          <w:b/>
          <w:u w:val="single"/>
        </w:rPr>
        <w:t>be meaningful and affirmable on its own terms.</w:t>
      </w:r>
    </w:p>
    <w:p w:rsidR="00A01057" w:rsidRDefault="00A01057" w:rsidP="00A01057"/>
    <w:p w:rsidR="00A01057" w:rsidRDefault="00A01057" w:rsidP="00A01057">
      <w:pPr>
        <w:pStyle w:val="Heading3"/>
      </w:pPr>
      <w:r w:rsidRPr="00BC7932">
        <w:lastRenderedPageBreak/>
        <w:t>Life affirmation</w:t>
      </w:r>
      <w:r>
        <w:t xml:space="preserve"> o/w</w:t>
      </w:r>
    </w:p>
    <w:p w:rsidR="00A01057" w:rsidRPr="00B30004" w:rsidRDefault="00A01057" w:rsidP="00A01057">
      <w:pPr>
        <w:pStyle w:val="Heading4"/>
      </w:pPr>
      <w:r w:rsidRPr="00B30004">
        <w:t xml:space="preserve">Life affirmation is the trump </w:t>
      </w:r>
      <w:r>
        <w:t xml:space="preserve">impact; it accesses and resolves every aspect of human desire and need - While they desperately try to </w:t>
      </w:r>
      <w:r w:rsidRPr="008B7F0E">
        <w:rPr>
          <w:u w:val="single"/>
        </w:rPr>
        <w:t>achieve</w:t>
      </w:r>
      <w:r>
        <w:t xml:space="preserve"> a good life; we reconceptualize its very definition to give our lives meaning</w:t>
      </w:r>
    </w:p>
    <w:p w:rsidR="00A01057" w:rsidRPr="00B30004" w:rsidRDefault="00A01057" w:rsidP="00A01057">
      <w:pPr>
        <w:rPr>
          <w:sz w:val="16"/>
        </w:rPr>
      </w:pPr>
      <w:r w:rsidRPr="00B30004">
        <w:rPr>
          <w:b/>
        </w:rPr>
        <w:t>Derrida 78</w:t>
      </w:r>
      <w:r>
        <w:t xml:space="preserve"> </w:t>
      </w:r>
      <w:r w:rsidRPr="00B30004">
        <w:rPr>
          <w:sz w:val="16"/>
        </w:rPr>
        <w:t>(Jacques Derrida. French post-structuralist philosopher. "Structure, Sign, and Play in the Discourse of the Human Sciences" Writing and Difference</w:t>
      </w:r>
      <w:r>
        <w:rPr>
          <w:sz w:val="16"/>
        </w:rPr>
        <w:t xml:space="preserve"> pg. </w:t>
      </w:r>
      <w:r w:rsidRPr="00AA79C2">
        <w:rPr>
          <w:sz w:val="16"/>
        </w:rPr>
        <w:t>278-294</w:t>
      </w:r>
      <w:r w:rsidRPr="00B30004">
        <w:rPr>
          <w:sz w:val="16"/>
        </w:rPr>
        <w:t>. Translated by Alan Bass 2/13/2009. 1978. Routledge. http://hydra.humanities.uci.edu/derrida/sign-play.html)//JuneC//</w:t>
      </w:r>
    </w:p>
    <w:p w:rsidR="00A01057" w:rsidRDefault="00A01057" w:rsidP="00A01057">
      <w:pPr>
        <w:rPr>
          <w:sz w:val="16"/>
        </w:rPr>
      </w:pPr>
      <w:r w:rsidRPr="00C64F03">
        <w:rPr>
          <w:sz w:val="16"/>
        </w:rPr>
        <w:t xml:space="preserve">Besides the tension of freeplay with history, there is also the tension of freeplay with presence. Freeplay is the disruption of presence. </w:t>
      </w:r>
      <w:r w:rsidRPr="0079479A">
        <w:rPr>
          <w:b/>
          <w:u w:val="single"/>
        </w:rPr>
        <w:t xml:space="preserve">The presence of an element is always a signifying and substitutive reference inscribed in a system of differences and the movement of a chain. Freeplay is always an interplay of absence and presence, but if it is to be radically conceived, freeplay must be conceived of before the alternative of </w:t>
      </w:r>
      <w:r w:rsidRPr="0079479A">
        <w:rPr>
          <w:rStyle w:val="Emphasis"/>
        </w:rPr>
        <w:t>presence and absence</w:t>
      </w:r>
      <w:r w:rsidRPr="0079479A">
        <w:rPr>
          <w:b/>
          <w:u w:val="single"/>
        </w:rPr>
        <w:t>; being must be conceived of as presence or absence beginning with the possibility of freeplay and not the other way around</w:t>
      </w:r>
      <w:r w:rsidRPr="00C64F03">
        <w:rPr>
          <w:sz w:val="16"/>
        </w:rPr>
        <w:t>. If Levi-Strauss, better than any other, has brought to light the freeplay of repetition and the repetition of freeplay, one no less perceives in his work a sort of ethic presence, an ethic of nostalgia for origins, an ethic of archaic and natural innocence, of a purity of presence and self-presence in speech-an ethic, nostalgia, and even remorse which he often presents as the motivation of the ethnological project when he moves toward archaic societies-exemplary societies in his eyes. These texts are well known.</w:t>
      </w:r>
      <w:r w:rsidRPr="00C64F03">
        <w:rPr>
          <w:sz w:val="12"/>
        </w:rPr>
        <w:t>¶</w:t>
      </w:r>
      <w:r w:rsidRPr="00C64F03">
        <w:rPr>
          <w:sz w:val="16"/>
        </w:rPr>
        <w:t xml:space="preserve"> As a turning toward the presence, lost or impossible, of the absent origin, this structuralist thematic of broken immediateness is thus the sad, negative, nostalgic, guilty, Rousseauist facet of the thinking of freeplay of which the Nietzschean affirmation-the joyous affirmation of the freeplay of the world and without truth, without origin, offered to an active interpretation-would be the other side. </w:t>
      </w:r>
      <w:r w:rsidRPr="00A94E40">
        <w:rPr>
          <w:rStyle w:val="Emphasis"/>
        </w:rPr>
        <w:t>This affirmation then determines the non-center otherwise than as loss of the center</w:t>
      </w:r>
      <w:r w:rsidRPr="00A94E40">
        <w:rPr>
          <w:b/>
          <w:u w:val="single"/>
        </w:rPr>
        <w:t xml:space="preserve">. And it plays the game </w:t>
      </w:r>
      <w:r w:rsidRPr="00A94E40">
        <w:rPr>
          <w:rStyle w:val="Emphasis"/>
        </w:rPr>
        <w:t>without security</w:t>
      </w:r>
      <w:r w:rsidRPr="00A94E40">
        <w:rPr>
          <w:b/>
          <w:u w:val="single"/>
        </w:rPr>
        <w:t>. For there is a sure freeplay: that which is limited to the substitution of gi</w:t>
      </w:r>
      <w:r>
        <w:rPr>
          <w:b/>
          <w:u w:val="single"/>
        </w:rPr>
        <w:t>’e</w:t>
      </w:r>
      <w:r w:rsidRPr="00A94E40">
        <w:rPr>
          <w:b/>
          <w:u w:val="single"/>
        </w:rPr>
        <w:t xml:space="preserve">ven and existing, present, pieces. In absolute chance, </w:t>
      </w:r>
      <w:r w:rsidRPr="00A94E40">
        <w:rPr>
          <w:rStyle w:val="Emphasis"/>
        </w:rPr>
        <w:t>affirmation also surrenders itself to genetic indetermination</w:t>
      </w:r>
      <w:r w:rsidRPr="00A94E40">
        <w:rPr>
          <w:b/>
          <w:u w:val="single"/>
        </w:rPr>
        <w:t>, to the seminal adventure of the trace. There</w:t>
      </w:r>
      <w:r w:rsidRPr="00507F07">
        <w:rPr>
          <w:b/>
          <w:u w:val="single"/>
        </w:rPr>
        <w:t xml:space="preserve"> are thus two interpretations of interpretation, of structure, of sign, of freeplay. The one seeks to decipher, dreams of deciphering, </w:t>
      </w:r>
      <w:r w:rsidRPr="00507F07">
        <w:rPr>
          <w:rStyle w:val="Emphasis"/>
        </w:rPr>
        <w:t>a truth</w:t>
      </w:r>
      <w:r w:rsidRPr="00507F07">
        <w:rPr>
          <w:b/>
          <w:u w:val="single"/>
        </w:rPr>
        <w:t xml:space="preserve"> or an origin which is free from freeplay and from the order of the sign, and lives like an exile the necessity of interpretation. The other, which is no longer turned toward the origin, </w:t>
      </w:r>
      <w:r w:rsidRPr="00507F07">
        <w:rPr>
          <w:rStyle w:val="Emphasis"/>
        </w:rPr>
        <w:t>affirms freeplay</w:t>
      </w:r>
      <w:r w:rsidRPr="00507F07">
        <w:rPr>
          <w:b/>
          <w:u w:val="single"/>
        </w:rPr>
        <w:t xml:space="preserve"> and tries to pass beyond man and humanism, the name man being the name of that being who, throughout the history of metaphysics or of ontotheology-in other words, through the history of all of his history-has dreamed of full presence, the reassuring foundation, the origin and the end of the game. The second interpretation of interpretation, to which Nietzsche showed us the way, does not seek in ethnography, as Levi-Strauss wished, the "</w:t>
      </w:r>
      <w:r w:rsidRPr="00507F07">
        <w:rPr>
          <w:rStyle w:val="Emphasis"/>
        </w:rPr>
        <w:t>inspiration of a new humanism</w:t>
      </w:r>
      <w:r w:rsidRPr="00507F07">
        <w:rPr>
          <w:b/>
          <w:u w:val="single"/>
        </w:rPr>
        <w:t>" (again from the "Introduction to the Work of Marcel Mauss").</w:t>
      </w:r>
      <w:r w:rsidRPr="00C64F03">
        <w:rPr>
          <w:sz w:val="12"/>
        </w:rPr>
        <w:t>¶</w:t>
      </w:r>
      <w:r w:rsidRPr="00C64F03">
        <w:rPr>
          <w:sz w:val="16"/>
        </w:rPr>
        <w:t xml:space="preserve"> </w:t>
      </w:r>
      <w:r w:rsidRPr="00436A3D">
        <w:rPr>
          <w:b/>
          <w:u w:val="single"/>
        </w:rPr>
        <w:t xml:space="preserve">There are more than enough indications today to suggest we might perceive that these two interpretations of interpretation-which are </w:t>
      </w:r>
      <w:r w:rsidRPr="00436A3D">
        <w:rPr>
          <w:rStyle w:val="Emphasis"/>
        </w:rPr>
        <w:t xml:space="preserve">absolutely irreconcilable even if we live them simultaneously </w:t>
      </w:r>
      <w:r w:rsidRPr="00436A3D">
        <w:rPr>
          <w:b/>
          <w:u w:val="single"/>
        </w:rPr>
        <w:t>and reconcile them in an obscure economy-together share the field which we call, in such a problematic fashion, the human sciences.</w:t>
      </w:r>
      <w:r w:rsidRPr="00C64F03">
        <w:rPr>
          <w:sz w:val="12"/>
        </w:rPr>
        <w:t>¶</w:t>
      </w:r>
      <w:r w:rsidRPr="00C64F03">
        <w:rPr>
          <w:sz w:val="16"/>
        </w:rPr>
        <w:t xml:space="preserve"> For my part, although these two interpretations must acknowledge and accentuate their difference and define their irreducibility, I do not believe that today there is any question of choosing-in the first place because here we are in a region (let's say, provisionally, a region of historicity) where the category of choice seems particularly trivial; and in the second, because we must first try to conceive of the common ground, and the difference of this irreducible difference. Here there is a sort of question, call it historical, of which we are only glimpsing today the conception, the formation, the gestation, the labor. I employ these words, I admit, with a glance toward the business of childbearing-but also with a glance toward those who, in a company from which I do not exclude myself, turn their eyes away in the face of the as yet unnameable which is proclaiming itself and which can do so, as is necessary whenever a birth is in the offing, only under the species of the non-species, in the formless, mute, infant, and terrifying form of monstrosity.</w:t>
      </w:r>
    </w:p>
    <w:p w:rsidR="00A01057" w:rsidRPr="009E1041" w:rsidRDefault="00A01057" w:rsidP="00A01057">
      <w:pPr>
        <w:pStyle w:val="Heading4"/>
      </w:pPr>
      <w:r w:rsidRPr="009E1041">
        <w:t>Absent transcendental truths, vote for the team that best affirms life</w:t>
      </w:r>
    </w:p>
    <w:p w:rsidR="00A01057" w:rsidRPr="00B639E1" w:rsidRDefault="00A01057" w:rsidP="00A01057">
      <w:r w:rsidRPr="00995978">
        <w:rPr>
          <w:b/>
        </w:rPr>
        <w:t>Smith 7</w:t>
      </w:r>
      <w:r w:rsidRPr="00995978">
        <w:rPr>
          <w:sz w:val="16"/>
        </w:rPr>
        <w:t xml:space="preserve"> (Daniel W. Daniel W. Smith specializes in nineteenth and twentieth century continental philosophy, and is presently </w:t>
      </w:r>
      <w:r w:rsidRPr="00995978">
        <w:rPr>
          <w:sz w:val="16"/>
        </w:rPr>
        <w:lastRenderedPageBreak/>
        <w:t>completing a book on the work of Gilles Deleuze. He has published numerous papers on topics in continental philosophy, and translated books by Gilles Deleuze, Isabelle Stengers, and Pierre Klossowski. “DELEUZE AND THE QUESTION OF DESIRE: TOWARD AN IMMANENT THEORY OF ETHICS”</w:t>
      </w:r>
      <w:r>
        <w:rPr>
          <w:sz w:val="16"/>
        </w:rPr>
        <w:t xml:space="preserve"> Number 2 pg. 66-78</w:t>
      </w:r>
      <w:r w:rsidRPr="00995978">
        <w:rPr>
          <w:sz w:val="16"/>
        </w:rPr>
        <w:t>. Parrhesia. 2007. http://www.thing.net/~rdom/ucsd/DeleuzeEthics.pdf)//JuneC//</w:t>
      </w:r>
    </w:p>
    <w:p w:rsidR="00A01057" w:rsidRPr="00C64F03" w:rsidRDefault="00A01057" w:rsidP="00A01057">
      <w:pPr>
        <w:rPr>
          <w:sz w:val="16"/>
        </w:rPr>
      </w:pPr>
      <w:r w:rsidRPr="00B639E1">
        <w:rPr>
          <w:sz w:val="16"/>
        </w:rPr>
        <w:t>Now according to Deleuze, this immanent approach to the question of ethics was developed most</w:t>
      </w:r>
      <w:r w:rsidRPr="00B639E1">
        <w:rPr>
          <w:sz w:val="12"/>
        </w:rPr>
        <w:t>¶</w:t>
      </w:r>
      <w:r w:rsidRPr="00B639E1">
        <w:rPr>
          <w:sz w:val="16"/>
        </w:rPr>
        <w:t xml:space="preserve"> fully, in the history of philosophy, by Spinoza and Nietzsche, whom Deleuze has often identified</w:t>
      </w:r>
      <w:r w:rsidRPr="00B639E1">
        <w:rPr>
          <w:sz w:val="12"/>
        </w:rPr>
        <w:t>¶</w:t>
      </w:r>
      <w:r w:rsidRPr="00B639E1">
        <w:rPr>
          <w:sz w:val="16"/>
        </w:rPr>
        <w:t xml:space="preserve"> as his own philosophical precursors.5 Both Spinoza and Nietzsche—perhaps not surprisingly—</w:t>
      </w:r>
      <w:r w:rsidRPr="00B639E1">
        <w:rPr>
          <w:sz w:val="12"/>
        </w:rPr>
        <w:t>¶</w:t>
      </w:r>
      <w:r w:rsidRPr="00B639E1">
        <w:rPr>
          <w:sz w:val="16"/>
        </w:rPr>
        <w:t xml:space="preserve"> were both maligned by their contemporaries not simply for being atheists, but even worse, for</w:t>
      </w:r>
      <w:r w:rsidRPr="00B639E1">
        <w:rPr>
          <w:sz w:val="12"/>
        </w:rPr>
        <w:t>¶</w:t>
      </w:r>
      <w:r w:rsidRPr="00B639E1">
        <w:rPr>
          <w:sz w:val="16"/>
        </w:rPr>
        <w:t xml:space="preserve"> being “immoralists.”6 </w:t>
      </w:r>
      <w:r w:rsidRPr="00DF26D3">
        <w:rPr>
          <w:b/>
          <w:u w:val="single"/>
        </w:rPr>
        <w:t>A potent danger, in other words, was immediately seen to be lurking in</w:t>
      </w:r>
      <w:r w:rsidRPr="00B639E1">
        <w:rPr>
          <w:sz w:val="12"/>
        </w:rPr>
        <w:t>¶</w:t>
      </w:r>
      <w:r w:rsidRPr="00DF26D3">
        <w:rPr>
          <w:b/>
          <w:sz w:val="12"/>
          <w:u w:val="single"/>
        </w:rPr>
        <w:t xml:space="preserve"> </w:t>
      </w:r>
      <w:r w:rsidRPr="00DF26D3">
        <w:rPr>
          <w:b/>
          <w:u w:val="single"/>
        </w:rPr>
        <w:t>Spinoza’s Ethics and Nietzsche’s Genealogy of Morals: without transcendence, without recourse to</w:t>
      </w:r>
      <w:r w:rsidRPr="00B639E1">
        <w:rPr>
          <w:sz w:val="12"/>
        </w:rPr>
        <w:t>¶</w:t>
      </w:r>
      <w:r w:rsidRPr="00DF26D3">
        <w:rPr>
          <w:b/>
          <w:sz w:val="12"/>
          <w:u w:val="single"/>
        </w:rPr>
        <w:t xml:space="preserve"> </w:t>
      </w:r>
      <w:r w:rsidRPr="00DF26D3">
        <w:rPr>
          <w:b/>
          <w:u w:val="single"/>
        </w:rPr>
        <w:t>normative universals, we will all fall into the dark night of chaos, and ethics will be reduced to a</w:t>
      </w:r>
      <w:r w:rsidRPr="00B639E1">
        <w:rPr>
          <w:sz w:val="12"/>
        </w:rPr>
        <w:t>¶</w:t>
      </w:r>
      <w:r w:rsidRPr="00DF26D3">
        <w:rPr>
          <w:b/>
          <w:sz w:val="12"/>
          <w:u w:val="single"/>
        </w:rPr>
        <w:t xml:space="preserve"> </w:t>
      </w:r>
      <w:r w:rsidRPr="00DF26D3">
        <w:rPr>
          <w:b/>
          <w:u w:val="single"/>
        </w:rPr>
        <w:t>pure “subjectivism” or “relativism</w:t>
      </w:r>
      <w:r w:rsidRPr="00B639E1">
        <w:rPr>
          <w:sz w:val="16"/>
        </w:rPr>
        <w:t>.” Both Spinoza and Nietzsche argued, each in his own way, that</w:t>
      </w:r>
      <w:r w:rsidRPr="00B639E1">
        <w:rPr>
          <w:sz w:val="12"/>
        </w:rPr>
        <w:t>¶</w:t>
      </w:r>
      <w:r w:rsidRPr="00B639E1">
        <w:rPr>
          <w:sz w:val="16"/>
        </w:rPr>
        <w:t xml:space="preserve"> </w:t>
      </w:r>
      <w:r w:rsidRPr="00DF26D3">
        <w:rPr>
          <w:b/>
          <w:u w:val="single"/>
        </w:rPr>
        <w:t>there are things one cannot do or think except on the condition of being weak, base, or enslaved,</w:t>
      </w:r>
      <w:r w:rsidRPr="00B639E1">
        <w:rPr>
          <w:sz w:val="12"/>
        </w:rPr>
        <w:t>¶</w:t>
      </w:r>
      <w:r w:rsidRPr="00DF26D3">
        <w:rPr>
          <w:b/>
          <w:sz w:val="12"/>
          <w:u w:val="single"/>
        </w:rPr>
        <w:t xml:space="preserve"> </w:t>
      </w:r>
      <w:r w:rsidRPr="00DF26D3">
        <w:rPr>
          <w:b/>
          <w:u w:val="single"/>
        </w:rPr>
        <w:t>unless one harbors a vengeance or ressentiment against life (Nietzsche),</w:t>
      </w:r>
      <w:r w:rsidRPr="00B639E1">
        <w:rPr>
          <w:sz w:val="16"/>
        </w:rPr>
        <w:t xml:space="preserve"> unless one remains the</w:t>
      </w:r>
      <w:r w:rsidRPr="00B639E1">
        <w:rPr>
          <w:sz w:val="12"/>
        </w:rPr>
        <w:t>¶</w:t>
      </w:r>
      <w:r w:rsidRPr="00B639E1">
        <w:rPr>
          <w:sz w:val="16"/>
        </w:rPr>
        <w:t xml:space="preserve"> slave of passive affections (Spinoza); and </w:t>
      </w:r>
      <w:r w:rsidRPr="00DF26D3">
        <w:rPr>
          <w:b/>
          <w:u w:val="single"/>
        </w:rPr>
        <w:t>there are other things one cannot do or say except on the</w:t>
      </w:r>
      <w:r w:rsidRPr="00B639E1">
        <w:rPr>
          <w:sz w:val="12"/>
        </w:rPr>
        <w:t>¶</w:t>
      </w:r>
      <w:r w:rsidRPr="00DF26D3">
        <w:rPr>
          <w:b/>
          <w:sz w:val="12"/>
          <w:u w:val="single"/>
        </w:rPr>
        <w:t xml:space="preserve"> </w:t>
      </w:r>
      <w:r w:rsidRPr="00DF26D3">
        <w:rPr>
          <w:b/>
          <w:u w:val="single"/>
        </w:rPr>
        <w:t>condition of being strong, noble, or free, unless one affirms life</w:t>
      </w:r>
      <w:r w:rsidRPr="00B639E1">
        <w:rPr>
          <w:sz w:val="16"/>
        </w:rPr>
        <w:t>, unless one attains active affections.6</w:t>
      </w:r>
      <w:r w:rsidRPr="00B639E1">
        <w:rPr>
          <w:sz w:val="12"/>
        </w:rPr>
        <w:t>¶</w:t>
      </w:r>
      <w:r w:rsidRPr="00B639E1">
        <w:rPr>
          <w:sz w:val="16"/>
        </w:rPr>
        <w:t xml:space="preserve"> Deleuze calls this the method of “dramatization”: actions and propositions are interpreted as so</w:t>
      </w:r>
      <w:r w:rsidRPr="00B639E1">
        <w:rPr>
          <w:sz w:val="12"/>
        </w:rPr>
        <w:t>¶</w:t>
      </w:r>
      <w:r w:rsidRPr="00B639E1">
        <w:rPr>
          <w:sz w:val="16"/>
        </w:rPr>
        <w:t xml:space="preserve"> many sets of symptoms that express or “dramatize” the mode of existence of the speaker. “</w:t>
      </w:r>
      <w:r w:rsidRPr="00DF26D3">
        <w:rPr>
          <w:b/>
          <w:u w:val="single"/>
        </w:rPr>
        <w:t>What is</w:t>
      </w:r>
      <w:r w:rsidRPr="00B639E1">
        <w:rPr>
          <w:sz w:val="12"/>
        </w:rPr>
        <w:t>¶</w:t>
      </w:r>
      <w:r w:rsidRPr="00DF26D3">
        <w:rPr>
          <w:b/>
          <w:sz w:val="12"/>
          <w:u w:val="single"/>
        </w:rPr>
        <w:t xml:space="preserve"> </w:t>
      </w:r>
      <w:r w:rsidRPr="00DF26D3">
        <w:rPr>
          <w:b/>
          <w:u w:val="single"/>
        </w:rPr>
        <w:t>the mode of existence of the person who utters a given proposition?” asks Nietzsche, “What mode</w:t>
      </w:r>
      <w:r w:rsidRPr="00B639E1">
        <w:rPr>
          <w:sz w:val="12"/>
        </w:rPr>
        <w:t>¶</w:t>
      </w:r>
      <w:r w:rsidRPr="00DF26D3">
        <w:rPr>
          <w:b/>
          <w:sz w:val="12"/>
          <w:u w:val="single"/>
        </w:rPr>
        <w:t xml:space="preserve"> </w:t>
      </w:r>
      <w:r w:rsidRPr="00DF26D3">
        <w:rPr>
          <w:b/>
          <w:u w:val="single"/>
        </w:rPr>
        <w:t>of existence is needed in order to be able to utter it?”7 Rather than “</w:t>
      </w:r>
      <w:r w:rsidRPr="00BD2873">
        <w:rPr>
          <w:rStyle w:val="Emphasis"/>
        </w:rPr>
        <w:t>judging</w:t>
      </w:r>
      <w:r w:rsidRPr="00DF26D3">
        <w:rPr>
          <w:b/>
          <w:u w:val="single"/>
        </w:rPr>
        <w:t>” actions and thoughts</w:t>
      </w:r>
      <w:r w:rsidRPr="00B639E1">
        <w:rPr>
          <w:sz w:val="12"/>
        </w:rPr>
        <w:t>¶</w:t>
      </w:r>
      <w:r w:rsidRPr="00DF26D3">
        <w:rPr>
          <w:b/>
          <w:sz w:val="12"/>
          <w:u w:val="single"/>
        </w:rPr>
        <w:t xml:space="preserve"> </w:t>
      </w:r>
      <w:r w:rsidRPr="00DF26D3">
        <w:rPr>
          <w:b/>
          <w:u w:val="single"/>
        </w:rPr>
        <w:t>by appealing to transcendent or universal values, one “</w:t>
      </w:r>
      <w:r w:rsidRPr="00BD2873">
        <w:rPr>
          <w:rStyle w:val="Emphasis"/>
        </w:rPr>
        <w:t>evaluates</w:t>
      </w:r>
      <w:r w:rsidRPr="00DF26D3">
        <w:rPr>
          <w:b/>
          <w:u w:val="single"/>
        </w:rPr>
        <w:t>” them by determining the mode</w:t>
      </w:r>
      <w:r w:rsidRPr="00B639E1">
        <w:rPr>
          <w:sz w:val="12"/>
        </w:rPr>
        <w:t>¶</w:t>
      </w:r>
      <w:r w:rsidRPr="00DF26D3">
        <w:rPr>
          <w:b/>
          <w:sz w:val="12"/>
          <w:u w:val="single"/>
        </w:rPr>
        <w:t xml:space="preserve"> </w:t>
      </w:r>
      <w:r w:rsidRPr="00DF26D3">
        <w:rPr>
          <w:b/>
          <w:u w:val="single"/>
        </w:rPr>
        <w:t>of existence that serves as their principle</w:t>
      </w:r>
      <w:r w:rsidRPr="00BD2873">
        <w:rPr>
          <w:b/>
          <w:u w:val="single"/>
        </w:rPr>
        <w:t>. A pluralistic method of explanation by immanent modes</w:t>
      </w:r>
      <w:r w:rsidRPr="00B639E1">
        <w:rPr>
          <w:sz w:val="12"/>
        </w:rPr>
        <w:t>¶</w:t>
      </w:r>
      <w:r w:rsidRPr="00BD2873">
        <w:rPr>
          <w:b/>
          <w:sz w:val="12"/>
          <w:u w:val="single"/>
        </w:rPr>
        <w:t xml:space="preserve"> </w:t>
      </w:r>
      <w:r w:rsidRPr="00BD2873">
        <w:rPr>
          <w:b/>
          <w:u w:val="single"/>
        </w:rPr>
        <w:t xml:space="preserve">of existence is in this way made to </w:t>
      </w:r>
      <w:r w:rsidRPr="00BD2873">
        <w:rPr>
          <w:rStyle w:val="Emphasis"/>
        </w:rPr>
        <w:t>replace the recourse to transcendent values</w:t>
      </w:r>
      <w:r w:rsidRPr="00BD2873">
        <w:rPr>
          <w:b/>
          <w:u w:val="single"/>
        </w:rPr>
        <w:t>: in Spinoza and</w:t>
      </w:r>
      <w:r w:rsidRPr="00B639E1">
        <w:rPr>
          <w:sz w:val="12"/>
        </w:rPr>
        <w:t>¶</w:t>
      </w:r>
      <w:r w:rsidRPr="00BD2873">
        <w:rPr>
          <w:b/>
          <w:sz w:val="12"/>
          <w:u w:val="single"/>
        </w:rPr>
        <w:t xml:space="preserve"> </w:t>
      </w:r>
      <w:r w:rsidRPr="00BD2873">
        <w:rPr>
          <w:b/>
          <w:u w:val="single"/>
        </w:rPr>
        <w:t>Nietzsche, the transcendent moral opposition (between Good and Evil) is replaced an immanent</w:t>
      </w:r>
      <w:r w:rsidRPr="00B639E1">
        <w:rPr>
          <w:sz w:val="12"/>
        </w:rPr>
        <w:t>¶</w:t>
      </w:r>
      <w:r w:rsidRPr="00BD2873">
        <w:rPr>
          <w:b/>
          <w:sz w:val="12"/>
          <w:u w:val="single"/>
        </w:rPr>
        <w:t xml:space="preserve"> </w:t>
      </w:r>
      <w:r w:rsidRPr="00BD2873">
        <w:rPr>
          <w:b/>
          <w:u w:val="single"/>
        </w:rPr>
        <w:t>ethical difference (between noble and base modes of existence, in Nietzsche; or between passive and</w:t>
      </w:r>
      <w:r w:rsidRPr="00B639E1">
        <w:rPr>
          <w:sz w:val="12"/>
        </w:rPr>
        <w:t>¶</w:t>
      </w:r>
      <w:r w:rsidRPr="00BD2873">
        <w:rPr>
          <w:b/>
          <w:sz w:val="12"/>
          <w:u w:val="single"/>
        </w:rPr>
        <w:t xml:space="preserve"> </w:t>
      </w:r>
      <w:r w:rsidRPr="00BD2873">
        <w:rPr>
          <w:b/>
          <w:u w:val="single"/>
        </w:rPr>
        <w:t>active affections, in Spinoza).</w:t>
      </w:r>
      <w:r w:rsidRPr="00B639E1">
        <w:rPr>
          <w:sz w:val="12"/>
        </w:rPr>
        <w:t>¶</w:t>
      </w:r>
      <w:r w:rsidRPr="00B639E1">
        <w:rPr>
          <w:sz w:val="16"/>
        </w:rPr>
        <w:t xml:space="preserve"> In Spinoza, for instance, an individual will be considered “bad” (or servile, or weak, or foolish)</w:t>
      </w:r>
      <w:r w:rsidRPr="00B639E1">
        <w:rPr>
          <w:sz w:val="12"/>
        </w:rPr>
        <w:t>¶</w:t>
      </w:r>
      <w:r w:rsidRPr="00B639E1">
        <w:rPr>
          <w:sz w:val="16"/>
        </w:rPr>
        <w:t xml:space="preserve"> who remains cut off from its power of acting, who remains in a state of slavery with regard to its</w:t>
      </w:r>
      <w:r w:rsidRPr="00B639E1">
        <w:rPr>
          <w:sz w:val="12"/>
        </w:rPr>
        <w:t>¶</w:t>
      </w:r>
      <w:r w:rsidRPr="00B639E1">
        <w:rPr>
          <w:sz w:val="16"/>
        </w:rPr>
        <w:t xml:space="preserve"> passions. </w:t>
      </w:r>
      <w:r w:rsidRPr="00BD2873">
        <w:rPr>
          <w:b/>
          <w:u w:val="single"/>
        </w:rPr>
        <w:t>Conversely, a mode of existence will be considered to be “good” (or free, or rational, or</w:t>
      </w:r>
      <w:r w:rsidRPr="00B639E1">
        <w:rPr>
          <w:sz w:val="12"/>
        </w:rPr>
        <w:t>¶</w:t>
      </w:r>
      <w:r w:rsidRPr="00BD2873">
        <w:rPr>
          <w:b/>
          <w:sz w:val="12"/>
          <w:u w:val="single"/>
        </w:rPr>
        <w:t xml:space="preserve"> </w:t>
      </w:r>
      <w:r w:rsidRPr="00BD2873">
        <w:rPr>
          <w:b/>
          <w:u w:val="single"/>
        </w:rPr>
        <w:t>strong) that exercises its capacity for being affected in such a way that its power of acting increases,</w:t>
      </w:r>
      <w:r w:rsidRPr="00B639E1">
        <w:rPr>
          <w:sz w:val="12"/>
        </w:rPr>
        <w:t>¶</w:t>
      </w:r>
      <w:r w:rsidRPr="00BD2873">
        <w:rPr>
          <w:b/>
          <w:sz w:val="12"/>
          <w:u w:val="single"/>
        </w:rPr>
        <w:t xml:space="preserve"> </w:t>
      </w:r>
      <w:r w:rsidRPr="00BD2873">
        <w:rPr>
          <w:b/>
          <w:u w:val="single"/>
        </w:rPr>
        <w:t>to the point where it produces active affections and adequate ideas.</w:t>
      </w:r>
      <w:r w:rsidRPr="00B639E1">
        <w:rPr>
          <w:sz w:val="16"/>
        </w:rPr>
        <w:t xml:space="preserve"> For Deleuze, this is the point of</w:t>
      </w:r>
      <w:r w:rsidRPr="00B639E1">
        <w:rPr>
          <w:sz w:val="12"/>
        </w:rPr>
        <w:t>¶</w:t>
      </w:r>
      <w:r w:rsidRPr="00B639E1">
        <w:rPr>
          <w:sz w:val="16"/>
        </w:rPr>
        <w:t xml:space="preserve"> convergence that unites Nietzsche and Spinoza in their search for an immanent ethics. </w:t>
      </w:r>
      <w:r w:rsidRPr="00BD2873">
        <w:rPr>
          <w:b/>
          <w:u w:val="single"/>
        </w:rPr>
        <w:t>Modes are</w:t>
      </w:r>
      <w:r w:rsidRPr="00B639E1">
        <w:rPr>
          <w:sz w:val="12"/>
        </w:rPr>
        <w:t>¶</w:t>
      </w:r>
      <w:r w:rsidRPr="00BD2873">
        <w:rPr>
          <w:b/>
          <w:sz w:val="12"/>
          <w:u w:val="single"/>
        </w:rPr>
        <w:t xml:space="preserve"> </w:t>
      </w:r>
      <w:r w:rsidRPr="00BD2873">
        <w:rPr>
          <w:b/>
          <w:u w:val="single"/>
        </w:rPr>
        <w:t>no longer “judged” in terms of their degree of proximity to or distance from an external principle,</w:t>
      </w:r>
      <w:r w:rsidRPr="00B639E1">
        <w:rPr>
          <w:sz w:val="12"/>
        </w:rPr>
        <w:t>¶</w:t>
      </w:r>
      <w:r w:rsidRPr="00BD2873">
        <w:rPr>
          <w:b/>
          <w:sz w:val="12"/>
          <w:u w:val="single"/>
        </w:rPr>
        <w:t xml:space="preserve"> </w:t>
      </w:r>
      <w:r w:rsidRPr="00BD2873">
        <w:rPr>
          <w:b/>
          <w:u w:val="single"/>
        </w:rPr>
        <w:t>but are “evaluated” in terms of the manner by which they “occupy” their existence: the intensity of</w:t>
      </w:r>
      <w:r w:rsidRPr="00B639E1">
        <w:rPr>
          <w:sz w:val="12"/>
        </w:rPr>
        <w:t>¶</w:t>
      </w:r>
      <w:r w:rsidRPr="00BD2873">
        <w:rPr>
          <w:b/>
          <w:sz w:val="12"/>
          <w:u w:val="single"/>
        </w:rPr>
        <w:t xml:space="preserve"> </w:t>
      </w:r>
      <w:r w:rsidRPr="00BD2873">
        <w:rPr>
          <w:b/>
          <w:u w:val="single"/>
        </w:rPr>
        <w:t>their power, their “tenor” of life.8 It is always a question of knowing whether a mode of existence—</w:t>
      </w:r>
      <w:r w:rsidRPr="00B639E1">
        <w:rPr>
          <w:sz w:val="12"/>
        </w:rPr>
        <w:t>¶</w:t>
      </w:r>
      <w:r w:rsidRPr="00BD2873">
        <w:rPr>
          <w:b/>
          <w:sz w:val="12"/>
          <w:u w:val="single"/>
        </w:rPr>
        <w:t xml:space="preserve"> </w:t>
      </w:r>
      <w:r w:rsidRPr="00BD2873">
        <w:rPr>
          <w:b/>
          <w:u w:val="single"/>
        </w:rPr>
        <w:t>however great or small it may be—is capable of deploying its capacities, of increasing its power of</w:t>
      </w:r>
      <w:r w:rsidRPr="00B639E1">
        <w:rPr>
          <w:sz w:val="12"/>
        </w:rPr>
        <w:t>¶</w:t>
      </w:r>
      <w:r w:rsidRPr="00BD2873">
        <w:rPr>
          <w:b/>
          <w:sz w:val="12"/>
          <w:u w:val="single"/>
        </w:rPr>
        <w:t xml:space="preserve"> </w:t>
      </w:r>
      <w:r w:rsidRPr="00BD2873">
        <w:rPr>
          <w:b/>
          <w:u w:val="single"/>
        </w:rPr>
        <w:t>acting to the point where it can be said to go to the limit of what it “can do.”9 The fundamental</w:t>
      </w:r>
      <w:r w:rsidRPr="00B639E1">
        <w:rPr>
          <w:sz w:val="12"/>
        </w:rPr>
        <w:t>¶</w:t>
      </w:r>
      <w:r w:rsidRPr="00BD2873">
        <w:rPr>
          <w:b/>
          <w:sz w:val="12"/>
          <w:u w:val="single"/>
        </w:rPr>
        <w:t xml:space="preserve"> </w:t>
      </w:r>
      <w:r w:rsidRPr="00BD2873">
        <w:rPr>
          <w:b/>
          <w:u w:val="single"/>
        </w:rPr>
        <w:t xml:space="preserve">question of ethics is </w:t>
      </w:r>
      <w:r w:rsidRPr="00BD2873">
        <w:rPr>
          <w:rStyle w:val="Emphasis"/>
        </w:rPr>
        <w:t>not “What must I do?”</w:t>
      </w:r>
      <w:r w:rsidRPr="00BD2873">
        <w:rPr>
          <w:b/>
          <w:u w:val="single"/>
        </w:rPr>
        <w:t xml:space="preserve"> (which is the question of morality) </w:t>
      </w:r>
      <w:r w:rsidRPr="00BD2873">
        <w:rPr>
          <w:rStyle w:val="Emphasis"/>
        </w:rPr>
        <w:t>but rather “What</w:t>
      </w:r>
      <w:r w:rsidRPr="00B639E1">
        <w:rPr>
          <w:rStyle w:val="Emphasis"/>
          <w:sz w:val="12"/>
          <w:u w:val="none"/>
        </w:rPr>
        <w:t>¶</w:t>
      </w:r>
      <w:r w:rsidRPr="00BD2873">
        <w:rPr>
          <w:rStyle w:val="Emphasis"/>
        </w:rPr>
        <w:t xml:space="preserve"> can I do, what am I capable of doing</w:t>
      </w:r>
      <w:r w:rsidRPr="00BD2873">
        <w:rPr>
          <w:b/>
          <w:u w:val="single"/>
        </w:rPr>
        <w:t xml:space="preserve"> (which is the proper question of an ethics without morality).</w:t>
      </w:r>
      <w:r w:rsidRPr="00B639E1">
        <w:rPr>
          <w:sz w:val="12"/>
        </w:rPr>
        <w:t>¶</w:t>
      </w:r>
      <w:r w:rsidRPr="00B639E1">
        <w:rPr>
          <w:sz w:val="16"/>
        </w:rPr>
        <w:t xml:space="preserve"> Given my degree of power, what are my capabilities and capacities? How can I come into active</w:t>
      </w:r>
      <w:r w:rsidRPr="00B639E1">
        <w:rPr>
          <w:sz w:val="12"/>
        </w:rPr>
        <w:t>¶</w:t>
      </w:r>
      <w:r w:rsidRPr="00B639E1">
        <w:rPr>
          <w:sz w:val="16"/>
        </w:rPr>
        <w:t xml:space="preserve"> possession of my power? How can I go to the limit of what I “can do”?</w:t>
      </w:r>
    </w:p>
    <w:p w:rsidR="00A01057" w:rsidRPr="00BF5386" w:rsidRDefault="00A01057" w:rsidP="00A01057"/>
    <w:p w:rsidR="00A01057" w:rsidRDefault="00A01057" w:rsidP="00A01057">
      <w:pPr>
        <w:pStyle w:val="Heading2"/>
      </w:pPr>
      <w:r>
        <w:lastRenderedPageBreak/>
        <w:t>Links</w:t>
      </w:r>
    </w:p>
    <w:p w:rsidR="00A01057" w:rsidRDefault="00A01057" w:rsidP="00A01057"/>
    <w:p w:rsidR="00A01057" w:rsidRPr="004043EC" w:rsidRDefault="00A01057" w:rsidP="00A01057">
      <w:pPr>
        <w:pStyle w:val="Heading3"/>
      </w:pPr>
      <w:r>
        <w:lastRenderedPageBreak/>
        <w:t>Generic</w:t>
      </w:r>
    </w:p>
    <w:p w:rsidR="00A01057" w:rsidRDefault="00A01057" w:rsidP="00A01057">
      <w:pPr>
        <w:pStyle w:val="Heading4"/>
      </w:pPr>
      <w:r>
        <w:t>The 1ac is a movement of moralizing powerlessness - this replicates the founding structure for hierarchy of domination</w:t>
      </w:r>
    </w:p>
    <w:p w:rsidR="00A01057" w:rsidRPr="000D7E98" w:rsidRDefault="00A01057" w:rsidP="00A01057">
      <w:r w:rsidRPr="00712B56">
        <w:rPr>
          <w:b/>
        </w:rPr>
        <w:t>Brown 95</w:t>
      </w:r>
      <w:r w:rsidRPr="00712B56">
        <w:t xml:space="preserve"> </w:t>
      </w:r>
      <w:r w:rsidRPr="00712B56">
        <w:rPr>
          <w:sz w:val="16"/>
        </w:rPr>
        <w:t>(Wendy. The First Professor of Political Science at the University of California. “States of Injury. 1995. JSTOR)//JuneC//</w:t>
      </w:r>
    </w:p>
    <w:p w:rsidR="00A01057" w:rsidRPr="0001157A" w:rsidRDefault="00A01057" w:rsidP="00A01057">
      <w:pPr>
        <w:rPr>
          <w:sz w:val="16"/>
        </w:rPr>
      </w:pPr>
      <w:r w:rsidRPr="0001157A">
        <w:rPr>
          <w:sz w:val="16"/>
        </w:rPr>
        <w:t>In his insistence that morality springs from and compensates powerlessness,</w:t>
      </w:r>
      <w:r>
        <w:rPr>
          <w:sz w:val="12"/>
        </w:rPr>
        <w:t xml:space="preserve"> </w:t>
      </w:r>
      <w:r w:rsidRPr="0001157A">
        <w:rPr>
          <w:sz w:val="16"/>
        </w:rPr>
        <w:t xml:space="preserve"> Nietzsche challenges the Marxist thesis that all ideology, including</w:t>
      </w:r>
      <w:r>
        <w:rPr>
          <w:sz w:val="12"/>
        </w:rPr>
        <w:t xml:space="preserve"> </w:t>
      </w:r>
      <w:r w:rsidRPr="0001157A">
        <w:rPr>
          <w:sz w:val="16"/>
        </w:rPr>
        <w:t xml:space="preserve"> ethical and moral codes, issues from class divisions to legitimate</w:t>
      </w:r>
      <w:r>
        <w:rPr>
          <w:sz w:val="12"/>
        </w:rPr>
        <w:t xml:space="preserve"> </w:t>
      </w:r>
      <w:r w:rsidRPr="0001157A">
        <w:rPr>
          <w:sz w:val="16"/>
        </w:rPr>
        <w:t xml:space="preserve"> the power of the privileged. </w:t>
      </w:r>
      <w:r w:rsidRPr="00E07D13">
        <w:rPr>
          <w:b/>
          <w:u w:val="single"/>
        </w:rPr>
        <w:t>In Nietzsche's account. morality emerges</w:t>
      </w:r>
      <w:r>
        <w:rPr>
          <w:sz w:val="12"/>
        </w:rPr>
        <w:t xml:space="preserve"> </w:t>
      </w:r>
      <w:r w:rsidRPr="00E07D13">
        <w:rPr>
          <w:b/>
          <w:sz w:val="12"/>
          <w:u w:val="single"/>
        </w:rPr>
        <w:t xml:space="preserve"> </w:t>
      </w:r>
      <w:r w:rsidRPr="00E07D13">
        <w:rPr>
          <w:b/>
          <w:u w:val="single"/>
        </w:rPr>
        <w:t>from the powerless to avenge their incapacity for action; it enacts their</w:t>
      </w:r>
      <w:r>
        <w:rPr>
          <w:sz w:val="12"/>
        </w:rPr>
        <w:t xml:space="preserve"> </w:t>
      </w:r>
      <w:r w:rsidRPr="00E07D13">
        <w:rPr>
          <w:b/>
          <w:sz w:val="12"/>
          <w:u w:val="single"/>
        </w:rPr>
        <w:t xml:space="preserve"> </w:t>
      </w:r>
      <w:r w:rsidRPr="00E07D13">
        <w:rPr>
          <w:b/>
          <w:u w:val="single"/>
        </w:rPr>
        <w:t>resentment of strengths that they cannot match or overthrow. Rather</w:t>
      </w:r>
      <w:r>
        <w:rPr>
          <w:sz w:val="12"/>
        </w:rPr>
        <w:t xml:space="preserve"> </w:t>
      </w:r>
      <w:r w:rsidRPr="00E07D13">
        <w:rPr>
          <w:b/>
          <w:sz w:val="12"/>
          <w:u w:val="single"/>
        </w:rPr>
        <w:t xml:space="preserve"> </w:t>
      </w:r>
      <w:r w:rsidRPr="00E07D13">
        <w:rPr>
          <w:b/>
          <w:u w:val="single"/>
        </w:rPr>
        <w:t>than a codification of domination, moral ideas are a critique of a certain</w:t>
      </w:r>
      <w:r>
        <w:rPr>
          <w:sz w:val="12"/>
        </w:rPr>
        <w:t xml:space="preserve"> </w:t>
      </w:r>
      <w:r w:rsidRPr="00E07D13">
        <w:rPr>
          <w:b/>
          <w:sz w:val="12"/>
          <w:u w:val="single"/>
        </w:rPr>
        <w:t xml:space="preserve"> </w:t>
      </w:r>
      <w:r w:rsidRPr="00E07D13">
        <w:rPr>
          <w:b/>
          <w:u w:val="single"/>
        </w:rPr>
        <w:t>kind of power, a complaint against strength, an effort to shame and discredit</w:t>
      </w:r>
      <w:r>
        <w:rPr>
          <w:sz w:val="12"/>
        </w:rPr>
        <w:t xml:space="preserve"> </w:t>
      </w:r>
      <w:r w:rsidRPr="00E07D13">
        <w:rPr>
          <w:b/>
          <w:sz w:val="12"/>
          <w:u w:val="single"/>
        </w:rPr>
        <w:t xml:space="preserve"> </w:t>
      </w:r>
      <w:r w:rsidRPr="00E07D13">
        <w:rPr>
          <w:b/>
          <w:u w:val="single"/>
        </w:rPr>
        <w:t>domination by securing the ground of the true and the good from</w:t>
      </w:r>
      <w:r>
        <w:rPr>
          <w:sz w:val="12"/>
        </w:rPr>
        <w:t xml:space="preserve"> </w:t>
      </w:r>
      <w:r w:rsidRPr="00E07D13">
        <w:rPr>
          <w:b/>
          <w:sz w:val="12"/>
          <w:u w:val="single"/>
        </w:rPr>
        <w:t xml:space="preserve"> </w:t>
      </w:r>
      <w:r w:rsidRPr="00E07D13">
        <w:rPr>
          <w:b/>
          <w:u w:val="single"/>
        </w:rPr>
        <w:t>which to (negatively) judge it</w:t>
      </w:r>
      <w:r w:rsidRPr="0001157A">
        <w:rPr>
          <w:b/>
          <w:u w:val="single"/>
        </w:rPr>
        <w:t>. In this way, of course, morality itself becomes</w:t>
      </w:r>
      <w:r>
        <w:rPr>
          <w:sz w:val="12"/>
        </w:rPr>
        <w:t xml:space="preserve"> </w:t>
      </w:r>
      <w:r w:rsidRPr="0001157A">
        <w:rPr>
          <w:b/>
          <w:sz w:val="12"/>
          <w:u w:val="single"/>
        </w:rPr>
        <w:t xml:space="preserve"> </w:t>
      </w:r>
      <w:r w:rsidRPr="0001157A">
        <w:rPr>
          <w:b/>
          <w:u w:val="single"/>
        </w:rPr>
        <w:t>a power, a weapon (which is how it eventually triumphs), although</w:t>
      </w:r>
      <w:r>
        <w:rPr>
          <w:sz w:val="12"/>
        </w:rPr>
        <w:t xml:space="preserve"> </w:t>
      </w:r>
      <w:r w:rsidRPr="0001157A">
        <w:rPr>
          <w:b/>
          <w:sz w:val="12"/>
          <w:u w:val="single"/>
        </w:rPr>
        <w:t xml:space="preserve"> </w:t>
      </w:r>
      <w:r w:rsidRPr="0001157A">
        <w:rPr>
          <w:b/>
          <w:u w:val="single"/>
        </w:rPr>
        <w:t>this expression of the "will to power" is far from the sort</w:t>
      </w:r>
      <w:r>
        <w:rPr>
          <w:sz w:val="12"/>
        </w:rPr>
        <w:t xml:space="preserve"> </w:t>
      </w:r>
      <w:r w:rsidRPr="0001157A">
        <w:rPr>
          <w:b/>
          <w:sz w:val="12"/>
          <w:u w:val="single"/>
        </w:rPr>
        <w:t xml:space="preserve"> </w:t>
      </w:r>
      <w:r w:rsidRPr="0001157A">
        <w:rPr>
          <w:b/>
          <w:u w:val="single"/>
        </w:rPr>
        <w:t>Nietzsche savors or respects: power born of weakness and resentment</w:t>
      </w:r>
      <w:r>
        <w:rPr>
          <w:sz w:val="12"/>
        </w:rPr>
        <w:t xml:space="preserve"> </w:t>
      </w:r>
      <w:r w:rsidRPr="0001157A">
        <w:rPr>
          <w:b/>
          <w:sz w:val="12"/>
          <w:u w:val="single"/>
        </w:rPr>
        <w:t xml:space="preserve"> </w:t>
      </w:r>
      <w:r w:rsidRPr="0001157A">
        <w:rPr>
          <w:b/>
          <w:u w:val="single"/>
        </w:rPr>
        <w:t>fashions a culture whose values and ambitions mirror the pettiness of its</w:t>
      </w:r>
      <w:r>
        <w:rPr>
          <w:sz w:val="12"/>
        </w:rPr>
        <w:t xml:space="preserve"> </w:t>
      </w:r>
      <w:r w:rsidRPr="0001157A">
        <w:rPr>
          <w:b/>
          <w:sz w:val="12"/>
          <w:u w:val="single"/>
        </w:rPr>
        <w:t xml:space="preserve"> </w:t>
      </w:r>
      <w:r w:rsidRPr="0001157A">
        <w:rPr>
          <w:b/>
          <w:u w:val="single"/>
        </w:rPr>
        <w:t xml:space="preserve">motivating force. </w:t>
      </w:r>
      <w:r w:rsidRPr="0001157A">
        <w:rPr>
          <w:sz w:val="16"/>
        </w:rPr>
        <w:t>Moreover, ressentiment’s acquisition of power is facilitated</w:t>
      </w:r>
      <w:r>
        <w:rPr>
          <w:sz w:val="12"/>
        </w:rPr>
        <w:t xml:space="preserve"> </w:t>
      </w:r>
      <w:r w:rsidRPr="0001157A">
        <w:rPr>
          <w:sz w:val="16"/>
        </w:rPr>
        <w:t xml:space="preserve"> by what Nietzsche terms the overdeveloped quality of its cleverness;</w:t>
      </w:r>
      <w:r>
        <w:rPr>
          <w:sz w:val="12"/>
        </w:rPr>
        <w:t xml:space="preserve"> </w:t>
      </w:r>
      <w:r w:rsidRPr="0001157A">
        <w:rPr>
          <w:sz w:val="16"/>
        </w:rPr>
        <w:t xml:space="preserve"> </w:t>
      </w:r>
      <w:r w:rsidRPr="0001157A">
        <w:rPr>
          <w:b/>
          <w:u w:val="single"/>
        </w:rPr>
        <w:t>it ascends to power through its cultivation of reason-an</w:t>
      </w:r>
      <w:r>
        <w:rPr>
          <w:sz w:val="12"/>
        </w:rPr>
        <w:t xml:space="preserve"> </w:t>
      </w:r>
      <w:r w:rsidRPr="0001157A">
        <w:rPr>
          <w:b/>
          <w:sz w:val="12"/>
          <w:u w:val="single"/>
        </w:rPr>
        <w:t xml:space="preserve"> </w:t>
      </w:r>
      <w:r w:rsidRPr="0001157A">
        <w:rPr>
          <w:b/>
          <w:u w:val="single"/>
        </w:rPr>
        <w:t>"imaginary revenge" taken in lieu of "the true reaction, that of deeds.''</w:t>
      </w:r>
      <w:r>
        <w:rPr>
          <w:sz w:val="12"/>
        </w:rPr>
        <w:t xml:space="preserve"> </w:t>
      </w:r>
      <w:r w:rsidRPr="0001157A">
        <w:rPr>
          <w:b/>
          <w:sz w:val="12"/>
          <w:u w:val="single"/>
        </w:rPr>
        <w:t xml:space="preserve"> </w:t>
      </w:r>
      <w:r w:rsidRPr="0001157A">
        <w:rPr>
          <w:b/>
          <w:u w:val="single"/>
        </w:rPr>
        <w:t>Because ressentiment reacts, needs a hostile external world in order to exist</w:t>
      </w:r>
      <w:r>
        <w:rPr>
          <w:sz w:val="12"/>
        </w:rPr>
        <w:t xml:space="preserve"> </w:t>
      </w:r>
      <w:r w:rsidRPr="0001157A">
        <w:rPr>
          <w:b/>
          <w:sz w:val="12"/>
          <w:u w:val="single"/>
        </w:rPr>
        <w:t xml:space="preserve"> </w:t>
      </w:r>
      <w:r w:rsidRPr="0001157A">
        <w:rPr>
          <w:b/>
          <w:u w:val="single"/>
        </w:rPr>
        <w:t>at all, and is preoccupied with discerning and discrediting the nature of</w:t>
      </w:r>
      <w:r>
        <w:rPr>
          <w:sz w:val="12"/>
        </w:rPr>
        <w:t xml:space="preserve"> </w:t>
      </w:r>
      <w:r w:rsidRPr="0001157A">
        <w:rPr>
          <w:b/>
          <w:sz w:val="12"/>
          <w:u w:val="single"/>
        </w:rPr>
        <w:t xml:space="preserve"> </w:t>
      </w:r>
      <w:r w:rsidRPr="0001157A">
        <w:rPr>
          <w:b/>
          <w:u w:val="single"/>
        </w:rPr>
        <w:t>what it seeks to undercu</w:t>
      </w:r>
      <w:r w:rsidRPr="0001157A">
        <w:rPr>
          <w:sz w:val="16"/>
        </w:rPr>
        <w:t>t, "a race of such men of ressentiment is bound to</w:t>
      </w:r>
      <w:r>
        <w:rPr>
          <w:sz w:val="12"/>
        </w:rPr>
        <w:t xml:space="preserve"> </w:t>
      </w:r>
      <w:r w:rsidRPr="0001157A">
        <w:rPr>
          <w:sz w:val="16"/>
        </w:rPr>
        <w:t xml:space="preserve"> become eventually cleverer than any noble race; it will also honor cleverness</w:t>
      </w:r>
      <w:r>
        <w:rPr>
          <w:sz w:val="12"/>
        </w:rPr>
        <w:t xml:space="preserve"> </w:t>
      </w:r>
      <w:r w:rsidRPr="0001157A">
        <w:rPr>
          <w:sz w:val="16"/>
        </w:rPr>
        <w:t xml:space="preserve"> to a far greater degree: namely, as a condition of existence of the first</w:t>
      </w:r>
      <w:r>
        <w:rPr>
          <w:sz w:val="12"/>
        </w:rPr>
        <w:t xml:space="preserve"> </w:t>
      </w:r>
      <w:r w:rsidRPr="0001157A">
        <w:rPr>
          <w:sz w:val="16"/>
        </w:rPr>
        <w:t xml:space="preserve"> importance</w:t>
      </w:r>
    </w:p>
    <w:p w:rsidR="00A01057" w:rsidRPr="002D6EE7" w:rsidRDefault="00A01057" w:rsidP="00A01057">
      <w:pPr>
        <w:pStyle w:val="Heading4"/>
        <w:rPr>
          <w:sz w:val="20"/>
          <w:u w:val="single"/>
        </w:rPr>
      </w:pPr>
      <w:r w:rsidRPr="003D1B9A">
        <w:t xml:space="preserve">Demanding social justice for historical injury codifies ressentiment and locks subordinated groups in their subordination.  </w:t>
      </w:r>
    </w:p>
    <w:p w:rsidR="00A01057" w:rsidRDefault="00A01057" w:rsidP="00A01057">
      <w:r w:rsidRPr="00712B56">
        <w:rPr>
          <w:b/>
        </w:rPr>
        <w:t>Brown 95</w:t>
      </w:r>
      <w:r w:rsidRPr="00712B56">
        <w:t xml:space="preserve"> </w:t>
      </w:r>
      <w:r w:rsidRPr="00712B56">
        <w:rPr>
          <w:sz w:val="16"/>
        </w:rPr>
        <w:t>(Wendy. The First Professor of Political Science at the University of California. “States of Injury. 1995. JSTOR)//JuneC//</w:t>
      </w:r>
    </w:p>
    <w:p w:rsidR="00A01057" w:rsidRPr="002D6EE7" w:rsidRDefault="00A01057" w:rsidP="00A01057">
      <w:pPr>
        <w:pStyle w:val="Cards"/>
        <w:ind w:left="0" w:right="0"/>
        <w:rPr>
          <w:rFonts w:ascii="Calibri" w:hAnsi="Calibri"/>
          <w:b/>
          <w:sz w:val="22"/>
          <w:u w:val="single"/>
        </w:rPr>
      </w:pPr>
      <w:r w:rsidRPr="00712B56">
        <w:rPr>
          <w:rFonts w:ascii="Calibri" w:eastAsia="MS Mincho" w:hAnsi="Calibri"/>
          <w:b/>
          <w:sz w:val="22"/>
          <w:u w:val="single"/>
        </w:rPr>
        <w:t>Liberalism contains from its inception a generalized incitement to</w:t>
      </w:r>
      <w:r w:rsidRPr="00712B56">
        <w:rPr>
          <w:rFonts w:ascii="Calibri" w:hAnsi="Calibri"/>
          <w:b/>
          <w:sz w:val="22"/>
          <w:u w:val="single"/>
        </w:rPr>
        <w:t xml:space="preserve"> what Nietzsche terms ressentiment, </w:t>
      </w:r>
      <w:r w:rsidRPr="00712B56">
        <w:rPr>
          <w:rFonts w:ascii="Calibri" w:eastAsia="MS Mincho" w:hAnsi="Calibri"/>
          <w:b/>
          <w:sz w:val="22"/>
          <w:u w:val="single"/>
        </w:rPr>
        <w:t>the moralizing revenge of the powerless</w:t>
      </w:r>
      <w:r w:rsidRPr="00712B56">
        <w:rPr>
          <w:rFonts w:ascii="Calibri" w:hAnsi="Calibri"/>
          <w:b/>
          <w:sz w:val="22"/>
          <w:u w:val="single"/>
        </w:rPr>
        <w:t xml:space="preserve">,"the triumph of the weak as weak. "22 </w:t>
      </w:r>
      <w:r w:rsidRPr="00712B56">
        <w:rPr>
          <w:rFonts w:ascii="Calibri" w:eastAsia="MS Mincho" w:hAnsi="Calibri"/>
          <w:b/>
          <w:sz w:val="22"/>
          <w:u w:val="single"/>
        </w:rPr>
        <w:t>This</w:t>
      </w:r>
      <w:r w:rsidRPr="00712B56">
        <w:rPr>
          <w:rFonts w:ascii="Calibri" w:hAnsi="Calibri"/>
          <w:b/>
          <w:sz w:val="22"/>
          <w:u w:val="single"/>
        </w:rPr>
        <w:t xml:space="preserve"> incitement to ressentitnent </w:t>
      </w:r>
      <w:r w:rsidRPr="00712B56">
        <w:rPr>
          <w:rFonts w:ascii="Calibri" w:eastAsia="MS Mincho" w:hAnsi="Calibri"/>
          <w:b/>
          <w:sz w:val="22"/>
          <w:u w:val="single"/>
        </w:rPr>
        <w:t>inheres in two</w:t>
      </w:r>
      <w:r w:rsidRPr="00712B56">
        <w:rPr>
          <w:rFonts w:ascii="Calibri" w:hAnsi="Calibri"/>
          <w:b/>
          <w:sz w:val="22"/>
          <w:u w:val="single"/>
        </w:rPr>
        <w:t xml:space="preserve"> related </w:t>
      </w:r>
      <w:r w:rsidRPr="00712B56">
        <w:rPr>
          <w:rFonts w:ascii="Calibri" w:eastAsia="MS Mincho" w:hAnsi="Calibri"/>
          <w:b/>
          <w:sz w:val="22"/>
          <w:u w:val="single"/>
        </w:rPr>
        <w:t>constitutive paradoxes of liberalism</w:t>
      </w:r>
      <w:r w:rsidRPr="00712B56">
        <w:rPr>
          <w:rFonts w:ascii="Calibri" w:hAnsi="Calibri"/>
          <w:b/>
          <w:sz w:val="22"/>
          <w:u w:val="single"/>
        </w:rPr>
        <w:t>: t</w:t>
      </w:r>
      <w:r w:rsidRPr="00712B56">
        <w:rPr>
          <w:rFonts w:ascii="Calibri" w:eastAsia="MS Mincho" w:hAnsi="Calibri"/>
          <w:b/>
          <w:sz w:val="22"/>
          <w:u w:val="single"/>
        </w:rPr>
        <w:t>hat between individual liberty and social egalitarianism</w:t>
      </w:r>
      <w:r w:rsidRPr="00712B56">
        <w:rPr>
          <w:rFonts w:ascii="Calibri" w:hAnsi="Calibri"/>
          <w:b/>
          <w:sz w:val="22"/>
          <w:u w:val="single"/>
        </w:rPr>
        <w:t xml:space="preserve">, a paradox which produces failure turned to recrimination by the subordinated, and guilt turned to resentment by the "successful"; </w:t>
      </w:r>
      <w:r w:rsidRPr="00712B56">
        <w:rPr>
          <w:rFonts w:ascii="Calibri" w:eastAsia="MS Mincho" w:hAnsi="Calibri"/>
          <w:b/>
          <w:sz w:val="22"/>
          <w:u w:val="single"/>
        </w:rPr>
        <w:t>and that between the individualism that legitimates liberalism and the cultural homogeneity required by its commitment to political universality</w:t>
      </w:r>
      <w:r w:rsidRPr="00712B56">
        <w:rPr>
          <w:rFonts w:ascii="Calibri" w:hAnsi="Calibri"/>
          <w:sz w:val="16"/>
        </w:rPr>
        <w:t xml:space="preserve">,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withinincluded inthe terms of that universalism. </w:t>
      </w:r>
      <w:r w:rsidRPr="00712B56">
        <w:rPr>
          <w:rStyle w:val="DebateUnderline"/>
          <w:rFonts w:ascii="Calibri" w:eastAsia="MS Mincho" w:hAnsi="Calibri"/>
          <w:b/>
          <w:sz w:val="22"/>
          <w:u w:val="single"/>
        </w:rPr>
        <w:t>Premising itself on the natural equality of human beings, liberalism makes a political promise of universal individual freedom in order to arrive at social equality,</w:t>
      </w:r>
      <w:r w:rsidRPr="00712B56">
        <w:rPr>
          <w:rFonts w:ascii="Calibri" w:hAnsi="Calibri"/>
          <w:sz w:val="16"/>
        </w:rPr>
        <w:t xml:space="preserve"> or achieve a civilized retrieval of the equality postulated in the state of nature. It is the tension between the promises of individualistic liberty and the requisites of equality that yields ressentiment in one of two directions, depending on the way in which the paradox is brokered. </w:t>
      </w:r>
      <w:r w:rsidRPr="00712B56">
        <w:rPr>
          <w:rStyle w:val="DebateUnderline"/>
          <w:rFonts w:ascii="Calibri" w:eastAsia="MS Mincho" w:hAnsi="Calibri"/>
          <w:b/>
          <w:sz w:val="22"/>
          <w:u w:val="single"/>
        </w:rPr>
        <w:t xml:space="preserve">A strong commitment to freedom vitiates the fulfillment of the equality promise and breeds ressentiment as welfare state liberalism --- attenuations of the unmitigated license of the rich and powerful on behalf of the "disadvantaged." Conversely, a strong commitment to equality, requiring heavy state interventionism and economic redistribution, attenuates the commitment to freedom and breeds ressentiment expressed as neoconservative antistatism, racism, charges of reverse racism, and so forth. </w:t>
      </w:r>
      <w:r w:rsidRPr="00712B56">
        <w:rPr>
          <w:rFonts w:ascii="Calibri" w:hAnsi="Calibri"/>
          <w:sz w:val="16"/>
        </w:rPr>
        <w:t xml:space="preserve">However, it is not only the tension between freedom and equality but the prior presumption of the self-reliant and self-made capacities of liberal subjects, conjoined with their unavowed dependence on and construction by a variety of social relations and forces, that makes all liberal subjects, and not only markedly disenfranchised ones, vulnerable to ressentiment: it is their situatedness within power, their production by power, and liberal discourse's denial of this situatedness and production that cast the liberal subject into failure, the failure to make itself in the context of a discourse in which its selfmaking is assumed, indeed, is its assumed nature. </w:t>
      </w:r>
      <w:r w:rsidRPr="00712B56">
        <w:rPr>
          <w:rFonts w:ascii="Calibri" w:eastAsia="MS Mincho" w:hAnsi="Calibri"/>
          <w:b/>
          <w:sz w:val="22"/>
          <w:u w:val="single"/>
        </w:rPr>
        <w:t>This failure</w:t>
      </w:r>
      <w:r w:rsidRPr="00712B56">
        <w:rPr>
          <w:rFonts w:ascii="Calibri" w:hAnsi="Calibri"/>
          <w:b/>
          <w:sz w:val="22"/>
          <w:u w:val="single"/>
        </w:rPr>
        <w:t xml:space="preserve">, which </w:t>
      </w:r>
      <w:r w:rsidRPr="00712B56">
        <w:rPr>
          <w:rFonts w:ascii="Calibri" w:eastAsia="MS Mincho" w:hAnsi="Calibri"/>
          <w:b/>
          <w:sz w:val="22"/>
          <w:u w:val="single"/>
        </w:rPr>
        <w:t>Nietzsche calls suffering</w:t>
      </w:r>
      <w:r w:rsidRPr="00712B56">
        <w:rPr>
          <w:rFonts w:ascii="Calibri" w:hAnsi="Calibri"/>
          <w:b/>
          <w:sz w:val="22"/>
          <w:u w:val="single"/>
        </w:rPr>
        <w:t xml:space="preserve">, </w:t>
      </w:r>
      <w:r w:rsidRPr="00712B56">
        <w:rPr>
          <w:rFonts w:ascii="Calibri" w:eastAsia="MS Mincho" w:hAnsi="Calibri"/>
          <w:b/>
          <w:sz w:val="22"/>
          <w:u w:val="single"/>
        </w:rPr>
        <w:t xml:space="preserve">must either find a reason within itself (which redoubles </w:t>
      </w:r>
      <w:r w:rsidRPr="00712B56">
        <w:rPr>
          <w:rFonts w:ascii="Calibri" w:eastAsia="MS Mincho" w:hAnsi="Calibri"/>
          <w:b/>
          <w:sz w:val="22"/>
          <w:u w:val="single"/>
        </w:rPr>
        <w:lastRenderedPageBreak/>
        <w:t>the failure</w:t>
      </w:r>
      <w:r w:rsidRPr="00712B56">
        <w:rPr>
          <w:rFonts w:ascii="Calibri" w:hAnsi="Calibri"/>
          <w:b/>
          <w:sz w:val="22"/>
          <w:u w:val="single"/>
        </w:rPr>
        <w:t xml:space="preserve">) </w:t>
      </w:r>
      <w:r w:rsidRPr="00712B56">
        <w:rPr>
          <w:rFonts w:ascii="Calibri" w:eastAsia="MS Mincho" w:hAnsi="Calibri"/>
          <w:b/>
          <w:sz w:val="22"/>
          <w:u w:val="single"/>
        </w:rPr>
        <w:t>or a site of external blame upon which to avenge its hurt and redistribute its pain</w:t>
      </w:r>
      <w:r w:rsidRPr="00712B56">
        <w:rPr>
          <w:rFonts w:ascii="Calibri" w:hAnsi="Calibri"/>
          <w:b/>
          <w:sz w:val="22"/>
          <w:u w:val="single"/>
        </w:rPr>
        <w:t xml:space="preserve">. Here is Nietzsche's account of this moment in the production of ressentiment: For </w:t>
      </w:r>
      <w:r w:rsidRPr="00712B56">
        <w:rPr>
          <w:rFonts w:ascii="Calibri" w:eastAsia="MS Mincho" w:hAnsi="Calibri"/>
          <w:b/>
          <w:sz w:val="22"/>
          <w:u w:val="single"/>
        </w:rPr>
        <w:t>every sufferer instinctively seeks a</w:t>
      </w:r>
      <w:r w:rsidRPr="00712B56">
        <w:rPr>
          <w:rFonts w:ascii="Calibri" w:hAnsi="Calibri"/>
          <w:b/>
          <w:sz w:val="22"/>
          <w:u w:val="single"/>
        </w:rPr>
        <w:t xml:space="preserve"> cause for his suffering, more exactly, an agent; still more specifically, a </w:t>
      </w:r>
      <w:r w:rsidRPr="00712B56">
        <w:rPr>
          <w:rFonts w:ascii="Calibri" w:eastAsia="MS Mincho" w:hAnsi="Calibri"/>
          <w:b/>
          <w:sz w:val="22"/>
          <w:u w:val="single"/>
        </w:rPr>
        <w:t>guilty agent</w:t>
      </w:r>
      <w:r w:rsidRPr="00712B56">
        <w:rPr>
          <w:rFonts w:ascii="Calibri" w:hAnsi="Calibri"/>
          <w:b/>
          <w:sz w:val="22"/>
          <w:u w:val="single"/>
        </w:rPr>
        <w:t xml:space="preserve"> who is susceptible to suffering in short, some living thing upon which he can, on some pretext or other, vent his affects, actually or in effigy . . . . </w:t>
      </w:r>
      <w:r w:rsidRPr="00712B56">
        <w:rPr>
          <w:rFonts w:ascii="Calibri" w:eastAsia="MS Mincho" w:hAnsi="Calibri"/>
          <w:b/>
          <w:sz w:val="22"/>
          <w:u w:val="single"/>
        </w:rPr>
        <w:t>This</w:t>
      </w:r>
      <w:r w:rsidRPr="00712B56">
        <w:rPr>
          <w:rFonts w:ascii="Calibri" w:hAnsi="Calibri"/>
          <w:b/>
          <w:sz w:val="22"/>
          <w:u w:val="single"/>
        </w:rPr>
        <w:t xml:space="preserve"> ... </w:t>
      </w:r>
      <w:r w:rsidRPr="00712B56">
        <w:rPr>
          <w:rFonts w:ascii="Calibri" w:eastAsia="MS Mincho" w:hAnsi="Calibri"/>
          <w:b/>
          <w:sz w:val="22"/>
          <w:u w:val="single"/>
        </w:rPr>
        <w:t>constitutes the actual physiological cause of ressentiment</w:t>
      </w:r>
      <w:r w:rsidRPr="00712B56">
        <w:rPr>
          <w:rFonts w:ascii="Calibri" w:hAnsi="Calibri"/>
          <w:b/>
          <w:sz w:val="22"/>
          <w:u w:val="single"/>
        </w:rPr>
        <w:t xml:space="preserve">, vengefulness, and the like: </w:t>
      </w:r>
      <w:r w:rsidRPr="00712B56">
        <w:rPr>
          <w:rFonts w:ascii="Calibri" w:eastAsia="MS Mincho" w:hAnsi="Calibri"/>
          <w:b/>
          <w:sz w:val="22"/>
          <w:u w:val="single"/>
        </w:rPr>
        <w:t>a desire to deaden pain by means of affects</w:t>
      </w:r>
      <w:r w:rsidRPr="00712B56">
        <w:rPr>
          <w:rFonts w:ascii="Calibri" w:hAnsi="Calibri"/>
          <w:b/>
          <w:sz w:val="22"/>
          <w:u w:val="single"/>
        </w:rPr>
        <w:t>,</w:t>
      </w:r>
      <w:r w:rsidRPr="00712B56">
        <w:rPr>
          <w:rFonts w:ascii="Calibri" w:hAnsi="Calibri"/>
          <w:sz w:val="16"/>
        </w:rPr>
        <w:t xml:space="preserve"> . . .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w:t>
      </w:r>
      <w:r w:rsidRPr="00712B56">
        <w:rPr>
          <w:rFonts w:ascii="Calibri" w:eastAsia="MS Mincho" w:hAnsi="Calibri"/>
          <w:b/>
          <w:sz w:val="22"/>
          <w:u w:val="single"/>
        </w:rPr>
        <w:t>Ressentiment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w:t>
      </w:r>
      <w:r w:rsidRPr="00712B56">
        <w:rPr>
          <w:rFonts w:ascii="Calibri" w:hAnsi="Calibri"/>
          <w:b/>
          <w:sz w:val="22"/>
          <w:u w:val="single"/>
        </w:rPr>
        <w:t xml:space="preserve"> ameliorate (in Nietzsche's term, </w:t>
      </w:r>
      <w:r w:rsidRPr="00712B56">
        <w:rPr>
          <w:rFonts w:ascii="Calibri" w:eastAsia="MS Mincho" w:hAnsi="Calibri"/>
          <w:b/>
          <w:sz w:val="22"/>
          <w:u w:val="single"/>
        </w:rPr>
        <w:t xml:space="preserve">"anaesthetize") and externalize what is otherwise </w:t>
      </w:r>
      <w:r w:rsidRPr="00712B56">
        <w:rPr>
          <w:rFonts w:ascii="Calibri" w:hAnsi="Calibri"/>
          <w:b/>
          <w:sz w:val="22"/>
          <w:u w:val="single"/>
        </w:rPr>
        <w:t>"</w:t>
      </w:r>
      <w:r w:rsidRPr="00712B56">
        <w:rPr>
          <w:rFonts w:ascii="Calibri" w:eastAsia="MS Mincho" w:hAnsi="Calibri"/>
          <w:b/>
          <w:sz w:val="22"/>
          <w:u w:val="single"/>
        </w:rPr>
        <w:t>unendurable</w:t>
      </w:r>
      <w:r w:rsidRPr="00712B56">
        <w:rPr>
          <w:rFonts w:ascii="Calibri" w:hAnsi="Calibri"/>
          <w:b/>
          <w:sz w:val="22"/>
          <w:u w:val="single"/>
        </w:rPr>
        <w:t>."</w:t>
      </w:r>
      <w:r w:rsidRPr="00712B56">
        <w:rPr>
          <w:rFonts w:ascii="Calibri" w:hAnsi="Calibri"/>
          <w:sz w:val="16"/>
        </w:rPr>
        <w:t xml:space="preserve"> In a culture already streaked with the pathos of ressentiment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ressentiment.24 Second, the steady desacralization of all regions of life -- what Weber called disenchantment, what Nietzsche called the death of god would seem to add yet another reversal to Nietzsche's genealogy of ressenti;nent as perpetually available to "alternation of direction." In Nietzsche's account, the ascetic priest deployed notions of "guilt, sin, sinfulness, depravity, damnation" to "direct the ressentiment of the less severely afflicted sternly back upon themselves . . . and in this way exploit[ed] the bad instincts of all sufferers for the purpose of selfdiscipline, selfsurveillance, and selfovercoming.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marketcommunities, churches, familiesand the ubiquitousness of the classificatory, individuating schemes of disciplinary society, combine to produce an utterly unrelieved individual, one without insulation from the inevitable failure entailed in liberalism's individualistic construction27 In short, 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ressentiment that might have stunned even the finest philosopher of its occasions and logics Starkly accountable yet dramatically impotent, the late modern liberal subject quite literally seethes with ressentiment.</w:t>
      </w:r>
      <w:r w:rsidRPr="00712B56">
        <w:rPr>
          <w:rStyle w:val="DebateUnderline"/>
          <w:rFonts w:ascii="Calibri" w:eastAsia="MS Mincho" w:hAnsi="Calibri"/>
          <w:b/>
          <w:sz w:val="22"/>
          <w:u w:val="single"/>
        </w:rPr>
        <w:t xml:space="preserve"> </w:t>
      </w:r>
      <w:r w:rsidRPr="00712B56">
        <w:rPr>
          <w:rFonts w:ascii="Calibri" w:eastAsia="MS Mincho" w:hAnsi="Calibri"/>
          <w:b/>
          <w:sz w:val="22"/>
          <w:u w:val="single"/>
        </w:rPr>
        <w:t>Enter politicized identity</w:t>
      </w:r>
      <w:r w:rsidRPr="00712B56">
        <w:rPr>
          <w:rFonts w:ascii="Calibri" w:hAnsi="Calibri"/>
          <w:b/>
          <w:sz w:val="22"/>
          <w:u w:val="single"/>
        </w:rPr>
        <w:t xml:space="preserve">, </w:t>
      </w:r>
      <w:r w:rsidRPr="00712B56">
        <w:rPr>
          <w:rFonts w:ascii="Calibri" w:eastAsia="MS Mincho" w:hAnsi="Calibri"/>
          <w:b/>
          <w:sz w:val="22"/>
          <w:u w:val="single"/>
        </w:rPr>
        <w:t>now conceivable</w:t>
      </w:r>
      <w:r w:rsidRPr="00712B56">
        <w:rPr>
          <w:rFonts w:ascii="Calibri" w:hAnsi="Calibri"/>
          <w:b/>
          <w:sz w:val="22"/>
          <w:u w:val="single"/>
        </w:rPr>
        <w:t xml:space="preserve"> in part </w:t>
      </w:r>
      <w:r w:rsidRPr="00712B56">
        <w:rPr>
          <w:rFonts w:ascii="Calibri" w:eastAsia="MS Mincho" w:hAnsi="Calibri"/>
          <w:b/>
          <w:sz w:val="22"/>
          <w:u w:val="single"/>
        </w:rPr>
        <w:t>as</w:t>
      </w:r>
      <w:r w:rsidRPr="00712B56">
        <w:rPr>
          <w:rFonts w:ascii="Calibri" w:hAnsi="Calibri"/>
          <w:b/>
          <w:sz w:val="22"/>
          <w:u w:val="single"/>
        </w:rPr>
        <w:t xml:space="preserve"> both product of and </w:t>
      </w:r>
      <w:r w:rsidRPr="00712B56">
        <w:rPr>
          <w:rFonts w:ascii="Calibri" w:eastAsia="MS Mincho" w:hAnsi="Calibri"/>
          <w:b/>
          <w:sz w:val="22"/>
          <w:u w:val="single"/>
        </w:rPr>
        <w:t>reaction to this condition</w:t>
      </w:r>
      <w:r w:rsidRPr="00712B56">
        <w:rPr>
          <w:rFonts w:ascii="Calibri" w:hAnsi="Calibri"/>
          <w:b/>
          <w:sz w:val="22"/>
          <w:u w:val="single"/>
        </w:rPr>
        <w:t xml:space="preserve">, where "reaction" acquires the meaning Nietzsche ascribed to it: namely, </w:t>
      </w:r>
      <w:r w:rsidRPr="00712B56">
        <w:rPr>
          <w:rFonts w:ascii="Calibri" w:eastAsia="MS Mincho" w:hAnsi="Calibri"/>
          <w:b/>
          <w:sz w:val="22"/>
          <w:u w:val="single"/>
        </w:rPr>
        <w:t>an effect of domination that reiterates impotence, a substitute for action, for power, for selfaffirmation that reinscribes incapacity, powerlessness, and rejection</w:t>
      </w:r>
      <w:r w:rsidRPr="00712B56">
        <w:rPr>
          <w:rFonts w:ascii="Calibri" w:hAnsi="Calibri"/>
          <w:b/>
          <w:sz w:val="22"/>
          <w:u w:val="single"/>
        </w:rPr>
        <w:t xml:space="preserve">. For Nietzsche, ressentiment itself is rooted in reaction -- the substitution of reasons, norms, and ethics for deeds -- and he suggests that not only moral systems but identities themselves take their bearings in this reaction. As Tracy Strong reads this element of Nietzsche's thought: </w:t>
      </w:r>
      <w:r w:rsidRPr="00712B56">
        <w:rPr>
          <w:rFonts w:ascii="Calibri" w:eastAsia="MS Mincho" w:hAnsi="Calibri"/>
          <w:b/>
          <w:sz w:val="22"/>
          <w:u w:val="single"/>
        </w:rPr>
        <w:t>Identity</w:t>
      </w:r>
      <w:r w:rsidRPr="00712B56">
        <w:rPr>
          <w:rFonts w:ascii="Calibri" w:hAnsi="Calibri"/>
          <w:b/>
          <w:sz w:val="22"/>
          <w:u w:val="single"/>
        </w:rPr>
        <w:t xml:space="preserve"> ... does not consist of an active component, but </w:t>
      </w:r>
      <w:r w:rsidRPr="00712B56">
        <w:rPr>
          <w:rFonts w:ascii="Calibri" w:eastAsia="MS Mincho" w:hAnsi="Calibri"/>
          <w:b/>
          <w:sz w:val="22"/>
          <w:u w:val="single"/>
        </w:rPr>
        <w:t>is reaction to something outside</w:t>
      </w:r>
      <w:r w:rsidRPr="00712B56">
        <w:rPr>
          <w:rFonts w:ascii="Calibri" w:hAnsi="Calibri"/>
          <w:b/>
          <w:sz w:val="22"/>
          <w:u w:val="single"/>
        </w:rPr>
        <w:t xml:space="preserve">; action in itself; with its inevitable self-assertive qualities, must then become something evil, since it is identified with that against which one is reacting. The will to power of </w:t>
      </w:r>
      <w:r w:rsidRPr="00712B56">
        <w:rPr>
          <w:rFonts w:ascii="Calibri" w:eastAsia="MS Mincho" w:hAnsi="Calibri"/>
          <w:b/>
          <w:sz w:val="22"/>
          <w:u w:val="single"/>
        </w:rPr>
        <w:t>slave morality must constantly reassert that which gives definition to the slave</w:t>
      </w:r>
      <w:r w:rsidRPr="00712B56">
        <w:rPr>
          <w:rFonts w:ascii="Calibri" w:hAnsi="Calibri"/>
          <w:b/>
          <w:sz w:val="22"/>
          <w:u w:val="single"/>
        </w:rPr>
        <w:t xml:space="preserve">: the </w:t>
      </w:r>
      <w:r w:rsidRPr="00712B56">
        <w:rPr>
          <w:rFonts w:ascii="Calibri" w:eastAsia="MS Mincho" w:hAnsi="Calibri"/>
          <w:b/>
          <w:sz w:val="22"/>
          <w:u w:val="single"/>
        </w:rPr>
        <w:t>pain</w:t>
      </w:r>
      <w:r w:rsidRPr="00712B56">
        <w:rPr>
          <w:rFonts w:ascii="Calibri" w:hAnsi="Calibri"/>
          <w:b/>
          <w:sz w:val="22"/>
          <w:u w:val="single"/>
        </w:rPr>
        <w:t xml:space="preserve"> he suffers by being in the world. Hence any attempt to escape that pain will merely result in the reaffirmation of painful structures</w:t>
      </w:r>
      <w:r w:rsidRPr="00712B56">
        <w:rPr>
          <w:rFonts w:ascii="Calibri" w:hAnsi="Calibri"/>
          <w:sz w:val="16"/>
        </w:rPr>
        <w:t xml:space="preserve">. If the "cause" of ressentitnent is suffering, its "creative deed" is the reworking of this pain into a negative form of action, the "imaginary revenge" of what Nietzsche terms "natures denied the true reaction, that of deeds."29 This revenge is achieved through the imposition of suffering "on whatever does not feel wrath and displeasure as he does”30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misery.”31 </w:t>
      </w:r>
      <w:r w:rsidRPr="00712B56">
        <w:rPr>
          <w:rFonts w:ascii="Calibri" w:hAnsi="Calibri"/>
          <w:b/>
          <w:sz w:val="22"/>
          <w:u w:val="single"/>
        </w:rPr>
        <w:t xml:space="preserve">But </w:t>
      </w:r>
      <w:r w:rsidRPr="00712B56">
        <w:rPr>
          <w:rFonts w:ascii="Calibri" w:eastAsia="MS Mincho" w:hAnsi="Calibri"/>
          <w:b/>
          <w:sz w:val="22"/>
          <w:u w:val="single"/>
        </w:rPr>
        <w:t>in its attempt to displace its suffering, identity structured by ressentiment</w:t>
      </w:r>
      <w:r w:rsidRPr="00712B56">
        <w:rPr>
          <w:rFonts w:ascii="Calibri" w:hAnsi="Calibri"/>
          <w:b/>
          <w:sz w:val="22"/>
          <w:u w:val="single"/>
        </w:rPr>
        <w:t xml:space="preserve"> at the same time </w:t>
      </w:r>
      <w:r w:rsidRPr="00712B56">
        <w:rPr>
          <w:rFonts w:ascii="Calibri" w:eastAsia="MS Mincho" w:hAnsi="Calibri"/>
          <w:b/>
          <w:sz w:val="22"/>
          <w:u w:val="single"/>
        </w:rPr>
        <w:t xml:space="preserve">becomes invested in its own subjection. This investment lies not only in its discovery of a site of blame for its hurt will, not only in its acquisition of recognition through its history of subjection (a recognition predicated on injury, now righteously revalued), but also in the satisfactions of revenge, which ceaselessly reenact even as they redistribute the injuries of marginalization and subordination in a liberal discursive order that alternately denies the very possibility of these things and blames those who experience them for their own condition. Identity politics structured by ressentiment reverse without subverting this blaming structure: they do not subject to critique the sovereign subject of </w:t>
      </w:r>
      <w:r w:rsidRPr="00712B56">
        <w:rPr>
          <w:rFonts w:ascii="Calibri" w:eastAsia="MS Mincho" w:hAnsi="Calibri"/>
          <w:b/>
          <w:sz w:val="22"/>
          <w:u w:val="single"/>
        </w:rPr>
        <w:lastRenderedPageBreak/>
        <w:t>accountability that liberal individualism presupposes, nor the economy of inclusion and exclusion that liberal universalism establishes</w:t>
      </w:r>
      <w:r w:rsidRPr="00712B56">
        <w:rPr>
          <w:rFonts w:ascii="Calibri" w:hAnsi="Calibri"/>
          <w:b/>
          <w:sz w:val="22"/>
          <w:u w:val="single"/>
        </w:rPr>
        <w:t xml:space="preserve">. Thus, </w:t>
      </w:r>
      <w:r w:rsidRPr="00712B56">
        <w:rPr>
          <w:rFonts w:ascii="Calibri" w:eastAsia="MS Mincho" w:hAnsi="Calibri"/>
          <w:b/>
          <w:sz w:val="22"/>
          <w:u w:val="single"/>
        </w:rPr>
        <w:t>politicized identity that presents itself as a selfaffirmation now appears as the opposite, as predicated on and requiring its sustained rejection by a "hostile external world</w:t>
      </w:r>
      <w:r w:rsidRPr="00712B56">
        <w:rPr>
          <w:rFonts w:ascii="Calibri" w:hAnsi="Calibri"/>
          <w:b/>
          <w:sz w:val="22"/>
          <w:u w:val="single"/>
        </w:rPr>
        <w:t>."32</w:t>
      </w:r>
    </w:p>
    <w:p w:rsidR="00A01057" w:rsidRPr="00712B56" w:rsidRDefault="00A01057" w:rsidP="00A01057">
      <w:pPr>
        <w:pStyle w:val="Heading4"/>
        <w:rPr>
          <w:rFonts w:ascii="Calibri" w:hAnsi="Calibri"/>
        </w:rPr>
      </w:pPr>
      <w:r w:rsidRPr="00712B56">
        <w:rPr>
          <w:rFonts w:ascii="Calibri" w:hAnsi="Calibri"/>
        </w:rPr>
        <w:t>Their detachment from existing structures in searching freedom is unproductive and reproduces violence</w:t>
      </w:r>
    </w:p>
    <w:p w:rsidR="00A01057" w:rsidRPr="00712B56" w:rsidRDefault="00A01057" w:rsidP="00A01057">
      <w:r w:rsidRPr="00712B56">
        <w:rPr>
          <w:b/>
        </w:rPr>
        <w:t>Brown 95</w:t>
      </w:r>
      <w:r w:rsidRPr="00712B56">
        <w:t xml:space="preserve"> </w:t>
      </w:r>
      <w:r w:rsidRPr="00712B56">
        <w:rPr>
          <w:sz w:val="16"/>
        </w:rPr>
        <w:t>(Wendy. The First Professor of Political Science at the University of California. “States of Injury. 1995. JSTOR)//JuneC//</w:t>
      </w:r>
    </w:p>
    <w:p w:rsidR="00A01057" w:rsidRPr="000454C8" w:rsidRDefault="00A01057" w:rsidP="00A01057">
      <w:pPr>
        <w:rPr>
          <w:sz w:val="16"/>
        </w:rPr>
      </w:pPr>
      <w:r w:rsidRPr="00712B56">
        <w:rPr>
          <w:b/>
          <w:u w:val="single"/>
        </w:rPr>
        <w:t>It would also appear that the effort to develop a new "postindividualist"</w:t>
      </w:r>
      <w:r w:rsidRPr="00712B56">
        <w:rPr>
          <w:b/>
          <w:sz w:val="12"/>
          <w:u w:val="single"/>
        </w:rPr>
        <w:t xml:space="preserve"> </w:t>
      </w:r>
      <w:r w:rsidRPr="00712B56">
        <w:rPr>
          <w:b/>
          <w:u w:val="single"/>
        </w:rPr>
        <w:t>concept of freedom responds less to the antidemocratic forces of our</w:t>
      </w:r>
      <w:r w:rsidRPr="00712B56">
        <w:rPr>
          <w:b/>
          <w:sz w:val="12"/>
          <w:u w:val="single"/>
        </w:rPr>
        <w:t xml:space="preserve"> </w:t>
      </w:r>
      <w:r w:rsidRPr="00712B56">
        <w:rPr>
          <w:b/>
          <w:u w:val="single"/>
        </w:rPr>
        <w:t>time than to a ghostly philosophical standoff between historically abstracted</w:t>
      </w:r>
      <w:r w:rsidRPr="00712B56">
        <w:rPr>
          <w:b/>
          <w:sz w:val="12"/>
          <w:u w:val="single"/>
        </w:rPr>
        <w:t xml:space="preserve"> </w:t>
      </w:r>
      <w:r w:rsidRPr="00712B56">
        <w:rPr>
          <w:b/>
          <w:u w:val="single"/>
        </w:rPr>
        <w:t xml:space="preserve">formulations of Marxism and liberalism. In other words, this effort seeks to resolve a problem in (a certain) history of ideas rather than a problem in history. Like a bat flying around the owl of Minerva at dusk, it would attempt to formulate a philosophy of freedom on the grave of selected philosophical traditions rather than to consider freedom in existing configurations of power-economic, social, psychological, political. </w:t>
      </w:r>
      <w:r w:rsidRPr="00712B56">
        <w:rPr>
          <w:sz w:val="16"/>
        </w:rPr>
        <w:t xml:space="preserve">This is not to say that the contemporary disorientation about freedom is without theoretical dimensions nor is it to suggest that freedom's philosophical crisis, about which more shortly, is merely consequent to a historical or "material" one. I want only to register the extent to which the problematic of political freedom as it relates to democratizing  power, while of profound philosophical interest, cannot be resolved at a purely philosophical level if it is to be responsive to the particular social forces and institutions-the sites and sources of domination-of a particular age. </w:t>
      </w:r>
      <w:r w:rsidRPr="00712B56">
        <w:rPr>
          <w:b/>
          <w:u w:val="single"/>
        </w:rPr>
        <w:t>But this opens rather than settles the problem of how to formulate a discourse</w:t>
      </w:r>
      <w:r w:rsidRPr="00712B56">
        <w:rPr>
          <w:b/>
          <w:sz w:val="12"/>
          <w:u w:val="single"/>
        </w:rPr>
        <w:t xml:space="preserve"> </w:t>
      </w:r>
      <w:r w:rsidRPr="00712B56">
        <w:rPr>
          <w:b/>
          <w:u w:val="single"/>
        </w:rPr>
        <w:t>of freedom appropriate to contesting contemporary antidemocratic</w:t>
      </w:r>
      <w:r w:rsidRPr="00712B56">
        <w:rPr>
          <w:b/>
          <w:sz w:val="12"/>
          <w:u w:val="single"/>
        </w:rPr>
        <w:t xml:space="preserve"> </w:t>
      </w:r>
      <w:r w:rsidRPr="00712B56">
        <w:rPr>
          <w:b/>
          <w:u w:val="single"/>
        </w:rPr>
        <w:t>configurations of power</w:t>
      </w:r>
      <w:r w:rsidRPr="00712B56">
        <w:rPr>
          <w:sz w:val="16"/>
        </w:rPr>
        <w:t xml:space="preserve">. One of the ironies of what Nietzsche boldly termed the "instinct for freedom" lies in its inceptive self-cancellation, its crossing of itself in its very first impulse. </w:t>
      </w:r>
      <w:r w:rsidRPr="00712B56">
        <w:rPr>
          <w:b/>
          <w:u w:val="single"/>
        </w:rPr>
        <w:t>Initial figurations of freedom</w:t>
      </w:r>
      <w:r w:rsidRPr="00712B56">
        <w:rPr>
          <w:b/>
          <w:sz w:val="12"/>
          <w:u w:val="single"/>
        </w:rPr>
        <w:t xml:space="preserve"> </w:t>
      </w:r>
      <w:r w:rsidRPr="00712B56">
        <w:rPr>
          <w:b/>
          <w:u w:val="single"/>
        </w:rPr>
        <w:t>are inevitably reactionary in the sense of emerging in reaction to perceived injuries or constraints of a regime from within its own terms. Ideals of freedom ordinarily emerge to vanquish their Imagined immediate</w:t>
      </w:r>
      <w:r w:rsidRPr="00712B56">
        <w:rPr>
          <w:b/>
          <w:sz w:val="12"/>
          <w:u w:val="single"/>
        </w:rPr>
        <w:t xml:space="preserve"> </w:t>
      </w:r>
      <w:r w:rsidRPr="00712B56">
        <w:rPr>
          <w:b/>
          <w:u w:val="single"/>
        </w:rPr>
        <w:t>enemies, but in this move they frequently recycle and reinstate</w:t>
      </w:r>
      <w:r w:rsidRPr="00712B56">
        <w:rPr>
          <w:b/>
          <w:sz w:val="12"/>
          <w:u w:val="single"/>
        </w:rPr>
        <w:t xml:space="preserve"> </w:t>
      </w:r>
      <w:r w:rsidRPr="00712B56">
        <w:rPr>
          <w:b/>
          <w:u w:val="single"/>
        </w:rPr>
        <w:t>rather than transform the terms of domination that generated them.</w:t>
      </w:r>
      <w:r w:rsidRPr="00712B56">
        <w:rPr>
          <w:sz w:val="16"/>
        </w:rPr>
        <w:t xml:space="preserve"> Consider exploited workers who dream of a world in which work has been abolished, blacks who imagine a world without whites, feminists who conjure a world either without men or without sex, or teenagers who fantasize a world without parents. </w:t>
      </w:r>
      <w:r w:rsidRPr="00712B56">
        <w:rPr>
          <w:b/>
          <w:u w:val="single"/>
        </w:rPr>
        <w:t>Such images of freedom perform mirror</w:t>
      </w:r>
      <w:r w:rsidRPr="00712B56">
        <w:rPr>
          <w:b/>
          <w:sz w:val="12"/>
          <w:u w:val="single"/>
        </w:rPr>
        <w:t xml:space="preserve"> </w:t>
      </w:r>
      <w:r w:rsidRPr="00712B56">
        <w:rPr>
          <w:b/>
          <w:u w:val="single"/>
        </w:rPr>
        <w:t>reversals of suffering without transforming the organization of the activity</w:t>
      </w:r>
      <w:r w:rsidRPr="00712B56">
        <w:rPr>
          <w:b/>
          <w:sz w:val="12"/>
          <w:u w:val="single"/>
        </w:rPr>
        <w:t xml:space="preserve"> </w:t>
      </w:r>
      <w:r w:rsidRPr="00712B56">
        <w:rPr>
          <w:b/>
          <w:u w:val="single"/>
        </w:rPr>
        <w:t>through which the suffering is produced and without addressing the subject constitution that domination effects, that is, the constitution of the social categories,</w:t>
      </w:r>
      <w:r w:rsidRPr="00712B56">
        <w:rPr>
          <w:b/>
          <w:sz w:val="12"/>
          <w:u w:val="single"/>
        </w:rPr>
        <w:t xml:space="preserve"> </w:t>
      </w:r>
      <w:r w:rsidRPr="00712B56">
        <w:rPr>
          <w:b/>
          <w:u w:val="single"/>
        </w:rPr>
        <w:t>"workers," "blacks," "women," or "teenagers.</w:t>
      </w:r>
      <w:r w:rsidRPr="00712B56">
        <w:rPr>
          <w:sz w:val="16"/>
        </w:rPr>
        <w:t>" It would thus appear that it is freedom's relationship to identity-its promise to address a social injury or marking that is itself constitutive of identity-that yields the paradox in which the first imaginings of freedom are always constrained by and potentially even require the very structure of oppression that freedom emerges to oppose. This, I think, is not only a patently Foucaultian point but is contained as well in Marx's argument that "political emancipation" within liberalism conceived formal political indifference to civil particularity as liberation because political privilege according to civil particularity appeared as the immediate nature of the domination perpetrated by feudal and Christian monarchy. "True human emancipation" was Marx's formula for escaping the innately contextual and historically specific, hence limited, forms of freedom. True human emancipation, achieved at the end of history, conjured for Marx not simply liberation from particular constraints but freedom that was both thoroughgoing and permanent, freedom that was neither partial nor evasive but temporally and spatially absolute. However, since true human emancipation eventually acquired for Marx a negative referent (capitalism) and positive content (abolition of capitalism), in time it too would reveal its profoundly historicized and thus limited character. Invoking Marx recalls a second dimension of this paradox in which freedom responds to a particular practice of domination whose terms arc then often reinstalled in its practice</w:t>
      </w:r>
      <w:r w:rsidRPr="00712B56">
        <w:rPr>
          <w:b/>
          <w:u w:val="single"/>
        </w:rPr>
        <w:t>. When institutionalized, freedom</w:t>
      </w:r>
      <w:r w:rsidRPr="00712B56">
        <w:rPr>
          <w:b/>
          <w:sz w:val="12"/>
          <w:u w:val="single"/>
        </w:rPr>
        <w:t xml:space="preserve"> </w:t>
      </w:r>
      <w:r w:rsidRPr="00712B56">
        <w:rPr>
          <w:b/>
          <w:u w:val="single"/>
        </w:rPr>
        <w:t>premised upon an already vanquished enemy keeps alive, in the manner</w:t>
      </w:r>
      <w:r w:rsidRPr="00712B56">
        <w:rPr>
          <w:b/>
          <w:sz w:val="12"/>
          <w:u w:val="single"/>
        </w:rPr>
        <w:t xml:space="preserve"> </w:t>
      </w:r>
      <w:r w:rsidRPr="00712B56">
        <w:rPr>
          <w:b/>
          <w:u w:val="single"/>
        </w:rPr>
        <w:t>of a melancholic logic, a threat that works as domination in the form of</w:t>
      </w:r>
      <w:r w:rsidRPr="00712B56">
        <w:rPr>
          <w:b/>
          <w:sz w:val="12"/>
          <w:u w:val="single"/>
        </w:rPr>
        <w:t xml:space="preserve"> </w:t>
      </w:r>
      <w:r w:rsidRPr="00712B56">
        <w:rPr>
          <w:b/>
          <w:u w:val="single"/>
        </w:rPr>
        <w:t>an absorbing ghostly battle with the past Institutionalized, freedom arrayed</w:t>
      </w:r>
      <w:r w:rsidRPr="00712B56">
        <w:rPr>
          <w:b/>
          <w:sz w:val="12"/>
          <w:u w:val="single"/>
        </w:rPr>
        <w:t xml:space="preserve"> </w:t>
      </w:r>
      <w:r w:rsidRPr="00712B56">
        <w:rPr>
          <w:b/>
          <w:u w:val="single"/>
        </w:rPr>
        <w:t>against a particular image of unfreedom sustains that image, which</w:t>
      </w:r>
      <w:r w:rsidRPr="00712B56">
        <w:rPr>
          <w:b/>
          <w:sz w:val="12"/>
          <w:u w:val="single"/>
        </w:rPr>
        <w:t xml:space="preserve"> </w:t>
      </w:r>
      <w:r w:rsidRPr="00712B56">
        <w:rPr>
          <w:b/>
          <w:u w:val="single"/>
        </w:rPr>
        <w:t>dominates political life with its specter long after it has been vanquished</w:t>
      </w:r>
      <w:r w:rsidRPr="00712B56">
        <w:rPr>
          <w:b/>
          <w:sz w:val="12"/>
          <w:u w:val="single"/>
        </w:rPr>
        <w:t xml:space="preserve"> </w:t>
      </w:r>
      <w:r w:rsidRPr="00712B56">
        <w:rPr>
          <w:b/>
          <w:u w:val="single"/>
        </w:rPr>
        <w:t>and preempts appreciation of new dangers to freedom posed by institutions</w:t>
      </w:r>
      <w:r w:rsidRPr="00712B56">
        <w:rPr>
          <w:b/>
          <w:sz w:val="12"/>
          <w:u w:val="single"/>
        </w:rPr>
        <w:t xml:space="preserve"> </w:t>
      </w:r>
      <w:r w:rsidRPr="00712B56">
        <w:rPr>
          <w:b/>
          <w:u w:val="single"/>
        </w:rPr>
        <w:t>designed to hold the past in check.</w:t>
      </w:r>
      <w:r w:rsidRPr="00712B56">
        <w:rPr>
          <w:sz w:val="16"/>
        </w:rPr>
        <w:t xml:space="preserve"> Yet the very institutions that are erected to vanquish the historical threat also recuperate it as a form of political anxiety; so, for example, functions the "state of nature" or the "arbitrary sovereign" in the liberal political imagination. It may be the extent to which freedom institutionalized transmogrifies into its opposite that led Foucault to insist upon understanding liberty as a practice rather than a state, as that which can "never be J </w:t>
      </w:r>
      <w:r w:rsidRPr="00712B56">
        <w:rPr>
          <w:sz w:val="16"/>
        </w:rPr>
        <w:lastRenderedPageBreak/>
        <w:t xml:space="preserve">assured by institutions and laws" but "must be exercised."~ Sheldon Wolin presses a similar point in his provocation that "a constitution, in setting limits to politics, set limit as well to democracy.... Democracy thus seems destined to be a moment rather than a form. ""In Jean-Luc Nancy's account, </w:t>
      </w:r>
      <w:r w:rsidRPr="00712B56">
        <w:rPr>
          <w:b/>
          <w:u w:val="single"/>
        </w:rPr>
        <w:t>"freedom ... is the very thing that prevents itself</w:t>
      </w:r>
      <w:r w:rsidRPr="00712B56">
        <w:rPr>
          <w:b/>
          <w:sz w:val="12"/>
          <w:u w:val="single"/>
        </w:rPr>
        <w:t xml:space="preserve"> </w:t>
      </w:r>
      <w:r w:rsidRPr="00712B56">
        <w:rPr>
          <w:b/>
          <w:u w:val="single"/>
        </w:rPr>
        <w:t>from being founded. And a similar concern can be discerned in</w:t>
      </w:r>
      <w:r w:rsidRPr="00712B56">
        <w:rPr>
          <w:b/>
          <w:sz w:val="12"/>
          <w:u w:val="single"/>
        </w:rPr>
        <w:t xml:space="preserve"> </w:t>
      </w:r>
      <w:r w:rsidRPr="00712B56">
        <w:rPr>
          <w:b/>
          <w:u w:val="single"/>
        </w:rPr>
        <w:t>Hannah Arendt's insistence on the perniciousness of equating freedom</w:t>
      </w:r>
      <w:r w:rsidRPr="00712B56">
        <w:rPr>
          <w:b/>
          <w:sz w:val="12"/>
          <w:u w:val="single"/>
        </w:rPr>
        <w:t xml:space="preserve"> </w:t>
      </w:r>
      <w:r w:rsidRPr="00712B56">
        <w:rPr>
          <w:b/>
          <w:u w:val="single"/>
        </w:rPr>
        <w:t>with sovereignty, along with her counterproposition that freedom as</w:t>
      </w:r>
      <w:r w:rsidRPr="00712B56">
        <w:rPr>
          <w:b/>
          <w:sz w:val="12"/>
          <w:u w:val="single"/>
        </w:rPr>
        <w:t xml:space="preserve"> </w:t>
      </w:r>
      <w:r w:rsidRPr="00712B56">
        <w:rPr>
          <w:b/>
          <w:u w:val="single"/>
        </w:rPr>
        <w:t>"virtuosity" is defined by the contingency of action, as the place where "the I-will and the l-can coincide" as power.</w:t>
      </w:r>
      <w:r w:rsidRPr="00712B56">
        <w:rPr>
          <w:sz w:val="16"/>
        </w:rPr>
        <w:t xml:space="preserve"> Recognition of the tension, if not the antinomy, between freedom and institutionalization compounds the difficulties of formulating a politics of freedom in the late twentieth century, the age of institutions. </w:t>
      </w:r>
      <w:r w:rsidRPr="00712B56">
        <w:rPr>
          <w:b/>
          <w:u w:val="single"/>
        </w:rPr>
        <w:t>Not only</w:t>
      </w:r>
      <w:r w:rsidRPr="00712B56">
        <w:rPr>
          <w:b/>
          <w:sz w:val="12"/>
          <w:u w:val="single"/>
        </w:rPr>
        <w:t xml:space="preserve"> </w:t>
      </w:r>
      <w:r w:rsidRPr="00712B56">
        <w:rPr>
          <w:b/>
          <w:u w:val="single"/>
        </w:rPr>
        <w:t>do we require a historically and institutionally specific reading of contemporary</w:t>
      </w:r>
      <w:r w:rsidRPr="00712B56">
        <w:rPr>
          <w:b/>
          <w:sz w:val="12"/>
          <w:u w:val="single"/>
        </w:rPr>
        <w:t xml:space="preserve"> </w:t>
      </w:r>
      <w:r w:rsidRPr="00712B56">
        <w:rPr>
          <w:b/>
          <w:u w:val="single"/>
        </w:rPr>
        <w:t>modes of domination, but freedom’s "actualization'' would</w:t>
      </w:r>
      <w:r w:rsidRPr="00712B56">
        <w:rPr>
          <w:b/>
          <w:sz w:val="12"/>
          <w:u w:val="single"/>
        </w:rPr>
        <w:t xml:space="preserve"> </w:t>
      </w:r>
      <w:r w:rsidRPr="00712B56">
        <w:rPr>
          <w:b/>
          <w:u w:val="single"/>
        </w:rPr>
        <w:t>appear to be a frustratingly indeterminate matter of ethos, of bearing</w:t>
      </w:r>
      <w:r w:rsidRPr="00712B56">
        <w:rPr>
          <w:b/>
          <w:sz w:val="12"/>
          <w:u w:val="single"/>
        </w:rPr>
        <w:t xml:space="preserve"> </w:t>
      </w:r>
      <w:r w:rsidRPr="00712B56">
        <w:rPr>
          <w:b/>
          <w:u w:val="single"/>
        </w:rPr>
        <w:t>toward institutions, of the style of political practices, rather than a matter</w:t>
      </w:r>
      <w:r w:rsidRPr="00712B56">
        <w:rPr>
          <w:b/>
          <w:sz w:val="12"/>
          <w:u w:val="single"/>
        </w:rPr>
        <w:t xml:space="preserve"> </w:t>
      </w:r>
      <w:r w:rsidRPr="00712B56">
        <w:rPr>
          <w:b/>
          <w:u w:val="single"/>
        </w:rPr>
        <w:t>of policies, laws, procedures, or organization of political orders</w:t>
      </w:r>
      <w:r w:rsidRPr="00712B56">
        <w:rPr>
          <w:sz w:val="16"/>
        </w:rPr>
        <w:t>. This is not to say that freedom becomes aesthetic, but rather that it depends upon a formulation of the political that is richer, more complicated, and also perhaps more fragile: than that circumscribed by institutions, procedures, and political representation</w:t>
      </w:r>
    </w:p>
    <w:p w:rsidR="00A01057" w:rsidRPr="000454C8" w:rsidRDefault="00A01057" w:rsidP="00A01057">
      <w:pPr>
        <w:pStyle w:val="Heading4"/>
      </w:pPr>
      <w:r w:rsidRPr="000454C8">
        <w:t>Their constant longing for the will to order renounces the status quo life and breeds ressentiment</w:t>
      </w:r>
    </w:p>
    <w:p w:rsidR="00A01057" w:rsidRPr="000454C8" w:rsidRDefault="00A01057" w:rsidP="00A01057">
      <w:r w:rsidRPr="000454C8">
        <w:rPr>
          <w:b/>
        </w:rPr>
        <w:t>Saurette 96</w:t>
      </w:r>
      <w:r w:rsidRPr="000454C8">
        <w:rPr>
          <w:sz w:val="16"/>
        </w:rPr>
        <w:t xml:space="preserve"> (Paul. PhD in political theory at John Hopkins U. I mistrust all systematizers and avoid them': Nietzsche, Arendt and the Crisis of the Will to Order in International Relations Theory. Millenium Journal of International Studies. 1996)//JuneC//</w:t>
      </w:r>
    </w:p>
    <w:p w:rsidR="00A01057" w:rsidRPr="003D1B9A" w:rsidRDefault="00A01057" w:rsidP="00A01057">
      <w:pPr>
        <w:rPr>
          <w:rFonts w:eastAsia="Calibri"/>
          <w:i/>
          <w:color w:val="000000"/>
          <w:sz w:val="16"/>
          <w:u w:val="single"/>
        </w:rPr>
      </w:pPr>
      <w:r w:rsidRPr="00546FB6">
        <w:rPr>
          <w:sz w:val="16"/>
        </w:rPr>
        <w:t xml:space="preserve">The Will to Order and Politics-as-Making The Philosophical Foundation of the Will to Truth/Order •. I mistrust all systematizers and avoid them. A will to a system is a lack .of ! integrity." According to Nietzsche, the philosophical foundation of a society is the set of ideas which give </w:t>
      </w:r>
      <w:r w:rsidRPr="005167E2">
        <w:rPr>
          <w:sz w:val="16"/>
        </w:rPr>
        <w:t>meaning to the phenomenon of human existence within a given cultural framework. As one manifestation of the Will to Power, this will to , meaning fundamentally influences the social and political organisation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modem conception of society and politics, we must reconsider the crucial influence of the Platonic formulation of Socratic thought.</w:t>
      </w:r>
      <w:r w:rsidRPr="005167E2">
        <w:rPr>
          <w:rStyle w:val="IntenseEmphasis"/>
          <w:color w:val="000000"/>
        </w:rPr>
        <w:t xml:space="preserve"> Nietzsche claims that pre-Socratic Greece based its philosophical justification of life on heroic myths which honoured tragedy and k competition. Life was understood as a contest in which both the joyful and ordered (Apollonian) and chaotic and suffering (Dionysian) aspects of life were accepted and affirmed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 instincts were in anarchy; everywhere people were.but five steps from excess: the monstrum-in-animo was a universal danger’. No longer willing to accept the tragic hardness and self-mastery of pre-Socratic myth, Greek thought yielded to decadence, a search for a new social foundation which would soften the tragedy of life, while still giving meaning to existence. </w:t>
      </w:r>
      <w:r w:rsidRPr="005167E2">
        <w:rPr>
          <w:sz w:val="16"/>
        </w:rPr>
        <w:t>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  Socrates realised that his search for an ultimate and eternal intellectual standard paralleled the widespread yearning for assurance and stability within society. His expedient, his cure? An alternative will to power.</w:t>
      </w:r>
      <w:r w:rsidRPr="005167E2">
        <w:rPr>
          <w:rStyle w:val="IntenseEmphasis"/>
          <w:color w:val="000000"/>
        </w:rPr>
        <w:t xml:space="preserve"> An alternate foundation that promised mastery and control not through acceptance of the tragic life, but through the disavowal of the instinctual, the contingent, and the problematic. In response to the failing power of its foundational myths, Greece tried to renounce the very experience that had given rise to tragedy by retreating/escaping into the Apollonian world promised by Socratic reason. In Nietzsche's words, '[rationality was divined as a saviour...it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 The Socratic Will to Truth is characterised by the attempt to understand and order life rationally by renouncing the Dionysian elements of existence and privileging an </w:t>
      </w:r>
      <w:r w:rsidRPr="005167E2">
        <w:rPr>
          <w:rStyle w:val="IntenseEmphasis"/>
          <w:color w:val="000000"/>
        </w:rPr>
        <w:lastRenderedPageBreak/>
        <w:t>idealised Apollonian order. As life is inescapably comprised of both order and disorder however, the promise of control through Socratic reason 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 Essential to the Socratic Will to Truth, then, is the fundamental contradiction between the experience of Dionysian suffering in the Apparent World and the idealised order of the Real World. According to Nietzsche, this dichotomised model led to the emergence of a uniquely 'modern'10 understanding of life which could only view suffering as the result of the imperfection of the Apparent World. This outlook created a modern notion of responsibility in which the Dionysian elements of life could be understood only as a phenomenon for which someone, or something is to blame. Nietzsche terms this philosophically-induced condition ressentiment. and argues that it signaled a potential crisis of the Will to Truth by exposing the central contradiction of the Socratic resolution</w:t>
      </w:r>
      <w:r w:rsidRPr="005167E2">
        <w:rPr>
          <w:sz w:val="16"/>
        </w:rPr>
        <w:t>. This contradiction, however, was resolved historically through the aggressive universalisation of the Socratic ideal by Christianity. According to Nietzsche,' ascetic Christianity exacerbated the Socratic dichotomisation by employing the Apparent World as the responsible agent against which the ressentiment of life could be turned. Blame for suffering fell on individuals within the Apparent World, precisely because they did not live up to God, the Truth, and the Real World, As Nietzsche wrote, ‘I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and.false enough: but one thing, is achieved by it, the direction of ressentiment is altered."  Faced, with the collapse of the Socratic resolution and the prospect of meaninglessness, once again, 'one was in peril, one had only one choice: either to perish, or be absurdly rational.... '12</w:t>
      </w:r>
      <w:r w:rsidRPr="005167E2">
        <w:rPr>
          <w:rStyle w:val="IntenseEmphasis"/>
          <w:color w:val="000000"/>
        </w:rPr>
        <w:t xml:space="preserve"> The genius of the ascetic ideal was that it preserved the meaning of the Socratic Will to Power as Will to Truth by extrapolating ad absurdiuin the Socratic division through the redirection of ressentiment against the Apparent World! Through this redirection, the Real World was transformed from a transcendental world of philosophical escape into a model towards which the Apparent World actively aspired, always blaming its contradictory experiences on its own imperfect knowledge and action. This subtle transformation of the relationship between the dichotomised worlds creates the .Will to Order as the defining characteristic of the modern Will to Truth. Unable to accept the Dionysian suffering inherent in the Apparent World, the ascetic ressentiment desperately searches for 'the hypnotic sense of nothingness, the repose of deepest. sleep, in short absence of suffering According to the ascetic model, however, this escape is possible only when the Apparent World perfectly duplicates the Real World. </w:t>
      </w:r>
      <w:r w:rsidRPr="005167E2">
        <w:rPr>
          <w:sz w:val="16"/>
        </w:rPr>
        <w:t>The Will to Order, then, is the aggressive need increasingly to order the Apparent World in line with the precepts of the moral-Truth of the Real World. The ressentiment of the Will to Order, therefore, generates two interrelated reactions. First, ressentiment engenders a need actively to mould the Apparent World in accordance with the dictates of the ideal Apollonian Real World. In order to achieve this," however, the ascetic ideal also asserts that a 'truer', more complete knowledge of the Real World must be established creating an ever-increasing Will-to Truth. This self-perpetuating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w:t>
      </w:r>
      <w:r w:rsidRPr="00546FB6">
        <w:rPr>
          <w:sz w:val="16"/>
        </w:rPr>
        <w:t xml:space="preserve">, the Will to Order becomes .the fundamental philosophical principle of modernity. </w:t>
      </w:r>
    </w:p>
    <w:p w:rsidR="00A01057" w:rsidRPr="00712B56" w:rsidRDefault="00A01057" w:rsidP="00A01057"/>
    <w:p w:rsidR="00A01057" w:rsidRPr="007B7429" w:rsidRDefault="00A01057" w:rsidP="00A01057">
      <w:pPr>
        <w:pStyle w:val="Heading3"/>
        <w:rPr>
          <w:rFonts w:ascii="Calibri" w:hAnsi="Calibri"/>
        </w:rPr>
      </w:pPr>
      <w:r>
        <w:rPr>
          <w:rFonts w:ascii="Calibri" w:hAnsi="Calibri"/>
        </w:rPr>
        <w:lastRenderedPageBreak/>
        <w:t>Ascetics</w:t>
      </w:r>
    </w:p>
    <w:p w:rsidR="00A01057" w:rsidRPr="007B7429" w:rsidRDefault="00A01057" w:rsidP="00A01057">
      <w:pPr>
        <w:pStyle w:val="Heading4"/>
      </w:pPr>
      <w:r>
        <w:t>They use a</w:t>
      </w:r>
      <w:r w:rsidRPr="007B7429">
        <w:t xml:space="preserve">scetics </w:t>
      </w:r>
      <w:r>
        <w:t>as a consolation with</w:t>
      </w:r>
      <w:r w:rsidRPr="007B7429">
        <w:t xml:space="preserve"> self-denial</w:t>
      </w:r>
      <w:r>
        <w:t xml:space="preserve"> from </w:t>
      </w:r>
      <w:r w:rsidRPr="007B7429">
        <w:t>renouncement of the status quo</w:t>
      </w:r>
    </w:p>
    <w:p w:rsidR="00A01057" w:rsidRPr="007873EB" w:rsidRDefault="00A01057" w:rsidP="00A01057">
      <w:pPr>
        <w:autoSpaceDE w:val="0"/>
        <w:autoSpaceDN w:val="0"/>
        <w:adjustRightInd w:val="0"/>
        <w:rPr>
          <w:rFonts w:cs="Palatino"/>
          <w:b/>
          <w:szCs w:val="32"/>
        </w:rPr>
      </w:pPr>
      <w:r w:rsidRPr="003D1B9A">
        <w:rPr>
          <w:rFonts w:cs="Palatino"/>
          <w:b/>
          <w:szCs w:val="32"/>
        </w:rPr>
        <w:t xml:space="preserve">Nietzsche 87 </w:t>
      </w:r>
      <w:r w:rsidRPr="003D1B9A">
        <w:rPr>
          <w:rFonts w:cs="Palatino"/>
          <w:sz w:val="16"/>
          <w:szCs w:val="32"/>
        </w:rPr>
        <w:t>(Fredrich Nietzsche. “On the Genealogy of Morality” pg. 90 - 91. 1887. Questia. http://www.questiaschool.com/read/24266654/on-the-genealogy-of-morality-a-polemic)//JuneC//</w:t>
      </w:r>
    </w:p>
    <w:p w:rsidR="00A01057" w:rsidRDefault="00A01057" w:rsidP="00A01057">
      <w:pPr>
        <w:tabs>
          <w:tab w:val="left" w:pos="225"/>
        </w:tabs>
        <w:rPr>
          <w:sz w:val="16"/>
        </w:rPr>
      </w:pPr>
      <w:r w:rsidRPr="007C7792">
        <w:rPr>
          <w:b/>
          <w:u w:val="single"/>
        </w:rPr>
        <w:t>For an ascetic life is such a self-contradiction. Here a resentment without equal is in control, something with an insatiable instinct and will to power</w:t>
      </w:r>
      <w:r>
        <w:rPr>
          <w:sz w:val="16"/>
        </w:rPr>
        <w:t xml:space="preserve">, which wants to become master, not over something in life but over life itself, over its deepest, strongest, most basic conditions. Here an attempt is being made to use one's power to block up the sources of that power. Here one directs one's gaze, with a green malice, </w:t>
      </w:r>
      <w:r w:rsidRPr="007C7792">
        <w:rPr>
          <w:b/>
          <w:u w:val="single"/>
        </w:rPr>
        <w:t>against one's inherent physiological health, particularly against its means of expression—beauty and joy—while one experiences and seeks for a feeling of pleasure in mistrust, atrophy, pain, accident, ugliness, voluntary loss, self-denial, self-flagellation, self-sacrifice. All this is paradoxical to the highest degree. Here we stand in front of a dichotomy which essentially wants to be a dichotomy, which enjoys itself in the midst of this suffering and gets even more self-aware and more triumphant in proportion to the decrease in its own pre-requisite, the physiological capacity for life</w:t>
      </w:r>
      <w:r>
        <w:rPr>
          <w:sz w:val="16"/>
        </w:rPr>
        <w:t>. "Triumph in the ultimate agony"—under this supreme sign the ascetic ideal has always fought. Inside this riddle of seduction, in this picture of delight and torment it</w:t>
      </w:r>
      <w:r>
        <w:rPr>
          <w:sz w:val="12"/>
        </w:rPr>
        <w:t xml:space="preserve"> </w:t>
      </w:r>
      <w:r w:rsidRPr="007C7792">
        <w:rPr>
          <w:sz w:val="12"/>
        </w:rPr>
        <w:t xml:space="preserve"> </w:t>
      </w:r>
      <w:r>
        <w:rPr>
          <w:sz w:val="16"/>
        </w:rPr>
        <w:t>sees its highest light, its salvation, its final victory. Crux, nux, lux [cross, nut, light]—for the ascetic ideal these are all one thing.</w:t>
      </w:r>
    </w:p>
    <w:p w:rsidR="00A01057" w:rsidRPr="007C7792" w:rsidRDefault="00A01057" w:rsidP="00A01057"/>
    <w:p w:rsidR="00A01057" w:rsidRPr="0066687F" w:rsidRDefault="00A01057" w:rsidP="00A01057">
      <w:pPr>
        <w:pStyle w:val="Heading3"/>
        <w:rPr>
          <w:rFonts w:ascii="Calibri" w:hAnsi="Calibri"/>
        </w:rPr>
      </w:pPr>
      <w:r>
        <w:rPr>
          <w:rFonts w:ascii="Calibri" w:hAnsi="Calibri"/>
        </w:rPr>
        <w:lastRenderedPageBreak/>
        <w:t>Black identity</w:t>
      </w:r>
    </w:p>
    <w:p w:rsidR="00A01057" w:rsidRDefault="00A01057" w:rsidP="00A01057">
      <w:pPr>
        <w:pStyle w:val="Heading4"/>
      </w:pPr>
      <w:r>
        <w:t>Emphasis on white injustice as a starting point of their movement, i.e. “I despise the white privilege” and “I deserve to access the rights whites enjoy in our white supremacist culture” only serves to re-entrench black identity in powerlessness. Attaching identity to the source that socially denies that identity reproduces ressentiment and blankets the hierarchy of violence</w:t>
      </w:r>
    </w:p>
    <w:p w:rsidR="00A01057" w:rsidRPr="00EE3F6D" w:rsidRDefault="00A01057" w:rsidP="00A01057">
      <w:pPr>
        <w:rPr>
          <w:sz w:val="16"/>
        </w:rPr>
      </w:pPr>
      <w:r w:rsidRPr="00B9303C">
        <w:rPr>
          <w:b/>
        </w:rPr>
        <w:t>Chouite</w:t>
      </w:r>
      <w:r>
        <w:rPr>
          <w:b/>
        </w:rPr>
        <w:t>n 11</w:t>
      </w:r>
      <w:r w:rsidRPr="00B9303C">
        <w:rPr>
          <w:sz w:val="16"/>
        </w:rPr>
        <w:t xml:space="preserve"> (Lynda. </w:t>
      </w:r>
      <w:r w:rsidRPr="00EE3F6D">
        <w:rPr>
          <w:sz w:val="16"/>
        </w:rPr>
        <w:t>Faculty member at University of Boumerdes (UMBB), Algeria</w:t>
      </w:r>
      <w:r>
        <w:rPr>
          <w:sz w:val="16"/>
        </w:rPr>
        <w:t xml:space="preserve">. </w:t>
      </w:r>
      <w:r w:rsidRPr="00EE3F6D">
        <w:rPr>
          <w:sz w:val="16"/>
        </w:rPr>
        <w:t>Faculty member at University of Boumerdes</w:t>
      </w:r>
      <w:r>
        <w:rPr>
          <w:sz w:val="16"/>
        </w:rPr>
        <w:t xml:space="preserve"> </w:t>
      </w:r>
      <w:r w:rsidRPr="00B9303C">
        <w:rPr>
          <w:sz w:val="16"/>
        </w:rPr>
        <w:t>PhD Researcher at National University of Ireland, Galway Conference speaker at University of Leicester</w:t>
      </w:r>
      <w:r>
        <w:rPr>
          <w:sz w:val="16"/>
        </w:rPr>
        <w:t xml:space="preserve">. </w:t>
      </w:r>
      <w:r w:rsidRPr="00254417">
        <w:rPr>
          <w:sz w:val="16"/>
        </w:rPr>
        <w:t>University of Tizi-Ouzou</w:t>
      </w:r>
      <w:r w:rsidRPr="00B9303C">
        <w:rPr>
          <w:sz w:val="16"/>
        </w:rPr>
        <w:t>. “The Other Battle: Postcolonialism and Ressentiment”. Journal of Postcolonial Theory an</w:t>
      </w:r>
      <w:r>
        <w:rPr>
          <w:sz w:val="16"/>
        </w:rPr>
        <w:t xml:space="preserve">d Theology. April 2011. </w:t>
      </w:r>
      <w:r w:rsidRPr="00B13037">
        <w:rPr>
          <w:sz w:val="16"/>
        </w:rPr>
        <w:t>http://www.academia.edu/711421/_The_Other_Battle_Postcolonialism_and_Ressentiment_</w:t>
      </w:r>
      <w:r w:rsidRPr="00B9303C">
        <w:rPr>
          <w:sz w:val="16"/>
        </w:rPr>
        <w:t>)//JuneC//</w:t>
      </w:r>
    </w:p>
    <w:p w:rsidR="00A01057" w:rsidRPr="004D0631" w:rsidRDefault="00A01057" w:rsidP="00A01057">
      <w:pPr>
        <w:rPr>
          <w:rStyle w:val="Emphasis"/>
          <w:b w:val="0"/>
          <w:iCs w:val="0"/>
          <w:sz w:val="16"/>
          <w:u w:val="none"/>
        </w:rPr>
      </w:pPr>
      <w:r w:rsidRPr="004D0631">
        <w:rPr>
          <w:sz w:val="16"/>
        </w:rPr>
        <w:t xml:space="preserve">In Black Skin, White Masks,1 a book now considered a classic of anti-colonial struggle, Franz Fanon diagnosed the </w:t>
      </w:r>
      <w:r w:rsidRPr="009D5CF4">
        <w:rPr>
          <w:b/>
          <w:u w:val="single"/>
        </w:rPr>
        <w:t>process whereby a mix of envy and hatred, resulting</w:t>
      </w:r>
      <w:r>
        <w:rPr>
          <w:sz w:val="12"/>
        </w:rPr>
        <w:t xml:space="preserve"> </w:t>
      </w:r>
      <w:r w:rsidRPr="008A25DC">
        <w:rPr>
          <w:b/>
          <w:sz w:val="12"/>
          <w:u w:val="single"/>
        </w:rPr>
        <w:t xml:space="preserve"> </w:t>
      </w:r>
      <w:r w:rsidRPr="009D5CF4">
        <w:rPr>
          <w:b/>
          <w:u w:val="single"/>
        </w:rPr>
        <w:t xml:space="preserve">from a deep sense of inferiority, </w:t>
      </w:r>
      <w:r w:rsidRPr="009D5CF4">
        <w:rPr>
          <w:rStyle w:val="Emphasis"/>
        </w:rPr>
        <w:t>wreaks havoc on the black psyche</w:t>
      </w:r>
      <w:r w:rsidRPr="009D5CF4">
        <w:rPr>
          <w:b/>
          <w:u w:val="single"/>
        </w:rPr>
        <w:t>. Enslaved by his/her</w:t>
      </w:r>
      <w:r>
        <w:rPr>
          <w:sz w:val="12"/>
        </w:rPr>
        <w:t xml:space="preserve"> </w:t>
      </w:r>
      <w:r w:rsidRPr="008A25DC">
        <w:rPr>
          <w:b/>
          <w:sz w:val="12"/>
          <w:u w:val="single"/>
        </w:rPr>
        <w:t xml:space="preserve"> </w:t>
      </w:r>
      <w:r w:rsidRPr="009D5CF4">
        <w:rPr>
          <w:b/>
          <w:u w:val="single"/>
        </w:rPr>
        <w:t>own self-contempt as much as by a Western master; trying in turn, and equally in vain, to</w:t>
      </w:r>
      <w:r>
        <w:rPr>
          <w:sz w:val="12"/>
        </w:rPr>
        <w:t xml:space="preserve"> </w:t>
      </w:r>
      <w:r w:rsidRPr="008A25DC">
        <w:rPr>
          <w:b/>
          <w:sz w:val="12"/>
          <w:u w:val="single"/>
        </w:rPr>
        <w:t xml:space="preserve"> </w:t>
      </w:r>
      <w:r w:rsidRPr="009D5CF4">
        <w:rPr>
          <w:b/>
          <w:u w:val="single"/>
        </w:rPr>
        <w:t>gain access to the oppressor’s whiteness or to regain self-confidence by celebrating</w:t>
      </w:r>
      <w:r>
        <w:rPr>
          <w:sz w:val="12"/>
        </w:rPr>
        <w:t xml:space="preserve"> </w:t>
      </w:r>
      <w:r w:rsidRPr="008A25DC">
        <w:rPr>
          <w:b/>
          <w:sz w:val="12"/>
          <w:u w:val="single"/>
        </w:rPr>
        <w:t xml:space="preserve"> </w:t>
      </w:r>
      <w:r w:rsidRPr="009D5CF4">
        <w:rPr>
          <w:b/>
          <w:u w:val="single"/>
        </w:rPr>
        <w:t>his/her race, the black subject,2 Fanon explains, is despairingly caught in the trap of</w:t>
      </w:r>
      <w:r>
        <w:rPr>
          <w:sz w:val="12"/>
        </w:rPr>
        <w:t xml:space="preserve"> </w:t>
      </w:r>
      <w:r w:rsidRPr="008A25DC">
        <w:rPr>
          <w:b/>
          <w:sz w:val="12"/>
          <w:u w:val="single"/>
        </w:rPr>
        <w:t xml:space="preserve"> </w:t>
      </w:r>
      <w:r w:rsidRPr="009D5CF4">
        <w:rPr>
          <w:rStyle w:val="Emphasis"/>
        </w:rPr>
        <w:t>ressentiment</w:t>
      </w:r>
      <w:r w:rsidRPr="009D5CF4">
        <w:rPr>
          <w:b/>
          <w:u w:val="single"/>
        </w:rPr>
        <w:t>.</w:t>
      </w:r>
      <w:r>
        <w:rPr>
          <w:sz w:val="12"/>
        </w:rPr>
        <w:t xml:space="preserve"> </w:t>
      </w:r>
      <w:r w:rsidRPr="008A25DC">
        <w:rPr>
          <w:b/>
          <w:sz w:val="12"/>
          <w:u w:val="single"/>
        </w:rPr>
        <w:t xml:space="preserve"> </w:t>
      </w:r>
      <w:r w:rsidRPr="004D0631">
        <w:rPr>
          <w:sz w:val="16"/>
        </w:rPr>
        <w:t>That was in 19523, when most of what later came to be known as the “postcolonial</w:t>
      </w:r>
      <w:r>
        <w:rPr>
          <w:sz w:val="12"/>
        </w:rPr>
        <w:t xml:space="preserve"> </w:t>
      </w:r>
      <w:r w:rsidRPr="004D0631">
        <w:rPr>
          <w:sz w:val="16"/>
        </w:rPr>
        <w:t xml:space="preserve"> world” was either still under the yoke of domination or had just risen to independence.</w:t>
      </w:r>
      <w:r>
        <w:rPr>
          <w:sz w:val="12"/>
        </w:rPr>
        <w:t xml:space="preserve"> </w:t>
      </w:r>
      <w:r w:rsidRPr="004D0631">
        <w:rPr>
          <w:sz w:val="16"/>
        </w:rPr>
        <w:t xml:space="preserve"> More than half a century later, a long way seems to have been gone towards the</w:t>
      </w:r>
      <w:r>
        <w:rPr>
          <w:sz w:val="12"/>
        </w:rPr>
        <w:t xml:space="preserve"> </w:t>
      </w:r>
      <w:r w:rsidRPr="004D0631">
        <w:rPr>
          <w:sz w:val="16"/>
        </w:rPr>
        <w:t xml:space="preserve"> recognition of the dark races: the number of colonised countries is insignificant in</w:t>
      </w:r>
      <w:r>
        <w:rPr>
          <w:sz w:val="12"/>
        </w:rPr>
        <w:t xml:space="preserve"> </w:t>
      </w:r>
      <w:r w:rsidRPr="004D0631">
        <w:rPr>
          <w:sz w:val="16"/>
        </w:rPr>
        <w:t xml:space="preserve"> comparison with Fanon’s time; racial segregation in America is now a thing of the past;</w:t>
      </w:r>
      <w:r>
        <w:rPr>
          <w:sz w:val="12"/>
        </w:rPr>
        <w:t xml:space="preserve"> </w:t>
      </w:r>
      <w:r w:rsidRPr="004D0631">
        <w:rPr>
          <w:sz w:val="16"/>
        </w:rPr>
        <w:t xml:space="preserve"> apartheid has been defeated in South Africa. What has become, meanwhile, of the feeling</w:t>
      </w:r>
      <w:r>
        <w:rPr>
          <w:sz w:val="12"/>
        </w:rPr>
        <w:t xml:space="preserve"> </w:t>
      </w:r>
      <w:r w:rsidRPr="004D0631">
        <w:rPr>
          <w:sz w:val="16"/>
        </w:rPr>
        <w:t xml:space="preserve"> of weakness and impotence whose dangers were analysed by Fanon? It is on the problem</w:t>
      </w:r>
      <w:r>
        <w:rPr>
          <w:sz w:val="12"/>
        </w:rPr>
        <w:t xml:space="preserve"> </w:t>
      </w:r>
      <w:r w:rsidRPr="004D0631">
        <w:rPr>
          <w:sz w:val="16"/>
        </w:rPr>
        <w:t xml:space="preserve"> of postcolonial ressentiment, which, I think, is widely ignored in current debates, that I</w:t>
      </w:r>
      <w:r>
        <w:rPr>
          <w:sz w:val="12"/>
        </w:rPr>
        <w:t xml:space="preserve"> </w:t>
      </w:r>
      <w:r w:rsidRPr="004D0631">
        <w:rPr>
          <w:sz w:val="16"/>
        </w:rPr>
        <w:t xml:space="preserve"> would like to focus in this essay. Inasmuch as one avowed task of postcolonialism is to</w:t>
      </w:r>
      <w:r>
        <w:rPr>
          <w:sz w:val="12"/>
        </w:rPr>
        <w:t xml:space="preserve"> </w:t>
      </w:r>
      <w:r w:rsidRPr="004D0631">
        <w:rPr>
          <w:sz w:val="16"/>
        </w:rPr>
        <w:t xml:space="preserve"> unmask Western discursive strategies of domination, the common tendency to weigh its</w:t>
      </w:r>
      <w:r>
        <w:rPr>
          <w:sz w:val="12"/>
        </w:rPr>
        <w:t xml:space="preserve"> </w:t>
      </w:r>
      <w:r w:rsidRPr="004D0631">
        <w:rPr>
          <w:sz w:val="16"/>
        </w:rPr>
        <w:t xml:space="preserve"> achievements against its ability to conquer Western tactics of subjection is plausible;</w:t>
      </w:r>
      <w:r>
        <w:rPr>
          <w:sz w:val="12"/>
        </w:rPr>
        <w:t xml:space="preserve"> </w:t>
      </w:r>
      <w:r w:rsidRPr="004D0631">
        <w:rPr>
          <w:sz w:val="16"/>
        </w:rPr>
        <w:t xml:space="preserve"> nevertheless, it seems to me that postcolonial discourse should also take stock of its gains</w:t>
      </w:r>
      <w:r>
        <w:rPr>
          <w:sz w:val="12"/>
        </w:rPr>
        <w:t xml:space="preserve"> </w:t>
      </w:r>
      <w:r w:rsidRPr="004D0631">
        <w:rPr>
          <w:sz w:val="16"/>
        </w:rPr>
        <w:t xml:space="preserve"> and losses in the more challenging battle which opposes it to the combination of spite and</w:t>
      </w:r>
      <w:r>
        <w:rPr>
          <w:sz w:val="12"/>
        </w:rPr>
        <w:t xml:space="preserve"> </w:t>
      </w:r>
      <w:r w:rsidRPr="004D0631">
        <w:rPr>
          <w:sz w:val="16"/>
        </w:rPr>
        <w:t xml:space="preserve"> hatred that disempowers those for whom it speaks.</w:t>
      </w:r>
      <w:r>
        <w:rPr>
          <w:sz w:val="12"/>
        </w:rPr>
        <w:t xml:space="preserve"> </w:t>
      </w:r>
      <w:r w:rsidRPr="004D0631">
        <w:rPr>
          <w:sz w:val="16"/>
        </w:rPr>
        <w:t xml:space="preserve"> More than to Fanon, the word ressentiment is an obvious reference to the</w:t>
      </w:r>
      <w:r>
        <w:rPr>
          <w:sz w:val="12"/>
        </w:rPr>
        <w:t xml:space="preserve"> </w:t>
      </w:r>
      <w:r w:rsidRPr="004D0631">
        <w:rPr>
          <w:sz w:val="16"/>
        </w:rPr>
        <w:t xml:space="preserve"> philosophy of Friedrich Nietzsche (1887) and to his analyses of the creative drive in the</w:t>
      </w:r>
      <w:r>
        <w:rPr>
          <w:sz w:val="12"/>
        </w:rPr>
        <w:t xml:space="preserve"> </w:t>
      </w:r>
      <w:r w:rsidRPr="004D0631">
        <w:rPr>
          <w:sz w:val="16"/>
        </w:rPr>
        <w:t xml:space="preserve"> malcontent oppressed. </w:t>
      </w:r>
      <w:r w:rsidRPr="00684E96">
        <w:rPr>
          <w:b/>
          <w:u w:val="single"/>
        </w:rPr>
        <w:t>In The Genealogy of Morality,4 Nietzsche contrasts the masters’</w:t>
      </w:r>
      <w:r>
        <w:rPr>
          <w:sz w:val="12"/>
        </w:rPr>
        <w:t xml:space="preserve"> </w:t>
      </w:r>
      <w:r w:rsidRPr="008A25DC">
        <w:rPr>
          <w:b/>
          <w:sz w:val="12"/>
          <w:u w:val="single"/>
        </w:rPr>
        <w:t xml:space="preserve"> </w:t>
      </w:r>
      <w:r w:rsidRPr="00684E96">
        <w:rPr>
          <w:b/>
          <w:u w:val="single"/>
        </w:rPr>
        <w:t>self-centered world view, in which “goodness” is synonymous with excellence – that is,</w:t>
      </w:r>
      <w:r>
        <w:rPr>
          <w:sz w:val="12"/>
        </w:rPr>
        <w:t xml:space="preserve"> </w:t>
      </w:r>
      <w:r w:rsidRPr="008A25DC">
        <w:rPr>
          <w:b/>
          <w:sz w:val="12"/>
          <w:u w:val="single"/>
        </w:rPr>
        <w:t xml:space="preserve"> </w:t>
      </w:r>
      <w:r w:rsidRPr="00684E96">
        <w:rPr>
          <w:b/>
          <w:u w:val="single"/>
        </w:rPr>
        <w:t>with a health, a beauty, a wealth, and a strength that they confidently think they embody</w:t>
      </w:r>
      <w:r>
        <w:rPr>
          <w:sz w:val="12"/>
        </w:rPr>
        <w:t xml:space="preserve"> </w:t>
      </w:r>
      <w:r w:rsidRPr="008A25DC">
        <w:rPr>
          <w:b/>
          <w:sz w:val="12"/>
          <w:u w:val="single"/>
        </w:rPr>
        <w:t xml:space="preserve"> </w:t>
      </w:r>
      <w:r w:rsidRPr="00684E96">
        <w:rPr>
          <w:b/>
          <w:u w:val="single"/>
        </w:rPr>
        <w:t>– with the equally master-centred “slave” outlook. Coveting their oppressors’ power but</w:t>
      </w:r>
      <w:r>
        <w:rPr>
          <w:sz w:val="12"/>
        </w:rPr>
        <w:t xml:space="preserve"> </w:t>
      </w:r>
      <w:r w:rsidRPr="008A25DC">
        <w:rPr>
          <w:b/>
          <w:sz w:val="12"/>
          <w:u w:val="single"/>
        </w:rPr>
        <w:t xml:space="preserve"> </w:t>
      </w:r>
      <w:r w:rsidRPr="00684E96">
        <w:rPr>
          <w:b/>
          <w:u w:val="single"/>
        </w:rPr>
        <w:t>unable to access their privileges, the “slaves” stifle their envious hostility, which</w:t>
      </w:r>
      <w:r>
        <w:rPr>
          <w:sz w:val="12"/>
        </w:rPr>
        <w:t xml:space="preserve"> </w:t>
      </w:r>
      <w:r w:rsidRPr="008A25DC">
        <w:rPr>
          <w:b/>
          <w:sz w:val="12"/>
          <w:u w:val="single"/>
        </w:rPr>
        <w:t xml:space="preserve"> </w:t>
      </w:r>
      <w:r w:rsidRPr="00684E96">
        <w:rPr>
          <w:b/>
          <w:u w:val="single"/>
        </w:rPr>
        <w:t>Nietzsche calls precisely ressentiment, and create a morality based on compassion,</w:t>
      </w:r>
      <w:r>
        <w:rPr>
          <w:sz w:val="12"/>
        </w:rPr>
        <w:t xml:space="preserve"> </w:t>
      </w:r>
      <w:r w:rsidRPr="008A25DC">
        <w:rPr>
          <w:b/>
          <w:sz w:val="12"/>
          <w:u w:val="single"/>
        </w:rPr>
        <w:t xml:space="preserve"> </w:t>
      </w:r>
      <w:r w:rsidRPr="00684E96">
        <w:rPr>
          <w:b/>
          <w:u w:val="single"/>
        </w:rPr>
        <w:t>renouncement, and meekness, which reverses the masters’ values and, once insidiously</w:t>
      </w:r>
      <w:r>
        <w:rPr>
          <w:sz w:val="12"/>
        </w:rPr>
        <w:t xml:space="preserve"> </w:t>
      </w:r>
      <w:r w:rsidRPr="008A25DC">
        <w:rPr>
          <w:b/>
          <w:sz w:val="12"/>
          <w:u w:val="single"/>
        </w:rPr>
        <w:t xml:space="preserve"> </w:t>
      </w:r>
      <w:r w:rsidRPr="00684E96">
        <w:rPr>
          <w:b/>
          <w:u w:val="single"/>
        </w:rPr>
        <w:t>instilled in the latter, loads them with guilt and causes them to relinquish power, thus</w:t>
      </w:r>
      <w:r>
        <w:rPr>
          <w:sz w:val="12"/>
        </w:rPr>
        <w:t xml:space="preserve"> </w:t>
      </w:r>
      <w:r w:rsidRPr="008A25DC">
        <w:rPr>
          <w:b/>
          <w:sz w:val="12"/>
          <w:u w:val="single"/>
        </w:rPr>
        <w:t xml:space="preserve"> </w:t>
      </w:r>
      <w:r w:rsidRPr="00684E96">
        <w:rPr>
          <w:b/>
          <w:u w:val="single"/>
        </w:rPr>
        <w:t>eventually allowing the rise of the weak. This moral schema seems to me analogous to</w:t>
      </w:r>
      <w:r>
        <w:rPr>
          <w:sz w:val="12"/>
        </w:rPr>
        <w:t xml:space="preserve"> </w:t>
      </w:r>
      <w:r w:rsidRPr="008A25DC">
        <w:rPr>
          <w:b/>
          <w:sz w:val="12"/>
          <w:u w:val="single"/>
        </w:rPr>
        <w:t xml:space="preserve"> </w:t>
      </w:r>
      <w:r w:rsidRPr="00684E96">
        <w:rPr>
          <w:b/>
          <w:u w:val="single"/>
        </w:rPr>
        <w:t xml:space="preserve">the </w:t>
      </w:r>
      <w:r w:rsidRPr="00684E96">
        <w:rPr>
          <w:rStyle w:val="Emphasis"/>
        </w:rPr>
        <w:t>coloniser/colonised relationship in which, to the former’s confident Eurocentrism, the</w:t>
      </w:r>
      <w:r>
        <w:rPr>
          <w:rStyle w:val="Emphasis"/>
          <w:sz w:val="12"/>
          <w:u w:val="none"/>
        </w:rPr>
        <w:t xml:space="preserve"> </w:t>
      </w:r>
      <w:r w:rsidRPr="008A25DC">
        <w:rPr>
          <w:rStyle w:val="Emphasis"/>
          <w:sz w:val="12"/>
        </w:rPr>
        <w:t xml:space="preserve"> </w:t>
      </w:r>
      <w:r w:rsidRPr="00684E96">
        <w:rPr>
          <w:rStyle w:val="Emphasis"/>
        </w:rPr>
        <w:t>latter opposes a moralising discourse of victimisation and/or self-negation</w:t>
      </w:r>
      <w:r w:rsidRPr="00684E96">
        <w:rPr>
          <w:b/>
          <w:u w:val="single"/>
        </w:rPr>
        <w:t xml:space="preserve">. </w:t>
      </w:r>
      <w:r w:rsidRPr="004D0631">
        <w:rPr>
          <w:sz w:val="16"/>
        </w:rPr>
        <w:t>In such a</w:t>
      </w:r>
      <w:r>
        <w:rPr>
          <w:sz w:val="12"/>
        </w:rPr>
        <w:t xml:space="preserve"> </w:t>
      </w:r>
      <w:r w:rsidRPr="004D0631">
        <w:rPr>
          <w:sz w:val="16"/>
        </w:rPr>
        <w:t xml:space="preserve"> relation, however, “</w:t>
      </w:r>
      <w:r w:rsidRPr="00684E96">
        <w:rPr>
          <w:b/>
          <w:u w:val="single"/>
        </w:rPr>
        <w:t>the rise of the weak” is not the end of the story</w:t>
      </w:r>
      <w:r w:rsidRPr="004D0631">
        <w:rPr>
          <w:sz w:val="16"/>
        </w:rPr>
        <w:t>; as will be developed</w:t>
      </w:r>
      <w:r>
        <w:rPr>
          <w:sz w:val="12"/>
        </w:rPr>
        <w:t xml:space="preserve"> </w:t>
      </w:r>
      <w:r w:rsidRPr="004D0631">
        <w:rPr>
          <w:sz w:val="16"/>
        </w:rPr>
        <w:t xml:space="preserve"> in the final section of this essay, </w:t>
      </w:r>
      <w:r w:rsidRPr="00684E96">
        <w:rPr>
          <w:b/>
          <w:u w:val="single"/>
        </w:rPr>
        <w:t>the discursive strategies of the subaltern are appropriated</w:t>
      </w:r>
      <w:r>
        <w:rPr>
          <w:sz w:val="12"/>
        </w:rPr>
        <w:t xml:space="preserve"> </w:t>
      </w:r>
      <w:r w:rsidRPr="008A25DC">
        <w:rPr>
          <w:b/>
          <w:sz w:val="12"/>
          <w:u w:val="single"/>
        </w:rPr>
        <w:t xml:space="preserve"> </w:t>
      </w:r>
      <w:r w:rsidRPr="00684E96">
        <w:rPr>
          <w:b/>
          <w:u w:val="single"/>
        </w:rPr>
        <w:t xml:space="preserve">by the dominator not to atone for, but to act as a </w:t>
      </w:r>
      <w:r w:rsidRPr="00684E96">
        <w:rPr>
          <w:rStyle w:val="Emphasis"/>
        </w:rPr>
        <w:t>cover for his/her domination</w:t>
      </w:r>
      <w:r w:rsidRPr="00684E96">
        <w:rPr>
          <w:b/>
          <w:u w:val="single"/>
        </w:rPr>
        <w:t>.</w:t>
      </w:r>
      <w:r>
        <w:rPr>
          <w:sz w:val="12"/>
        </w:rPr>
        <w:t xml:space="preserve"> </w:t>
      </w:r>
      <w:r w:rsidRPr="008A25DC">
        <w:rPr>
          <w:b/>
          <w:sz w:val="12"/>
          <w:u w:val="single"/>
        </w:rPr>
        <w:t xml:space="preserve"> </w:t>
      </w:r>
      <w:r w:rsidRPr="004D0631">
        <w:rPr>
          <w:sz w:val="16"/>
        </w:rPr>
        <w:t>Drawing on Nietzsche’s philosophy in a text on the evolution of postcolonial</w:t>
      </w:r>
      <w:r>
        <w:rPr>
          <w:sz w:val="12"/>
        </w:rPr>
        <w:t xml:space="preserve"> </w:t>
      </w:r>
      <w:r w:rsidRPr="004D0631">
        <w:rPr>
          <w:sz w:val="16"/>
        </w:rPr>
        <w:t xml:space="preserve"> discourse is anything but new; he is one of the Western thinkers who have most inspired</w:t>
      </w:r>
      <w:r>
        <w:rPr>
          <w:sz w:val="12"/>
        </w:rPr>
        <w:t xml:space="preserve"> </w:t>
      </w:r>
      <w:r w:rsidRPr="004D0631">
        <w:rPr>
          <w:sz w:val="16"/>
        </w:rPr>
        <w:t xml:space="preserve"> postcolonial thinking. While his analyses of Greek tragedy provided a background for</w:t>
      </w:r>
      <w:r>
        <w:rPr>
          <w:sz w:val="12"/>
        </w:rPr>
        <w:t xml:space="preserve"> </w:t>
      </w:r>
      <w:r w:rsidRPr="004D0631">
        <w:rPr>
          <w:sz w:val="16"/>
        </w:rPr>
        <w:t xml:space="preserve"> Wole Soyinka’s (1976) readings of African tragic myths5 and his healthy-versus-sickly</w:t>
      </w:r>
      <w:r>
        <w:rPr>
          <w:sz w:val="12"/>
        </w:rPr>
        <w:t xml:space="preserve"> </w:t>
      </w:r>
      <w:r w:rsidRPr="004D0631">
        <w:rPr>
          <w:sz w:val="16"/>
        </w:rPr>
        <w:t xml:space="preserve"> moral dichotomy proved relevant in the medically-oriented discourse of militants like</w:t>
      </w:r>
      <w:r>
        <w:rPr>
          <w:sz w:val="12"/>
        </w:rPr>
        <w:t xml:space="preserve"> </w:t>
      </w:r>
      <w:r w:rsidRPr="004D0631">
        <w:rPr>
          <w:sz w:val="16"/>
        </w:rPr>
        <w:t xml:space="preserve"> Fanon, his analyses of the interplay between discourse and power, though revolutionary</w:t>
      </w:r>
      <w:r>
        <w:rPr>
          <w:sz w:val="12"/>
        </w:rPr>
        <w:t xml:space="preserve"> </w:t>
      </w:r>
      <w:r w:rsidRPr="004D0631">
        <w:rPr>
          <w:sz w:val="16"/>
        </w:rPr>
        <w:t xml:space="preserve"> in his own time, are now not only widely accepted by, but indeed central to postcolonial</w:t>
      </w:r>
      <w:r>
        <w:rPr>
          <w:sz w:val="12"/>
        </w:rPr>
        <w:t xml:space="preserve"> </w:t>
      </w:r>
      <w:r w:rsidRPr="004D0631">
        <w:rPr>
          <w:sz w:val="16"/>
        </w:rPr>
        <w:t xml:space="preserve"> criticism, one of whose chief concerns has traditionally been to unmask the discursive</w:t>
      </w:r>
      <w:r>
        <w:rPr>
          <w:sz w:val="12"/>
        </w:rPr>
        <w:t xml:space="preserve"> </w:t>
      </w:r>
      <w:r w:rsidRPr="004D0631">
        <w:rPr>
          <w:sz w:val="16"/>
        </w:rPr>
        <w:t xml:space="preserve"> strategies informing (Western) imperialist practices while relying itself on discourse as an</w:t>
      </w:r>
      <w:r>
        <w:rPr>
          <w:sz w:val="12"/>
        </w:rPr>
        <w:t xml:space="preserve"> </w:t>
      </w:r>
      <w:r w:rsidRPr="004D0631">
        <w:rPr>
          <w:sz w:val="16"/>
        </w:rPr>
        <w:t xml:space="preserve"> empowering weapon.6 In taking up the Nietzschean paradigm, so often exploited (either</w:t>
      </w:r>
      <w:r>
        <w:rPr>
          <w:sz w:val="12"/>
        </w:rPr>
        <w:t xml:space="preserve"> </w:t>
      </w:r>
      <w:r w:rsidRPr="004D0631">
        <w:rPr>
          <w:sz w:val="16"/>
        </w:rPr>
        <w:t xml:space="preserve"> explicitly or implicitly) in postcolonial discourse, this paper distances itself from the</w:t>
      </w:r>
      <w:r>
        <w:rPr>
          <w:sz w:val="12"/>
        </w:rPr>
        <w:t xml:space="preserve"> </w:t>
      </w:r>
      <w:r w:rsidRPr="004D0631">
        <w:rPr>
          <w:sz w:val="16"/>
        </w:rPr>
        <w:t xml:space="preserve"> trend within this discourse which advocates total enfranchisement from Western</w:t>
      </w:r>
      <w:r>
        <w:rPr>
          <w:sz w:val="12"/>
        </w:rPr>
        <w:t xml:space="preserve"> </w:t>
      </w:r>
      <w:r w:rsidRPr="004D0631">
        <w:rPr>
          <w:sz w:val="16"/>
        </w:rPr>
        <w:t xml:space="preserve"> structures of thought7 and locates the postcolonial disempowerment it discusses</w:t>
      </w:r>
      <w:r>
        <w:rPr>
          <w:sz w:val="12"/>
        </w:rPr>
        <w:t xml:space="preserve"> </w:t>
      </w:r>
      <w:r w:rsidRPr="004D0631">
        <w:rPr>
          <w:sz w:val="16"/>
        </w:rPr>
        <w:t xml:space="preserve"> elsewhere than in the mere resort to the West’s theoretical tools. Rather, it shows it to lie</w:t>
      </w:r>
      <w:r>
        <w:rPr>
          <w:sz w:val="12"/>
        </w:rPr>
        <w:t xml:space="preserve"> </w:t>
      </w:r>
      <w:r w:rsidRPr="004D0631">
        <w:rPr>
          <w:sz w:val="16"/>
        </w:rPr>
        <w:t xml:space="preserve"> in the move from an effacement imposed by Western domination towards a wilful selfrenunciation</w:t>
      </w:r>
      <w:r>
        <w:rPr>
          <w:sz w:val="12"/>
        </w:rPr>
        <w:t xml:space="preserve"> </w:t>
      </w:r>
      <w:r w:rsidRPr="004D0631">
        <w:rPr>
          <w:sz w:val="16"/>
        </w:rPr>
        <w:t xml:space="preserve"> surprisingly at odds with the avowed claims of postcolonial discourse.</w:t>
      </w:r>
      <w:r>
        <w:rPr>
          <w:sz w:val="12"/>
        </w:rPr>
        <w:t xml:space="preserve"> </w:t>
      </w:r>
      <w:r w:rsidRPr="004D0631">
        <w:rPr>
          <w:sz w:val="16"/>
        </w:rPr>
        <w:t xml:space="preserve"> </w:t>
      </w:r>
      <w:r w:rsidRPr="0066671B">
        <w:rPr>
          <w:b/>
          <w:u w:val="single"/>
        </w:rPr>
        <w:t>Indeed, what this paper seeks to highlight is that in the evolution of postcolonial</w:t>
      </w:r>
      <w:r>
        <w:rPr>
          <w:sz w:val="12"/>
        </w:rPr>
        <w:t xml:space="preserve"> </w:t>
      </w:r>
      <w:r w:rsidRPr="008A25DC">
        <w:rPr>
          <w:b/>
          <w:sz w:val="12"/>
          <w:u w:val="single"/>
        </w:rPr>
        <w:t xml:space="preserve"> </w:t>
      </w:r>
      <w:r w:rsidRPr="0066671B">
        <w:rPr>
          <w:b/>
          <w:u w:val="single"/>
        </w:rPr>
        <w:t xml:space="preserve">discourse from the turn of the twentieth century to the present, the early “lordly” </w:t>
      </w:r>
      <w:r w:rsidRPr="0066671B">
        <w:rPr>
          <w:b/>
          <w:u w:val="single"/>
        </w:rPr>
        <w:lastRenderedPageBreak/>
        <w:t>stance,</w:t>
      </w:r>
      <w:r>
        <w:rPr>
          <w:sz w:val="12"/>
        </w:rPr>
        <w:t xml:space="preserve"> </w:t>
      </w:r>
      <w:r w:rsidRPr="008A25DC">
        <w:rPr>
          <w:b/>
          <w:sz w:val="12"/>
          <w:u w:val="single"/>
        </w:rPr>
        <w:t xml:space="preserve"> </w:t>
      </w:r>
      <w:r w:rsidRPr="0066671B">
        <w:rPr>
          <w:b/>
          <w:u w:val="single"/>
        </w:rPr>
        <w:t xml:space="preserve">marked by a discourse of pride and self-love, has gradually dwindled in favour of </w:t>
      </w:r>
      <w:r w:rsidRPr="0066671B">
        <w:rPr>
          <w:rStyle w:val="Emphasis"/>
        </w:rPr>
        <w:t>a slave</w:t>
      </w:r>
    </w:p>
    <w:p w:rsidR="00A01057" w:rsidRPr="0066671B" w:rsidRDefault="00A01057" w:rsidP="00A01057">
      <w:pPr>
        <w:rPr>
          <w:b/>
          <w:u w:val="single"/>
        </w:rPr>
      </w:pPr>
      <w:r w:rsidRPr="0066671B">
        <w:rPr>
          <w:rStyle w:val="Emphasis"/>
        </w:rPr>
        <w:t>discourse of victimisation, self-effacement, and invisibility</w:t>
      </w:r>
      <w:r w:rsidRPr="0066671B">
        <w:rPr>
          <w:b/>
          <w:u w:val="single"/>
        </w:rPr>
        <w:t>. My argument is that if a</w:t>
      </w:r>
    </w:p>
    <w:p w:rsidR="00A01057" w:rsidRPr="0066671B" w:rsidRDefault="00A01057" w:rsidP="00A01057">
      <w:pPr>
        <w:rPr>
          <w:b/>
          <w:u w:val="single"/>
        </w:rPr>
      </w:pPr>
      <w:r w:rsidRPr="0066671B">
        <w:rPr>
          <w:b/>
          <w:u w:val="single"/>
        </w:rPr>
        <w:t>painful and overwhelming sense of belatedness and inferiority lingers on – and I will give</w:t>
      </w:r>
    </w:p>
    <w:p w:rsidR="00A01057" w:rsidRPr="0066671B" w:rsidRDefault="00A01057" w:rsidP="00A01057">
      <w:pPr>
        <w:rPr>
          <w:b/>
          <w:u w:val="single"/>
        </w:rPr>
      </w:pPr>
      <w:r w:rsidRPr="0066671B">
        <w:rPr>
          <w:b/>
          <w:u w:val="single"/>
        </w:rPr>
        <w:t>instances of this persistence – notwithstanding the subaltern’s access to independence</w:t>
      </w:r>
    </w:p>
    <w:p w:rsidR="00A01057" w:rsidRPr="0066671B" w:rsidRDefault="00A01057" w:rsidP="00A01057">
      <w:pPr>
        <w:rPr>
          <w:b/>
          <w:u w:val="single"/>
        </w:rPr>
      </w:pPr>
      <w:r w:rsidRPr="0066671B">
        <w:rPr>
          <w:b/>
          <w:u w:val="single"/>
        </w:rPr>
        <w:t>and his/her numerous triumphs over Eurocentrism and over the white man’s injustices, it</w:t>
      </w:r>
    </w:p>
    <w:p w:rsidR="00A01057" w:rsidRPr="0066671B" w:rsidRDefault="00A01057" w:rsidP="00A01057">
      <w:pPr>
        <w:rPr>
          <w:b/>
          <w:u w:val="single"/>
        </w:rPr>
      </w:pPr>
      <w:r w:rsidRPr="0066671B">
        <w:rPr>
          <w:b/>
          <w:u w:val="single"/>
        </w:rPr>
        <w:t>is not only because of the effect of the discourse with which s/he has long been</w:t>
      </w:r>
    </w:p>
    <w:p w:rsidR="00A01057" w:rsidRPr="0066671B" w:rsidRDefault="00A01057" w:rsidP="00A01057">
      <w:pPr>
        <w:rPr>
          <w:b/>
          <w:u w:val="single"/>
        </w:rPr>
      </w:pPr>
      <w:r w:rsidRPr="0066671B">
        <w:rPr>
          <w:b/>
          <w:u w:val="single"/>
        </w:rPr>
        <w:t>indoctrinated by the white dominator, but because these very triumphs, which have been</w:t>
      </w:r>
    </w:p>
    <w:p w:rsidR="00A01057" w:rsidRPr="0066671B" w:rsidRDefault="00A01057" w:rsidP="00A01057">
      <w:pPr>
        <w:rPr>
          <w:rStyle w:val="Emphasis"/>
        </w:rPr>
      </w:pPr>
      <w:r w:rsidRPr="0066671B">
        <w:rPr>
          <w:b/>
          <w:u w:val="single"/>
        </w:rPr>
        <w:t>made possible by creative ressentiment, have necessitated a wilful adoption of a “</w:t>
      </w:r>
      <w:r w:rsidRPr="0066671B">
        <w:rPr>
          <w:rStyle w:val="Emphasis"/>
        </w:rPr>
        <w:t>slave</w:t>
      </w:r>
    </w:p>
    <w:p w:rsidR="00A01057" w:rsidRPr="0066671B" w:rsidRDefault="00A01057" w:rsidP="00A01057">
      <w:pPr>
        <w:rPr>
          <w:b/>
          <w:u w:val="single"/>
        </w:rPr>
      </w:pPr>
      <w:r w:rsidRPr="0066671B">
        <w:rPr>
          <w:rStyle w:val="Emphasis"/>
        </w:rPr>
        <w:t>stance</w:t>
      </w:r>
      <w:r w:rsidRPr="0066671B">
        <w:rPr>
          <w:b/>
          <w:u w:val="single"/>
        </w:rPr>
        <w:t>,” hence confining the enslaved races to the state from which they are supposed to</w:t>
      </w:r>
    </w:p>
    <w:p w:rsidR="00A01057" w:rsidRPr="0066671B" w:rsidRDefault="00A01057" w:rsidP="00A01057">
      <w:pPr>
        <w:rPr>
          <w:b/>
          <w:u w:val="single"/>
        </w:rPr>
      </w:pPr>
      <w:r w:rsidRPr="0066671B">
        <w:rPr>
          <w:b/>
          <w:u w:val="single"/>
        </w:rPr>
        <w:t>have set them free.</w:t>
      </w:r>
    </w:p>
    <w:p w:rsidR="00A01057" w:rsidRDefault="00A01057" w:rsidP="00A01057">
      <w:pPr>
        <w:pStyle w:val="Heading4"/>
      </w:pPr>
      <w:r>
        <w:t>Their strategy rooted in slave morality and ressentiment reinscribes a sense of inferiority in black identity</w:t>
      </w:r>
    </w:p>
    <w:p w:rsidR="00A01057" w:rsidRDefault="00A01057" w:rsidP="00A01057">
      <w:r w:rsidRPr="00B9303C">
        <w:rPr>
          <w:b/>
        </w:rPr>
        <w:t>Chouite</w:t>
      </w:r>
      <w:r>
        <w:rPr>
          <w:b/>
        </w:rPr>
        <w:t>n 11</w:t>
      </w:r>
      <w:r w:rsidRPr="00B9303C">
        <w:rPr>
          <w:sz w:val="16"/>
        </w:rPr>
        <w:t xml:space="preserve"> (Lynda. PhD Researcher at National University of Ireland, Galway Conference speaker at University of Leicester. “The Other Battle: Postcolonialism and Ressentiment”. Journal of Postcolonial Theory an</w:t>
      </w:r>
      <w:r>
        <w:rPr>
          <w:sz w:val="16"/>
        </w:rPr>
        <w:t xml:space="preserve">d Theology. April 2011. </w:t>
      </w:r>
      <w:r w:rsidRPr="00B13037">
        <w:rPr>
          <w:sz w:val="16"/>
        </w:rPr>
        <w:t>http://www.academia.edu/711421/_The_Other_Battle_Postcolonialism_and_Ressentiment_</w:t>
      </w:r>
      <w:r w:rsidRPr="00B9303C">
        <w:rPr>
          <w:sz w:val="16"/>
        </w:rPr>
        <w:t>)//JuneC//</w:t>
      </w:r>
    </w:p>
    <w:p w:rsidR="00A01057" w:rsidRPr="00400DA9" w:rsidRDefault="00A01057" w:rsidP="00A01057">
      <w:pPr>
        <w:rPr>
          <w:b/>
          <w:u w:val="single"/>
        </w:rPr>
      </w:pPr>
      <w:r w:rsidRPr="004F6882">
        <w:rPr>
          <w:sz w:val="16"/>
        </w:rPr>
        <w:t>Having proved ineffective, the sole merit that is now usually acknowledged for the Negritude movement and for Washington’s Strategy of Accommodation is that of pioneering the black race’s struggle for recognition. Yet a much greater merit in these “rose water methods”</w:t>
      </w:r>
      <w:r>
        <w:rPr>
          <w:sz w:val="12"/>
        </w:rPr>
        <w:t xml:space="preserve"> </w:t>
      </w:r>
      <w:r w:rsidRPr="004F6882">
        <w:rPr>
          <w:sz w:val="16"/>
        </w:rPr>
        <w:t xml:space="preserve"> 18</w:t>
      </w:r>
      <w:r>
        <w:rPr>
          <w:sz w:val="12"/>
        </w:rPr>
        <w:t xml:space="preserve"> </w:t>
      </w:r>
      <w:r w:rsidRPr="004F6882">
        <w:rPr>
          <w:sz w:val="16"/>
        </w:rPr>
        <w:t xml:space="preserve"> seems to me to lie in that both of them saw beyond the necessity to fight Western abuses. </w:t>
      </w:r>
      <w:r w:rsidRPr="00F16D4C">
        <w:rPr>
          <w:b/>
          <w:u w:val="single"/>
        </w:rPr>
        <w:t>For Washington and Senghor alike, the urgency was to redeem the Negro in his/her own esteem rather than in the oppressor’s, alert as they were to the fact that the discontent of those of their race was as much due to the inner contempt they felt for their blackness as to the derogatory image and unfair treatment imposed on them by a racist environment.</w:t>
      </w:r>
      <w:r w:rsidRPr="004F6882">
        <w:rPr>
          <w:sz w:val="16"/>
        </w:rPr>
        <w:t xml:space="preserve"> Significant in this regard is Washington’s qualification of antagonists like W. E. B. Du Bois, who called for more radical action, as </w:t>
      </w:r>
      <w:r w:rsidRPr="00F16D4C">
        <w:rPr>
          <w:b/>
          <w:u w:val="single"/>
        </w:rPr>
        <w:t xml:space="preserve">a “class of coloured people who are ashamed of the race to which they belong and are </w:t>
      </w:r>
      <w:r w:rsidRPr="00F16D4C">
        <w:rPr>
          <w:rStyle w:val="Emphasis"/>
        </w:rPr>
        <w:t>angry because they are not white people</w:t>
      </w:r>
      <w:r w:rsidRPr="00F16D4C">
        <w:rPr>
          <w:b/>
          <w:u w:val="single"/>
        </w:rPr>
        <w:t>.”</w:t>
      </w:r>
      <w:r>
        <w:rPr>
          <w:sz w:val="12"/>
        </w:rPr>
        <w:t xml:space="preserve"> </w:t>
      </w:r>
      <w:r w:rsidRPr="004F6882">
        <w:rPr>
          <w:sz w:val="16"/>
        </w:rPr>
        <w:t xml:space="preserve"> 19</w:t>
      </w:r>
      <w:r>
        <w:rPr>
          <w:sz w:val="12"/>
        </w:rPr>
        <w:t xml:space="preserve"> </w:t>
      </w:r>
      <w:r w:rsidRPr="004F6882">
        <w:rPr>
          <w:sz w:val="16"/>
        </w:rPr>
        <w:t xml:space="preserve"> The argument that Washington’s was a “stance of lords” might sound inconsistent, from a Nietzschean perspective at least, given that the meekness and patience on which it laid such a strong emphasis have been identified by Nietzsche as typical of a slave morality. </w:t>
      </w:r>
      <w:r w:rsidRPr="00F16D4C">
        <w:rPr>
          <w:b/>
          <w:u w:val="single"/>
        </w:rPr>
        <w:t>But though the extreme forbearance which characterized it may seem servile, as it often has, it is possible to read it as an awareness of the danger of letting loose black ressentiment</w:t>
      </w:r>
      <w:r w:rsidRPr="00F16D4C">
        <w:rPr>
          <w:b/>
          <w:sz w:val="12"/>
          <w:u w:val="single"/>
        </w:rPr>
        <w:t xml:space="preserve"> </w:t>
      </w:r>
      <w:r w:rsidRPr="00F16D4C">
        <w:rPr>
          <w:b/>
          <w:u w:val="single"/>
        </w:rPr>
        <w:t>; of the importance of harnessing it to avoid a total submersion in a feeling that might otherwise lead to not necessarily useful violence and destruction.</w:t>
      </w:r>
      <w:r w:rsidRPr="004F6882">
        <w:rPr>
          <w:sz w:val="16"/>
        </w:rPr>
        <w:t xml:space="preserve"> Not necessarily useful because, as the quotation given above indicates, Washington believed</w:t>
      </w:r>
      <w:r>
        <w:rPr>
          <w:sz w:val="12"/>
        </w:rPr>
        <w:t xml:space="preserve"> </w:t>
      </w:r>
      <w:r w:rsidRPr="004F6882">
        <w:rPr>
          <w:sz w:val="16"/>
        </w:rPr>
        <w:t xml:space="preserve"> that </w:t>
      </w:r>
      <w:r w:rsidRPr="00F16D4C">
        <w:rPr>
          <w:b/>
          <w:u w:val="single"/>
        </w:rPr>
        <w:t>the Negro’s</w:t>
      </w:r>
      <w:r>
        <w:rPr>
          <w:sz w:val="12"/>
        </w:rPr>
        <w:t xml:space="preserve"> </w:t>
      </w:r>
      <w:r w:rsidRPr="00F16D4C">
        <w:rPr>
          <w:b/>
          <w:sz w:val="12"/>
          <w:u w:val="single"/>
        </w:rPr>
        <w:t xml:space="preserve"> </w:t>
      </w:r>
      <w:r w:rsidRPr="00F16D4C">
        <w:rPr>
          <w:b/>
          <w:u w:val="single"/>
        </w:rPr>
        <w:t>mal-être</w:t>
      </w:r>
      <w:r>
        <w:rPr>
          <w:sz w:val="12"/>
        </w:rPr>
        <w:t xml:space="preserve"> </w:t>
      </w:r>
      <w:r w:rsidRPr="00F16D4C">
        <w:rPr>
          <w:b/>
          <w:sz w:val="12"/>
          <w:u w:val="single"/>
        </w:rPr>
        <w:t xml:space="preserve"> </w:t>
      </w:r>
      <w:r w:rsidRPr="00F16D4C">
        <w:rPr>
          <w:b/>
          <w:u w:val="single"/>
        </w:rPr>
        <w:t xml:space="preserve">did not only stem from the injustices of the white man but from </w:t>
      </w:r>
      <w:r w:rsidRPr="00F16D4C">
        <w:rPr>
          <w:rStyle w:val="Emphasis"/>
        </w:rPr>
        <w:t>his/her unhappiness with his/her blackness</w:t>
      </w:r>
      <w:r w:rsidRPr="004F6882">
        <w:rPr>
          <w:sz w:val="16"/>
        </w:rPr>
        <w:t xml:space="preserve">. Washington’s willingness to cooperate with, rather than fight, the whites is therefore comparable with the Favonian assertion that </w:t>
      </w:r>
      <w:r w:rsidRPr="00F16D4C">
        <w:rPr>
          <w:b/>
          <w:u w:val="single"/>
        </w:rPr>
        <w:t>“the black man who wants to turn his race white is as miserable as he who preaches hatred for the whites,”</w:t>
      </w:r>
      <w:r>
        <w:rPr>
          <w:sz w:val="12"/>
        </w:rPr>
        <w:t xml:space="preserve"> </w:t>
      </w:r>
      <w:r w:rsidRPr="004F6882">
        <w:rPr>
          <w:sz w:val="16"/>
        </w:rPr>
        <w:t xml:space="preserve"> 20</w:t>
      </w:r>
      <w:r>
        <w:rPr>
          <w:sz w:val="12"/>
        </w:rPr>
        <w:t xml:space="preserve"> </w:t>
      </w:r>
      <w:r w:rsidRPr="004F6882">
        <w:rPr>
          <w:sz w:val="16"/>
        </w:rPr>
        <w:t xml:space="preserve"> as well as with Fanon’s mistrust of fervor,</w:t>
      </w:r>
      <w:r>
        <w:rPr>
          <w:sz w:val="12"/>
        </w:rPr>
        <w:t xml:space="preserve"> </w:t>
      </w:r>
      <w:r w:rsidRPr="004F6882">
        <w:rPr>
          <w:sz w:val="16"/>
        </w:rPr>
        <w:t xml:space="preserve"> 21</w:t>
      </w:r>
      <w:r>
        <w:rPr>
          <w:sz w:val="12"/>
        </w:rPr>
        <w:t xml:space="preserve"> </w:t>
      </w:r>
      <w:r w:rsidRPr="004F6882">
        <w:rPr>
          <w:sz w:val="16"/>
        </w:rPr>
        <w:t xml:space="preserve"> and his appeal to “[his] brother, whether black or white, to tear off […] the shameful livery put together by centuries of incomprehension.”</w:t>
      </w:r>
      <w:r>
        <w:rPr>
          <w:sz w:val="12"/>
        </w:rPr>
        <w:t xml:space="preserve"> </w:t>
      </w:r>
      <w:r w:rsidRPr="004F6882">
        <w:rPr>
          <w:sz w:val="16"/>
        </w:rPr>
        <w:t xml:space="preserve"> 22</w:t>
      </w:r>
      <w:r>
        <w:rPr>
          <w:sz w:val="12"/>
        </w:rPr>
        <w:t xml:space="preserve"> </w:t>
      </w:r>
      <w:r w:rsidRPr="004F6882">
        <w:rPr>
          <w:sz w:val="16"/>
        </w:rPr>
        <w:t xml:space="preserve"> Because he redirects his fellow black people’s destructive energy towards work and learning, Washington was a “</w:t>
      </w:r>
      <w:r>
        <w:rPr>
          <w:sz w:val="12"/>
        </w:rPr>
        <w:t xml:space="preserve"> </w:t>
      </w:r>
      <w:r w:rsidRPr="004F6882">
        <w:rPr>
          <w:sz w:val="16"/>
        </w:rPr>
        <w:t xml:space="preserve"> direction-changer of ressentiment.”</w:t>
      </w:r>
      <w:r>
        <w:rPr>
          <w:sz w:val="12"/>
        </w:rPr>
        <w:t xml:space="preserve"> </w:t>
      </w:r>
      <w:r w:rsidRPr="004F6882">
        <w:rPr>
          <w:sz w:val="16"/>
        </w:rPr>
        <w:t xml:space="preserve"> 23</w:t>
      </w:r>
      <w:r>
        <w:rPr>
          <w:sz w:val="12"/>
        </w:rPr>
        <w:t xml:space="preserve"> </w:t>
      </w:r>
      <w:r w:rsidRPr="004F6882">
        <w:rPr>
          <w:sz w:val="16"/>
        </w:rPr>
        <w:t xml:space="preserve"> Like Nietzsche’s “ascetic priest,” he defended the weak against their own potential for hatred and wickedness and “exploited the bad instincts of [the] sufferers for the purpose of self-discipline, self-surveillance and self-overcoming.”</w:t>
      </w:r>
      <w:r>
        <w:rPr>
          <w:sz w:val="12"/>
        </w:rPr>
        <w:t xml:space="preserve"> </w:t>
      </w:r>
      <w:r w:rsidRPr="004F6882">
        <w:rPr>
          <w:sz w:val="16"/>
        </w:rPr>
        <w:t xml:space="preserve"> 24</w:t>
      </w:r>
      <w:r>
        <w:rPr>
          <w:sz w:val="12"/>
        </w:rPr>
        <w:t xml:space="preserve"> </w:t>
      </w:r>
      <w:r w:rsidRPr="004F6882">
        <w:rPr>
          <w:sz w:val="16"/>
        </w:rPr>
        <w:t xml:space="preserve"> However, Nietzsche’s contemptuous remark that the priest’s narcotic methods only fight the</w:t>
      </w:r>
      <w:r>
        <w:rPr>
          <w:sz w:val="12"/>
        </w:rPr>
        <w:t xml:space="preserve"> </w:t>
      </w:r>
      <w:r w:rsidRPr="004F6882">
        <w:rPr>
          <w:sz w:val="16"/>
        </w:rPr>
        <w:t xml:space="preserve"> ressentiment </w:t>
      </w:r>
      <w:r>
        <w:rPr>
          <w:sz w:val="12"/>
        </w:rPr>
        <w:t xml:space="preserve"> </w:t>
      </w:r>
      <w:r w:rsidRPr="004F6882">
        <w:rPr>
          <w:sz w:val="16"/>
        </w:rPr>
        <w:t xml:space="preserve"> of the weak without attacking the reason behind it – weakness itself </w:t>
      </w:r>
      <w:r>
        <w:rPr>
          <w:sz w:val="12"/>
        </w:rPr>
        <w:t xml:space="preserve"> </w:t>
      </w:r>
      <w:r w:rsidRPr="004F6882">
        <w:rPr>
          <w:sz w:val="16"/>
        </w:rPr>
        <w:t xml:space="preserve"> 25</w:t>
      </w:r>
      <w:r>
        <w:rPr>
          <w:sz w:val="12"/>
        </w:rPr>
        <w:t xml:space="preserve"> </w:t>
      </w:r>
      <w:r w:rsidRPr="004F6882">
        <w:rPr>
          <w:sz w:val="16"/>
        </w:rPr>
        <w:t xml:space="preserve"> – does not apply to Washington, whose policy aimed at conquering both the black men’s anger and pain and, by encouraging their social ascension, what had provoked such feelings. For the same reason, his insistence on the importance of work is different from the ascetic priest’s encouragement of </w:t>
      </w:r>
      <w:r w:rsidRPr="004F6882">
        <w:rPr>
          <w:sz w:val="16"/>
        </w:rPr>
        <w:lastRenderedPageBreak/>
        <w:t>mechanical activity as a way of deflecting the weak from their pain.</w:t>
      </w:r>
      <w:r>
        <w:rPr>
          <w:sz w:val="12"/>
        </w:rPr>
        <w:t xml:space="preserve"> </w:t>
      </w:r>
      <w:r w:rsidRPr="004F6882">
        <w:rPr>
          <w:sz w:val="16"/>
        </w:rPr>
        <w:t xml:space="preserve"> </w:t>
      </w:r>
      <w:r w:rsidRPr="004F6882">
        <w:rPr>
          <w:b/>
          <w:u w:val="single"/>
        </w:rPr>
        <w:t>The “lordly” bent in Negritude is perhaps less difficult to detec</w:t>
      </w:r>
      <w:r w:rsidRPr="004F6882">
        <w:rPr>
          <w:sz w:val="16"/>
        </w:rPr>
        <w:t>t. Senghor defined Negritude as “</w:t>
      </w:r>
      <w:r>
        <w:rPr>
          <w:sz w:val="12"/>
        </w:rPr>
        <w:t xml:space="preserve"> </w:t>
      </w:r>
      <w:r w:rsidRPr="004F6882">
        <w:rPr>
          <w:sz w:val="16"/>
        </w:rPr>
        <w:t xml:space="preserve"> nothing but a will to be oneself to reach fulfillment </w:t>
      </w:r>
      <w:r>
        <w:rPr>
          <w:sz w:val="12"/>
        </w:rPr>
        <w:t xml:space="preserve"> </w:t>
      </w:r>
      <w:r w:rsidRPr="004F6882">
        <w:rPr>
          <w:sz w:val="16"/>
        </w:rPr>
        <w:t xml:space="preserve"> ”</w:t>
      </w:r>
      <w:r>
        <w:rPr>
          <w:sz w:val="12"/>
        </w:rPr>
        <w:t xml:space="preserve"> </w:t>
      </w:r>
      <w:r w:rsidRPr="004F6882">
        <w:rPr>
          <w:sz w:val="16"/>
        </w:rPr>
        <w:t xml:space="preserve"> 27</w:t>
      </w:r>
      <w:r>
        <w:rPr>
          <w:sz w:val="12"/>
        </w:rPr>
        <w:t xml:space="preserve"> </w:t>
      </w:r>
      <w:r w:rsidRPr="004F6882">
        <w:rPr>
          <w:sz w:val="16"/>
        </w:rPr>
        <w:t xml:space="preserve"> and defended the choice of the word as one which was meant to reflect pride in blackness: “</w:t>
      </w:r>
      <w:r w:rsidRPr="004F6882">
        <w:rPr>
          <w:b/>
          <w:u w:val="single"/>
        </w:rPr>
        <w:t>Even we, in our Negro-African languages, perceive and refer to ourselves as [black] without shame, and even with a touch of pride.”</w:t>
      </w:r>
      <w:r>
        <w:rPr>
          <w:sz w:val="12"/>
        </w:rPr>
        <w:t xml:space="preserve"> </w:t>
      </w:r>
      <w:r w:rsidRPr="004F6882">
        <w:rPr>
          <w:b/>
          <w:sz w:val="12"/>
          <w:u w:val="single"/>
        </w:rPr>
        <w:t xml:space="preserve"> </w:t>
      </w:r>
      <w:r w:rsidRPr="004F6882">
        <w:rPr>
          <w:b/>
          <w:u w:val="single"/>
        </w:rPr>
        <w:t>28</w:t>
      </w:r>
      <w:r>
        <w:rPr>
          <w:sz w:val="12"/>
        </w:rPr>
        <w:t xml:space="preserve"> </w:t>
      </w:r>
      <w:r w:rsidRPr="004F6882">
        <w:rPr>
          <w:b/>
          <w:sz w:val="12"/>
          <w:u w:val="single"/>
        </w:rPr>
        <w:t xml:space="preserve"> </w:t>
      </w:r>
      <w:r w:rsidRPr="004F6882">
        <w:rPr>
          <w:b/>
          <w:u w:val="single"/>
        </w:rPr>
        <w:t>The very message at the core of Negritude, which, simply put, is something like “this is what we are, and it is beautiful, regardless of how those who are not us look at it,” echoes Nietzsche’s description of the masters’ method of valuation, which “seek[s] out its opposite only so that it can say “yes” to itself even more thankfully and exultantly.”</w:t>
      </w:r>
      <w:r>
        <w:rPr>
          <w:sz w:val="12"/>
        </w:rPr>
        <w:t xml:space="preserve"> </w:t>
      </w:r>
      <w:r w:rsidRPr="004F6882">
        <w:rPr>
          <w:b/>
          <w:sz w:val="12"/>
          <w:u w:val="single"/>
        </w:rPr>
        <w:t xml:space="preserve"> </w:t>
      </w:r>
      <w:r w:rsidRPr="004F6882">
        <w:rPr>
          <w:b/>
          <w:u w:val="single"/>
        </w:rPr>
        <w:t>29</w:t>
      </w:r>
      <w:r>
        <w:rPr>
          <w:sz w:val="12"/>
        </w:rPr>
        <w:t xml:space="preserve"> </w:t>
      </w:r>
      <w:r w:rsidRPr="004F6882">
        <w:rPr>
          <w:b/>
          <w:sz w:val="12"/>
          <w:u w:val="single"/>
        </w:rPr>
        <w:t xml:space="preserve"> </w:t>
      </w:r>
      <w:r w:rsidRPr="004F6882">
        <w:rPr>
          <w:b/>
          <w:u w:val="single"/>
        </w:rPr>
        <w:t xml:space="preserve">It is this being a “yes” to itself rather than a “no” to the whiteness of the Other, or even to his power, which makes Negritude a seigniorial stance, and it is in this that Negritude resembles Booker T. Washington’s policy. </w:t>
      </w:r>
      <w:r w:rsidRPr="00317E81">
        <w:rPr>
          <w:rStyle w:val="Emphasis"/>
        </w:rPr>
        <w:t>Priding</w:t>
      </w:r>
      <w:r w:rsidRPr="004F6882">
        <w:rPr>
          <w:rStyle w:val="Emphasis"/>
        </w:rPr>
        <w:t xml:space="preserve"> oneself on one’s strength rather than reproaching the white man with his own</w:t>
      </w:r>
      <w:r w:rsidRPr="004F6882">
        <w:rPr>
          <w:b/>
          <w:u w:val="single"/>
        </w:rPr>
        <w:t>; settling scores with oneself and setting to action; in this these philosophies agree, thus proving able to take their distance from the attitudes of lament and ruminating anger that Nietzsche saw as characteristic of “slaves.</w:t>
      </w:r>
      <w:r w:rsidRPr="004F6882">
        <w:rPr>
          <w:sz w:val="16"/>
        </w:rPr>
        <w:t>”</w:t>
      </w:r>
      <w:r>
        <w:rPr>
          <w:sz w:val="12"/>
        </w:rPr>
        <w:t xml:space="preserve"> </w:t>
      </w:r>
      <w:r w:rsidRPr="004F6882">
        <w:rPr>
          <w:sz w:val="16"/>
        </w:rPr>
        <w:t xml:space="preserve"> 30</w:t>
      </w:r>
      <w:r>
        <w:rPr>
          <w:sz w:val="12"/>
        </w:rPr>
        <w:t xml:space="preserve"> </w:t>
      </w:r>
      <w:r w:rsidRPr="004F6882">
        <w:rPr>
          <w:sz w:val="16"/>
        </w:rPr>
        <w:t xml:space="preserve"> Ironically, though, it is these policies’ excessively marked focus on the necessity of overcoming</w:t>
      </w:r>
      <w:r>
        <w:rPr>
          <w:sz w:val="12"/>
        </w:rPr>
        <w:t xml:space="preserve"> </w:t>
      </w:r>
      <w:r w:rsidRPr="004F6882">
        <w:rPr>
          <w:sz w:val="16"/>
        </w:rPr>
        <w:t xml:space="preserve"> ressentiment </w:t>
      </w:r>
      <w:r>
        <w:rPr>
          <w:sz w:val="12"/>
        </w:rPr>
        <w:t xml:space="preserve"> </w:t>
      </w:r>
      <w:r w:rsidRPr="004F6882">
        <w:rPr>
          <w:sz w:val="16"/>
        </w:rPr>
        <w:t xml:space="preserve"> that has nurtured this latter feeling as well as quickened their failure. The too numerous concessions which were dictated by Washington’s eagerness to neutralise the anger of the ill-treated blacks eventually themselves fuelled discontent –</w:t>
      </w:r>
      <w:r>
        <w:rPr>
          <w:sz w:val="12"/>
        </w:rPr>
        <w:t xml:space="preserve"> </w:t>
      </w:r>
      <w:r w:rsidRPr="004F6882">
        <w:rPr>
          <w:sz w:val="16"/>
        </w:rPr>
        <w:t xml:space="preserve"> </w:t>
      </w:r>
      <w:r>
        <w:rPr>
          <w:sz w:val="12"/>
        </w:rPr>
        <w:t xml:space="preserve"> </w:t>
      </w:r>
      <w:r w:rsidRPr="004F6882">
        <w:rPr>
          <w:sz w:val="16"/>
        </w:rPr>
        <w:t xml:space="preserve"> the very</w:t>
      </w:r>
      <w:r>
        <w:rPr>
          <w:sz w:val="12"/>
        </w:rPr>
        <w:t xml:space="preserve"> </w:t>
      </w:r>
      <w:r w:rsidRPr="004F6882">
        <w:rPr>
          <w:sz w:val="16"/>
        </w:rPr>
        <w:t xml:space="preserve"> ressentiment </w:t>
      </w:r>
      <w:r>
        <w:rPr>
          <w:sz w:val="12"/>
        </w:rPr>
        <w:t xml:space="preserve"> </w:t>
      </w:r>
      <w:r w:rsidRPr="004F6882">
        <w:rPr>
          <w:sz w:val="16"/>
        </w:rPr>
        <w:t xml:space="preserve"> which was his chief target. </w:t>
      </w:r>
      <w:r w:rsidRPr="004F6882">
        <w:rPr>
          <w:b/>
          <w:u w:val="single"/>
        </w:rPr>
        <w:t xml:space="preserve">Negritude, for its part, was soon attacked as symptomatic of a deep </w:t>
      </w:r>
      <w:r w:rsidRPr="004F6882">
        <w:rPr>
          <w:rStyle w:val="Emphasis"/>
        </w:rPr>
        <w:t>complex of inferiority</w:t>
      </w:r>
      <w:r w:rsidRPr="004F6882">
        <w:rPr>
          <w:b/>
          <w:u w:val="single"/>
        </w:rPr>
        <w:t>. While Anglophone Africans like Wole Soyinka faulted it for its obsequiousness towards Fre</w:t>
      </w:r>
      <w:r w:rsidRPr="00400DA9">
        <w:rPr>
          <w:b/>
          <w:u w:val="single"/>
        </w:rPr>
        <w:t>nch language and culture</w:t>
      </w:r>
      <w:r>
        <w:rPr>
          <w:sz w:val="12"/>
        </w:rPr>
        <w:t xml:space="preserve"> </w:t>
      </w:r>
      <w:r w:rsidRPr="00400DA9">
        <w:rPr>
          <w:b/>
          <w:sz w:val="12"/>
          <w:u w:val="single"/>
        </w:rPr>
        <w:t xml:space="preserve"> </w:t>
      </w:r>
      <w:r w:rsidRPr="00400DA9">
        <w:rPr>
          <w:b/>
          <w:u w:val="single"/>
        </w:rPr>
        <w:t>31</w:t>
      </w:r>
      <w:r>
        <w:rPr>
          <w:sz w:val="12"/>
        </w:rPr>
        <w:t xml:space="preserve"> </w:t>
      </w:r>
      <w:r w:rsidRPr="00400DA9">
        <w:rPr>
          <w:b/>
          <w:sz w:val="12"/>
          <w:u w:val="single"/>
        </w:rPr>
        <w:t xml:space="preserve"> </w:t>
      </w:r>
      <w:r w:rsidRPr="00400DA9">
        <w:rPr>
          <w:b/>
          <w:u w:val="single"/>
        </w:rPr>
        <w:t>and its dependence on European intellectual categories,</w:t>
      </w:r>
      <w:r>
        <w:rPr>
          <w:sz w:val="12"/>
        </w:rPr>
        <w:t xml:space="preserve"> </w:t>
      </w:r>
      <w:r w:rsidRPr="00400DA9">
        <w:rPr>
          <w:b/>
          <w:sz w:val="12"/>
          <w:u w:val="single"/>
        </w:rPr>
        <w:t xml:space="preserve"> </w:t>
      </w:r>
      <w:r w:rsidRPr="00400DA9">
        <w:rPr>
          <w:b/>
          <w:u w:val="single"/>
        </w:rPr>
        <w:t>32</w:t>
      </w:r>
      <w:r>
        <w:rPr>
          <w:sz w:val="12"/>
        </w:rPr>
        <w:t xml:space="preserve"> </w:t>
      </w:r>
      <w:r w:rsidRPr="00400DA9">
        <w:rPr>
          <w:b/>
          <w:sz w:val="12"/>
          <w:u w:val="single"/>
        </w:rPr>
        <w:t xml:space="preserve"> </w:t>
      </w:r>
      <w:r w:rsidRPr="00400DA9">
        <w:rPr>
          <w:b/>
          <w:u w:val="single"/>
        </w:rPr>
        <w:t>others, like the South African Ezekiel Mphalele, called it</w:t>
      </w:r>
      <w:r w:rsidRPr="004F6882">
        <w:rPr>
          <w:sz w:val="16"/>
        </w:rPr>
        <w:t xml:space="preserve"> </w:t>
      </w:r>
      <w:r w:rsidRPr="00D77918">
        <w:rPr>
          <w:b/>
          <w:u w:val="single"/>
        </w:rPr>
        <w:t>a concept of “</w:t>
      </w:r>
      <w:r w:rsidRPr="00D77918">
        <w:rPr>
          <w:rStyle w:val="Emphasis"/>
        </w:rPr>
        <w:t>self-enslavement</w:t>
      </w:r>
      <w:r w:rsidRPr="00D77918">
        <w:rPr>
          <w:b/>
          <w:u w:val="single"/>
        </w:rPr>
        <w:t>” and “</w:t>
      </w:r>
      <w:r w:rsidRPr="00D77918">
        <w:rPr>
          <w:rStyle w:val="Emphasis"/>
        </w:rPr>
        <w:t>auto-colonisation</w:t>
      </w:r>
      <w:r w:rsidRPr="00D77918">
        <w:rPr>
          <w:b/>
          <w:u w:val="single"/>
        </w:rPr>
        <w:t>.”</w:t>
      </w:r>
      <w:r>
        <w:rPr>
          <w:sz w:val="12"/>
        </w:rPr>
        <w:t xml:space="preserve"> </w:t>
      </w:r>
      <w:r w:rsidRPr="00D77918">
        <w:rPr>
          <w:b/>
          <w:sz w:val="12"/>
          <w:u w:val="single"/>
        </w:rPr>
        <w:t xml:space="preserve"> </w:t>
      </w:r>
      <w:r w:rsidRPr="004F6882">
        <w:rPr>
          <w:sz w:val="16"/>
        </w:rPr>
        <w:t>33</w:t>
      </w:r>
      <w:r>
        <w:rPr>
          <w:sz w:val="12"/>
        </w:rPr>
        <w:t xml:space="preserve"> </w:t>
      </w:r>
      <w:r w:rsidRPr="00400DA9">
        <w:rPr>
          <w:b/>
          <w:u w:val="single"/>
        </w:rPr>
        <w:t xml:space="preserve"> Eventually rejected by the blacks themselves, the attempts of Negritude</w:t>
      </w:r>
      <w:r>
        <w:rPr>
          <w:b/>
          <w:u w:val="single"/>
        </w:rPr>
        <w:t xml:space="preserve"> </w:t>
      </w:r>
      <w:r w:rsidRPr="00400DA9">
        <w:rPr>
          <w:b/>
          <w:u w:val="single"/>
        </w:rPr>
        <w:t>to sublimate the black man’s sense of inferiority met with as little success as those of the</w:t>
      </w:r>
      <w:r>
        <w:rPr>
          <w:b/>
          <w:u w:val="single"/>
        </w:rPr>
        <w:t xml:space="preserve"> </w:t>
      </w:r>
      <w:r w:rsidRPr="00400DA9">
        <w:rPr>
          <w:b/>
          <w:u w:val="single"/>
        </w:rPr>
        <w:t>Strategy of Accommodation to harness the wicked feeling.</w:t>
      </w:r>
    </w:p>
    <w:p w:rsidR="00A01057" w:rsidRPr="00712B56" w:rsidRDefault="00A01057" w:rsidP="00A01057">
      <w:pPr>
        <w:pStyle w:val="Heading3"/>
        <w:rPr>
          <w:rFonts w:ascii="Calibri" w:hAnsi="Calibri"/>
        </w:rPr>
      </w:pPr>
      <w:r>
        <w:rPr>
          <w:rFonts w:ascii="Calibri" w:hAnsi="Calibri"/>
        </w:rPr>
        <w:lastRenderedPageBreak/>
        <w:t>Feminist identity</w:t>
      </w:r>
    </w:p>
    <w:p w:rsidR="00A01057" w:rsidRPr="00712B56" w:rsidRDefault="00A01057" w:rsidP="00A01057">
      <w:pPr>
        <w:pStyle w:val="Heading4"/>
        <w:rPr>
          <w:rFonts w:ascii="Calibri" w:hAnsi="Calibri"/>
        </w:rPr>
      </w:pPr>
      <w:r w:rsidRPr="00712B56">
        <w:rPr>
          <w:rFonts w:ascii="Calibri" w:hAnsi="Calibri"/>
        </w:rPr>
        <w:t>Their concept of gender liberation is invested in the very subordination they claim to challenge which reinscribes ressentiment - Only thinking about freedom outside the context of oppression creates change</w:t>
      </w:r>
    </w:p>
    <w:p w:rsidR="00A01057" w:rsidRPr="00712B56" w:rsidRDefault="00A01057" w:rsidP="00A01057">
      <w:pPr>
        <w:rPr>
          <w:sz w:val="16"/>
        </w:rPr>
      </w:pPr>
      <w:r w:rsidRPr="00712B56">
        <w:rPr>
          <w:b/>
        </w:rPr>
        <w:t>Georgis 9</w:t>
      </w:r>
      <w:r w:rsidRPr="00712B56">
        <w:t xml:space="preserve"> </w:t>
      </w:r>
      <w:r w:rsidRPr="00712B56">
        <w:rPr>
          <w:sz w:val="16"/>
        </w:rPr>
        <w:t>(Dina. Moving Past Ressentiment: War and the State of Feminist Freedom. TOPIA. 10 May 2009. http://pi.library.yorku.ca/ojs/index.php/topia/article/viewFile/22882/22457)//JuneC//</w:t>
      </w:r>
    </w:p>
    <w:p w:rsidR="00A01057" w:rsidRPr="00712B56" w:rsidRDefault="00A01057" w:rsidP="00A01057">
      <w:pPr>
        <w:rPr>
          <w:sz w:val="16"/>
        </w:rPr>
      </w:pPr>
      <w:r w:rsidRPr="00712B56">
        <w:rPr>
          <w:b/>
          <w:u w:val="single"/>
        </w:rPr>
        <w:t>My concern with feminism’s prevailing relationship to freedom is that a freedom</w:t>
      </w:r>
      <w:r w:rsidRPr="00712B56">
        <w:rPr>
          <w:b/>
          <w:sz w:val="12"/>
          <w:u w:val="single"/>
        </w:rPr>
        <w:t xml:space="preserve"> </w:t>
      </w:r>
      <w:r w:rsidRPr="00712B56">
        <w:rPr>
          <w:b/>
          <w:u w:val="single"/>
        </w:rPr>
        <w:t>articulated in opposition to unfreedom or subjugation might not allow us to</w:t>
      </w:r>
      <w:r w:rsidRPr="00712B56">
        <w:rPr>
          <w:b/>
          <w:sz w:val="12"/>
          <w:u w:val="single"/>
        </w:rPr>
        <w:t xml:space="preserve"> </w:t>
      </w:r>
      <w:r w:rsidRPr="00712B56">
        <w:rPr>
          <w:b/>
          <w:u w:val="single"/>
        </w:rPr>
        <w:t>consider what it would mean to imagine freedom beyond escape from oppression</w:t>
      </w:r>
      <w:r w:rsidRPr="00712B56">
        <w:rPr>
          <w:sz w:val="16"/>
        </w:rPr>
        <w:t xml:space="preserve">. As Wendy Brown (1995) has argued by drawing on Nietzsche’s conceptualization of ressentiment, </w:t>
      </w:r>
      <w:r w:rsidRPr="00712B56">
        <w:rPr>
          <w:b/>
          <w:u w:val="single"/>
        </w:rPr>
        <w:t>this freedom has kept the political Left invested, ironically</w:t>
      </w:r>
      <w:r w:rsidRPr="00712B56">
        <w:rPr>
          <w:rStyle w:val="Emphasis"/>
        </w:rPr>
        <w:t>, in wounded identities and in perpetual envy of power.</w:t>
      </w:r>
      <w:r w:rsidRPr="00712B56">
        <w:rPr>
          <w:sz w:val="16"/>
        </w:rPr>
        <w:t xml:space="preserve"> </w:t>
      </w:r>
      <w:r w:rsidRPr="00712B56">
        <w:rPr>
          <w:b/>
          <w:u w:val="single"/>
        </w:rPr>
        <w:t>Nietzsche (1887) describes</w:t>
      </w:r>
      <w:r w:rsidRPr="00712B56">
        <w:rPr>
          <w:b/>
          <w:sz w:val="12"/>
          <w:u w:val="single"/>
        </w:rPr>
        <w:t xml:space="preserve"> </w:t>
      </w:r>
      <w:r w:rsidRPr="00712B56">
        <w:rPr>
          <w:b/>
          <w:u w:val="single"/>
        </w:rPr>
        <w:t>ressentiment as a reactionary expression to the “master morality,” by which he</w:t>
      </w:r>
      <w:r w:rsidRPr="00712B56">
        <w:rPr>
          <w:b/>
          <w:sz w:val="12"/>
          <w:u w:val="single"/>
        </w:rPr>
        <w:t xml:space="preserve"> </w:t>
      </w:r>
      <w:r w:rsidRPr="00712B56">
        <w:rPr>
          <w:b/>
          <w:u w:val="single"/>
        </w:rPr>
        <w:t>means the morality of the ruling class, and as such renders individuals beholden</w:t>
      </w:r>
      <w:r w:rsidRPr="00712B56">
        <w:rPr>
          <w:b/>
          <w:sz w:val="12"/>
          <w:u w:val="single"/>
        </w:rPr>
        <w:t xml:space="preserve"> </w:t>
      </w:r>
      <w:r w:rsidRPr="00712B56">
        <w:rPr>
          <w:b/>
          <w:u w:val="single"/>
        </w:rPr>
        <w:t>to it. Ressentiment is the revolt of the oppressed, but since it always occurs in</w:t>
      </w:r>
      <w:r w:rsidRPr="00712B56">
        <w:rPr>
          <w:b/>
          <w:sz w:val="12"/>
          <w:u w:val="single"/>
        </w:rPr>
        <w:t xml:space="preserve"> </w:t>
      </w:r>
      <w:r w:rsidRPr="00712B56">
        <w:rPr>
          <w:b/>
          <w:u w:val="single"/>
        </w:rPr>
        <w:t xml:space="preserve">opposition to the ruling class, </w:t>
      </w:r>
      <w:r w:rsidRPr="00712B56">
        <w:rPr>
          <w:rStyle w:val="Emphasis"/>
        </w:rPr>
        <w:t>its values are generated from within its terms</w:t>
      </w:r>
      <w:r w:rsidRPr="00712B56">
        <w:rPr>
          <w:b/>
          <w:u w:val="single"/>
        </w:rPr>
        <w:t>.</w:t>
      </w:r>
      <w:r w:rsidRPr="00712B56">
        <w:rPr>
          <w:b/>
          <w:sz w:val="12"/>
          <w:u w:val="single"/>
        </w:rPr>
        <w:t xml:space="preserve"> </w:t>
      </w:r>
      <w:r w:rsidRPr="00712B56">
        <w:rPr>
          <w:b/>
          <w:u w:val="single"/>
        </w:rPr>
        <w:t>Brown insists that we scrutinize our values for the very reason that they resonate</w:t>
      </w:r>
      <w:r w:rsidRPr="00712B56">
        <w:rPr>
          <w:b/>
          <w:sz w:val="12"/>
          <w:u w:val="single"/>
        </w:rPr>
        <w:t xml:space="preserve"> </w:t>
      </w:r>
      <w:r w:rsidRPr="00712B56">
        <w:rPr>
          <w:b/>
          <w:u w:val="single"/>
        </w:rPr>
        <w:t>with the values of the group to which we are opposed.</w:t>
      </w:r>
      <w:r w:rsidRPr="00712B56">
        <w:rPr>
          <w:sz w:val="16"/>
        </w:rPr>
        <w:t xml:space="preserve"> </w:t>
      </w:r>
      <w:r w:rsidRPr="00712B56">
        <w:rPr>
          <w:b/>
          <w:u w:val="single"/>
        </w:rPr>
        <w:t>She warns that feminist and</w:t>
      </w:r>
      <w:r w:rsidRPr="00712B56">
        <w:rPr>
          <w:b/>
          <w:sz w:val="12"/>
          <w:u w:val="single"/>
        </w:rPr>
        <w:t xml:space="preserve"> </w:t>
      </w:r>
      <w:r w:rsidRPr="00712B56">
        <w:rPr>
          <w:b/>
          <w:u w:val="single"/>
        </w:rPr>
        <w:t>contemporary Left identity is deeply committed to a politic that has organized</w:t>
      </w:r>
      <w:r w:rsidRPr="00712B56">
        <w:rPr>
          <w:b/>
          <w:sz w:val="12"/>
          <w:u w:val="single"/>
        </w:rPr>
        <w:t xml:space="preserve"> </w:t>
      </w:r>
      <w:r w:rsidRPr="00712B56">
        <w:rPr>
          <w:b/>
          <w:u w:val="single"/>
        </w:rPr>
        <w:t>itself in relation to opposition to domination and the right to power, and that this</w:t>
      </w:r>
      <w:r w:rsidRPr="00712B56">
        <w:rPr>
          <w:b/>
          <w:sz w:val="12"/>
          <w:u w:val="single"/>
        </w:rPr>
        <w:t xml:space="preserve"> </w:t>
      </w:r>
      <w:r w:rsidRPr="00712B56">
        <w:rPr>
          <w:b/>
          <w:u w:val="single"/>
        </w:rPr>
        <w:t>relationship keeps us perversely entangled with the Right. For me, ressentiment</w:t>
      </w:r>
      <w:r w:rsidRPr="00712B56">
        <w:rPr>
          <w:b/>
          <w:sz w:val="12"/>
          <w:u w:val="single"/>
        </w:rPr>
        <w:t xml:space="preserve"> </w:t>
      </w:r>
      <w:r w:rsidRPr="00712B56">
        <w:rPr>
          <w:b/>
          <w:u w:val="single"/>
        </w:rPr>
        <w:t xml:space="preserve">is an </w:t>
      </w:r>
      <w:r w:rsidRPr="00712B56">
        <w:rPr>
          <w:rStyle w:val="Emphasis"/>
        </w:rPr>
        <w:t>acting out of historic injuries</w:t>
      </w:r>
      <w:r w:rsidRPr="00712B56">
        <w:rPr>
          <w:b/>
          <w:u w:val="single"/>
        </w:rPr>
        <w:t>. Unable to grieve for these injuries, it has</w:t>
      </w:r>
      <w:r w:rsidRPr="00712B56">
        <w:rPr>
          <w:b/>
          <w:sz w:val="12"/>
          <w:u w:val="single"/>
        </w:rPr>
        <w:t xml:space="preserve"> </w:t>
      </w:r>
      <w:r w:rsidRPr="00712B56">
        <w:rPr>
          <w:b/>
          <w:u w:val="single"/>
        </w:rPr>
        <w:t>failed to recognize its political positions as affective responses to loss. In so doing,</w:t>
      </w:r>
      <w:r w:rsidRPr="00712B56">
        <w:rPr>
          <w:b/>
          <w:sz w:val="12"/>
          <w:u w:val="single"/>
        </w:rPr>
        <w:t xml:space="preserve"> </w:t>
      </w:r>
      <w:r w:rsidRPr="00712B56">
        <w:rPr>
          <w:b/>
          <w:u w:val="single"/>
        </w:rPr>
        <w:t>feminism has compromised its ability to historicize its political responses and to</w:t>
      </w:r>
      <w:r w:rsidRPr="00712B56">
        <w:rPr>
          <w:b/>
          <w:sz w:val="12"/>
          <w:u w:val="single"/>
        </w:rPr>
        <w:t xml:space="preserve"> </w:t>
      </w:r>
      <w:r w:rsidRPr="00712B56">
        <w:rPr>
          <w:b/>
          <w:u w:val="single"/>
        </w:rPr>
        <w:t>adapt its strategies to the changing world in which we live.</w:t>
      </w:r>
      <w:r w:rsidRPr="00712B56">
        <w:rPr>
          <w:b/>
          <w:sz w:val="12"/>
          <w:u w:val="single"/>
        </w:rPr>
        <w:t xml:space="preserve"> </w:t>
      </w:r>
      <w:r w:rsidRPr="00712B56">
        <w:rPr>
          <w:b/>
          <w:u w:val="single"/>
        </w:rPr>
        <w:t xml:space="preserve">This paper argues that prevailing </w:t>
      </w:r>
      <w:r w:rsidRPr="00712B56">
        <w:rPr>
          <w:rStyle w:val="Emphasis"/>
        </w:rPr>
        <w:t>feminisms are invested in a politic of ressentiment</w:t>
      </w:r>
      <w:r w:rsidRPr="00712B56">
        <w:rPr>
          <w:b/>
          <w:u w:val="single"/>
        </w:rPr>
        <w:t>.</w:t>
      </w:r>
      <w:r w:rsidRPr="00712B56">
        <w:rPr>
          <w:b/>
          <w:sz w:val="12"/>
          <w:u w:val="single"/>
        </w:rPr>
        <w:t xml:space="preserve"> </w:t>
      </w:r>
      <w:r w:rsidRPr="00712B56">
        <w:rPr>
          <w:sz w:val="16"/>
        </w:rPr>
        <w:t xml:space="preserve">This is certainly true of second-wave feminisms, whose solution to powerlessness was to secure more rights and entitlements for women; </w:t>
      </w:r>
      <w:r w:rsidRPr="00712B56">
        <w:rPr>
          <w:b/>
          <w:u w:val="single"/>
        </w:rPr>
        <w:t>but it is also true of thirdwave</w:t>
      </w:r>
      <w:r w:rsidRPr="00712B56">
        <w:rPr>
          <w:b/>
          <w:sz w:val="12"/>
          <w:u w:val="single"/>
        </w:rPr>
        <w:t xml:space="preserve"> </w:t>
      </w:r>
      <w:r w:rsidRPr="00712B56">
        <w:rPr>
          <w:b/>
          <w:u w:val="single"/>
        </w:rPr>
        <w:t>feminists who have, for the most part, not been successful in transcending</w:t>
      </w:r>
      <w:r w:rsidRPr="00712B56">
        <w:rPr>
          <w:b/>
          <w:sz w:val="12"/>
          <w:u w:val="single"/>
        </w:rPr>
        <w:t xml:space="preserve"> </w:t>
      </w:r>
      <w:r w:rsidRPr="00712B56">
        <w:rPr>
          <w:b/>
          <w:u w:val="single"/>
        </w:rPr>
        <w:t>ressentiment because of their investments in feminine power and empowerment</w:t>
      </w:r>
      <w:r w:rsidRPr="00712B56">
        <w:rPr>
          <w:sz w:val="16"/>
        </w:rPr>
        <w:t xml:space="preserve">. By elaborating on Brown’s argument on the limits of contemporary political freedom and by working with the TV series Buffy the Vampire Slayer, popular among young feminists, my objective here is to examine feminism’s resistance to mourning the past and its failure to disentangle itself from power, which has kept it in a psychic space of colonization. For me, </w:t>
      </w:r>
      <w:r w:rsidRPr="00712B56">
        <w:rPr>
          <w:b/>
          <w:u w:val="single"/>
        </w:rPr>
        <w:t>Nietzsche’s ressentiment provides an</w:t>
      </w:r>
      <w:r w:rsidRPr="00712B56">
        <w:rPr>
          <w:b/>
          <w:sz w:val="12"/>
          <w:u w:val="single"/>
        </w:rPr>
        <w:t xml:space="preserve"> </w:t>
      </w:r>
      <w:r w:rsidRPr="00712B56">
        <w:rPr>
          <w:b/>
          <w:u w:val="single"/>
        </w:rPr>
        <w:t>analytic from which we can burrow deeper into the emotional space of feminism’s</w:t>
      </w:r>
      <w:r w:rsidRPr="00712B56">
        <w:rPr>
          <w:b/>
          <w:sz w:val="12"/>
          <w:u w:val="single"/>
        </w:rPr>
        <w:t xml:space="preserve"> </w:t>
      </w:r>
      <w:r w:rsidRPr="00712B56">
        <w:rPr>
          <w:b/>
          <w:u w:val="single"/>
        </w:rPr>
        <w:t>political positions. These positions, I argue, have become naturalized in the sense</w:t>
      </w:r>
      <w:r w:rsidRPr="00712B56">
        <w:rPr>
          <w:b/>
          <w:sz w:val="12"/>
          <w:u w:val="single"/>
        </w:rPr>
        <w:t xml:space="preserve"> </w:t>
      </w:r>
      <w:r w:rsidRPr="00712B56">
        <w:rPr>
          <w:b/>
          <w:u w:val="single"/>
        </w:rPr>
        <w:t>that we have stopped asking ourselves what the value of opposition and resistance</w:t>
      </w:r>
      <w:r w:rsidRPr="00712B56">
        <w:rPr>
          <w:b/>
          <w:sz w:val="12"/>
          <w:u w:val="single"/>
        </w:rPr>
        <w:t xml:space="preserve"> </w:t>
      </w:r>
      <w:r w:rsidRPr="00712B56">
        <w:rPr>
          <w:b/>
          <w:u w:val="single"/>
        </w:rPr>
        <w:t>is to political renewal and human freedom. I think it is incumbent upon us to</w:t>
      </w:r>
      <w:r w:rsidRPr="00712B56">
        <w:rPr>
          <w:b/>
          <w:sz w:val="12"/>
          <w:u w:val="single"/>
        </w:rPr>
        <w:t xml:space="preserve"> </w:t>
      </w:r>
      <w:r w:rsidRPr="00712B56">
        <w:rPr>
          <w:b/>
          <w:u w:val="single"/>
        </w:rPr>
        <w:t>re-visit this political space, especially now, since a politic of ressentiment, which is</w:t>
      </w:r>
      <w:r w:rsidRPr="00712B56">
        <w:rPr>
          <w:b/>
          <w:sz w:val="12"/>
          <w:u w:val="single"/>
        </w:rPr>
        <w:t xml:space="preserve"> </w:t>
      </w:r>
      <w:r w:rsidRPr="00712B56">
        <w:rPr>
          <w:b/>
          <w:u w:val="single"/>
        </w:rPr>
        <w:t>ultimately a politic of revenge, is unfit to address the cycles of wars in post-9/11</w:t>
      </w:r>
      <w:r w:rsidRPr="00712B56">
        <w:rPr>
          <w:b/>
          <w:sz w:val="12"/>
          <w:u w:val="single"/>
        </w:rPr>
        <w:t xml:space="preserve"> </w:t>
      </w:r>
      <w:r w:rsidRPr="00712B56">
        <w:rPr>
          <w:b/>
          <w:u w:val="single"/>
        </w:rPr>
        <w:t>culture</w:t>
      </w:r>
      <w:r w:rsidRPr="00712B56">
        <w:rPr>
          <w:sz w:val="16"/>
        </w:rPr>
        <w:t xml:space="preserve">. To do this, I draw on postcolonial theory to illuminate the limits of the politics of resistance and on psychoanalytic theories of loss and melancholia to attend to the psychic injuries of domination and oppression on political identities. While Brown’s critique of feminism and Left politics alerts us to the cost of not grieving political life and therefore not making new political attachments, it does not offer us a way to think about the work of mourning loss and injury and how we might “learn to love again” (Timothy Raynor qtd. in Brown et al. 2006: 32). What her argument fails to recognize is that though political identities stuck on injury are no longer tenable for the future of feminism and Left politics, the fact remains that the wounds of identity are not easily healed. </w:t>
      </w:r>
      <w:r w:rsidRPr="00712B56">
        <w:rPr>
          <w:b/>
          <w:u w:val="single"/>
        </w:rPr>
        <w:t>Indeed, by reflecting on the space</w:t>
      </w:r>
      <w:r w:rsidRPr="00712B56">
        <w:rPr>
          <w:b/>
          <w:sz w:val="12"/>
          <w:u w:val="single"/>
        </w:rPr>
        <w:t xml:space="preserve"> </w:t>
      </w:r>
      <w:r w:rsidRPr="00712B56">
        <w:rPr>
          <w:b/>
          <w:u w:val="single"/>
        </w:rPr>
        <w:t>of human vulnerability in political identities and the ways in which we refuse it</w:t>
      </w:r>
      <w:r w:rsidRPr="00712B56">
        <w:rPr>
          <w:b/>
          <w:sz w:val="12"/>
          <w:u w:val="single"/>
        </w:rPr>
        <w:t xml:space="preserve"> </w:t>
      </w:r>
      <w:r w:rsidRPr="00712B56">
        <w:rPr>
          <w:b/>
          <w:u w:val="single"/>
        </w:rPr>
        <w:t>or defend ourselves against it, this paper will map out an emotional topography</w:t>
      </w:r>
      <w:r w:rsidRPr="00712B56">
        <w:rPr>
          <w:b/>
          <w:sz w:val="12"/>
          <w:u w:val="single"/>
        </w:rPr>
        <w:t xml:space="preserve"> </w:t>
      </w:r>
      <w:r w:rsidRPr="00712B56">
        <w:rPr>
          <w:b/>
          <w:u w:val="single"/>
        </w:rPr>
        <w:t>of Nietzsche’s insights into the relations of power. In this way, I bring an affective</w:t>
      </w:r>
      <w:r w:rsidRPr="00712B56">
        <w:rPr>
          <w:b/>
          <w:sz w:val="12"/>
          <w:u w:val="single"/>
        </w:rPr>
        <w:t xml:space="preserve"> </w:t>
      </w:r>
      <w:r w:rsidRPr="00712B56">
        <w:rPr>
          <w:b/>
          <w:u w:val="single"/>
        </w:rPr>
        <w:t>reading to conceptualizations of feminist politics of freedom, which leads to me to</w:t>
      </w:r>
      <w:r w:rsidRPr="00712B56">
        <w:rPr>
          <w:b/>
          <w:sz w:val="12"/>
          <w:u w:val="single"/>
        </w:rPr>
        <w:t xml:space="preserve"> </w:t>
      </w:r>
      <w:r w:rsidRPr="00712B56">
        <w:rPr>
          <w:b/>
          <w:u w:val="single"/>
        </w:rPr>
        <w:lastRenderedPageBreak/>
        <w:t>consider how the politics of resistance share an affective similarity to that which</w:t>
      </w:r>
      <w:r w:rsidRPr="00712B56">
        <w:rPr>
          <w:b/>
          <w:sz w:val="12"/>
          <w:u w:val="single"/>
        </w:rPr>
        <w:t xml:space="preserve"> </w:t>
      </w:r>
      <w:r w:rsidRPr="00712B56">
        <w:rPr>
          <w:b/>
          <w:u w:val="single"/>
        </w:rPr>
        <w:t>propels the cycles of war.</w:t>
      </w:r>
      <w:r w:rsidRPr="00712B56">
        <w:rPr>
          <w:sz w:val="16"/>
        </w:rPr>
        <w:t xml:space="preserve"> I do this in the hope that feminism might not act out anachronistically to new historical conditions and contexts. An affective lens for the history of feminism may lead us to ask interesting questions about the future of feminism with the intention that we can imagine new feminist responses to political conflict and war.</w:t>
      </w:r>
    </w:p>
    <w:p w:rsidR="00A01057" w:rsidRPr="00712B56" w:rsidRDefault="00A01057" w:rsidP="00A01057"/>
    <w:p w:rsidR="00A01057" w:rsidRDefault="00A01057" w:rsidP="00A01057">
      <w:pPr>
        <w:pStyle w:val="Heading3"/>
      </w:pPr>
      <w:r>
        <w:lastRenderedPageBreak/>
        <w:t>Indigenous identity</w:t>
      </w:r>
    </w:p>
    <w:p w:rsidR="00A01057" w:rsidRDefault="00A01057" w:rsidP="00A01057">
      <w:pPr>
        <w:pStyle w:val="Heading4"/>
      </w:pPr>
      <w:r>
        <w:t>Their strategy to use past injustices to reclaim indigenous identity from the colonized space causes self-deprecation and fails, breeding ressentiment</w:t>
      </w:r>
    </w:p>
    <w:p w:rsidR="00A01057" w:rsidRDefault="00A01057" w:rsidP="00A01057">
      <w:r w:rsidRPr="003E528D">
        <w:rPr>
          <w:b/>
        </w:rPr>
        <w:t>Su 13</w:t>
      </w:r>
      <w:r>
        <w:t xml:space="preserve"> </w:t>
      </w:r>
      <w:r w:rsidRPr="003E528D">
        <w:rPr>
          <w:sz w:val="16"/>
        </w:rPr>
        <w:t>(Joel. California State University, Fullerton, Political Science, Undergraduate. “Ressentiment from Decoloniality”. Academia. 9 May 2013. http://www.academia.edu/3537960/Ressentiment_From_Decoloniality)//JuneC//</w:t>
      </w:r>
    </w:p>
    <w:p w:rsidR="00A01057" w:rsidRPr="00400D48" w:rsidRDefault="00A01057" w:rsidP="00A01057">
      <w:pPr>
        <w:rPr>
          <w:b/>
          <w:u w:val="single"/>
        </w:rPr>
      </w:pPr>
      <w:r w:rsidRPr="00400D48">
        <w:rPr>
          <w:sz w:val="16"/>
        </w:rPr>
        <w:t xml:space="preserve">For Blacks, negritude allows the individual to try and find solidarity in a common Black identity derived from the African diaspora; this allows cultural commonality to fight colonialism. The difficulty lies in what the basis is, for this new ontologythat is proposed to combat and undo the colonial difference. </w:t>
      </w:r>
      <w:r w:rsidRPr="00400D48">
        <w:rPr>
          <w:b/>
          <w:u w:val="single"/>
        </w:rPr>
        <w:t xml:space="preserve">The real problem exists in reconceptualizing identities that have been constructed in the narrative of the white man that is to undo colonial difference which cannot be undone. It is undeniable that cross culturalization occurred from European contact with Latin American and African societies, and resulted in the shaping of modern indigenous societies reproducing the colonial difference. Westernization was culturally imposed onto the identities of the people that inhabit Africa and Latin America. </w:t>
      </w:r>
      <w:r w:rsidRPr="00400D48">
        <w:rPr>
          <w:rStyle w:val="Emphasis"/>
        </w:rPr>
        <w:t>To reclaim pre-Encounter cultural identities is futile</w:t>
      </w:r>
      <w:r w:rsidRPr="00400D48">
        <w:rPr>
          <w:b/>
          <w:u w:val="single"/>
        </w:rPr>
        <w:t xml:space="preserve"> in the sense that there will always be gaps that cannot be undone since many civilizations such as the Tainos in the Caribbean (known as Arawak in North America) were obliterated. The problem is not that it cannot be undone, and not that there will always be descendants that oppose such a move, but that the move marks a serious stance against all that is Western</w:t>
      </w:r>
      <w:r>
        <w:rPr>
          <w:sz w:val="12"/>
        </w:rPr>
        <w:t xml:space="preserve"> </w:t>
      </w:r>
      <w:r w:rsidRPr="00400D48">
        <w:rPr>
          <w:b/>
          <w:u w:val="single"/>
        </w:rPr>
        <w:t xml:space="preserve"> – </w:t>
      </w:r>
      <w:r>
        <w:rPr>
          <w:sz w:val="12"/>
        </w:rPr>
        <w:t xml:space="preserve"> </w:t>
      </w:r>
      <w:r w:rsidRPr="00400D48">
        <w:rPr>
          <w:b/>
          <w:u w:val="single"/>
        </w:rPr>
        <w:t xml:space="preserve"> including ourselves.</w:t>
      </w:r>
      <w:r w:rsidRPr="00400D48">
        <w:rPr>
          <w:sz w:val="16"/>
        </w:rPr>
        <w:t xml:space="preserve"> There can be no calculated method of evaluating to what degree someone has adopted Western values. However, western values have undoubtedly touched entire civilizations. </w:t>
      </w:r>
      <w:r w:rsidRPr="00400D48">
        <w:rPr>
          <w:b/>
          <w:u w:val="single"/>
        </w:rPr>
        <w:t xml:space="preserve">Critiques of assimilation play largely into this because in the same manner that indigenous represented something inferior to be transformed, assimilated culture represents something that ought to function to be reformed, changed, dismantled, destroyed, challenged. This causes </w:t>
      </w:r>
      <w:r w:rsidRPr="00400D48">
        <w:rPr>
          <w:rStyle w:val="Emphasis"/>
        </w:rPr>
        <w:t>self-deprecation</w:t>
      </w:r>
      <w:r w:rsidRPr="00400D48">
        <w:rPr>
          <w:b/>
          <w:u w:val="single"/>
        </w:rPr>
        <w:t xml:space="preserve">, a consequence for the people who bought the lie of assimilation suffered because inherent to their being was something that caused hatred and instilled </w:t>
      </w:r>
      <w:r w:rsidRPr="00400D48">
        <w:rPr>
          <w:rStyle w:val="Emphasis"/>
        </w:rPr>
        <w:t>a self-image of inferiority</w:t>
      </w:r>
      <w:r w:rsidRPr="00400D48">
        <w:rPr>
          <w:b/>
          <w:u w:val="single"/>
        </w:rPr>
        <w:t xml:space="preserve">. If we ascribe to thinkers like </w:t>
      </w:r>
      <w:r w:rsidRPr="00400D48">
        <w:rPr>
          <w:rStyle w:val="Emphasis"/>
        </w:rPr>
        <w:t>Khatibi, Fanon, or Mignolo</w:t>
      </w:r>
      <w:r w:rsidRPr="00400D48">
        <w:rPr>
          <w:b/>
          <w:u w:val="single"/>
        </w:rPr>
        <w:t xml:space="preserve"> we run the same </w:t>
      </w:r>
      <w:r>
        <w:rPr>
          <w:b/>
          <w:u w:val="single"/>
        </w:rPr>
        <w:t>risk of loathing our Westerness</w:t>
      </w:r>
      <w:r w:rsidRPr="00400D48">
        <w:rPr>
          <w:b/>
          <w:u w:val="single"/>
        </w:rPr>
        <w:t>.</w:t>
      </w:r>
      <w:r>
        <w:rPr>
          <w:b/>
          <w:u w:val="single"/>
        </w:rPr>
        <w:t xml:space="preserve"> </w:t>
      </w:r>
      <w:r w:rsidRPr="00400D48">
        <w:rPr>
          <w:b/>
          <w:u w:val="single"/>
        </w:rPr>
        <w:t>My criticism does not imply that it is not an unimportant source of powers for disenfranchised societies to counter what they have been taught to be a metropolitan mix of cultures. I simply argue that the</w:t>
      </w:r>
      <w:r w:rsidRPr="00400D48">
        <w:rPr>
          <w:u w:val="single"/>
        </w:rPr>
        <w:t xml:space="preserve"> </w:t>
      </w:r>
      <w:r w:rsidRPr="00400D48">
        <w:rPr>
          <w:rStyle w:val="Emphasis"/>
        </w:rPr>
        <w:t>undoing</w:t>
      </w:r>
      <w:r w:rsidRPr="00400D48">
        <w:rPr>
          <w:b/>
          <w:u w:val="single"/>
        </w:rPr>
        <w:t xml:space="preserve"> of the colonial difference marks the change of ones being into something that they are not, </w:t>
      </w:r>
      <w:r w:rsidRPr="00400D48">
        <w:rPr>
          <w:rStyle w:val="Emphasis"/>
        </w:rPr>
        <w:t>the same exact thing</w:t>
      </w:r>
      <w:r w:rsidRPr="00400D48">
        <w:rPr>
          <w:u w:val="single"/>
        </w:rPr>
        <w:t xml:space="preserve"> </w:t>
      </w:r>
      <w:r w:rsidRPr="00400D48">
        <w:rPr>
          <w:b/>
          <w:u w:val="single"/>
        </w:rPr>
        <w:t xml:space="preserve">that colonialism did, but by very different methods. If one is to believe that their integration into modernity was something that represented progress toward some value that is apparent, and then learns that that value is no longer something they ought to strive for, the individual experiences </w:t>
      </w:r>
      <w:r w:rsidRPr="00400D48">
        <w:rPr>
          <w:rStyle w:val="Emphasis"/>
        </w:rPr>
        <w:t>ressentiment</w:t>
      </w:r>
      <w:r w:rsidRPr="00400D48">
        <w:rPr>
          <w:b/>
          <w:u w:val="single"/>
        </w:rPr>
        <w:t xml:space="preserve">. Ressentiment is a product of transfiguration to the ideal which is </w:t>
      </w:r>
      <w:r w:rsidRPr="00400D48">
        <w:rPr>
          <w:rStyle w:val="Emphasis"/>
        </w:rPr>
        <w:t>exactly what colonialism strived to do</w:t>
      </w:r>
      <w:r w:rsidRPr="00400D48">
        <w:rPr>
          <w:b/>
          <w:u w:val="single"/>
        </w:rPr>
        <w:t xml:space="preserve">. </w:t>
      </w:r>
      <w:r w:rsidRPr="00400D48">
        <w:rPr>
          <w:sz w:val="16"/>
        </w:rPr>
        <w:t xml:space="preserve">Cultural values shift according to modernism, but the fact that colonialism existed and produced markers of change is undeniable. It cannot be argued that colonialism did not shape any significant aspect of your life and that those values are neither good nor bad but are subject to different understandings, but to undo those things means that transfiguration exists as direct challenge to the identity that you have lived in. </w:t>
      </w:r>
      <w:r w:rsidRPr="00400D48">
        <w:rPr>
          <w:b/>
          <w:u w:val="single"/>
        </w:rPr>
        <w:t xml:space="preserve">The greatest source of discomfort coming from living an existence that has brought you joy and happiness, and then learning that the existence is flawed and should be corrected since the value system that you employed is incorrect, the challenge does not pose a mere concern but poses a question of authenticity. </w:t>
      </w:r>
    </w:p>
    <w:p w:rsidR="00A01057" w:rsidRDefault="00A01057" w:rsidP="00A01057"/>
    <w:p w:rsidR="00A01057" w:rsidRDefault="00A01057" w:rsidP="00A01057">
      <w:pPr>
        <w:pStyle w:val="Heading3"/>
      </w:pPr>
      <w:r w:rsidRPr="00E833C8">
        <w:lastRenderedPageBreak/>
        <w:t>Queer</w:t>
      </w:r>
      <w:r>
        <w:t xml:space="preserve"> identity</w:t>
      </w:r>
    </w:p>
    <w:p w:rsidR="00A01057" w:rsidRDefault="00A01057" w:rsidP="00A01057">
      <w:pPr>
        <w:pStyle w:val="Heading4"/>
      </w:pPr>
      <w:r>
        <w:t xml:space="preserve">Their queer </w:t>
      </w:r>
      <w:r w:rsidRPr="006C0CE8">
        <w:rPr>
          <w:u w:val="single"/>
        </w:rPr>
        <w:t>separatist</w:t>
      </w:r>
      <w:r>
        <w:t xml:space="preserve"> movement is sustained only through continued relation to the dominant hierarchy that they </w:t>
      </w:r>
      <w:r>
        <w:rPr>
          <w:u w:val="single"/>
        </w:rPr>
        <w:t>separate away from</w:t>
      </w:r>
      <w:r w:rsidRPr="00247FEC">
        <w:t>,</w:t>
      </w:r>
      <w:r w:rsidRPr="00657586">
        <w:t xml:space="preserve"> </w:t>
      </w:r>
      <w:r>
        <w:t>which turns the case</w:t>
      </w:r>
    </w:p>
    <w:p w:rsidR="00A01057" w:rsidRPr="00D97CCF" w:rsidRDefault="00A01057" w:rsidP="00A01057">
      <w:pPr>
        <w:rPr>
          <w:sz w:val="16"/>
        </w:rPr>
      </w:pPr>
      <w:r w:rsidRPr="00AC2E0F">
        <w:rPr>
          <w:b/>
        </w:rPr>
        <w:t>Daring et al. 3</w:t>
      </w:r>
      <w:r>
        <w:t xml:space="preserve"> </w:t>
      </w:r>
      <w:r w:rsidRPr="00AC2E0F">
        <w:rPr>
          <w:sz w:val="16"/>
        </w:rPr>
        <w:t>(C. B. Daring, J. Rogue, Deric Shannon, Abbey Volcano. Political Scientists. “Queering Anarchism: Addressing and Undressing Power and Desire”. AK Press. 11 January 2013. Google Books)//JuneC//</w:t>
      </w:r>
    </w:p>
    <w:p w:rsidR="00A01057" w:rsidRPr="004D0EB4" w:rsidRDefault="00A01057" w:rsidP="00A01057">
      <w:pPr>
        <w:rPr>
          <w:sz w:val="16"/>
        </w:rPr>
      </w:pPr>
      <w:r w:rsidRPr="004D0EB4">
        <w:rPr>
          <w:sz w:val="16"/>
        </w:rPr>
        <w:t xml:space="preserve">Aren’t We All Very Public Sluts?  In the next three sections I’m going to outline a few practices within some radical queer  circles that l would like </w:t>
      </w:r>
      <w:r w:rsidRPr="0019489F">
        <w:rPr>
          <w:b/>
          <w:u w:val="single"/>
        </w:rPr>
        <w:t>to critique and that l think we can learn from. Like I noted</w:t>
      </w:r>
      <w:r>
        <w:rPr>
          <w:b/>
          <w:sz w:val="12"/>
          <w:u w:val="single"/>
        </w:rPr>
        <w:t xml:space="preserve"> </w:t>
      </w:r>
      <w:r w:rsidRPr="0019489F">
        <w:rPr>
          <w:b/>
          <w:sz w:val="12"/>
          <w:u w:val="single"/>
        </w:rPr>
        <w:t xml:space="preserve"> </w:t>
      </w:r>
      <w:r w:rsidRPr="0019489F">
        <w:rPr>
          <w:b/>
          <w:u w:val="single"/>
        </w:rPr>
        <w:t>before, this is tricky and complicated, While most queer radicals I know (or know of) are</w:t>
      </w:r>
      <w:r>
        <w:rPr>
          <w:b/>
          <w:sz w:val="12"/>
          <w:u w:val="single"/>
        </w:rPr>
        <w:t xml:space="preserve"> </w:t>
      </w:r>
      <w:r w:rsidRPr="0019489F">
        <w:rPr>
          <w:b/>
          <w:sz w:val="12"/>
          <w:u w:val="single"/>
        </w:rPr>
        <w:t xml:space="preserve"> </w:t>
      </w:r>
      <w:r w:rsidRPr="0019489F">
        <w:rPr>
          <w:b/>
          <w:u w:val="single"/>
        </w:rPr>
        <w:t>working on dismantling structures that (re)produce normative assumptions about sexual</w:t>
      </w:r>
      <w:r>
        <w:rPr>
          <w:b/>
          <w:sz w:val="12"/>
          <w:u w:val="single"/>
        </w:rPr>
        <w:t xml:space="preserve"> </w:t>
      </w:r>
      <w:r w:rsidRPr="0019489F">
        <w:rPr>
          <w:b/>
          <w:sz w:val="12"/>
          <w:u w:val="single"/>
        </w:rPr>
        <w:t xml:space="preserve"> </w:t>
      </w:r>
      <w:r w:rsidRPr="0019489F">
        <w:rPr>
          <w:b/>
          <w:u w:val="single"/>
        </w:rPr>
        <w:t xml:space="preserve">identities or expected behaviors, sometimes in our struggles we </w:t>
      </w:r>
      <w:r w:rsidRPr="0019489F">
        <w:rPr>
          <w:rStyle w:val="Emphasis"/>
        </w:rPr>
        <w:t>can inadvertently reinscribe these norms and then organize underneath them</w:t>
      </w:r>
      <w:r w:rsidRPr="0019489F">
        <w:rPr>
          <w:b/>
          <w:u w:val="single"/>
        </w:rPr>
        <w:t xml:space="preserve"> (unknowingly).</w:t>
      </w:r>
      <w:r w:rsidRPr="004D0EB4">
        <w:rPr>
          <w:sz w:val="16"/>
        </w:rPr>
        <w:t xml:space="preserve"> For instance,  promiscuity and public sex are for the most part frowned upon in the United States.  Sexuality is to be experienced in private monogamous relationships.[3] Public displays  of affection are okay in the United States as long as they are heterosexual and PG-13.  Throw some similarly-gendered/sexed love in there and bring the rating up to R and you  might get the cops called on you (or in the very least receive a lot of scorn and “tsk-tsks,"'  and often a beating to go with it). There are examples of private nightclubs getting raided  and folks getting arrested for “risky” sexual activity.[4] We have laws in the United  States (they differ throughout the states) against sodomy, BDSM, and other forms of  non-normative sexual activity.  </w:t>
      </w:r>
      <w:r w:rsidRPr="0019489F">
        <w:rPr>
          <w:b/>
          <w:u w:val="single"/>
        </w:rPr>
        <w:t>Folks who have desires that have been either literally outlawed and/or disapproved of</w:t>
      </w:r>
      <w:r>
        <w:rPr>
          <w:b/>
          <w:sz w:val="12"/>
          <w:u w:val="single"/>
        </w:rPr>
        <w:t xml:space="preserve"> </w:t>
      </w:r>
      <w:r w:rsidRPr="0019489F">
        <w:rPr>
          <w:b/>
          <w:sz w:val="12"/>
          <w:u w:val="single"/>
        </w:rPr>
        <w:t xml:space="preserve"> </w:t>
      </w:r>
      <w:r w:rsidRPr="0019489F">
        <w:rPr>
          <w:b/>
          <w:u w:val="single"/>
        </w:rPr>
        <w:t>culturally (not always an o</w:t>
      </w:r>
      <w:r>
        <w:rPr>
          <w:b/>
          <w:u w:val="single"/>
        </w:rPr>
        <w:t>ffense with less “consequences"</w:t>
      </w:r>
      <w:r w:rsidRPr="0019489F">
        <w:rPr>
          <w:b/>
          <w:u w:val="single"/>
        </w:rPr>
        <w:t>) find themselves in a position</w:t>
      </w:r>
      <w:r>
        <w:rPr>
          <w:b/>
          <w:sz w:val="12"/>
          <w:u w:val="single"/>
        </w:rPr>
        <w:t xml:space="preserve"> </w:t>
      </w:r>
      <w:r w:rsidRPr="0019489F">
        <w:rPr>
          <w:b/>
          <w:sz w:val="12"/>
          <w:u w:val="single"/>
        </w:rPr>
        <w:t xml:space="preserve"> </w:t>
      </w:r>
      <w:r w:rsidRPr="0019489F">
        <w:rPr>
          <w:b/>
          <w:u w:val="single"/>
        </w:rPr>
        <w:t>of transgressing sexual norms when they practice their sexual desires (whether they</w:t>
      </w:r>
      <w:r>
        <w:rPr>
          <w:b/>
          <w:sz w:val="12"/>
          <w:u w:val="single"/>
        </w:rPr>
        <w:t xml:space="preserve"> </w:t>
      </w:r>
      <w:r w:rsidRPr="0019489F">
        <w:rPr>
          <w:b/>
          <w:sz w:val="12"/>
          <w:u w:val="single"/>
        </w:rPr>
        <w:t xml:space="preserve"> </w:t>
      </w:r>
      <w:r w:rsidRPr="0019489F">
        <w:rPr>
          <w:b/>
          <w:u w:val="single"/>
        </w:rPr>
        <w:t>“enjoy” challenging those norms or not). Challenging our own desires is an important</w:t>
      </w:r>
      <w:r>
        <w:rPr>
          <w:b/>
          <w:sz w:val="12"/>
          <w:u w:val="single"/>
        </w:rPr>
        <w:t xml:space="preserve"> </w:t>
      </w:r>
      <w:r w:rsidRPr="0019489F">
        <w:rPr>
          <w:b/>
          <w:sz w:val="12"/>
          <w:u w:val="single"/>
        </w:rPr>
        <w:t xml:space="preserve"> </w:t>
      </w:r>
      <w:r w:rsidRPr="0019489F">
        <w:rPr>
          <w:b/>
          <w:u w:val="single"/>
        </w:rPr>
        <w:t>step in trying to shed the institutionalized, directed, compulsory, organized, and</w:t>
      </w:r>
      <w:r>
        <w:rPr>
          <w:b/>
          <w:sz w:val="12"/>
          <w:u w:val="single"/>
        </w:rPr>
        <w:t xml:space="preserve"> </w:t>
      </w:r>
      <w:r w:rsidRPr="0019489F">
        <w:rPr>
          <w:b/>
          <w:sz w:val="12"/>
          <w:u w:val="single"/>
        </w:rPr>
        <w:t xml:space="preserve"> </w:t>
      </w:r>
      <w:r w:rsidRPr="0019489F">
        <w:rPr>
          <w:b/>
          <w:u w:val="single"/>
        </w:rPr>
        <w:t>controlled sexualities that have been made available to (and constituted) us. However,</w:t>
      </w:r>
      <w:r>
        <w:rPr>
          <w:b/>
          <w:sz w:val="12"/>
          <w:u w:val="single"/>
        </w:rPr>
        <w:t xml:space="preserve"> </w:t>
      </w:r>
      <w:r w:rsidRPr="0019489F">
        <w:rPr>
          <w:b/>
          <w:sz w:val="12"/>
          <w:u w:val="single"/>
        </w:rPr>
        <w:t xml:space="preserve"> </w:t>
      </w:r>
      <w:r w:rsidRPr="0019489F">
        <w:rPr>
          <w:b/>
          <w:u w:val="single"/>
        </w:rPr>
        <w:t>one can challenge institutionalized sexual categories and (available) expressions without</w:t>
      </w:r>
      <w:r>
        <w:rPr>
          <w:b/>
          <w:sz w:val="12"/>
          <w:u w:val="single"/>
        </w:rPr>
        <w:t xml:space="preserve"> </w:t>
      </w:r>
      <w:r w:rsidRPr="0019489F">
        <w:rPr>
          <w:b/>
          <w:sz w:val="12"/>
          <w:u w:val="single"/>
        </w:rPr>
        <w:t xml:space="preserve"> </w:t>
      </w:r>
      <w:r w:rsidRPr="0019489F">
        <w:rPr>
          <w:b/>
          <w:u w:val="single"/>
        </w:rPr>
        <w:t>necessarily having to swing the pendulum to the opposite side with their own sexual</w:t>
      </w:r>
      <w:r>
        <w:rPr>
          <w:b/>
          <w:sz w:val="12"/>
          <w:u w:val="single"/>
        </w:rPr>
        <w:t xml:space="preserve"> </w:t>
      </w:r>
      <w:r w:rsidRPr="0019489F">
        <w:rPr>
          <w:b/>
          <w:sz w:val="12"/>
          <w:u w:val="single"/>
        </w:rPr>
        <w:t xml:space="preserve"> </w:t>
      </w:r>
      <w:r w:rsidRPr="0019489F">
        <w:rPr>
          <w:b/>
          <w:u w:val="single"/>
        </w:rPr>
        <w:t>practices or with their expectation for others’ sexual practices.</w:t>
      </w:r>
      <w:r w:rsidRPr="004D0EB4">
        <w:rPr>
          <w:sz w:val="16"/>
        </w:rPr>
        <w:t xml:space="preserve"> For instance, just because  promiscuity is a non-normative sexual desire/practice doesn’t mean that to be in the act  of challenging such norms that one must participate in promiscuity, per se. For instance,  I can reject and struggle against the sexual/gender status quo without the need to  physically embody/practice certain non-normative sexualities. </w:t>
      </w:r>
      <w:r w:rsidRPr="00A24C45">
        <w:rPr>
          <w:b/>
          <w:u w:val="single"/>
        </w:rPr>
        <w:t>Sexual acts themselves (or</w:t>
      </w:r>
      <w:r>
        <w:rPr>
          <w:b/>
          <w:sz w:val="12"/>
          <w:u w:val="single"/>
        </w:rPr>
        <w:t xml:space="preserve"> </w:t>
      </w:r>
      <w:r w:rsidRPr="00A24C45">
        <w:rPr>
          <w:b/>
          <w:sz w:val="12"/>
          <w:u w:val="single"/>
        </w:rPr>
        <w:t xml:space="preserve"> </w:t>
      </w:r>
      <w:r w:rsidRPr="00A24C45">
        <w:rPr>
          <w:b/>
          <w:u w:val="single"/>
        </w:rPr>
        <w:t>lack thereof) are not what we are challenging as queer radicals. We are struggling against</w:t>
      </w:r>
      <w:r>
        <w:rPr>
          <w:b/>
          <w:sz w:val="12"/>
          <w:u w:val="single"/>
        </w:rPr>
        <w:t xml:space="preserve"> </w:t>
      </w:r>
      <w:r w:rsidRPr="00A24C45">
        <w:rPr>
          <w:b/>
          <w:sz w:val="12"/>
          <w:u w:val="single"/>
        </w:rPr>
        <w:t xml:space="preserve"> </w:t>
      </w:r>
      <w:r w:rsidRPr="00A24C45">
        <w:rPr>
          <w:b/>
          <w:u w:val="single"/>
        </w:rPr>
        <w:t>sexualities and sexual acts being categorized and ordered into hierarchical systems that</w:t>
      </w:r>
      <w:r>
        <w:rPr>
          <w:b/>
          <w:sz w:val="12"/>
          <w:u w:val="single"/>
        </w:rPr>
        <w:t xml:space="preserve"> </w:t>
      </w:r>
      <w:r w:rsidRPr="00A24C45">
        <w:rPr>
          <w:b/>
          <w:sz w:val="12"/>
          <w:u w:val="single"/>
        </w:rPr>
        <w:t xml:space="preserve"> </w:t>
      </w:r>
      <w:r w:rsidRPr="00A24C45">
        <w:rPr>
          <w:b/>
          <w:u w:val="single"/>
        </w:rPr>
        <w:t>privilege certain practices/desires over others</w:t>
      </w:r>
      <w:r w:rsidRPr="004D0EB4">
        <w:rPr>
          <w:sz w:val="16"/>
        </w:rPr>
        <w:t>.  On occasion, I have seen the tendency for radical queers to assume that most (all)  radical queers have some particular non-normative sexual desire/practice (for example,  assuming that radical queers are generally promiscuous, non-monogamous, enjoy  making out with whomever just for the fun of it, are into BDSM or other non-vanilla sex,  etc.).[5] Having witnessed this fairly often, I don’t believe that folks intend to make these  assumptions.  What’s peculiar about normative assumptions around sexuality and gender is their  ability to be invisible. This is why we also need to struggle at the conceptual level; we  need to not only smash the seemingly automatic jump to create and maintain status quos,  but we also need to replace the notion of status quo with something else-perhaps an  awareness of the very non-necessity of status quos governing consensual sexual  practices and a very conscious understanding of the damage and limitations that these  kinds of understandings can create and maintain</w:t>
      </w:r>
      <w:r w:rsidRPr="00B77701">
        <w:rPr>
          <w:b/>
          <w:u w:val="single"/>
        </w:rPr>
        <w:t>. I’m personally a rather shy and private</w:t>
      </w:r>
      <w:r>
        <w:rPr>
          <w:b/>
          <w:sz w:val="12"/>
          <w:u w:val="single"/>
        </w:rPr>
        <w:t xml:space="preserve"> </w:t>
      </w:r>
      <w:r w:rsidRPr="00B77701">
        <w:rPr>
          <w:b/>
          <w:sz w:val="12"/>
          <w:u w:val="single"/>
        </w:rPr>
        <w:t xml:space="preserve"> </w:t>
      </w:r>
      <w:r w:rsidRPr="00B77701">
        <w:rPr>
          <w:b/>
          <w:u w:val="single"/>
        </w:rPr>
        <w:t>person and at times l have felt pressured to be promiscuous and experiment with non-</w:t>
      </w:r>
      <w:r>
        <w:rPr>
          <w:b/>
          <w:sz w:val="12"/>
          <w:u w:val="single"/>
        </w:rPr>
        <w:t xml:space="preserve"> </w:t>
      </w:r>
      <w:r w:rsidRPr="00B77701">
        <w:rPr>
          <w:b/>
          <w:sz w:val="12"/>
          <w:u w:val="single"/>
        </w:rPr>
        <w:t xml:space="preserve"> </w:t>
      </w:r>
      <w:r w:rsidRPr="00B77701">
        <w:rPr>
          <w:b/>
          <w:u w:val="single"/>
        </w:rPr>
        <w:t>normative sexual play, often by friends of mine. At times, folks will assume that of</w:t>
      </w:r>
      <w:r>
        <w:rPr>
          <w:b/>
          <w:sz w:val="12"/>
          <w:u w:val="single"/>
        </w:rPr>
        <w:t xml:space="preserve"> </w:t>
      </w:r>
      <w:r w:rsidRPr="00B77701">
        <w:rPr>
          <w:b/>
          <w:sz w:val="12"/>
          <w:u w:val="single"/>
        </w:rPr>
        <w:t xml:space="preserve"> </w:t>
      </w:r>
      <w:r w:rsidRPr="00B77701">
        <w:rPr>
          <w:b/>
          <w:u w:val="single"/>
        </w:rPr>
        <w:t>course I want to make out with my radical queer friends, of course I want to go to the</w:t>
      </w:r>
      <w:r>
        <w:rPr>
          <w:b/>
          <w:sz w:val="12"/>
          <w:u w:val="single"/>
        </w:rPr>
        <w:t xml:space="preserve"> </w:t>
      </w:r>
      <w:r w:rsidRPr="00B77701">
        <w:rPr>
          <w:b/>
          <w:sz w:val="12"/>
          <w:u w:val="single"/>
        </w:rPr>
        <w:t xml:space="preserve"> </w:t>
      </w:r>
      <w:r w:rsidRPr="00B77701">
        <w:rPr>
          <w:b/>
          <w:u w:val="single"/>
        </w:rPr>
        <w:t>play party, and of course I wouldn’t have an exclusive relationship with only one other</w:t>
      </w:r>
      <w:r>
        <w:rPr>
          <w:b/>
          <w:sz w:val="12"/>
          <w:u w:val="single"/>
        </w:rPr>
        <w:t xml:space="preserve"> </w:t>
      </w:r>
      <w:r w:rsidRPr="00B77701">
        <w:rPr>
          <w:b/>
          <w:sz w:val="12"/>
          <w:u w:val="single"/>
        </w:rPr>
        <w:t xml:space="preserve"> </w:t>
      </w:r>
      <w:r w:rsidRPr="00B77701">
        <w:rPr>
          <w:b/>
          <w:u w:val="single"/>
        </w:rPr>
        <w:t>person. These assumptions can be cleared up rather easily with an honest conversation.</w:t>
      </w:r>
      <w:r>
        <w:rPr>
          <w:b/>
          <w:sz w:val="12"/>
          <w:u w:val="single"/>
        </w:rPr>
        <w:t xml:space="preserve"> </w:t>
      </w:r>
      <w:r w:rsidRPr="00B77701">
        <w:rPr>
          <w:b/>
          <w:sz w:val="12"/>
          <w:u w:val="single"/>
        </w:rPr>
        <w:t xml:space="preserve"> </w:t>
      </w:r>
      <w:r w:rsidRPr="00B77701">
        <w:rPr>
          <w:b/>
          <w:u w:val="single"/>
        </w:rPr>
        <w:t xml:space="preserve">However, the expectation to live up to </w:t>
      </w:r>
      <w:r w:rsidRPr="00B77701">
        <w:rPr>
          <w:rStyle w:val="Emphasis"/>
        </w:rPr>
        <w:t>new queer “norms”</w:t>
      </w:r>
      <w:r w:rsidRPr="00B77701">
        <w:rPr>
          <w:b/>
          <w:u w:val="single"/>
        </w:rPr>
        <w:t xml:space="preserve"> is extremely problematic for a</w:t>
      </w:r>
      <w:r>
        <w:rPr>
          <w:b/>
          <w:sz w:val="12"/>
          <w:u w:val="single"/>
        </w:rPr>
        <w:t xml:space="preserve"> </w:t>
      </w:r>
      <w:r w:rsidRPr="00B77701">
        <w:rPr>
          <w:b/>
          <w:sz w:val="12"/>
          <w:u w:val="single"/>
        </w:rPr>
        <w:t xml:space="preserve"> </w:t>
      </w:r>
      <w:r w:rsidRPr="00B77701">
        <w:rPr>
          <w:b/>
          <w:u w:val="single"/>
        </w:rPr>
        <w:t>struggle that started off as challenging the very existence of those kinds of assumptions</w:t>
      </w:r>
      <w:r>
        <w:rPr>
          <w:b/>
          <w:sz w:val="12"/>
          <w:u w:val="single"/>
        </w:rPr>
        <w:t xml:space="preserve"> </w:t>
      </w:r>
      <w:r w:rsidRPr="00B77701">
        <w:rPr>
          <w:b/>
          <w:sz w:val="12"/>
          <w:u w:val="single"/>
        </w:rPr>
        <w:t xml:space="preserve"> </w:t>
      </w:r>
      <w:r w:rsidRPr="00B77701">
        <w:rPr>
          <w:b/>
          <w:u w:val="single"/>
        </w:rPr>
        <w:t>and limitations in the first place.[6]</w:t>
      </w:r>
      <w:r>
        <w:rPr>
          <w:b/>
          <w:sz w:val="12"/>
          <w:u w:val="single"/>
        </w:rPr>
        <w:t xml:space="preserve"> </w:t>
      </w:r>
      <w:r w:rsidRPr="00B77701">
        <w:rPr>
          <w:b/>
          <w:sz w:val="12"/>
          <w:u w:val="single"/>
        </w:rPr>
        <w:t xml:space="preserve"> </w:t>
      </w:r>
      <w:r w:rsidRPr="004D0EB4">
        <w:rPr>
          <w:sz w:val="16"/>
        </w:rPr>
        <w:t xml:space="preserve">These are oftentimes easy and expected mistakes to make while we struggle. It seems  so ingrained in us to conceive of the Correct Line or Correct Path that it’s hard to deviate  from that if we’re not paying very close attention and employing a great deal of self- and  collective-reflexivity. </w:t>
      </w:r>
      <w:r w:rsidRPr="00F35EBE">
        <w:rPr>
          <w:b/>
          <w:u w:val="single"/>
        </w:rPr>
        <w:t xml:space="preserve">The essentialist and egregious dynamic of the </w:t>
      </w:r>
      <w:r w:rsidRPr="00F35EBE">
        <w:rPr>
          <w:rStyle w:val="Emphasis"/>
        </w:rPr>
        <w:t>Oppression Olympics</w:t>
      </w:r>
      <w:r w:rsidRPr="00F35EBE">
        <w:rPr>
          <w:b/>
          <w:u w:val="single"/>
        </w:rPr>
        <w:t xml:space="preserve"> actually seems to require a </w:t>
      </w:r>
      <w:r w:rsidRPr="00F35EBE">
        <w:rPr>
          <w:rStyle w:val="Emphasis"/>
        </w:rPr>
        <w:t>Correct Line</w:t>
      </w:r>
      <w:r w:rsidRPr="00F35EBE">
        <w:rPr>
          <w:b/>
          <w:u w:val="single"/>
        </w:rPr>
        <w:t xml:space="preserve"> as it attempts to quantify, isolate, and</w:t>
      </w:r>
      <w:r>
        <w:rPr>
          <w:b/>
          <w:sz w:val="12"/>
          <w:u w:val="single"/>
        </w:rPr>
        <w:t xml:space="preserve"> </w:t>
      </w:r>
      <w:r w:rsidRPr="00F35EBE">
        <w:rPr>
          <w:b/>
          <w:sz w:val="12"/>
          <w:u w:val="single"/>
        </w:rPr>
        <w:t xml:space="preserve"> </w:t>
      </w:r>
      <w:r w:rsidRPr="00F35EBE">
        <w:rPr>
          <w:b/>
          <w:u w:val="single"/>
        </w:rPr>
        <w:t xml:space="preserve">hierarchically order </w:t>
      </w:r>
      <w:r w:rsidRPr="00F35EBE">
        <w:rPr>
          <w:b/>
          <w:u w:val="single"/>
        </w:rPr>
        <w:lastRenderedPageBreak/>
        <w:t>different forms and experiences of multiple and overlapping</w:t>
      </w:r>
      <w:r>
        <w:rPr>
          <w:b/>
          <w:sz w:val="12"/>
          <w:u w:val="single"/>
        </w:rPr>
        <w:t xml:space="preserve"> </w:t>
      </w:r>
      <w:r w:rsidRPr="00F35EBE">
        <w:rPr>
          <w:b/>
          <w:sz w:val="12"/>
          <w:u w:val="single"/>
        </w:rPr>
        <w:t xml:space="preserve"> </w:t>
      </w:r>
      <w:r w:rsidRPr="00F35EBE">
        <w:rPr>
          <w:b/>
          <w:u w:val="single"/>
        </w:rPr>
        <w:t>oppressions. It’s important to make sure that while we struggle, we do our best to not re-create what we are struggling against. Inverted hierarchies are no better than the original</w:t>
      </w:r>
      <w:r>
        <w:rPr>
          <w:b/>
          <w:sz w:val="12"/>
          <w:u w:val="single"/>
        </w:rPr>
        <w:t xml:space="preserve"> </w:t>
      </w:r>
      <w:r w:rsidRPr="00F35EBE">
        <w:rPr>
          <w:b/>
          <w:sz w:val="12"/>
          <w:u w:val="single"/>
        </w:rPr>
        <w:t xml:space="preserve"> </w:t>
      </w:r>
      <w:r w:rsidRPr="00F35EBE">
        <w:rPr>
          <w:b/>
          <w:u w:val="single"/>
        </w:rPr>
        <w:t>hierarchies (although perhaps they seem a bit more fun!).</w:t>
      </w:r>
      <w:r w:rsidRPr="004D0EB4">
        <w:rPr>
          <w:sz w:val="16"/>
        </w:rPr>
        <w:t xml:space="preserve"> It’s understandable that a  common reaction to expected sexual norms is to find potential value and liberation in  doing the opposite-we’ve all reacted that way, to a degree, to systems of hierarchy at  some point in our lives. </w:t>
      </w:r>
      <w:r w:rsidRPr="00993AD8">
        <w:rPr>
          <w:b/>
          <w:u w:val="single"/>
        </w:rPr>
        <w:t>But understanding that this type of reaction is exactly that-a</w:t>
      </w:r>
      <w:r>
        <w:rPr>
          <w:b/>
          <w:sz w:val="12"/>
          <w:u w:val="single"/>
        </w:rPr>
        <w:t xml:space="preserve"> </w:t>
      </w:r>
      <w:r w:rsidRPr="00993AD8">
        <w:rPr>
          <w:b/>
          <w:sz w:val="12"/>
          <w:u w:val="single"/>
        </w:rPr>
        <w:t xml:space="preserve"> </w:t>
      </w:r>
      <w:r w:rsidRPr="00993AD8">
        <w:rPr>
          <w:b/>
          <w:u w:val="single"/>
        </w:rPr>
        <w:t xml:space="preserve">reaction-is important. </w:t>
      </w:r>
      <w:r w:rsidRPr="00993AD8">
        <w:rPr>
          <w:rStyle w:val="Emphasis"/>
        </w:rPr>
        <w:t>Instead of reacting by doing the opposite</w:t>
      </w:r>
      <w:r w:rsidRPr="00993AD8">
        <w:rPr>
          <w:b/>
          <w:u w:val="single"/>
        </w:rPr>
        <w:t xml:space="preserve">, we need ways to </w:t>
      </w:r>
      <w:r w:rsidRPr="00993AD8">
        <w:rPr>
          <w:rStyle w:val="Emphasis"/>
        </w:rPr>
        <w:t>move forward</w:t>
      </w:r>
      <w:r w:rsidRPr="00993AD8">
        <w:rPr>
          <w:b/>
          <w:u w:val="single"/>
        </w:rPr>
        <w:t xml:space="preserve"> that don’t </w:t>
      </w:r>
      <w:r w:rsidRPr="00993AD8">
        <w:rPr>
          <w:rStyle w:val="Emphasis"/>
        </w:rPr>
        <w:t>resemble our original chains</w:t>
      </w:r>
      <w:r w:rsidRPr="00993AD8">
        <w:rPr>
          <w:b/>
          <w:u w:val="single"/>
        </w:rPr>
        <w:t>, even if they are fastened backwards</w:t>
      </w:r>
      <w:r w:rsidRPr="004D0EB4">
        <w:rPr>
          <w:sz w:val="16"/>
        </w:rPr>
        <w:t xml:space="preserve">. </w:t>
      </w:r>
      <w:r w:rsidRPr="00993AD8">
        <w:rPr>
          <w:b/>
          <w:u w:val="single"/>
        </w:rPr>
        <w:t>A</w:t>
      </w:r>
      <w:r>
        <w:rPr>
          <w:b/>
          <w:sz w:val="12"/>
          <w:u w:val="single"/>
        </w:rPr>
        <w:t xml:space="preserve"> </w:t>
      </w:r>
      <w:r w:rsidRPr="00993AD8">
        <w:rPr>
          <w:b/>
          <w:sz w:val="12"/>
          <w:u w:val="single"/>
        </w:rPr>
        <w:t xml:space="preserve"> </w:t>
      </w:r>
      <w:r w:rsidRPr="00993AD8">
        <w:rPr>
          <w:b/>
          <w:u w:val="single"/>
        </w:rPr>
        <w:t>systemic vision of the way sexuality, sex, and gender are hierarchically ordered and</w:t>
      </w:r>
      <w:r>
        <w:rPr>
          <w:b/>
          <w:sz w:val="12"/>
          <w:u w:val="single"/>
        </w:rPr>
        <w:t xml:space="preserve"> </w:t>
      </w:r>
      <w:r w:rsidRPr="00993AD8">
        <w:rPr>
          <w:b/>
          <w:sz w:val="12"/>
          <w:u w:val="single"/>
        </w:rPr>
        <w:t xml:space="preserve"> </w:t>
      </w:r>
      <w:r w:rsidRPr="00993AD8">
        <w:rPr>
          <w:b/>
          <w:u w:val="single"/>
        </w:rPr>
        <w:t>organized (and limited) is more fruitful than a reaction that is typified by doing the opposite of whatever feels constraining. For those interested, Nietzsche wrote</w:t>
      </w:r>
      <w:r>
        <w:rPr>
          <w:b/>
          <w:sz w:val="12"/>
          <w:u w:val="single"/>
        </w:rPr>
        <w:t xml:space="preserve"> </w:t>
      </w:r>
      <w:r w:rsidRPr="00993AD8">
        <w:rPr>
          <w:b/>
          <w:sz w:val="12"/>
          <w:u w:val="single"/>
        </w:rPr>
        <w:t xml:space="preserve"> </w:t>
      </w:r>
      <w:r w:rsidRPr="00993AD8">
        <w:rPr>
          <w:b/>
          <w:u w:val="single"/>
        </w:rPr>
        <w:t>extensively on this subject, which he termed ressentiment. [7] Not only are we still setting</w:t>
      </w:r>
      <w:r>
        <w:rPr>
          <w:b/>
          <w:sz w:val="12"/>
          <w:u w:val="single"/>
        </w:rPr>
        <w:t xml:space="preserve"> </w:t>
      </w:r>
      <w:r w:rsidRPr="00993AD8">
        <w:rPr>
          <w:b/>
          <w:sz w:val="12"/>
          <w:u w:val="single"/>
        </w:rPr>
        <w:t xml:space="preserve"> </w:t>
      </w:r>
      <w:r w:rsidRPr="00993AD8">
        <w:rPr>
          <w:b/>
          <w:u w:val="single"/>
        </w:rPr>
        <w:t>limits and creating new hierarchal sexual expectations when we define a liberated</w:t>
      </w:r>
      <w:r>
        <w:rPr>
          <w:b/>
          <w:sz w:val="12"/>
          <w:u w:val="single"/>
        </w:rPr>
        <w:t xml:space="preserve"> </w:t>
      </w:r>
      <w:r w:rsidRPr="00993AD8">
        <w:rPr>
          <w:b/>
          <w:sz w:val="12"/>
          <w:u w:val="single"/>
        </w:rPr>
        <w:t xml:space="preserve"> </w:t>
      </w:r>
      <w:r w:rsidRPr="00993AD8">
        <w:rPr>
          <w:b/>
          <w:u w:val="single"/>
        </w:rPr>
        <w:t>sexuality as one that is the direct opposite of the current socially acceptable and viable</w:t>
      </w:r>
      <w:r>
        <w:rPr>
          <w:b/>
          <w:sz w:val="12"/>
          <w:u w:val="single"/>
        </w:rPr>
        <w:t xml:space="preserve"> </w:t>
      </w:r>
      <w:r w:rsidRPr="00993AD8">
        <w:rPr>
          <w:b/>
          <w:sz w:val="12"/>
          <w:u w:val="single"/>
        </w:rPr>
        <w:t xml:space="preserve"> </w:t>
      </w:r>
      <w:r w:rsidRPr="00993AD8">
        <w:rPr>
          <w:b/>
          <w:u w:val="single"/>
        </w:rPr>
        <w:t xml:space="preserve">sexuality, but </w:t>
      </w:r>
      <w:r w:rsidRPr="00993AD8">
        <w:rPr>
          <w:rStyle w:val="Emphasis"/>
        </w:rPr>
        <w:t>we are also continuing to define this liberated sexuality by that which caged us in the first place.</w:t>
      </w:r>
      <w:r w:rsidRPr="00993AD8">
        <w:rPr>
          <w:b/>
          <w:u w:val="single"/>
        </w:rPr>
        <w:t xml:space="preserve"> If the “opposite” is liberating, then we are still being defined</w:t>
      </w:r>
      <w:r>
        <w:rPr>
          <w:b/>
          <w:sz w:val="12"/>
          <w:u w:val="single"/>
        </w:rPr>
        <w:t xml:space="preserve"> </w:t>
      </w:r>
      <w:r w:rsidRPr="00993AD8">
        <w:rPr>
          <w:b/>
          <w:sz w:val="12"/>
          <w:u w:val="single"/>
        </w:rPr>
        <w:t xml:space="preserve"> </w:t>
      </w:r>
      <w:r w:rsidRPr="00993AD8">
        <w:rPr>
          <w:b/>
          <w:u w:val="single"/>
        </w:rPr>
        <w:t xml:space="preserve">and limited by the original form, since its opposite is defined by itself. </w:t>
      </w:r>
      <w:r w:rsidRPr="004D0EB4">
        <w:rPr>
          <w:sz w:val="16"/>
        </w:rPr>
        <w:t>A large part of the  radical queer project is rooted in the struggle against the creation and maintenance of  “the normal” that is used to discipline all of us and our desires.</w:t>
      </w:r>
    </w:p>
    <w:p w:rsidR="00B763F5" w:rsidRDefault="00B763F5" w:rsidP="00B763F5">
      <w:pPr>
        <w:pStyle w:val="Heading3"/>
      </w:pPr>
      <w:r>
        <w:lastRenderedPageBreak/>
        <w:t>V</w:t>
      </w:r>
      <w:r>
        <w:t>ictimization</w:t>
      </w:r>
    </w:p>
    <w:p w:rsidR="00B763F5" w:rsidRDefault="00B763F5" w:rsidP="00B763F5">
      <w:pPr>
        <w:pStyle w:val="Heading4"/>
      </w:pPr>
      <w:r>
        <w:t>Victimization avoids confrontation and hold no one responsible – self-defeating cycle</w:t>
      </w:r>
    </w:p>
    <w:p w:rsidR="00B763F5" w:rsidRPr="00913FC7" w:rsidRDefault="00B763F5" w:rsidP="00B763F5">
      <w:pPr>
        <w:rPr>
          <w:rStyle w:val="StyleStyleBold12pt"/>
          <w:b w:val="0"/>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Pr="00C76A56" w:rsidRDefault="00B763F5" w:rsidP="00B763F5">
      <w:pPr>
        <w:rPr>
          <w:rStyle w:val="StyleBoldUnderline"/>
        </w:rPr>
      </w:pPr>
      <w:r>
        <w:t xml:space="preserve">We know that </w:t>
      </w:r>
      <w:r w:rsidRPr="008F77AE">
        <w:rPr>
          <w:rStyle w:val="StyleBoldUnderline"/>
        </w:rPr>
        <w:t>victims of violence are capable of violence themselves. Our media bombards us with daily examples</w:t>
      </w:r>
      <w:r>
        <w:t xml:space="preserve">, from the pedophile who was once the victim of sexual abuse to the bullied youth who goes on a killing spree. </w:t>
      </w:r>
      <w:r w:rsidRPr="008F77AE">
        <w:rPr>
          <w:rStyle w:val="StyleBoldUnderline"/>
        </w:rPr>
        <w:t>What we don't know is how to deal with the messy moral and political quandaries caused by the violent actions of victims. When the line between guilt and innocence wavers</w:t>
      </w:r>
      <w:r>
        <w:t xml:space="preserve">, when </w:t>
      </w:r>
      <w:r w:rsidRPr="008F77AE">
        <w:rPr>
          <w:rStyle w:val="StyleBoldUnderline"/>
        </w:rPr>
        <w:t>we are not sure who is responsible for what</w:t>
      </w:r>
      <w:r>
        <w:t xml:space="preserve">, and </w:t>
      </w:r>
      <w:r w:rsidRPr="008F77AE">
        <w:rPr>
          <w:rStyle w:val="StyleBoldUnderline"/>
        </w:rPr>
        <w:t>when we are overwhelmed by compassion or pity for the victim who victimizes, we can become unsettled by the ambiguity of events and our resulting ambivalence</w:t>
      </w:r>
      <w:r>
        <w:t xml:space="preserve">. </w:t>
      </w:r>
      <w:r w:rsidRPr="008F77AE">
        <w:rPr>
          <w:rStyle w:val="StyleBoldUnderline"/>
        </w:rPr>
        <w:t>To avoid the discomfort and the dogged work of moral judgment and political action that the situation demands, we might respond that everyone is a victim</w:t>
      </w:r>
      <w:r>
        <w:t xml:space="preserve">— </w:t>
      </w:r>
      <w:r w:rsidRPr="00300801">
        <w:rPr>
          <w:rStyle w:val="Emphasis"/>
        </w:rPr>
        <w:t>that no one is responsible</w:t>
      </w:r>
      <w:r>
        <w:t xml:space="preserve">—and that </w:t>
      </w:r>
      <w:r w:rsidRPr="00300801">
        <w:rPr>
          <w:rStyle w:val="StyleBoldUnderline"/>
        </w:rPr>
        <w:t>any one of us would have acted the same under such circumstances. We may then wash our hands of the mess and leave it to the law</w:t>
      </w:r>
      <w:r>
        <w:t xml:space="preserve">. The hard questions of this book arise out of such ambivalence. </w:t>
      </w:r>
      <w:r w:rsidRPr="00300801">
        <w:rPr>
          <w:rStyle w:val="StyleBoldUnderline"/>
        </w:rPr>
        <w:t>Many have commented on an increasing concern—even obsession—with victims in contemporary Western society, or perhaps globally</w:t>
      </w:r>
      <w:r>
        <w:t xml:space="preserve">.1 It could be traced to Freud's writings, to </w:t>
      </w:r>
      <w:r w:rsidRPr="00300801">
        <w:rPr>
          <w:rStyle w:val="StyleBoldUnderline"/>
        </w:rPr>
        <w:t>the postwar years in Europe when the returning soldier's trauma came to light, to the Nazi Holocaust and the establishment of the Jewish victim as the standard for victimhood, and to feminism's interventions in the legal system's response to rape</w:t>
      </w:r>
      <w:r>
        <w:t xml:space="preserve">. Tracing this history would constitute a study in its own right; I am more interested in exploring its effects in a number of divergent realms. </w:t>
      </w:r>
      <w:r w:rsidRPr="00C76A56">
        <w:rPr>
          <w:rStyle w:val="StyleBoldUnderline"/>
        </w:rPr>
        <w:t>Expressions of the ambivalence and moral anxiety aroused by the victim who turns to violence are not difficult to find.</w:t>
      </w:r>
      <w:r>
        <w:t xml:space="preserve"> In a political philosophy course I taught to undergraduates at a Canadian university in 2008 such ambivalence quickly became apparent when we read Ishmael Beah's A Long Way Gone: Memoirs of a Boy Soldier. This autobiographical account relates the harrowing tale of Beah's life as a child soldier in Sierra Leone's brutal civil war, leading up to the dramatic events that preceded his rehabilitation and new life in the United States. </w:t>
      </w:r>
      <w:r w:rsidRPr="00C76A56">
        <w:rPr>
          <w:rStyle w:val="StyleBoldUnderline"/>
        </w:rPr>
        <w:t xml:space="preserve">Abducted at the age of twelve and forced to kill under the influence of drugs and ideology, Beah's predicament provides an excruciating moral and political paradox for anyone concerned with the condition and status of the victim of violence in these times. </w:t>
      </w:r>
      <w:r>
        <w:t>In a final assignment, I invited my students to reflect on Beah's status as a "</w:t>
      </w:r>
      <w:r w:rsidRPr="00C76A56">
        <w:rPr>
          <w:rStyle w:val="StyleBoldUnderline"/>
        </w:rPr>
        <w:t>victim turned perpetrator</w:t>
      </w:r>
      <w:r>
        <w:t xml:space="preserve">," asking them to discuss the ambiguity of his condition and how we should respond to it. Only two out of well over one hundred students considered—reluctantly and apologetically—Beah's responsibility for acts of murder and torture. Overwhelmingly, </w:t>
      </w:r>
      <w:r w:rsidRPr="00C76A56">
        <w:rPr>
          <w:rStyle w:val="StyleBoldUnderline"/>
        </w:rPr>
        <w:t>despite three months of discussions considering the moral and political challenges of dealing with victims who turn to violence, the students were unable or unwilling to negotiate competing claims for a compassionate, merciful response and the demand for moral judgment and accountability</w:t>
      </w:r>
      <w:r>
        <w:t xml:space="preserve"> in the case of Ishmael Beah. He was quite rightly acknowledged as a victim who was forced to kill by circumstances, but this acknowledgement created a blind spot when it came to his victims. In theory the students could grant Beah's status as both victim and perpetrator, but in practice, </w:t>
      </w:r>
      <w:r w:rsidRPr="00C76A56">
        <w:rPr>
          <w:rStyle w:val="StyleBoldUnderline"/>
        </w:rPr>
        <w:t>it seemed impossible for them to respond to him as a victim while simultaneously requiring him to be accountable as a perpetrator in order to respond to the suffering of his victims.</w:t>
      </w:r>
    </w:p>
    <w:p w:rsidR="00B763F5" w:rsidRDefault="00B763F5" w:rsidP="00B763F5">
      <w:pPr>
        <w:pStyle w:val="Heading4"/>
      </w:pPr>
      <w:r>
        <w:t>Narratives distance ourselves from responsibility and sanitize perpetrators</w:t>
      </w:r>
    </w:p>
    <w:p w:rsidR="00B763F5" w:rsidRPr="008249CE" w:rsidRDefault="00B763F5" w:rsidP="00B763F5">
      <w:pPr>
        <w:rPr>
          <w:bCs/>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Default="00B763F5" w:rsidP="00B763F5">
      <w:pPr>
        <w:rPr>
          <w:rStyle w:val="StyleBoldUnderline"/>
        </w:rPr>
      </w:pPr>
      <w:r w:rsidRPr="008249CE">
        <w:rPr>
          <w:rStyle w:val="StyleBoldUnderline"/>
        </w:rPr>
        <w:t>Consider</w:t>
      </w:r>
      <w:r>
        <w:t xml:space="preserve"> Slavoj </w:t>
      </w:r>
      <w:r w:rsidRPr="008249CE">
        <w:rPr>
          <w:rStyle w:val="StyleBoldUnderline"/>
        </w:rPr>
        <w:t>Žižek's concern over the "humanization" of soldiers,</w:t>
      </w:r>
      <w:r>
        <w:t xml:space="preserve"> a current cultural </w:t>
      </w:r>
      <w:r>
        <w:lastRenderedPageBreak/>
        <w:t xml:space="preserve">phenomenon he believes is apparent in films but also in the reality of daily life in Israel. </w:t>
      </w:r>
      <w:r w:rsidRPr="008249CE">
        <w:rPr>
          <w:rStyle w:val="StyleBoldUnderline"/>
        </w:rPr>
        <w:t>The Hurt Locker, for example, is a recent film depicting the ordeal of soldiers who risk death while dismantling terrorist bombs meant for civilians</w:t>
      </w:r>
      <w:r>
        <w:t xml:space="preserve">. "Can there by anything more sympathetic to our liberal sensibilities," Žižek asks? </w:t>
      </w:r>
      <w:r w:rsidRPr="008249CE">
        <w:rPr>
          <w:rStyle w:val="StyleBoldUnderline"/>
        </w:rPr>
        <w:t>For these squads appear to be just like the U.S. Army—a humanitarian force in the war against terror, patiently dismantling the weapons of terrorism for the sake of civilian safety.</w:t>
      </w:r>
      <w:r>
        <w:t xml:space="preserve"> This effect is replicated in films like Lebanon or Waltz with Bashir, which narrate events from the perspective of Israeli soldiers, highlighting "the perpetrator's traumatic experience." Žižek concludes: </w:t>
      </w:r>
      <w:r w:rsidRPr="008249CE">
        <w:rPr>
          <w:rStyle w:val="StyleBoldUnderline"/>
        </w:rPr>
        <w:t>Such a "humanization" thus serves to obfuscate the key point: the need for a ruthless analysis of what we are doing in our political-military activity and what is at stake.</w:t>
      </w:r>
      <w:r>
        <w:t xml:space="preserve"> </w:t>
      </w:r>
      <w:r w:rsidRPr="008249CE">
        <w:rPr>
          <w:rStyle w:val="StyleBoldUnderline"/>
        </w:rPr>
        <w:t>Our political-military struggles are not an opaque history that brutally disrupts our intimate personal lives—they are something in which we fully participate</w:t>
      </w:r>
      <w:r>
        <w:t xml:space="preserve">.3 In each of these examples, a certain "regard" for the perpetrator waylays judgment, whether compassion, pity, empathy, tolerance, or even veneration. </w:t>
      </w:r>
      <w:r w:rsidRPr="008249CE">
        <w:rPr>
          <w:rStyle w:val="StyleBoldUnderline"/>
        </w:rPr>
        <w:t>We are invited into the emotional or psychic existence of the perpetrator</w:t>
      </w:r>
      <w:r>
        <w:t xml:space="preserve">—to identify with her suffering—and no longer feel it is our place to judge the rightness or wrongness of her actions; </w:t>
      </w:r>
      <w:r w:rsidRPr="008249CE">
        <w:rPr>
          <w:rStyle w:val="StyleBoldUnderline"/>
        </w:rPr>
        <w:t>we substitute pity for "ruthless analysis" or a false empathy for accepting our own responsibility</w:t>
      </w:r>
      <w:r>
        <w:t xml:space="preserve">. It is too quick and simple to criticize this ambivalence as unequivocally misguided or dangerous, as such portrayals of perpetrators as </w:t>
      </w:r>
      <w:r w:rsidRPr="008249CE">
        <w:rPr>
          <w:rStyle w:val="StyleBoldUnderline"/>
        </w:rPr>
        <w:t>victims have also made us keenly and rightly aware of the human vulnerability and fragility of the perpetrator. At least, of some perpetrators</w:t>
      </w:r>
      <w:r>
        <w:t xml:space="preserve">. </w:t>
      </w:r>
      <w:r w:rsidRPr="008249CE">
        <w:rPr>
          <w:rStyle w:val="StyleBoldUnderline"/>
        </w:rPr>
        <w:t>There are the terrorists whom we perceive to be monstrous in their wrongdoing, and then there are the normal people we all know who commit wrong because somewhere along the way they were misinformed, badly raised or victimized by abusive and neglectful adults</w:t>
      </w:r>
      <w:r>
        <w:t xml:space="preserve">. We could add to this the soldier who may occupy a category of his or her own—those who are forced to do the dirty work for the rest of us, their deeds forgotten in our gratefulness for their sacrifice and pity for their struggles. That these </w:t>
      </w:r>
      <w:r w:rsidRPr="008249CE">
        <w:rPr>
          <w:rStyle w:val="StyleBoldUnderline"/>
        </w:rPr>
        <w:t>films reveal this vulnerability and make us doubt our perhaps typical responses to perpetrators is to their credit</w:t>
      </w:r>
      <w:r>
        <w:t xml:space="preserve">, but </w:t>
      </w:r>
      <w:r w:rsidRPr="008249CE">
        <w:rPr>
          <w:rStyle w:val="StyleBoldUnderline"/>
        </w:rPr>
        <w:t>places us smack in the middle of an excruciating dilemma</w:t>
      </w:r>
      <w:r>
        <w:t xml:space="preserve">: how then do we make moral judgments against those whose circumstances solicit overwhelming compassion? </w:t>
      </w:r>
      <w:r w:rsidRPr="008249CE">
        <w:rPr>
          <w:rStyle w:val="StyleBoldUnderline"/>
        </w:rPr>
        <w:t>Once we see the soft, frail, underbelly of the perpetrators—killers, genocidaires, racists, misogynists, rapists, warmongers, even a lonely young vampire—how do we demand their accountability</w:t>
      </w:r>
      <w:r>
        <w:t xml:space="preserve">? I will argue that it is precisely our familiarity with others' vulnerability that allows us to make judgments— </w:t>
      </w:r>
      <w:r w:rsidRPr="008249CE">
        <w:rPr>
          <w:rStyle w:val="StyleBoldUnderline"/>
        </w:rPr>
        <w:t>merciful judgments</w:t>
      </w:r>
      <w:r>
        <w:t xml:space="preserve"> that </w:t>
      </w:r>
      <w:r w:rsidRPr="008249CE">
        <w:rPr>
          <w:rStyle w:val="StyleBoldUnderline"/>
        </w:rPr>
        <w:t xml:space="preserve">require the ruthless analysis of which Žižek speaks, but also respect for another's agency and compassion for her predicament. </w:t>
      </w:r>
    </w:p>
    <w:p w:rsidR="00B763F5" w:rsidRDefault="00B763F5" w:rsidP="00B763F5">
      <w:pPr>
        <w:rPr>
          <w:rStyle w:val="StyleBoldUnderline"/>
        </w:rPr>
      </w:pPr>
    </w:p>
    <w:p w:rsidR="00B763F5" w:rsidRDefault="00B763F5" w:rsidP="00B763F5">
      <w:pPr>
        <w:pStyle w:val="Heading4"/>
      </w:pPr>
      <w:r>
        <w:t>Victimization replaces politics and morality with empowerment and recognition that doesn’t solve – their discourse turns stories into an epithet where the only justice is revenge</w:t>
      </w:r>
    </w:p>
    <w:p w:rsidR="00B763F5" w:rsidRPr="00016C9A" w:rsidRDefault="00B763F5" w:rsidP="00B763F5">
      <w:pPr>
        <w:rPr>
          <w:bCs/>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Default="00B763F5" w:rsidP="00B763F5">
      <w:r>
        <w:t xml:space="preserve">While </w:t>
      </w:r>
      <w:r w:rsidRPr="0097384B">
        <w:rPr>
          <w:rStyle w:val="StyleBoldUnderline"/>
        </w:rPr>
        <w:t>it seems as though contemporary American society is more concerned with and responsive to suffering</w:t>
      </w:r>
      <w:r>
        <w:t xml:space="preserve">, from </w:t>
      </w:r>
      <w:r w:rsidRPr="0097384B">
        <w:rPr>
          <w:rStyle w:val="StyleBoldUnderline"/>
        </w:rPr>
        <w:t>new laws and public funding to the therapy industry and the victim's rights movement</w:t>
      </w:r>
      <w:r>
        <w:t xml:space="preserve">, Cole insists that </w:t>
      </w:r>
      <w:r w:rsidRPr="0097384B">
        <w:rPr>
          <w:rStyle w:val="Emphasis"/>
        </w:rPr>
        <w:t>current political discourse is in fact dominated by claims that are not sympathetic to victims but against them</w:t>
      </w:r>
      <w:r>
        <w:t xml:space="preserve">.8 Indeed, she goes so far as to say that </w:t>
      </w:r>
      <w:r w:rsidRPr="0097384B">
        <w:rPr>
          <w:rStyle w:val="StyleBoldUnderline"/>
        </w:rPr>
        <w:t>victimhood is "vilified," especially by those</w:t>
      </w:r>
      <w:r>
        <w:t xml:space="preserve">, like Sykes, </w:t>
      </w:r>
      <w:r w:rsidRPr="0097384B">
        <w:rPr>
          <w:rStyle w:val="StyleBoldUnderline"/>
        </w:rPr>
        <w:t>who turn "victim" into an epithet, dismissing, ridiculing, condemning, shaming those who claim victim status</w:t>
      </w:r>
      <w:r>
        <w:t xml:space="preserve">.9 Cole does not limit her critique to the politically conservative, however. She claims that </w:t>
      </w:r>
      <w:r w:rsidRPr="00016C9A">
        <w:rPr>
          <w:rStyle w:val="StyleBoldUnderline"/>
        </w:rPr>
        <w:t>those on the left who wish to dissociate themselves from victim politics also contribute to an anti-victimist discourse that ends up blaming the victim</w:t>
      </w:r>
      <w:r>
        <w:t xml:space="preserve">. This is </w:t>
      </w:r>
      <w:r w:rsidRPr="00016C9A">
        <w:rPr>
          <w:rStyle w:val="StyleBoldUnderline"/>
        </w:rPr>
        <w:t>especially obvious according to Cole in the current "anti-feminist backlash</w:t>
      </w:r>
      <w:r>
        <w:t xml:space="preserve">," particularly visible in the "crusade" against identity politics.10 As she sees it, this crusade mistakenly criticizes "almost any form of collectivism" as </w:t>
      </w:r>
      <w:r>
        <w:lastRenderedPageBreak/>
        <w:t xml:space="preserve">inherently victimist, since it encourages dependency on a group and nurtures an ideological basis for emancipatory action. </w:t>
      </w:r>
      <w:r w:rsidRPr="00016C9A">
        <w:rPr>
          <w:rStyle w:val="StyleBoldUnderline"/>
        </w:rPr>
        <w:t>Cole refers to Wendy Brown as a representative of the Left who has contributed to the antivictimist distaste for identity politics</w:t>
      </w:r>
      <w:r>
        <w:t xml:space="preserve">. Her conservative </w:t>
      </w:r>
      <w:r w:rsidRPr="00016C9A">
        <w:rPr>
          <w:rStyle w:val="StyleBoldUnderline"/>
        </w:rPr>
        <w:t>counterpart is Shelby Steele, well known for his description of the melancholic black man who cannot "disengage from the past of slavery and discrimination" and refuses to assume responsibility for his own condition</w:t>
      </w:r>
      <w:r>
        <w:t xml:space="preserve">.11 Sykes argues that </w:t>
      </w:r>
      <w:r w:rsidRPr="00016C9A">
        <w:rPr>
          <w:rStyle w:val="StyleBoldUnderline"/>
        </w:rPr>
        <w:t>we arrived at this point because naming and identifying victims has taken the place of public discourse and conscience.</w:t>
      </w:r>
      <w:r>
        <w:t xml:space="preserve"> In other words, </w:t>
      </w:r>
      <w:r w:rsidRPr="00016C9A">
        <w:rPr>
          <w:rStyle w:val="StyleBoldUnderline"/>
        </w:rPr>
        <w:t>it has become a substitute for politics and for good moral judgment</w:t>
      </w:r>
      <w:r>
        <w:t xml:space="preserve">. In the academy especially we are failing to judge and to perform the political acts these judgments should inform, in the name of tolerance or cultural sensitivity. This </w:t>
      </w:r>
      <w:r w:rsidRPr="00016C9A">
        <w:rPr>
          <w:rStyle w:val="StyleBoldUnderline"/>
        </w:rPr>
        <w:t>flies in the face of concepts and practices we have come to embrace, particularly in the academic discourses of emancipation: empowerment, recognition, responsibility for the "other</w:t>
      </w:r>
      <w:r>
        <w:t xml:space="preserve">." </w:t>
      </w:r>
      <w:r w:rsidRPr="00016C9A">
        <w:rPr>
          <w:rStyle w:val="StyleBoldUnderline"/>
        </w:rPr>
        <w:t>It is time we ask: empowerment and recognition for the victim at what cost?</w:t>
      </w:r>
      <w:r>
        <w:t xml:space="preserve"> The "</w:t>
      </w:r>
      <w:r w:rsidRPr="00016C9A">
        <w:rPr>
          <w:rStyle w:val="StyleBoldUnderline"/>
        </w:rPr>
        <w:t>immense powers" ascribed to victims cannot remain unthought; we are reaping what we sowed when we decided that the rights of victims and the desire to empower them should take precedence over all other moral and political considerations</w:t>
      </w:r>
      <w:r>
        <w:t xml:space="preserve">. Our response to suffering may not cure it. </w:t>
      </w:r>
      <w:r w:rsidRPr="00876C03">
        <w:rPr>
          <w:rStyle w:val="StyleBoldUnderline"/>
        </w:rPr>
        <w:t>It is urgent that we consider the limits of the discourse of the other and its assumed association with victimhood</w:t>
      </w:r>
      <w:r>
        <w:t xml:space="preserve">, for </w:t>
      </w:r>
      <w:r w:rsidRPr="00876C03">
        <w:rPr>
          <w:rStyle w:val="StyleBoldUnderline"/>
        </w:rPr>
        <w:t>the discrete borders of these terms break down when considering the violence of the Palestinian suicide bomber, or of the Hutu killing his or her Tutsi neighbor</w:t>
      </w:r>
      <w:r>
        <w:t xml:space="preserve">. I will argue that </w:t>
      </w:r>
      <w:r w:rsidRPr="00876C03">
        <w:rPr>
          <w:rStyle w:val="StyleBoldUnderline"/>
        </w:rPr>
        <w:t>the victimized other has acquired a status beyond critique</w:t>
      </w:r>
      <w:r>
        <w:t xml:space="preserve">, that </w:t>
      </w:r>
      <w:r w:rsidRPr="00876C03">
        <w:rPr>
          <w:rStyle w:val="StyleBoldUnderline"/>
        </w:rPr>
        <w:t>it has become a metaphor for "the good</w:t>
      </w:r>
      <w:r>
        <w:t xml:space="preserve">." This is </w:t>
      </w:r>
      <w:r w:rsidRPr="00876C03">
        <w:rPr>
          <w:rStyle w:val="StyleBoldUnderline"/>
        </w:rPr>
        <w:t>a function of guilt on the part of those who feel responsible for the wounds of yesterday's victims</w:t>
      </w:r>
      <w:r>
        <w:t xml:space="preserve">, </w:t>
      </w:r>
      <w:r w:rsidRPr="00876C03">
        <w:rPr>
          <w:rStyle w:val="StyleBoldUnderline"/>
        </w:rPr>
        <w:t>and of revenge on the part of those who vow never again to be victimized</w:t>
      </w:r>
      <w:r>
        <w:t xml:space="preserve">, </w:t>
      </w:r>
      <w:r w:rsidRPr="00876C03">
        <w:rPr>
          <w:rStyle w:val="StyleBoldUnderline"/>
        </w:rPr>
        <w:t>rendering justice a matter of either self-recrimination or revenge</w:t>
      </w:r>
      <w:r>
        <w:t xml:space="preserve">. I am interested in identifying these limits, but </w:t>
      </w:r>
      <w:r w:rsidRPr="00876C03">
        <w:rPr>
          <w:rStyle w:val="Emphasis"/>
        </w:rPr>
        <w:t>we must go beyond a simple deconstruction of victimhood</w:t>
      </w:r>
      <w:r>
        <w:t xml:space="preserve">. </w:t>
      </w:r>
      <w:r w:rsidRPr="00876C03">
        <w:rPr>
          <w:rStyle w:val="StyleBoldUnderline"/>
        </w:rPr>
        <w:t>While a critique of identity politics and its production of the binary logic of victimhood is still relevant, and urgent, it is not my only concern</w:t>
      </w:r>
      <w:r>
        <w:t xml:space="preserve"> here. The work of Jacques Derrida, as well as that of his contemporaries—proponents of a phenomenological and poststructuralist approach to philosophy—has appealed to me for its attention to unsettling essentialist claims. </w:t>
      </w:r>
      <w:r w:rsidRPr="00876C03">
        <w:rPr>
          <w:rStyle w:val="StyleBoldUnderline"/>
        </w:rPr>
        <w:t>I have argued in previous work for the usefulness, necessity even, of this kind of destabilizing work for politics</w:t>
      </w:r>
      <w:r>
        <w:t xml:space="preserve">—of attending to difference, incommensurability, ambiguity, paradox, aporia, and indeterminacy.12 Derrida and many of his interlocutors—Hélène Cixous, Gilles Deleuze, and Michel Foucault, among others—have provided what is probably the best critique of the dangers of identity politics, for example. But </w:t>
      </w:r>
      <w:r w:rsidRPr="00876C03">
        <w:rPr>
          <w:rStyle w:val="StyleBoldUnderline"/>
        </w:rPr>
        <w:t>what has come to be known as the "ethico-political" is unsatisfying on another level</w:t>
      </w:r>
      <w:r>
        <w:t xml:space="preserve">. There is a strong resistance to making moral claims of any kind in the interests of preserving particularity, historical context, and contingency. Despite Derrida's stance against capital punishment, for example, his conditional/unconditional formula—the calculable/incalculable, determinate/indeterminate—leaves ambiguous one side of the dialectic: </w:t>
      </w:r>
      <w:r w:rsidRPr="00876C03">
        <w:rPr>
          <w:rStyle w:val="StyleBoldUnderline"/>
        </w:rPr>
        <w:t>calculative decisions are necessary in matters of morals, law, and politics, but can be dangerous or damaging without the incalculable, the unconditional which is purported to give rise to these decisions</w:t>
      </w:r>
      <w:r>
        <w:t xml:space="preserve">.13 This point is purposely left obscure, as anything "calculable" is considered to be a plan, normative programming, or technology, all of which are condemned as problematic because they cannot account for difference. There is no middle ground here—a serious irony given that Derrida's work is generally preoccupied with middle grounds; </w:t>
      </w:r>
      <w:r w:rsidRPr="00876C03">
        <w:rPr>
          <w:rStyle w:val="StyleBoldUnderline"/>
        </w:rPr>
        <w:t>one either accepts the terms deconstruction sets out—that politics is undecidable—or falls in with the misguided folks who promote a normative approach</w:t>
      </w:r>
      <w:r>
        <w:t>.14</w:t>
      </w:r>
    </w:p>
    <w:p w:rsidR="00B763F5" w:rsidRDefault="00B763F5" w:rsidP="00B763F5"/>
    <w:p w:rsidR="00B763F5" w:rsidRPr="00EA1C05" w:rsidRDefault="00B763F5" w:rsidP="00B763F5">
      <w:pPr>
        <w:pStyle w:val="Heading4"/>
      </w:pPr>
      <w:r>
        <w:t>Ethical relations to the Other don’t grapple with morality or responsibility</w:t>
      </w:r>
    </w:p>
    <w:p w:rsidR="00B763F5" w:rsidRPr="00881F7C" w:rsidRDefault="00B763F5" w:rsidP="00B763F5">
      <w:pPr>
        <w:rPr>
          <w:bCs/>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Default="00B763F5" w:rsidP="00B763F5">
      <w:r w:rsidRPr="00881F7C">
        <w:rPr>
          <w:rStyle w:val="StyleBoldUnderline"/>
        </w:rPr>
        <w:lastRenderedPageBreak/>
        <w:t>Moral judgment has become an unpopular concept and practice since the promotion of a certain ideology concerning cultural difference</w:t>
      </w:r>
      <w:r>
        <w:t xml:space="preserve">. Todd May argues that the </w:t>
      </w:r>
      <w:r w:rsidRPr="00881F7C">
        <w:rPr>
          <w:rStyle w:val="StyleBoldUnderline"/>
        </w:rPr>
        <w:t>French thinkers associated with the poststructuralist tradition have been reluctant to engage in moral discourse</w:t>
      </w:r>
      <w:r>
        <w:t xml:space="preserve">.15 </w:t>
      </w:r>
      <w:r w:rsidRPr="00881F7C">
        <w:rPr>
          <w:rStyle w:val="StyleBoldUnderline"/>
        </w:rPr>
        <w:t>Morality has become the undisputed jurisdiction of the political right,</w:t>
      </w:r>
      <w:r>
        <w:t xml:space="preserve"> associated with family values and prominent in conservative discourse. </w:t>
      </w:r>
      <w:r w:rsidRPr="00881F7C">
        <w:rPr>
          <w:rStyle w:val="StyleBoldUnderline"/>
        </w:rPr>
        <w:t>On the Left morality itself is believed to contain a certain conservative element</w:t>
      </w:r>
      <w:r>
        <w:t xml:space="preserve">, May suggests, </w:t>
      </w:r>
      <w:r w:rsidRPr="00881F7C">
        <w:rPr>
          <w:rStyle w:val="StyleBoldUnderline"/>
        </w:rPr>
        <w:t>one that denies difference</w:t>
      </w:r>
      <w:r>
        <w:t xml:space="preserve">. Thus, for example, </w:t>
      </w:r>
      <w:r w:rsidRPr="00881F7C">
        <w:rPr>
          <w:rStyle w:val="StyleBoldUnderline"/>
        </w:rPr>
        <w:t>the Left must defend multiculturalism on the grounds that there are no common values among humans</w:t>
      </w:r>
      <w:r>
        <w:t xml:space="preserve">. </w:t>
      </w:r>
      <w:r w:rsidRPr="00881F7C">
        <w:rPr>
          <w:rStyle w:val="StyleBoldUnderline"/>
        </w:rPr>
        <w:t>The universalist claims put forward by morality, it is said, fail to recognize diversity that characterizes different people's moral lives</w:t>
      </w:r>
      <w:r>
        <w:t xml:space="preserve">. The argument runs roughly like this: since there are no universal moral values, no set of values can claim ultimate superiority over any other; therefore, </w:t>
      </w:r>
      <w:r w:rsidRPr="00881F7C">
        <w:rPr>
          <w:rStyle w:val="StyleBoldUnderline"/>
        </w:rPr>
        <w:t>people should be exposed to a diversity of moral views</w:t>
      </w:r>
      <w:r>
        <w:t xml:space="preserve">.16 Foucault provides a good example of this avoidance of moral discourse. He makes a case against "universal necessities in human existence" and against "speaking for others" (a sacrosanct policy in feminist discourse).17 No matter that Foucault certainly speaks for the insane, the imprisoned and sexed subjects throughout his work, Herculine Barbin and Pierre Rivière especially. Emmanuel </w:t>
      </w:r>
      <w:r w:rsidRPr="00881F7C">
        <w:rPr>
          <w:rStyle w:val="StyleBoldUnderline"/>
        </w:rPr>
        <w:t>Levinas's work is said to provide no moral theory, but to promote an "ethical relation to the other" as first philosophy. Morals are passé, replaced by responsibility.</w:t>
      </w:r>
      <w:r>
        <w:t xml:space="preserve"> As I argue later, however, </w:t>
      </w:r>
      <w:r w:rsidRPr="00881F7C">
        <w:rPr>
          <w:rStyle w:val="StyleBoldUnderline"/>
        </w:rPr>
        <w:t>this is a responsibility for the other without judgment, an abstract ethical relation that leaves no room for grappling with moral dilemmas or for the agency and responsibility of the victimized other</w:t>
      </w:r>
      <w:r>
        <w:t xml:space="preserve">. It is curious, then, that these </w:t>
      </w:r>
      <w:r w:rsidRPr="00881F7C">
        <w:rPr>
          <w:rStyle w:val="StyleBoldUnderline"/>
        </w:rPr>
        <w:t>philosophers speak in the name of a politics that is purported to be ethical</w:t>
      </w:r>
      <w:r>
        <w:t xml:space="preserve">, and </w:t>
      </w:r>
      <w:r w:rsidRPr="00881F7C">
        <w:rPr>
          <w:rStyle w:val="StyleBoldUnderline"/>
        </w:rPr>
        <w:t>yet we are left with theories</w:t>
      </w:r>
      <w:r>
        <w:t>—</w:t>
      </w:r>
      <w:r w:rsidRPr="00881F7C">
        <w:rPr>
          <w:rStyle w:val="StyleBoldUnderline"/>
        </w:rPr>
        <w:t>beautiful and seductive perhaps</w:t>
      </w:r>
      <w:r>
        <w:t>—</w:t>
      </w:r>
      <w:r w:rsidRPr="00881F7C">
        <w:rPr>
          <w:rStyle w:val="StyleBoldUnderline"/>
        </w:rPr>
        <w:t>that are of limited use when it comes to political practice and moral judgment</w:t>
      </w:r>
      <w:r>
        <w:t xml:space="preserve">. Their work has had a tremendous impact on the ethico-political, a term that captures what is central to both ethics and politics: the demand for deliberation and urgent action in answer to the question "what should I do?"18 </w:t>
      </w:r>
      <w:r w:rsidRPr="00881F7C">
        <w:rPr>
          <w:rStyle w:val="StyleBoldUnderline"/>
        </w:rPr>
        <w:t>In privileging responsibility, however, they ignore moral judgment, not morality itself</w:t>
      </w:r>
      <w:r>
        <w:t>. Ethics becomes about one's relation to the other, and one's infinite responsibility to that other; questions about right or wrong actions are avoided. As in discussions of "the political" (rather than "politics"), "</w:t>
      </w:r>
      <w:r w:rsidRPr="00881F7C">
        <w:rPr>
          <w:rStyle w:val="StyleBoldUnderline"/>
        </w:rPr>
        <w:t>the ethical" is abstracted from any reality that might require a moral act.</w:t>
      </w:r>
      <w:r>
        <w:t xml:space="preserve"> </w:t>
      </w:r>
    </w:p>
    <w:p w:rsidR="00B763F5" w:rsidRDefault="00B763F5" w:rsidP="00B763F5"/>
    <w:p w:rsidR="00B763F5" w:rsidRDefault="00B763F5" w:rsidP="00B763F5">
      <w:pPr>
        <w:pStyle w:val="Heading4"/>
      </w:pPr>
      <w:r>
        <w:t>The victim/perpetrator binary perpetuates moral relativism that ignores more important victims</w:t>
      </w:r>
    </w:p>
    <w:p w:rsidR="00B763F5" w:rsidRPr="004A2FD5" w:rsidRDefault="00B763F5" w:rsidP="00B763F5">
      <w:pPr>
        <w:rPr>
          <w:bCs/>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Default="00B763F5" w:rsidP="00B763F5">
      <w:r w:rsidRPr="00A91BF0">
        <w:rPr>
          <w:rStyle w:val="StyleBoldUnderline"/>
        </w:rPr>
        <w:t>Exposing and analyzing the violence of the victim, rather than of the perpetrator, is immediately subject to the criticism that one is playing into the hands of the enemy. If the focus is on the violence of women against men, we are accused of failing to address the much graver problem of male violence against women</w:t>
      </w:r>
      <w:r>
        <w:t xml:space="preserve">. If </w:t>
      </w:r>
      <w:r w:rsidRPr="00A91BF0">
        <w:rPr>
          <w:rStyle w:val="StyleBoldUnderline"/>
        </w:rPr>
        <w:t>we address what is referred to as "</w:t>
      </w:r>
      <w:r w:rsidRPr="00A91BF0">
        <w:rPr>
          <w:rStyle w:val="Emphasis"/>
        </w:rPr>
        <w:t>reverse discrimination</w:t>
      </w:r>
      <w:r>
        <w:t xml:space="preserve">" </w:t>
      </w:r>
      <w:r w:rsidRPr="00A91BF0">
        <w:rPr>
          <w:rStyle w:val="StyleBoldUnderline"/>
        </w:rPr>
        <w:t>we are criticized for not first dealing with the more pernicious phenomenon of discriminatio</w:t>
      </w:r>
      <w:r>
        <w:t xml:space="preserve">n, whether it be misogyny, white racism, or Western imperialism. Arendt was vilified for pointing out that Jewish leaders in Europe cooperated with the Nazis during the era of Nazi Socialism. Although her comments were only a brief part of her coverage of the trial of Adolf Eichmann, the Nazi war criminal convicted of war crimes against humanity, she was criticized and ostracized by the Jewish community for betraying her own people. But these </w:t>
      </w:r>
      <w:r w:rsidRPr="00A91BF0">
        <w:rPr>
          <w:rStyle w:val="StyleBoldUnderline"/>
        </w:rPr>
        <w:t>criticisms only reinforce the pure innocence of the victim and the pure guilt of the perpetrator</w:t>
      </w:r>
      <w:r>
        <w:t xml:space="preserve">. Much of the time, the distinction is not so unambiguous. </w:t>
      </w:r>
      <w:r w:rsidRPr="00A91BF0">
        <w:rPr>
          <w:rStyle w:val="StyleBoldUnderline"/>
        </w:rPr>
        <w:t>We certainly need to address state-sponsored and other forms of violence that clearly have power and resources at their disposal</w:t>
      </w:r>
      <w:r>
        <w:t xml:space="preserve">. I leave that work to others, with the caveat that </w:t>
      </w:r>
      <w:r w:rsidRPr="00642CA3">
        <w:rPr>
          <w:rStyle w:val="Emphasis"/>
        </w:rPr>
        <w:t>victims often become the worst perpetrators of all</w:t>
      </w:r>
      <w:r w:rsidRPr="00642CA3">
        <w:rPr>
          <w:rStyle w:val="StyleBoldUnderline"/>
        </w:rPr>
        <w:t>. It is at our peril that we fail to understand, prevent or mitigate the violence of victimhood</w:t>
      </w:r>
      <w:r>
        <w:t xml:space="preserve">. </w:t>
      </w:r>
      <w:r w:rsidRPr="004A2FD5">
        <w:rPr>
          <w:rStyle w:val="StyleBoldUnderline"/>
        </w:rPr>
        <w:lastRenderedPageBreak/>
        <w:t>Deconstructing the victim/perpetrator binary is hardly sufficient for</w:t>
      </w:r>
      <w:r>
        <w:t xml:space="preserve"> analyzing the current discourses on victimhood and their political effects, not to mention for understanding political conflicts that are in some way premised on an acceptance of this binary. </w:t>
      </w:r>
      <w:r w:rsidRPr="004A2FD5">
        <w:rPr>
          <w:rStyle w:val="Emphasis"/>
        </w:rPr>
        <w:t>We must avoid at all costs a critical analysis of victimhood that leaves us floundering in the kind of moral relativism that claims we are all victims to some extent or other</w:t>
      </w:r>
      <w:r>
        <w:t xml:space="preserve">, all wounded and in need of redemptive outlets like resentment. Even if this were true in some fundamental sense, </w:t>
      </w:r>
      <w:r w:rsidRPr="004A2FD5">
        <w:rPr>
          <w:rStyle w:val="StyleBoldUnderline"/>
        </w:rPr>
        <w:t>we are victims to different degrees. Some victims need our attention more urgently than others</w:t>
      </w:r>
      <w:r>
        <w:t xml:space="preserve">. </w:t>
      </w:r>
      <w:r w:rsidRPr="004A2FD5">
        <w:rPr>
          <w:rStyle w:val="StyleBoldUnderline"/>
        </w:rPr>
        <w:t>Some victims need to have their psychological needs addressed before any consideration of punishment or demand for accountability.</w:t>
      </w:r>
      <w:r>
        <w:t xml:space="preserve"> In other words, </w:t>
      </w:r>
      <w:r w:rsidRPr="004A2FD5">
        <w:rPr>
          <w:rStyle w:val="StyleBoldUnderline"/>
        </w:rPr>
        <w:t>we must add to the critique of the victim/perpetrator binary the concept and practice of merciful judgment</w:t>
      </w:r>
      <w:r>
        <w:t>.</w:t>
      </w:r>
    </w:p>
    <w:p w:rsidR="00B763F5" w:rsidRPr="00B763F5" w:rsidRDefault="00B763F5" w:rsidP="00B763F5"/>
    <w:p w:rsidR="00B763F5" w:rsidRDefault="00B763F5" w:rsidP="00B763F5">
      <w:pPr>
        <w:pStyle w:val="Heading4"/>
        <w:rPr>
          <w:rStyle w:val="StyleBoldUnderline"/>
        </w:rPr>
      </w:pPr>
      <w:r>
        <w:rPr>
          <w:rStyle w:val="StyleBoldUnderline"/>
        </w:rPr>
        <w:t>Overload of victimization stories drown each other out and create apathy</w:t>
      </w:r>
    </w:p>
    <w:p w:rsidR="00B763F5" w:rsidRPr="00016C9A" w:rsidRDefault="00B763F5" w:rsidP="00B763F5">
      <w:pPr>
        <w:rPr>
          <w:bCs/>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Default="00B763F5" w:rsidP="00B763F5">
      <w:r>
        <w:t xml:space="preserve">Cultural </w:t>
      </w:r>
      <w:r w:rsidRPr="00335C87">
        <w:rPr>
          <w:rStyle w:val="StyleBoldUnderline"/>
        </w:rPr>
        <w:t>commentators have dealt with the dangers of noting this fragility impatiently and contentiously</w:t>
      </w:r>
      <w:r>
        <w:t xml:space="preserve">—but not without humor—in recent years. Charles Sykes argued in the early 1990s that </w:t>
      </w:r>
      <w:r w:rsidRPr="00335C87">
        <w:rPr>
          <w:rStyle w:val="Emphasis"/>
        </w:rPr>
        <w:t>America has become "a nation of victims</w:t>
      </w:r>
      <w:r>
        <w:t xml:space="preserve">." </w:t>
      </w:r>
      <w:r w:rsidRPr="00335C87">
        <w:rPr>
          <w:rStyle w:val="StyleBoldUnderline"/>
        </w:rPr>
        <w:t>From the cyclist who claims to be victimized by "motorism" to the feminist who argues she is victimized by Western ideals of beauty</w:t>
      </w:r>
      <w:r>
        <w:t xml:space="preserve">, "this squalling </w:t>
      </w:r>
      <w:r w:rsidRPr="00335C87">
        <w:rPr>
          <w:rStyle w:val="StyleBoldUnderline"/>
        </w:rPr>
        <w:t>howl of grievance" Sykes suggests, has "become a national chorus</w:t>
      </w:r>
      <w:r>
        <w:t xml:space="preserve">."4 The </w:t>
      </w:r>
      <w:r w:rsidRPr="00335C87">
        <w:rPr>
          <w:rStyle w:val="StyleBoldUnderline"/>
        </w:rPr>
        <w:t xml:space="preserve">consequences are significant: </w:t>
      </w:r>
      <w:r w:rsidRPr="00335C87">
        <w:rPr>
          <w:rStyle w:val="Emphasis"/>
        </w:rPr>
        <w:t>we don't need to accept responsibility for our actions as there is always someone else to blame</w:t>
      </w:r>
      <w:r>
        <w:t xml:space="preserve">; </w:t>
      </w:r>
      <w:r w:rsidRPr="00382C11">
        <w:rPr>
          <w:rStyle w:val="StyleBoldUnderline"/>
        </w:rPr>
        <w:t>we actively compete for victimhood status; we experience "compassion fatigue" and learn to ignore the appeals of "real" victims whose voices are drowned out by the ever growing list of "certifiable" victim</w:t>
      </w:r>
      <w:r w:rsidRPr="00382C11">
        <w:rPr>
          <w:b/>
        </w:rPr>
        <w:t>s</w:t>
      </w:r>
      <w:r>
        <w:t xml:space="preserve">; we become </w:t>
      </w:r>
      <w:r w:rsidRPr="00335C87">
        <w:rPr>
          <w:rStyle w:val="StyleBoldUnderline"/>
        </w:rPr>
        <w:t>hypersensitive to actions deemed discriminatory and use resentment as a weapon of social advantage</w:t>
      </w:r>
      <w:r>
        <w:t xml:space="preserve">. These are </w:t>
      </w:r>
      <w:r w:rsidRPr="00335C87">
        <w:rPr>
          <w:rStyle w:val="StyleBoldUnderline"/>
        </w:rPr>
        <w:t>the problematic results of "victimism," a discourse that Sykes argues is reshaping America's employment practices, its criminal justice system and education policies</w:t>
      </w:r>
      <w:r>
        <w:t xml:space="preserve">. He is particularly wary of the </w:t>
      </w:r>
      <w:r w:rsidRPr="00335C87">
        <w:rPr>
          <w:rStyle w:val="StyleBoldUnderline"/>
        </w:rPr>
        <w:t>manifestations of victimism in academia, where political correctness is constantly raising the stakes</w:t>
      </w:r>
      <w:r>
        <w:t xml:space="preserve">. From handbooks filled with words and phrases that should be shunned in order to avoid offense (he mentions "disabled," "he," and "black mood"), to the grumbling of students who are forced to read the work of "dead white males" with whom they do not identify, the intellectual landscape of academia has been transformed.5 "American </w:t>
      </w:r>
      <w:r w:rsidRPr="00335C87">
        <w:rPr>
          <w:rStyle w:val="StyleBoldUnderline"/>
        </w:rPr>
        <w:t>life is increasingly characterized by the plaintive insistence, I am a victim</w:t>
      </w:r>
      <w:r>
        <w:t xml:space="preserve">," Sykes concludes. It is a remarkable egalitarian victimization that expresses itself in the mantra "I am not responsible; it's not my fault."6 </w:t>
      </w:r>
    </w:p>
    <w:p w:rsidR="00A01057" w:rsidRDefault="00A01057" w:rsidP="00A01057">
      <w:pPr>
        <w:pStyle w:val="Heading2"/>
      </w:pPr>
      <w:r>
        <w:lastRenderedPageBreak/>
        <w:t>Alt</w:t>
      </w:r>
    </w:p>
    <w:p w:rsidR="00A01057" w:rsidRPr="00400D48" w:rsidRDefault="00A01057" w:rsidP="00A01057">
      <w:pPr>
        <w:pStyle w:val="Heading3"/>
      </w:pPr>
      <w:r>
        <w:lastRenderedPageBreak/>
        <w:t>Futurism</w:t>
      </w:r>
    </w:p>
    <w:p w:rsidR="00A01057" w:rsidRDefault="00A01057" w:rsidP="00A01057">
      <w:pPr>
        <w:pStyle w:val="Heading4"/>
      </w:pPr>
      <w:r>
        <w:t>The alternative rejects their advocacy strategy that necessitates negating something in order to justify an action. Instead of saying “I suffered from ___ so I want a future without ___”, we say “I imagine a future without ___.” - This is the first step towards life affirmation and recovering identity</w:t>
      </w:r>
    </w:p>
    <w:p w:rsidR="00A01057" w:rsidRPr="009338BE" w:rsidRDefault="00A01057" w:rsidP="00A01057">
      <w:r w:rsidRPr="006D2D4C">
        <w:rPr>
          <w:b/>
        </w:rPr>
        <w:t>Scott 98</w:t>
      </w:r>
      <w:r>
        <w:t xml:space="preserve"> </w:t>
      </w:r>
      <w:r w:rsidRPr="006D2D4C">
        <w:rPr>
          <w:sz w:val="16"/>
        </w:rPr>
        <w:t>(Jacqueline. Associate Professor Philosophy Department Loyola University Chicago, 1998. Nietzsche and decadence: The revaluation of morality. Continental Philosophy Review. January 1998. Springer)//JuneC//</w:t>
      </w:r>
    </w:p>
    <w:p w:rsidR="00A01057" w:rsidRPr="00DE01C0" w:rsidRDefault="00A01057" w:rsidP="00A01057">
      <w:pPr>
        <w:rPr>
          <w:sz w:val="16"/>
        </w:rPr>
      </w:pPr>
      <w:r w:rsidRPr="00DE01C0">
        <w:rPr>
          <w:sz w:val="16"/>
        </w:rPr>
        <w:t>The decay of western European culture was of primary concern for Nietzsche,</w:t>
      </w:r>
      <w:r>
        <w:rPr>
          <w:sz w:val="12"/>
        </w:rPr>
        <w:t xml:space="preserve"> </w:t>
      </w:r>
      <w:r w:rsidRPr="00DE01C0">
        <w:rPr>
          <w:sz w:val="16"/>
        </w:rPr>
        <w:t xml:space="preserve"> and it is for this reason that I place his "problem of decadence" at the center</w:t>
      </w:r>
      <w:r>
        <w:rPr>
          <w:sz w:val="12"/>
        </w:rPr>
        <w:t xml:space="preserve"> </w:t>
      </w:r>
      <w:r w:rsidRPr="00DE01C0">
        <w:rPr>
          <w:sz w:val="16"/>
        </w:rPr>
        <w:t xml:space="preserve"> of a discussion of him and his project in the late works.' In an effort that</w:t>
      </w:r>
      <w:r>
        <w:rPr>
          <w:sz w:val="12"/>
        </w:rPr>
        <w:t xml:space="preserve"> </w:t>
      </w:r>
      <w:r w:rsidRPr="00DE01C0">
        <w:rPr>
          <w:sz w:val="16"/>
        </w:rPr>
        <w:t xml:space="preserve"> began with Socrates. western European culture has created rationales for ex-</w:t>
      </w:r>
      <w:r>
        <w:rPr>
          <w:sz w:val="12"/>
        </w:rPr>
        <w:t xml:space="preserve"> </w:t>
      </w:r>
      <w:r w:rsidRPr="00DE01C0">
        <w:rPr>
          <w:sz w:val="16"/>
        </w:rPr>
        <w:t xml:space="preserve"> istence whose goal has been the preservation of the weakest type of human</w:t>
      </w:r>
      <w:r>
        <w:rPr>
          <w:sz w:val="12"/>
        </w:rPr>
        <w:t xml:space="preserve"> </w:t>
      </w:r>
      <w:r w:rsidRPr="00DE01C0">
        <w:rPr>
          <w:sz w:val="16"/>
        </w:rPr>
        <w:t xml:space="preserve"> being. </w:t>
      </w:r>
      <w:r w:rsidRPr="007D6525">
        <w:rPr>
          <w:b/>
          <w:u w:val="single"/>
        </w:rPr>
        <w:t>These rationales have helped shield this weaker type from the harsh</w:t>
      </w:r>
      <w:r>
        <w:rPr>
          <w:sz w:val="12"/>
        </w:rPr>
        <w:t xml:space="preserve"> </w:t>
      </w:r>
      <w:r w:rsidRPr="007D6525">
        <w:rPr>
          <w:b/>
          <w:sz w:val="12"/>
          <w:u w:val="single"/>
        </w:rPr>
        <w:t xml:space="preserve"> </w:t>
      </w:r>
      <w:r w:rsidRPr="007D6525">
        <w:rPr>
          <w:b/>
          <w:u w:val="single"/>
        </w:rPr>
        <w:t xml:space="preserve">reality that in fact there is </w:t>
      </w:r>
      <w:r w:rsidRPr="007D6525">
        <w:rPr>
          <w:rStyle w:val="Emphasis"/>
        </w:rPr>
        <w:t>no inherent meaning in life</w:t>
      </w:r>
      <w:r w:rsidRPr="007D6525">
        <w:rPr>
          <w:b/>
          <w:u w:val="single"/>
        </w:rPr>
        <w:t>. For them, life has a</w:t>
      </w:r>
      <w:r>
        <w:rPr>
          <w:sz w:val="12"/>
        </w:rPr>
        <w:t xml:space="preserve"> </w:t>
      </w:r>
      <w:r w:rsidRPr="007D6525">
        <w:rPr>
          <w:b/>
          <w:sz w:val="12"/>
          <w:u w:val="single"/>
        </w:rPr>
        <w:t xml:space="preserve"> </w:t>
      </w:r>
      <w:r w:rsidRPr="007D6525">
        <w:rPr>
          <w:b/>
          <w:u w:val="single"/>
        </w:rPr>
        <w:t>single meaning which does not change, and they have created static truths to</w:t>
      </w:r>
      <w:r>
        <w:rPr>
          <w:sz w:val="12"/>
        </w:rPr>
        <w:t xml:space="preserve"> </w:t>
      </w:r>
      <w:r w:rsidRPr="007D6525">
        <w:rPr>
          <w:b/>
          <w:sz w:val="12"/>
          <w:u w:val="single"/>
        </w:rPr>
        <w:t xml:space="preserve"> </w:t>
      </w:r>
      <w:r w:rsidRPr="007D6525">
        <w:rPr>
          <w:b/>
          <w:u w:val="single"/>
        </w:rPr>
        <w:t>reflect and secure this view</w:t>
      </w:r>
      <w:r w:rsidRPr="00DE01C0">
        <w:rPr>
          <w:sz w:val="16"/>
        </w:rPr>
        <w:t>. But, argued Nietzsche, like a shark that dies if</w:t>
      </w:r>
      <w:r>
        <w:rPr>
          <w:sz w:val="12"/>
        </w:rPr>
        <w:t xml:space="preserve"> </w:t>
      </w:r>
      <w:r w:rsidRPr="00DE01C0">
        <w:rPr>
          <w:sz w:val="16"/>
        </w:rPr>
        <w:t xml:space="preserve"> it stops swimming, cultures. too, will die if they cease to develop. </w:t>
      </w:r>
      <w:r w:rsidRPr="006F5148">
        <w:rPr>
          <w:rStyle w:val="Emphasis"/>
        </w:rPr>
        <w:t>Trying to maintain the illusion of eternal Truth is in the end destructive to both the self and society</w:t>
      </w:r>
      <w:r w:rsidRPr="00DE01C0">
        <w:rPr>
          <w:sz w:val="16"/>
        </w:rPr>
        <w:t>. Such is the condition in which Nietzsche. as a self-proclaimed</w:t>
      </w:r>
      <w:r>
        <w:rPr>
          <w:sz w:val="12"/>
        </w:rPr>
        <w:t xml:space="preserve"> </w:t>
      </w:r>
      <w:r w:rsidRPr="00DE01C0">
        <w:rPr>
          <w:sz w:val="16"/>
        </w:rPr>
        <w:t xml:space="preserve"> physician of his culture, diagnosed nineteenth century European culture, and</w:t>
      </w:r>
      <w:r>
        <w:rPr>
          <w:sz w:val="12"/>
        </w:rPr>
        <w:t xml:space="preserve"> </w:t>
      </w:r>
      <w:r w:rsidRPr="00DE01C0">
        <w:rPr>
          <w:sz w:val="16"/>
        </w:rPr>
        <w:t xml:space="preserve"> he felt it was his task to cure it from this disease of decadence, and this</w:t>
      </w:r>
      <w:r>
        <w:rPr>
          <w:sz w:val="12"/>
        </w:rPr>
        <w:t xml:space="preserve"> </w:t>
      </w:r>
      <w:r w:rsidRPr="00DE01C0">
        <w:rPr>
          <w:sz w:val="16"/>
        </w:rPr>
        <w:t xml:space="preserve"> cure is how I characterize his positive philosophy. My primary objective is to</w:t>
      </w:r>
      <w:r>
        <w:rPr>
          <w:sz w:val="12"/>
        </w:rPr>
        <w:t xml:space="preserve"> </w:t>
      </w:r>
      <w:r w:rsidRPr="00DE01C0">
        <w:rPr>
          <w:sz w:val="16"/>
        </w:rPr>
        <w:t xml:space="preserve"> address Nietzsche`s own battle with the problem of decadence as it applies to</w:t>
      </w:r>
      <w:r>
        <w:rPr>
          <w:sz w:val="12"/>
        </w:rPr>
        <w:t xml:space="preserve"> </w:t>
      </w:r>
      <w:r w:rsidRPr="00DE01C0">
        <w:rPr>
          <w:sz w:val="16"/>
        </w:rPr>
        <w:t xml:space="preserve"> individuals. I will argue that in this battle. Nietzsche carried out a revaluation</w:t>
      </w:r>
      <w:r>
        <w:rPr>
          <w:sz w:val="12"/>
        </w:rPr>
        <w:t xml:space="preserve"> </w:t>
      </w:r>
      <w:r w:rsidRPr="00DE01C0">
        <w:rPr>
          <w:sz w:val="16"/>
        </w:rPr>
        <w:t xml:space="preserve"> of decadence and transformed himself into a strong decadent.</w:t>
      </w:r>
      <w:r>
        <w:rPr>
          <w:sz w:val="12"/>
        </w:rPr>
        <w:t xml:space="preserve"> </w:t>
      </w:r>
      <w:r w:rsidRPr="00DE01C0">
        <w:rPr>
          <w:sz w:val="16"/>
        </w:rPr>
        <w:t xml:space="preserve"> For Nietzsche, decadence is not solely a disease from which his opponents</w:t>
      </w:r>
      <w:r>
        <w:rPr>
          <w:sz w:val="12"/>
        </w:rPr>
        <w:t xml:space="preserve"> </w:t>
      </w:r>
      <w:r w:rsidRPr="00DE01C0">
        <w:rPr>
          <w:sz w:val="16"/>
        </w:rPr>
        <w:t xml:space="preserve"> suffered. It is one with which all philosophers must contend - including Nietzsche himself. This is what made the problem of decadence so interesting</w:t>
      </w:r>
      <w:r>
        <w:rPr>
          <w:sz w:val="12"/>
        </w:rPr>
        <w:t xml:space="preserve"> </w:t>
      </w:r>
      <w:r w:rsidRPr="00DE01C0">
        <w:rPr>
          <w:sz w:val="16"/>
        </w:rPr>
        <w:t xml:space="preserve"> for Nietzsche: to avoid it is to fail to carry out the important task of creating</w:t>
      </w:r>
      <w:r>
        <w:rPr>
          <w:sz w:val="12"/>
        </w:rPr>
        <w:t xml:space="preserve"> </w:t>
      </w:r>
      <w:r w:rsidRPr="00DE01C0">
        <w:rPr>
          <w:sz w:val="16"/>
        </w:rPr>
        <w:t xml:space="preserve"> values, but to catch the disease fully entails becoming another weak type and</w:t>
      </w:r>
      <w:r>
        <w:rPr>
          <w:sz w:val="12"/>
        </w:rPr>
        <w:t xml:space="preserve"> </w:t>
      </w:r>
      <w:r w:rsidRPr="00DE01C0">
        <w:rPr>
          <w:sz w:val="16"/>
        </w:rPr>
        <w:t xml:space="preserve"> contributing further to the decline of the culture. Nietzsche used himself as</w:t>
      </w:r>
      <w:r>
        <w:rPr>
          <w:sz w:val="12"/>
        </w:rPr>
        <w:t xml:space="preserve"> </w:t>
      </w:r>
      <w:r w:rsidRPr="00DE01C0">
        <w:rPr>
          <w:sz w:val="16"/>
        </w:rPr>
        <w:t xml:space="preserve"> an example for his “colleagues” for how to contend with this paradoxical</w:t>
      </w:r>
      <w:r>
        <w:rPr>
          <w:sz w:val="12"/>
        </w:rPr>
        <w:t xml:space="preserve"> </w:t>
      </w:r>
      <w:r w:rsidRPr="00DE01C0">
        <w:rPr>
          <w:sz w:val="16"/>
        </w:rPr>
        <w:t xml:space="preserve"> problem of decadence. In the first section of the paper, I will define the relationship between philosophy and decadence, and in the second I will argue that by demonstrating a revaluation of his own decadence Nietzsche wanted to be understood as a strong decadent. </w:t>
      </w:r>
      <w:r>
        <w:rPr>
          <w:sz w:val="12"/>
        </w:rPr>
        <w:t xml:space="preserve"> </w:t>
      </w:r>
      <w:r w:rsidRPr="00DE01C0">
        <w:rPr>
          <w:sz w:val="16"/>
        </w:rPr>
        <w:t xml:space="preserve"> The decay of the species is the reason why Nietzsche thought that the problem of decadence was so important and why it “preoccupied [him] more profoundly” than any other problem. The </w:t>
      </w:r>
      <w:r w:rsidRPr="00C93A55">
        <w:rPr>
          <w:rStyle w:val="IntenseEmphasis"/>
          <w:color w:val="000000"/>
        </w:rPr>
        <w:t>species preserves and enhances its will by creating rationales for existence</w:t>
      </w:r>
      <w:r w:rsidRPr="00DE01C0">
        <w:rPr>
          <w:sz w:val="16"/>
        </w:rPr>
        <w:t xml:space="preserve">. </w:t>
      </w:r>
      <w:r w:rsidRPr="00C93A55">
        <w:rPr>
          <w:rStyle w:val="IntenseEmphasis"/>
          <w:color w:val="000000"/>
        </w:rPr>
        <w:t>Without this “periodic trust in life”,</w:t>
      </w:r>
      <w:r w:rsidRPr="00DE01C0">
        <w:rPr>
          <w:sz w:val="16"/>
        </w:rPr>
        <w:t xml:space="preserve"> the “race cannot ﬂourish”, and so </w:t>
      </w:r>
      <w:r w:rsidRPr="00C93A55">
        <w:rPr>
          <w:rStyle w:val="IntenseEmphasis"/>
          <w:color w:val="000000"/>
        </w:rPr>
        <w:t xml:space="preserve">the assignment of value to life is a </w:t>
      </w:r>
      <w:r w:rsidRPr="00AE5CE8">
        <w:rPr>
          <w:rStyle w:val="IntenseEmphasis"/>
          <w:color w:val="000000"/>
        </w:rPr>
        <w:t>necessary</w:t>
      </w:r>
      <w:r w:rsidRPr="00DE01C0">
        <w:rPr>
          <w:sz w:val="16"/>
        </w:rPr>
        <w:t xml:space="preserve"> </w:t>
      </w:r>
      <w:r w:rsidRPr="00AE5CE8">
        <w:rPr>
          <w:rStyle w:val="IntenseEmphasis"/>
          <w:color w:val="000000"/>
        </w:rPr>
        <w:t>condition for life.</w:t>
      </w:r>
      <w:r w:rsidRPr="00DE01C0">
        <w:rPr>
          <w:sz w:val="16"/>
        </w:rPr>
        <w:t xml:space="preserve"> </w:t>
      </w:r>
      <w:r w:rsidRPr="00AE5CE8">
        <w:rPr>
          <w:rStyle w:val="Emphasis"/>
        </w:rPr>
        <w:t>The creation of rationales is of the utmost importance because there is no inherent meaning in life to be discovered, and so we must create it</w:t>
      </w:r>
      <w:r w:rsidRPr="00DE01C0">
        <w:rPr>
          <w:sz w:val="16"/>
        </w:rPr>
        <w:t xml:space="preserve">. Nietzsche contended that </w:t>
      </w:r>
      <w:r w:rsidRPr="00AE5CE8">
        <w:rPr>
          <w:rStyle w:val="IntenseEmphasis"/>
          <w:color w:val="000000"/>
        </w:rPr>
        <w:t>our main problem is not suffering itself, but instead, the inexplicability of suffering. This is precisely what the ascetic ideal means: that something was lacking, that man was surrounded by a fearful void – he did not know how to justify, to account for, to afﬁrm himself; he suffered from the problem of his meaning.</w:t>
      </w:r>
      <w:r w:rsidRPr="00DE01C0">
        <w:rPr>
          <w:sz w:val="16"/>
        </w:rPr>
        <w:t xml:space="preserve"> He also suffered otherwise, he was in the main a sickly animal: but his problem was not suffering itself, but that there was no answer to the crying question “why do I suffer?” </w:t>
      </w:r>
      <w:r w:rsidRPr="007D6525">
        <w:rPr>
          <w:b/>
          <w:u w:val="single"/>
        </w:rPr>
        <w:t>If we could create rationales for suffering, then we might be able to afﬁrm our individual lives, and view suffering as a necessary, or even desirable, part of life. For Nietzsche, the “noblest” rationale for existence was one which was “rooted in a triumphant Yes said to oneself – it is self-afﬁrmation, selfgloriﬁcation of life.” This sort of rationale is noble not only because its goal is life afﬁrmation, but more importantly because it seeks afﬁrmation of a particular life. Afﬁrmation is the declaration that life is worth living despite its inherent meaninglessness</w:t>
      </w:r>
      <w:r w:rsidRPr="00AE5CE8">
        <w:rPr>
          <w:rStyle w:val="IntenseEmphasis"/>
          <w:color w:val="000000"/>
        </w:rPr>
        <w:t>.</w:t>
      </w:r>
      <w:r w:rsidRPr="00DE01C0">
        <w:rPr>
          <w:sz w:val="16"/>
        </w:rPr>
        <w:t xml:space="preserve"> This judgment on life must be understood as a judgment on an individual life, and not on all lives (i.e. on life itself). </w:t>
      </w:r>
      <w:r w:rsidRPr="007D6525">
        <w:rPr>
          <w:b/>
          <w:u w:val="single"/>
        </w:rPr>
        <w:t>At the same time, while self-afﬁrmation was for Nietzsche the noblest goal, he claimed that most people have sought the less noble and easier goal of self-preservation. These values of self-preservation represent an “aversion to life” and are “a rebellion against the most fundamental presuppositions of life</w:t>
      </w:r>
      <w:r w:rsidRPr="00DE01C0">
        <w:rPr>
          <w:sz w:val="16"/>
        </w:rPr>
        <w:t xml:space="preserve">”. Nevertheless, as rationales although they essentially “will nothingness”, they are a will and thereby preserve the species. “Man would rather will nothingness than not will. – ” </w:t>
      </w:r>
      <w:r w:rsidRPr="00AE5CE8">
        <w:rPr>
          <w:rStyle w:val="IntenseEmphasis"/>
          <w:color w:val="000000"/>
        </w:rPr>
        <w:t xml:space="preserve">The problem with self- or species-preservation as a goal is that the true and proper goal of life is expansion, not preservation: “The wish to preserve oneself is the </w:t>
      </w:r>
      <w:r w:rsidRPr="00AE5CE8">
        <w:rPr>
          <w:rStyle w:val="IntenseEmphasis"/>
          <w:color w:val="000000"/>
        </w:rPr>
        <w:lastRenderedPageBreak/>
        <w:t xml:space="preserve">symptom of a condition of distress, of a limitation of the really fundamental instinct of life which aims as the expansion of power and, wishing for that, frequently risks even </w:t>
      </w:r>
      <w:r w:rsidRPr="00AE5CE8">
        <w:rPr>
          <w:rStyle w:val="Emphasis"/>
        </w:rPr>
        <w:t>sacriﬁces self-preservation</w:t>
      </w:r>
      <w:r w:rsidRPr="00AE5CE8">
        <w:rPr>
          <w:rStyle w:val="IntenseEmphasis"/>
          <w:color w:val="000000"/>
        </w:rPr>
        <w:t>”.</w:t>
      </w:r>
      <w:r w:rsidRPr="00DE01C0">
        <w:rPr>
          <w:sz w:val="16"/>
        </w:rPr>
        <w:t xml:space="preserve"> </w:t>
      </w:r>
    </w:p>
    <w:p w:rsidR="00A01057" w:rsidRDefault="00A01057" w:rsidP="00A01057"/>
    <w:p w:rsidR="00A01057" w:rsidRDefault="00A01057" w:rsidP="00A01057">
      <w:pPr>
        <w:pStyle w:val="Heading3"/>
      </w:pPr>
      <w:r>
        <w:lastRenderedPageBreak/>
        <w:t>Queer counter-narrative</w:t>
      </w:r>
    </w:p>
    <w:p w:rsidR="00A01057" w:rsidRDefault="00A01057" w:rsidP="00A01057">
      <w:pPr>
        <w:pStyle w:val="Heading4"/>
      </w:pPr>
      <w:r>
        <w:t>We present the story of Zarathustra, the man of overcoming:</w:t>
      </w:r>
    </w:p>
    <w:p w:rsidR="00A01057" w:rsidRPr="003D1B9A" w:rsidRDefault="00A01057" w:rsidP="00A01057">
      <w:pPr>
        <w:autoSpaceDE w:val="0"/>
        <w:autoSpaceDN w:val="0"/>
        <w:adjustRightInd w:val="0"/>
        <w:rPr>
          <w:rFonts w:cs="Times"/>
          <w:color w:val="000000"/>
          <w:sz w:val="16"/>
          <w:szCs w:val="26"/>
        </w:rPr>
      </w:pPr>
      <w:r w:rsidRPr="003D1B9A">
        <w:rPr>
          <w:rFonts w:cs="Times"/>
          <w:b/>
          <w:color w:val="000000"/>
          <w:szCs w:val="26"/>
        </w:rPr>
        <w:t xml:space="preserve">Nietzsche 85 </w:t>
      </w:r>
      <w:r w:rsidRPr="003D1B9A">
        <w:rPr>
          <w:rFonts w:cs="Times"/>
          <w:color w:val="000000"/>
          <w:sz w:val="16"/>
          <w:szCs w:val="26"/>
        </w:rPr>
        <w:t>(Fredrich Nietzsche . “Thus Spoke Zarathustra: A Book for All and None” pg.34-35. 1885. Towards the Ubermensch. http://www.theperspectivesofnietzsche.com/nietzsche/nuber.html)//JuneC//</w:t>
      </w:r>
    </w:p>
    <w:p w:rsidR="00A01057" w:rsidRDefault="00A01057" w:rsidP="00A01057"/>
    <w:p w:rsidR="00A01057" w:rsidRDefault="00A01057" w:rsidP="00A01057">
      <w:r>
        <w:t>When Zarathustra was thirty years old, he left his home and the lake by his home and went into the mountains. Here he enjoyed his spirit and his solitude, and did not tire of this for ten years. Finally, however, he had a change of heart - and one morning, rising with the dawn, he stood before the sun and spoke to it thus:</w:t>
      </w:r>
    </w:p>
    <w:p w:rsidR="00A01057" w:rsidRDefault="00A01057" w:rsidP="00A01057"/>
    <w:p w:rsidR="00A01057" w:rsidRDefault="00A01057" w:rsidP="00A01057">
      <w:r>
        <w:t>"You great star! What would your happiness be if you had not those for whom you shine!</w:t>
      </w:r>
    </w:p>
    <w:p w:rsidR="00A01057" w:rsidRDefault="00A01057" w:rsidP="00A01057"/>
    <w:p w:rsidR="00A01057" w:rsidRDefault="00A01057" w:rsidP="00A01057">
      <w:r>
        <w:t>For ten years you have come up here to my cave: you would already have been weary of your light and this journey were it not for me, my eagle, and my serpent.</w:t>
      </w:r>
    </w:p>
    <w:p w:rsidR="00A01057" w:rsidRDefault="00A01057" w:rsidP="00A01057"/>
    <w:p w:rsidR="00A01057" w:rsidRDefault="00A01057" w:rsidP="00A01057">
      <w:r>
        <w:t>But we waited for you each morning, relieved you of your overflow, and blessed you for it.</w:t>
      </w:r>
    </w:p>
    <w:p w:rsidR="00A01057" w:rsidRDefault="00A01057" w:rsidP="00A01057"/>
    <w:p w:rsidR="00A01057" w:rsidRDefault="00A01057" w:rsidP="00A01057">
      <w:r>
        <w:t>Behold! I am weary of my wisdom; like the bee that has gathered too much honey, I need the hands that stretch out for it.</w:t>
      </w:r>
    </w:p>
    <w:p w:rsidR="00A01057" w:rsidRDefault="00A01057" w:rsidP="00A01057"/>
    <w:p w:rsidR="00A01057" w:rsidRDefault="00A01057" w:rsidP="00A01057">
      <w:r>
        <w:t>I want to dispense and distribute, until the wise once more enjoy their folly and the poor once more enjoy their riches.</w:t>
      </w:r>
    </w:p>
    <w:p w:rsidR="00A01057" w:rsidRDefault="00A01057" w:rsidP="00A01057"/>
    <w:p w:rsidR="00A01057" w:rsidRDefault="00A01057" w:rsidP="00A01057">
      <w:r>
        <w:t>That is why I must descend to the deep, as you do in the evening when you pass beyond the sea and bring light even to the underworld, you over-rich star!</w:t>
      </w:r>
    </w:p>
    <w:p w:rsidR="00A01057" w:rsidRDefault="00A01057" w:rsidP="00A01057"/>
    <w:p w:rsidR="00A01057" w:rsidRDefault="00A01057" w:rsidP="00A01057">
      <w:r>
        <w:t xml:space="preserve">Like you I must go </w:t>
      </w:r>
      <w:r w:rsidRPr="00FD17FF">
        <w:rPr>
          <w:i/>
        </w:rPr>
        <w:t>down</w:t>
      </w:r>
      <w:r>
        <w:t>, as people say; I want to go down to them.</w:t>
      </w:r>
    </w:p>
    <w:p w:rsidR="00A01057" w:rsidRDefault="00A01057" w:rsidP="00A01057"/>
    <w:p w:rsidR="00A01057" w:rsidRDefault="00A01057" w:rsidP="00A01057">
      <w:r>
        <w:t>So bless me then, you tranquil eye, that can look without envy upon even an all-too-great happiness!</w:t>
      </w:r>
    </w:p>
    <w:p w:rsidR="00A01057" w:rsidRDefault="00A01057" w:rsidP="00A01057"/>
    <w:p w:rsidR="00A01057" w:rsidRDefault="00A01057" w:rsidP="00A01057">
      <w:r>
        <w:t>Bless the cup which wants to overflow, so that the water flows golden out of it, carrying in every direction the reflection of your delight!</w:t>
      </w:r>
    </w:p>
    <w:p w:rsidR="00A01057" w:rsidRDefault="00A01057" w:rsidP="00A01057"/>
    <w:p w:rsidR="00A01057" w:rsidRDefault="00A01057" w:rsidP="00A01057">
      <w:r>
        <w:t>Behold! This cup wants to become empty again and Zarathustra wants to become a man again."</w:t>
      </w:r>
    </w:p>
    <w:p w:rsidR="00A01057" w:rsidRDefault="00A01057" w:rsidP="00A01057"/>
    <w:p w:rsidR="00A01057" w:rsidRPr="005845CF" w:rsidRDefault="00A01057" w:rsidP="00A01057">
      <w:r>
        <w:t>- Thus began Zarathustra's downgoing.</w:t>
      </w:r>
    </w:p>
    <w:p w:rsidR="00A01057" w:rsidRDefault="00A01057" w:rsidP="00A01057">
      <w:pPr>
        <w:pStyle w:val="Heading4"/>
      </w:pPr>
      <w:r>
        <w:t>Douglas G. Sadownick</w:t>
      </w:r>
      <w:r w:rsidRPr="001F6A41">
        <w:t xml:space="preserve"> </w:t>
      </w:r>
      <w:r>
        <w:t>identifies his homosexual identity in</w:t>
      </w:r>
      <w:r w:rsidRPr="001F6A41">
        <w:t xml:space="preserve"> </w:t>
      </w:r>
      <w:r>
        <w:t>Zarathustra’s cave metaphor</w:t>
      </w:r>
      <w:r w:rsidRPr="001F6A41">
        <w:t xml:space="preserve"> in 2008</w:t>
      </w:r>
      <w:r>
        <w:t>; a liberating, life affirming, and self-overcoming narrative</w:t>
      </w:r>
      <w:r w:rsidRPr="001F6A41">
        <w:t>:</w:t>
      </w:r>
    </w:p>
    <w:p w:rsidR="00A01057" w:rsidRPr="00020856" w:rsidRDefault="00A01057" w:rsidP="00A01057">
      <w:pPr>
        <w:rPr>
          <w:sz w:val="16"/>
        </w:rPr>
      </w:pPr>
      <w:r w:rsidRPr="00020856">
        <w:rPr>
          <w:sz w:val="16"/>
        </w:rPr>
        <w:t>(Douglas G. Sadownick. Douglas Sadownick is a gay American writer and psychologist. Born in the Bronx, he attended Columbia College for his B.A., New York University for his graduate work in English, and the graduate program in clinical psychology at Antioch College in clinical psychology. He received his Ph.D. from Pacifica Graduate Institute in Clinical Psychology in 2006. Homosexual Enlightenment: A Gay Science Perspective on Friedrich Nietzsche's "Thus Spoke Zarathustra”. 2008. Proquest)//JuneC//</w:t>
      </w:r>
    </w:p>
    <w:p w:rsidR="00A01057" w:rsidRPr="0045090E" w:rsidRDefault="00A01057" w:rsidP="00A01057">
      <w:pPr>
        <w:rPr>
          <w:sz w:val="16"/>
        </w:rPr>
      </w:pPr>
      <w:r w:rsidRPr="00C47F26">
        <w:rPr>
          <w:rStyle w:val="Emphasis"/>
        </w:rPr>
        <w:t>For a gay-identified person, the cave could be said to represent the</w:t>
      </w:r>
      <w:r>
        <w:rPr>
          <w:rStyle w:val="Emphasis"/>
          <w:sz w:val="12"/>
          <w:u w:val="none"/>
        </w:rPr>
        <w:t xml:space="preserve"> </w:t>
      </w:r>
      <w:r w:rsidRPr="00C47F26">
        <w:rPr>
          <w:rStyle w:val="Emphasis"/>
        </w:rPr>
        <w:t xml:space="preserve"> heterosexist family that cannot conceive of let alone condone, alternate</w:t>
      </w:r>
      <w:r>
        <w:rPr>
          <w:rStyle w:val="Emphasis"/>
          <w:sz w:val="12"/>
          <w:u w:val="none"/>
        </w:rPr>
        <w:t xml:space="preserve"> </w:t>
      </w:r>
      <w:r w:rsidRPr="00C47F26">
        <w:rPr>
          <w:rStyle w:val="Emphasis"/>
        </w:rPr>
        <w:t xml:space="preserve"> homosexual ways of being and becoming.</w:t>
      </w:r>
      <w:r w:rsidRPr="00C47F26">
        <w:rPr>
          <w:b/>
          <w:u w:val="single"/>
        </w:rPr>
        <w:t xml:space="preserve"> The light of day is signaled by</w:t>
      </w:r>
      <w:r>
        <w:rPr>
          <w:sz w:val="12"/>
        </w:rPr>
        <w:t xml:space="preserve"> </w:t>
      </w:r>
      <w:r w:rsidRPr="00C47F26">
        <w:rPr>
          <w:b/>
          <w:sz w:val="12"/>
          <w:u w:val="single"/>
        </w:rPr>
        <w:t xml:space="preserve"> </w:t>
      </w:r>
      <w:r w:rsidRPr="00C47F26">
        <w:rPr>
          <w:b/>
          <w:u w:val="single"/>
        </w:rPr>
        <w:t>having gone through what contemporary theorists of gay identity deem as</w:t>
      </w:r>
      <w:r>
        <w:rPr>
          <w:sz w:val="12"/>
        </w:rPr>
        <w:t xml:space="preserve"> </w:t>
      </w:r>
      <w:r w:rsidRPr="00C47F26">
        <w:rPr>
          <w:b/>
          <w:sz w:val="12"/>
          <w:u w:val="single"/>
        </w:rPr>
        <w:t xml:space="preserve"> </w:t>
      </w:r>
      <w:r w:rsidRPr="00C47F26">
        <w:rPr>
          <w:b/>
          <w:u w:val="single"/>
        </w:rPr>
        <w:t>the stages of growth necessary if healthy gay identity is to take place,</w:t>
      </w:r>
      <w:r>
        <w:rPr>
          <w:sz w:val="12"/>
        </w:rPr>
        <w:t xml:space="preserve"> </w:t>
      </w:r>
      <w:r w:rsidRPr="00C47F26">
        <w:rPr>
          <w:b/>
          <w:sz w:val="12"/>
          <w:u w:val="single"/>
        </w:rPr>
        <w:t xml:space="preserve"> </w:t>
      </w:r>
      <w:r w:rsidRPr="00C47F26">
        <w:rPr>
          <w:b/>
          <w:u w:val="single"/>
        </w:rPr>
        <w:t>moving from denial to increased stages of enlightenment. Stepping before</w:t>
      </w:r>
      <w:r>
        <w:rPr>
          <w:sz w:val="12"/>
        </w:rPr>
        <w:t xml:space="preserve"> </w:t>
      </w:r>
      <w:r w:rsidRPr="00C47F26">
        <w:rPr>
          <w:b/>
          <w:sz w:val="12"/>
          <w:u w:val="single"/>
        </w:rPr>
        <w:t xml:space="preserve"> </w:t>
      </w:r>
      <w:r w:rsidRPr="00C47F26">
        <w:rPr>
          <w:b/>
          <w:u w:val="single"/>
        </w:rPr>
        <w:t xml:space="preserve">the sun, for Nietzsche-Zarathustra, could </w:t>
      </w:r>
      <w:r w:rsidRPr="00C47F26">
        <w:rPr>
          <w:b/>
          <w:u w:val="single"/>
        </w:rPr>
        <w:lastRenderedPageBreak/>
        <w:t xml:space="preserve">represent, from </w:t>
      </w:r>
      <w:r w:rsidRPr="00C47F26">
        <w:rPr>
          <w:rStyle w:val="Emphasis"/>
        </w:rPr>
        <w:t>a gay point of</w:t>
      </w:r>
      <w:r>
        <w:rPr>
          <w:rStyle w:val="Emphasis"/>
          <w:sz w:val="12"/>
          <w:u w:val="none"/>
        </w:rPr>
        <w:t xml:space="preserve"> </w:t>
      </w:r>
      <w:r w:rsidRPr="00C47F26">
        <w:rPr>
          <w:rStyle w:val="Emphasis"/>
        </w:rPr>
        <w:t xml:space="preserve"> view, tolerating the idea of being a gay person, accepting it, coming out of</w:t>
      </w:r>
      <w:r>
        <w:rPr>
          <w:sz w:val="12"/>
        </w:rPr>
        <w:t xml:space="preserve"> </w:t>
      </w:r>
      <w:r w:rsidRPr="00C47F26">
        <w:rPr>
          <w:b/>
          <w:sz w:val="12"/>
          <w:u w:val="single"/>
        </w:rPr>
        <w:t xml:space="preserve"> </w:t>
      </w:r>
      <w:r w:rsidRPr="00C47F26">
        <w:rPr>
          <w:b/>
          <w:u w:val="single"/>
        </w:rPr>
        <w:t>the closet, and stopping into the light of a new gay day</w:t>
      </w:r>
      <w:r w:rsidRPr="002D1514">
        <w:rPr>
          <w:b/>
          <w:u w:val="single"/>
        </w:rPr>
        <w:t>.</w:t>
      </w:r>
      <w:r>
        <w:rPr>
          <w:sz w:val="12"/>
        </w:rPr>
        <w:t xml:space="preserve"> </w:t>
      </w:r>
      <w:r w:rsidRPr="002D1514">
        <w:rPr>
          <w:b/>
          <w:sz w:val="12"/>
          <w:u w:val="single"/>
        </w:rPr>
        <w:t xml:space="preserve"> </w:t>
      </w:r>
      <w:r w:rsidRPr="002D1514">
        <w:rPr>
          <w:b/>
          <w:u w:val="single"/>
        </w:rPr>
        <w:t>Zarathustra addresses the sun again, but this time introduces to the</w:t>
      </w:r>
      <w:r>
        <w:rPr>
          <w:sz w:val="12"/>
        </w:rPr>
        <w:t xml:space="preserve"> </w:t>
      </w:r>
      <w:r w:rsidRPr="002D1514">
        <w:rPr>
          <w:b/>
          <w:sz w:val="12"/>
          <w:u w:val="single"/>
        </w:rPr>
        <w:t xml:space="preserve"> </w:t>
      </w:r>
      <w:r w:rsidRPr="002D1514">
        <w:rPr>
          <w:b/>
          <w:u w:val="single"/>
        </w:rPr>
        <w:t>reader some of the companions he had in the cave besides his spirit and</w:t>
      </w:r>
      <w:r>
        <w:rPr>
          <w:sz w:val="12"/>
        </w:rPr>
        <w:t xml:space="preserve"> </w:t>
      </w:r>
      <w:r w:rsidRPr="002D1514">
        <w:rPr>
          <w:b/>
          <w:sz w:val="12"/>
          <w:u w:val="single"/>
        </w:rPr>
        <w:t xml:space="preserve"> </w:t>
      </w:r>
      <w:r w:rsidRPr="002D1514">
        <w:rPr>
          <w:b/>
          <w:u w:val="single"/>
        </w:rPr>
        <w:t>solitude. They are the “eagle” and the “serpent":</w:t>
      </w:r>
      <w:r w:rsidRPr="0045090E">
        <w:rPr>
          <w:sz w:val="16"/>
        </w:rPr>
        <w:t xml:space="preserve"> “For ten years you have</w:t>
      </w:r>
      <w:r>
        <w:rPr>
          <w:sz w:val="12"/>
        </w:rPr>
        <w:t xml:space="preserve"> </w:t>
      </w:r>
      <w:r w:rsidRPr="0045090E">
        <w:rPr>
          <w:sz w:val="16"/>
        </w:rPr>
        <w:t xml:space="preserve"> climbed to my cave: You would have tired of your light and of the journey</w:t>
      </w:r>
      <w:r>
        <w:rPr>
          <w:sz w:val="12"/>
        </w:rPr>
        <w:t xml:space="preserve"> </w:t>
      </w:r>
      <w:r w:rsidRPr="0045090E">
        <w:rPr>
          <w:sz w:val="16"/>
        </w:rPr>
        <w:t xml:space="preserve"> had it not been for me and my eagle and my serpent" (Nietzsche,</w:t>
      </w:r>
      <w:r>
        <w:rPr>
          <w:sz w:val="12"/>
        </w:rPr>
        <w:t xml:space="preserve"> </w:t>
      </w:r>
      <w:r w:rsidRPr="0045090E">
        <w:rPr>
          <w:sz w:val="16"/>
        </w:rPr>
        <w:t xml:space="preserve"> 1892f1966, p. 9).</w:t>
      </w:r>
      <w:r>
        <w:rPr>
          <w:sz w:val="12"/>
        </w:rPr>
        <w:t xml:space="preserve"> </w:t>
      </w:r>
      <w:r w:rsidRPr="0045090E">
        <w:rPr>
          <w:sz w:val="16"/>
        </w:rPr>
        <w:t xml:space="preserve"> The images of the eagle and the snake appear in various Uranian soaring forms throughout Zarathustra as Zarathustra’s familiars,</w:t>
      </w:r>
      <w:r>
        <w:rPr>
          <w:sz w:val="12"/>
        </w:rPr>
        <w:t xml:space="preserve"> </w:t>
      </w:r>
      <w:r w:rsidRPr="0045090E">
        <w:rPr>
          <w:sz w:val="16"/>
        </w:rPr>
        <w:t xml:space="preserve"> sometimes together, sometimes alone. </w:t>
      </w:r>
      <w:r w:rsidRPr="002D1514">
        <w:rPr>
          <w:b/>
          <w:u w:val="single"/>
        </w:rPr>
        <w:t>Hypothesizing that an archetypal</w:t>
      </w:r>
      <w:r>
        <w:rPr>
          <w:sz w:val="12"/>
        </w:rPr>
        <w:t xml:space="preserve"> </w:t>
      </w:r>
      <w:r w:rsidRPr="002D1514">
        <w:rPr>
          <w:b/>
          <w:sz w:val="12"/>
          <w:u w:val="single"/>
        </w:rPr>
        <w:t xml:space="preserve"> </w:t>
      </w:r>
      <w:r w:rsidRPr="002D1514">
        <w:rPr>
          <w:b/>
          <w:u w:val="single"/>
        </w:rPr>
        <w:t>"secret" and "incestuous" coupling might actually be involved in this</w:t>
      </w:r>
      <w:r>
        <w:rPr>
          <w:sz w:val="12"/>
        </w:rPr>
        <w:t xml:space="preserve"> </w:t>
      </w:r>
      <w:r w:rsidRPr="002D1514">
        <w:rPr>
          <w:b/>
          <w:sz w:val="12"/>
          <w:u w:val="single"/>
        </w:rPr>
        <w:t xml:space="preserve"> </w:t>
      </w:r>
      <w:r w:rsidRPr="002D1514">
        <w:rPr>
          <w:b/>
          <w:u w:val="single"/>
        </w:rPr>
        <w:t>“nasty” twinship, I wonder if the eagle and the serpent have been what I</w:t>
      </w:r>
      <w:r>
        <w:rPr>
          <w:sz w:val="12"/>
        </w:rPr>
        <w:t xml:space="preserve"> </w:t>
      </w:r>
      <w:r w:rsidRPr="002D1514">
        <w:rPr>
          <w:b/>
          <w:sz w:val="12"/>
          <w:u w:val="single"/>
        </w:rPr>
        <w:t xml:space="preserve"> </w:t>
      </w:r>
      <w:r w:rsidRPr="002D1514">
        <w:rPr>
          <w:b/>
          <w:u w:val="single"/>
        </w:rPr>
        <w:t>would call "homosexual object relations," procreating in Zarathustra</w:t>
      </w:r>
      <w:r>
        <w:rPr>
          <w:sz w:val="12"/>
        </w:rPr>
        <w:t xml:space="preserve"> </w:t>
      </w:r>
      <w:r w:rsidRPr="002D1514">
        <w:rPr>
          <w:b/>
          <w:sz w:val="12"/>
          <w:u w:val="single"/>
        </w:rPr>
        <w:t xml:space="preserve"> </w:t>
      </w:r>
      <w:r w:rsidRPr="002D1514">
        <w:rPr>
          <w:b/>
          <w:u w:val="single"/>
        </w:rPr>
        <w:t>mind the seminal insight that gave birth to his profoundest ideas</w:t>
      </w:r>
      <w:r w:rsidRPr="0045090E">
        <w:rPr>
          <w:sz w:val="16"/>
        </w:rPr>
        <w:t>.</w:t>
      </w:r>
      <w:r>
        <w:rPr>
          <w:sz w:val="12"/>
        </w:rPr>
        <w:t xml:space="preserve"> </w:t>
      </w:r>
      <w:r w:rsidRPr="0045090E">
        <w:rPr>
          <w:sz w:val="16"/>
        </w:rPr>
        <w:t xml:space="preserve"> To support this fantasy that Nietzsche was imaginably calling</w:t>
      </w:r>
      <w:r>
        <w:rPr>
          <w:sz w:val="12"/>
        </w:rPr>
        <w:t xml:space="preserve"> </w:t>
      </w:r>
      <w:r w:rsidRPr="0045090E">
        <w:rPr>
          <w:sz w:val="16"/>
        </w:rPr>
        <w:t xml:space="preserve"> attention to the figures in the gay mind who may constitute gay</w:t>
      </w:r>
      <w:r>
        <w:rPr>
          <w:sz w:val="12"/>
        </w:rPr>
        <w:t xml:space="preserve"> </w:t>
      </w:r>
      <w:r w:rsidRPr="0045090E">
        <w:rPr>
          <w:sz w:val="16"/>
        </w:rPr>
        <w:t xml:space="preserve"> psychology. I will amplify the eagle and serpent imagery in the following</w:t>
      </w:r>
      <w:r>
        <w:rPr>
          <w:sz w:val="12"/>
        </w:rPr>
        <w:t xml:space="preserve"> </w:t>
      </w:r>
      <w:r w:rsidRPr="0045090E">
        <w:rPr>
          <w:sz w:val="16"/>
        </w:rPr>
        <w:t xml:space="preserve"> paragraphs. Although hardly discussed by other commentators with the</w:t>
      </w:r>
      <w:r>
        <w:rPr>
          <w:sz w:val="12"/>
        </w:rPr>
        <w:t xml:space="preserve"> </w:t>
      </w:r>
      <w:r w:rsidRPr="0045090E">
        <w:rPr>
          <w:sz w:val="16"/>
        </w:rPr>
        <w:t xml:space="preserve"> exception of Jung, who discourses at length on the eagle and the snake, the</w:t>
      </w:r>
      <w:r>
        <w:rPr>
          <w:sz w:val="12"/>
        </w:rPr>
        <w:t xml:space="preserve"> </w:t>
      </w:r>
      <w:r w:rsidRPr="0045090E">
        <w:rPr>
          <w:sz w:val="16"/>
        </w:rPr>
        <w:t xml:space="preserve"> eagle appears repeatedly in the tale. </w:t>
      </w:r>
      <w:r w:rsidRPr="0045090E">
        <w:rPr>
          <w:b/>
          <w:u w:val="single"/>
        </w:rPr>
        <w:t>We see him when Zarathustra blesses</w:t>
      </w:r>
      <w:r>
        <w:rPr>
          <w:sz w:val="12"/>
        </w:rPr>
        <w:t xml:space="preserve"> </w:t>
      </w:r>
      <w:r w:rsidRPr="0045090E">
        <w:rPr>
          <w:b/>
          <w:sz w:val="12"/>
          <w:u w:val="single"/>
        </w:rPr>
        <w:t xml:space="preserve"> </w:t>
      </w:r>
      <w:r w:rsidRPr="0045090E">
        <w:rPr>
          <w:b/>
          <w:u w:val="single"/>
        </w:rPr>
        <w:t>his companions in Chapter 1, and again when Zarathustra is covered by</w:t>
      </w:r>
      <w:r>
        <w:rPr>
          <w:sz w:val="12"/>
        </w:rPr>
        <w:t xml:space="preserve"> </w:t>
      </w:r>
      <w:r w:rsidRPr="0045090E">
        <w:rPr>
          <w:b/>
          <w:sz w:val="12"/>
          <w:u w:val="single"/>
        </w:rPr>
        <w:t xml:space="preserve"> </w:t>
      </w:r>
      <w:r w:rsidRPr="0045090E">
        <w:rPr>
          <w:b/>
          <w:u w:val="single"/>
        </w:rPr>
        <w:t>whirling birds during the climax of Chapter 4. As a heavenly and</w:t>
      </w:r>
      <w:r>
        <w:rPr>
          <w:sz w:val="12"/>
        </w:rPr>
        <w:t xml:space="preserve"> </w:t>
      </w:r>
      <w:r w:rsidRPr="0045090E">
        <w:rPr>
          <w:b/>
          <w:sz w:val="12"/>
          <w:u w:val="single"/>
        </w:rPr>
        <w:t xml:space="preserve"> </w:t>
      </w:r>
      <w:r w:rsidRPr="0045090E">
        <w:rPr>
          <w:b/>
          <w:u w:val="single"/>
        </w:rPr>
        <w:t>inspirational figure conducting the winds of historical time-"And we want</w:t>
      </w:r>
      <w:r>
        <w:rPr>
          <w:sz w:val="12"/>
        </w:rPr>
        <w:t xml:space="preserve"> </w:t>
      </w:r>
      <w:r w:rsidRPr="0045090E">
        <w:rPr>
          <w:b/>
          <w:sz w:val="12"/>
          <w:u w:val="single"/>
        </w:rPr>
        <w:t xml:space="preserve"> </w:t>
      </w:r>
      <w:r w:rsidRPr="0045090E">
        <w:rPr>
          <w:b/>
          <w:u w:val="single"/>
        </w:rPr>
        <w:t>to live over them like strong winds, neighbors of' the eagles, neighbors of</w:t>
      </w:r>
      <w:r>
        <w:rPr>
          <w:sz w:val="12"/>
        </w:rPr>
        <w:t xml:space="preserve"> </w:t>
      </w:r>
      <w:r w:rsidRPr="0045090E">
        <w:rPr>
          <w:b/>
          <w:sz w:val="12"/>
          <w:u w:val="single"/>
        </w:rPr>
        <w:t xml:space="preserve"> </w:t>
      </w:r>
      <w:r w:rsidRPr="0045090E">
        <w:rPr>
          <w:b/>
          <w:u w:val="single"/>
        </w:rPr>
        <w:t>the snow, neighbors of the sun: thus live strong winds" (Nietzsche,</w:t>
      </w:r>
      <w:r>
        <w:rPr>
          <w:sz w:val="12"/>
        </w:rPr>
        <w:t xml:space="preserve"> </w:t>
      </w:r>
      <w:r w:rsidRPr="0045090E">
        <w:rPr>
          <w:b/>
          <w:sz w:val="12"/>
          <w:u w:val="single"/>
        </w:rPr>
        <w:t xml:space="preserve"> </w:t>
      </w:r>
      <w:r w:rsidRPr="0045090E">
        <w:rPr>
          <w:b/>
          <w:u w:val="single"/>
        </w:rPr>
        <w:t>1892/1966, p. 99)--the eagle soars during moments of profound, Uranian</w:t>
      </w:r>
      <w:r>
        <w:rPr>
          <w:sz w:val="12"/>
        </w:rPr>
        <w:t xml:space="preserve"> </w:t>
      </w:r>
      <w:r w:rsidRPr="0045090E">
        <w:rPr>
          <w:b/>
          <w:sz w:val="12"/>
          <w:u w:val="single"/>
        </w:rPr>
        <w:t xml:space="preserve"> </w:t>
      </w:r>
      <w:r w:rsidRPr="0045090E">
        <w:rPr>
          <w:b/>
          <w:u w:val="single"/>
        </w:rPr>
        <w:t>insight. Equating the eagle with enlightenment makes logical sense.</w:t>
      </w:r>
      <w:r w:rsidRPr="0045090E">
        <w:rPr>
          <w:sz w:val="16"/>
        </w:rPr>
        <w:t xml:space="preserve"> This</w:t>
      </w:r>
      <w:r>
        <w:rPr>
          <w:sz w:val="12"/>
        </w:rPr>
        <w:t xml:space="preserve"> </w:t>
      </w:r>
      <w:r w:rsidRPr="0045090E">
        <w:rPr>
          <w:sz w:val="16"/>
        </w:rPr>
        <w:t xml:space="preserve"> august animal, in world mythology, is generally associated with the all-</w:t>
      </w:r>
      <w:r>
        <w:rPr>
          <w:sz w:val="12"/>
        </w:rPr>
        <w:t xml:space="preserve"> </w:t>
      </w:r>
      <w:r w:rsidRPr="0045090E">
        <w:rPr>
          <w:sz w:val="16"/>
        </w:rPr>
        <w:t xml:space="preserve"> powerful Zeus who dwells in the clouds wielding a fierce lightening bolt</w:t>
      </w:r>
      <w:r>
        <w:rPr>
          <w:sz w:val="12"/>
        </w:rPr>
        <w:t xml:space="preserve"> </w:t>
      </w:r>
      <w:r w:rsidRPr="0045090E">
        <w:rPr>
          <w:sz w:val="16"/>
        </w:rPr>
        <w:t xml:space="preserve"> (Clayton, 1990; also see Hubbard, 2003). </w:t>
      </w:r>
      <w:r w:rsidRPr="0045090E">
        <w:rPr>
          <w:b/>
          <w:u w:val="single"/>
        </w:rPr>
        <w:t>So the eagle, the heavens, the</w:t>
      </w:r>
      <w:r>
        <w:rPr>
          <w:sz w:val="12"/>
        </w:rPr>
        <w:t xml:space="preserve"> </w:t>
      </w:r>
      <w:r w:rsidRPr="0045090E">
        <w:rPr>
          <w:b/>
          <w:sz w:val="12"/>
          <w:u w:val="single"/>
        </w:rPr>
        <w:t xml:space="preserve"> </w:t>
      </w:r>
      <w:r w:rsidRPr="0045090E">
        <w:rPr>
          <w:b/>
          <w:u w:val="single"/>
        </w:rPr>
        <w:t>development of insight, and the flash of phallic lightening are here</w:t>
      </w:r>
      <w:r>
        <w:rPr>
          <w:sz w:val="12"/>
        </w:rPr>
        <w:t xml:space="preserve"> </w:t>
      </w:r>
      <w:r w:rsidRPr="0045090E">
        <w:rPr>
          <w:b/>
          <w:sz w:val="12"/>
          <w:u w:val="single"/>
        </w:rPr>
        <w:t xml:space="preserve"> </w:t>
      </w:r>
      <w:r w:rsidRPr="0045090E">
        <w:rPr>
          <w:b/>
          <w:u w:val="single"/>
        </w:rPr>
        <w:t>considered as imagistic parallels.</w:t>
      </w:r>
      <w:r>
        <w:rPr>
          <w:sz w:val="12"/>
        </w:rPr>
        <w:t xml:space="preserve"> </w:t>
      </w:r>
      <w:r w:rsidRPr="0045090E">
        <w:rPr>
          <w:b/>
          <w:sz w:val="12"/>
          <w:u w:val="single"/>
        </w:rPr>
        <w:t xml:space="preserve"> </w:t>
      </w:r>
      <w:r w:rsidRPr="0045090E">
        <w:rPr>
          <w:b/>
          <w:u w:val="single"/>
        </w:rPr>
        <w:t>During Zarathustra manifesto introducing his concept of the</w:t>
      </w:r>
      <w:r>
        <w:rPr>
          <w:sz w:val="12"/>
        </w:rPr>
        <w:t xml:space="preserve"> </w:t>
      </w:r>
      <w:r w:rsidRPr="0045090E">
        <w:rPr>
          <w:b/>
          <w:sz w:val="12"/>
          <w:u w:val="single"/>
        </w:rPr>
        <w:t xml:space="preserve"> </w:t>
      </w:r>
      <w:r w:rsidRPr="0045090E">
        <w:rPr>
          <w:b/>
          <w:u w:val="single"/>
        </w:rPr>
        <w:t>overman to the collective, the word “lightening” appears six times in</w:t>
      </w:r>
      <w:r>
        <w:rPr>
          <w:sz w:val="12"/>
        </w:rPr>
        <w:t xml:space="preserve"> </w:t>
      </w:r>
      <w:r w:rsidRPr="0045090E">
        <w:rPr>
          <w:b/>
          <w:sz w:val="12"/>
          <w:u w:val="single"/>
        </w:rPr>
        <w:t xml:space="preserve"> </w:t>
      </w:r>
      <w:r w:rsidRPr="0045090E">
        <w:rPr>
          <w:b/>
          <w:u w:val="single"/>
        </w:rPr>
        <w:t>relationship to the heralding ofa new idea, culminating with the bold</w:t>
      </w:r>
      <w:r>
        <w:rPr>
          <w:sz w:val="12"/>
        </w:rPr>
        <w:t xml:space="preserve"> </w:t>
      </w:r>
      <w:r w:rsidRPr="0045090E">
        <w:rPr>
          <w:b/>
          <w:sz w:val="12"/>
          <w:u w:val="single"/>
        </w:rPr>
        <w:t xml:space="preserve"> </w:t>
      </w:r>
      <w:r w:rsidRPr="0045090E">
        <w:rPr>
          <w:b/>
          <w:u w:val="single"/>
        </w:rPr>
        <w:t>statement that “this lightening is called overman,”</w:t>
      </w:r>
      <w:r w:rsidRPr="0045090E">
        <w:rPr>
          <w:sz w:val="16"/>
        </w:rPr>
        <w:t xml:space="preserve"> (Nietzsche, 189231960</w:t>
      </w:r>
      <w:r>
        <w:rPr>
          <w:sz w:val="12"/>
        </w:rPr>
        <w:t xml:space="preserve"> </w:t>
      </w:r>
      <w:r w:rsidRPr="0045090E">
        <w:rPr>
          <w:sz w:val="16"/>
        </w:rPr>
        <w:t xml:space="preserve"> p. 16). This marks Zarathustra's Bret use of the term “overman": "Behold,</w:t>
      </w:r>
      <w:r>
        <w:rPr>
          <w:sz w:val="12"/>
        </w:rPr>
        <w:t xml:space="preserve"> </w:t>
      </w:r>
      <w:r w:rsidRPr="0045090E">
        <w:rPr>
          <w:sz w:val="16"/>
        </w:rPr>
        <w:t xml:space="preserve"> I am a herald of the lightening and a heavy drop” from the cloud; but this</w:t>
      </w:r>
      <w:r>
        <w:rPr>
          <w:sz w:val="12"/>
        </w:rPr>
        <w:t xml:space="preserve"> </w:t>
      </w:r>
      <w:r w:rsidRPr="0045090E">
        <w:rPr>
          <w:sz w:val="16"/>
        </w:rPr>
        <w:t xml:space="preserve"> lightening is called overman” (Nietzsche, 1892!1966. p. 16). The image of “a</w:t>
      </w:r>
      <w:r>
        <w:rPr>
          <w:sz w:val="12"/>
        </w:rPr>
        <w:t xml:space="preserve"> </w:t>
      </w:r>
      <w:r w:rsidRPr="0045090E">
        <w:rPr>
          <w:sz w:val="16"/>
        </w:rPr>
        <w:t xml:space="preserve"> heavy drop" could symbolize the overman semen, perhaps produced by</w:t>
      </w:r>
      <w:r>
        <w:rPr>
          <w:sz w:val="12"/>
        </w:rPr>
        <w:t xml:space="preserve"> </w:t>
      </w:r>
      <w:r w:rsidRPr="0045090E">
        <w:rPr>
          <w:sz w:val="16"/>
        </w:rPr>
        <w:t xml:space="preserve"> Zeus's lightning when he mates with the Serpent.</w:t>
      </w:r>
      <w:r>
        <w:rPr>
          <w:sz w:val="12"/>
        </w:rPr>
        <w:t xml:space="preserve"> </w:t>
      </w:r>
      <w:r w:rsidRPr="0045090E">
        <w:rPr>
          <w:sz w:val="16"/>
        </w:rPr>
        <w:t xml:space="preserve"> I will soon circle back to the eagle and snake imagery by first noting</w:t>
      </w:r>
      <w:r>
        <w:rPr>
          <w:sz w:val="12"/>
        </w:rPr>
        <w:t xml:space="preserve"> </w:t>
      </w:r>
      <w:r w:rsidRPr="0045090E">
        <w:rPr>
          <w:sz w:val="16"/>
        </w:rPr>
        <w:t xml:space="preserve"> that the overman can be seen to symbolize the marriage of the opposites in</w:t>
      </w:r>
      <w:r>
        <w:rPr>
          <w:sz w:val="12"/>
        </w:rPr>
        <w:t xml:space="preserve"> </w:t>
      </w:r>
      <w:r w:rsidRPr="0045090E">
        <w:rPr>
          <w:sz w:val="16"/>
        </w:rPr>
        <w:t xml:space="preserve"> homosexual form. Zarathustra critic Laurence Lampert (1986) reminds us</w:t>
      </w:r>
      <w:r>
        <w:rPr>
          <w:sz w:val="12"/>
        </w:rPr>
        <w:t xml:space="preserve"> </w:t>
      </w:r>
      <w:r w:rsidRPr="0045090E">
        <w:rPr>
          <w:sz w:val="16"/>
        </w:rPr>
        <w:t xml:space="preserve"> that Zarthustra is named after the Zorastorizln teacher whose religion was</w:t>
      </w:r>
      <w:r>
        <w:rPr>
          <w:sz w:val="12"/>
        </w:rPr>
        <w:t xml:space="preserve"> </w:t>
      </w:r>
      <w:r w:rsidRPr="0045090E">
        <w:rPr>
          <w:sz w:val="16"/>
        </w:rPr>
        <w:t xml:space="preserve"> based on “overcoming the old dualisms of light, and darkness” and the</w:t>
      </w:r>
      <w:r>
        <w:rPr>
          <w:sz w:val="12"/>
        </w:rPr>
        <w:t xml:space="preserve"> </w:t>
      </w:r>
      <w:r w:rsidRPr="0045090E">
        <w:rPr>
          <w:sz w:val="16"/>
        </w:rPr>
        <w:t xml:space="preserve"> “eagle was once the animal of Ormud and a symbol of light, the snake the</w:t>
      </w:r>
      <w:r>
        <w:rPr>
          <w:sz w:val="12"/>
        </w:rPr>
        <w:t xml:space="preserve"> </w:t>
      </w:r>
      <w:r w:rsidRPr="0045090E">
        <w:rPr>
          <w:sz w:val="16"/>
        </w:rPr>
        <w:t xml:space="preserve"> animal of Ahriman and a symbol ol' darkness" (p. 29).23 For Jung, the</w:t>
      </w:r>
      <w:r>
        <w:rPr>
          <w:sz w:val="12"/>
        </w:rPr>
        <w:t xml:space="preserve"> </w:t>
      </w:r>
      <w:r w:rsidRPr="0045090E">
        <w:rPr>
          <w:sz w:val="16"/>
        </w:rPr>
        <w:t xml:space="preserve"> image of the eagle is a clear homosexual reference to the rape of Ganymede</w:t>
      </w:r>
      <w:r>
        <w:rPr>
          <w:sz w:val="12"/>
        </w:rPr>
        <w:t xml:space="preserve"> </w:t>
      </w:r>
      <w:r w:rsidRPr="0045090E">
        <w:rPr>
          <w:sz w:val="16"/>
        </w:rPr>
        <w:t xml:space="preserve"> by Zeus, historically symbolized by the eagle: “that beautiful boy who was</w:t>
      </w:r>
      <w:r>
        <w:rPr>
          <w:sz w:val="12"/>
        </w:rPr>
        <w:t xml:space="preserve"> </w:t>
      </w:r>
      <w:r w:rsidRPr="0045090E">
        <w:rPr>
          <w:sz w:val="16"/>
        </w:rPr>
        <w:t xml:space="preserve"> fetched by the eagle of Zeus to serve at the table ofthe gods-a homosexual</w:t>
      </w:r>
      <w:r>
        <w:rPr>
          <w:sz w:val="12"/>
        </w:rPr>
        <w:t xml:space="preserve"> </w:t>
      </w:r>
      <w:r w:rsidRPr="0045090E">
        <w:rPr>
          <w:sz w:val="16"/>
        </w:rPr>
        <w:t xml:space="preserve"> interlude, one ofthe little scandals of Olympus” (p. 230). Jung brings</w:t>
      </w:r>
      <w:r>
        <w:rPr>
          <w:sz w:val="12"/>
        </w:rPr>
        <w:t xml:space="preserve"> </w:t>
      </w:r>
      <w:r w:rsidRPr="0045090E">
        <w:rPr>
          <w:sz w:val="16"/>
        </w:rPr>
        <w:t xml:space="preserve"> together the idea of homosexuality with the idea of marriage ofthe</w:t>
      </w:r>
      <w:r>
        <w:rPr>
          <w:sz w:val="12"/>
        </w:rPr>
        <w:t xml:space="preserve"> </w:t>
      </w:r>
      <w:r w:rsidRPr="0045090E">
        <w:rPr>
          <w:sz w:val="16"/>
        </w:rPr>
        <w:t xml:space="preserve"> opposites, but I am not sure how conscious he is of effecting such a radical</w:t>
      </w:r>
      <w:r>
        <w:rPr>
          <w:sz w:val="12"/>
        </w:rPr>
        <w:t xml:space="preserve"> </w:t>
      </w:r>
      <w:r w:rsidRPr="0045090E">
        <w:rPr>
          <w:sz w:val="16"/>
        </w:rPr>
        <w:t xml:space="preserve"> synthesis. Jung interprets the eagle and the snake as referencing the</w:t>
      </w:r>
      <w:r>
        <w:rPr>
          <w:sz w:val="12"/>
        </w:rPr>
        <w:t xml:space="preserve"> </w:t>
      </w:r>
      <w:r w:rsidRPr="0045090E">
        <w:rPr>
          <w:sz w:val="16"/>
        </w:rPr>
        <w:t xml:space="preserve"> sacred marriage of the royal parents, representing "a union. a</w:t>
      </w:r>
      <w:r>
        <w:rPr>
          <w:sz w:val="12"/>
        </w:rPr>
        <w:t xml:space="preserve"> </w:t>
      </w:r>
      <w:r w:rsidRPr="0045090E">
        <w:rPr>
          <w:sz w:val="16"/>
        </w:rPr>
        <w:t xml:space="preserve"> reconciliation” (p. 281). </w:t>
      </w:r>
      <w:r w:rsidRPr="00496C4A">
        <w:rPr>
          <w:b/>
          <w:u w:val="single"/>
        </w:rPr>
        <w:t>Then Jung interprets this heterosexual royal</w:t>
      </w:r>
      <w:r>
        <w:rPr>
          <w:sz w:val="12"/>
        </w:rPr>
        <w:t xml:space="preserve"> </w:t>
      </w:r>
      <w:r w:rsidRPr="00496C4A">
        <w:rPr>
          <w:b/>
          <w:sz w:val="12"/>
          <w:u w:val="single"/>
        </w:rPr>
        <w:t xml:space="preserve"> </w:t>
      </w:r>
      <w:r w:rsidRPr="00496C4A">
        <w:rPr>
          <w:b/>
          <w:u w:val="single"/>
        </w:rPr>
        <w:t>couple homosexually by analogizing the snake and the eagle to the</w:t>
      </w:r>
      <w:r>
        <w:rPr>
          <w:sz w:val="12"/>
        </w:rPr>
        <w:t xml:space="preserve"> </w:t>
      </w:r>
      <w:r w:rsidRPr="00496C4A">
        <w:rPr>
          <w:b/>
          <w:sz w:val="12"/>
          <w:u w:val="single"/>
        </w:rPr>
        <w:t xml:space="preserve"> </w:t>
      </w:r>
      <w:r w:rsidRPr="00496C4A">
        <w:rPr>
          <w:b/>
          <w:u w:val="single"/>
        </w:rPr>
        <w:t>doubling relationship that exists between Gilgamesh and Enkidu in The</w:t>
      </w:r>
      <w:r>
        <w:rPr>
          <w:sz w:val="12"/>
        </w:rPr>
        <w:t xml:space="preserve"> </w:t>
      </w:r>
      <w:r w:rsidRPr="00496C4A">
        <w:rPr>
          <w:b/>
          <w:sz w:val="12"/>
          <w:u w:val="single"/>
        </w:rPr>
        <w:t xml:space="preserve"> </w:t>
      </w:r>
      <w:r w:rsidRPr="00496C4A">
        <w:rPr>
          <w:b/>
          <w:u w:val="single"/>
        </w:rPr>
        <w:t>Epo: of Gilgamesh</w:t>
      </w:r>
      <w:r w:rsidRPr="0045090E">
        <w:rPr>
          <w:sz w:val="16"/>
        </w:rPr>
        <w:t xml:space="preserve"> (Gardner &amp; Maier, 1984). The Gilgamesh story is</w:t>
      </w:r>
      <w:r>
        <w:rPr>
          <w:sz w:val="12"/>
        </w:rPr>
        <w:t xml:space="preserve"> </w:t>
      </w:r>
      <w:r w:rsidRPr="0045090E">
        <w:rPr>
          <w:sz w:val="16"/>
        </w:rPr>
        <w:t xml:space="preserve"> considered by scholars to be the oldest recorded piece of writing in human</w:t>
      </w:r>
      <w:r>
        <w:rPr>
          <w:sz w:val="12"/>
        </w:rPr>
        <w:t xml:space="preserve"> </w:t>
      </w:r>
      <w:r w:rsidRPr="0045090E">
        <w:rPr>
          <w:sz w:val="16"/>
        </w:rPr>
        <w:t xml:space="preserve"> history (see Fone, 1998; also see Ackerman, 2005). </w:t>
      </w:r>
      <w:r w:rsidRPr="00496C4A">
        <w:rPr>
          <w:b/>
          <w:u w:val="single"/>
        </w:rPr>
        <w:t>It also has been loved</w:t>
      </w:r>
      <w:r>
        <w:rPr>
          <w:sz w:val="12"/>
        </w:rPr>
        <w:t xml:space="preserve"> </w:t>
      </w:r>
      <w:r w:rsidRPr="00496C4A">
        <w:rPr>
          <w:b/>
          <w:sz w:val="12"/>
          <w:u w:val="single"/>
        </w:rPr>
        <w:t xml:space="preserve"> </w:t>
      </w:r>
      <w:r w:rsidRPr="00496C4A">
        <w:rPr>
          <w:b/>
          <w:u w:val="single"/>
        </w:rPr>
        <w:t>by homosexuals as one ofthe world's most heroic tales of same-sex</w:t>
      </w:r>
      <w:r>
        <w:rPr>
          <w:sz w:val="12"/>
        </w:rPr>
        <w:t xml:space="preserve"> </w:t>
      </w:r>
      <w:r w:rsidRPr="00496C4A">
        <w:rPr>
          <w:b/>
          <w:sz w:val="12"/>
          <w:u w:val="single"/>
        </w:rPr>
        <w:t xml:space="preserve"> </w:t>
      </w:r>
      <w:r w:rsidRPr="00496C4A">
        <w:rPr>
          <w:b/>
          <w:u w:val="single"/>
        </w:rPr>
        <w:t>romance and masculine initiation</w:t>
      </w:r>
      <w:r w:rsidRPr="0045090E">
        <w:rPr>
          <w:sz w:val="16"/>
        </w:rPr>
        <w:t xml:space="preserve"> (Fone, 1998, pp. 3-4). So it is very</w:t>
      </w:r>
      <w:r>
        <w:rPr>
          <w:sz w:val="12"/>
        </w:rPr>
        <w:t xml:space="preserve"> </w:t>
      </w:r>
      <w:r w:rsidRPr="0045090E">
        <w:rPr>
          <w:sz w:val="16"/>
        </w:rPr>
        <w:t xml:space="preserve"> interesting to me personally that Jung, in trying to comprehend</w:t>
      </w:r>
      <w:r>
        <w:rPr>
          <w:sz w:val="12"/>
        </w:rPr>
        <w:t xml:space="preserve"> </w:t>
      </w:r>
      <w:r w:rsidRPr="0045090E">
        <w:rPr>
          <w:sz w:val="16"/>
        </w:rPr>
        <w:t xml:space="preserve"> Nietzsche's metaphoric free play, brings into the helpful amplification</w:t>
      </w:r>
      <w:r>
        <w:rPr>
          <w:sz w:val="12"/>
        </w:rPr>
        <w:t xml:space="preserve"> </w:t>
      </w:r>
      <w:r w:rsidRPr="0045090E">
        <w:rPr>
          <w:sz w:val="16"/>
        </w:rPr>
        <w:t xml:space="preserve"> process one of the most famous same-sex couples of world literature.</w:t>
      </w:r>
      <w:r>
        <w:rPr>
          <w:sz w:val="12"/>
        </w:rPr>
        <w:t xml:space="preserve"> </w:t>
      </w:r>
      <w:r w:rsidRPr="0045090E">
        <w:rPr>
          <w:sz w:val="16"/>
        </w:rPr>
        <w:t xml:space="preserve"> For J ung, Gilgamesh as eagle represents “the will, consciousness,</w:t>
      </w:r>
      <w:r>
        <w:rPr>
          <w:sz w:val="12"/>
        </w:rPr>
        <w:t xml:space="preserve"> </w:t>
      </w:r>
      <w:r w:rsidRPr="0045090E">
        <w:rPr>
          <w:sz w:val="16"/>
        </w:rPr>
        <w:t xml:space="preserve"> the spiritual attitude" (Jung, 1988, p. 246) while “Enkidu," as serpent,</w:t>
      </w:r>
      <w:r>
        <w:rPr>
          <w:sz w:val="12"/>
        </w:rPr>
        <w:t xml:space="preserve"> </w:t>
      </w:r>
      <w:r w:rsidRPr="0045090E">
        <w:rPr>
          <w:sz w:val="16"/>
        </w:rPr>
        <w:t xml:space="preserve"> “represents the lower parts of the psyche as expressed in the sympathetic</w:t>
      </w:r>
      <w:r>
        <w:rPr>
          <w:sz w:val="12"/>
        </w:rPr>
        <w:t xml:space="preserve"> </w:t>
      </w:r>
      <w:r w:rsidRPr="0045090E">
        <w:rPr>
          <w:sz w:val="16"/>
        </w:rPr>
        <w:t xml:space="preserve"> nervous system . , . the corporal or bodily aspect of the psyche” (p. 246).</w:t>
      </w:r>
      <w:r>
        <w:rPr>
          <w:sz w:val="12"/>
        </w:rPr>
        <w:t xml:space="preserve"> </w:t>
      </w:r>
      <w:r w:rsidRPr="0045090E">
        <w:rPr>
          <w:sz w:val="16"/>
        </w:rPr>
        <w:t xml:space="preserve"> </w:t>
      </w:r>
      <w:r w:rsidRPr="00496C4A">
        <w:rPr>
          <w:b/>
          <w:u w:val="single"/>
        </w:rPr>
        <w:t>Jung suggestively implies that the images of eagle/serpent,</w:t>
      </w:r>
      <w:r>
        <w:rPr>
          <w:sz w:val="12"/>
        </w:rPr>
        <w:t xml:space="preserve"> </w:t>
      </w:r>
      <w:r w:rsidRPr="00496C4A">
        <w:rPr>
          <w:b/>
          <w:sz w:val="12"/>
          <w:u w:val="single"/>
        </w:rPr>
        <w:t xml:space="preserve"> </w:t>
      </w:r>
      <w:r w:rsidRPr="00496C4A">
        <w:rPr>
          <w:b/>
          <w:u w:val="single"/>
        </w:rPr>
        <w:t>Zeus/Ganymcde. and Gilgamesh/Enkidu are interrelated, implying a</w:t>
      </w:r>
      <w:r w:rsidRPr="00496C4A">
        <w:rPr>
          <w:b/>
          <w:sz w:val="12"/>
          <w:u w:val="single"/>
        </w:rPr>
        <w:t xml:space="preserve"> </w:t>
      </w:r>
      <w:r w:rsidRPr="00496C4A">
        <w:rPr>
          <w:b/>
          <w:u w:val="single"/>
        </w:rPr>
        <w:t>hoosexual form of uniting the conflictual opposites in the human psyche</w:t>
      </w:r>
      <w:r>
        <w:rPr>
          <w:sz w:val="12"/>
        </w:rPr>
        <w:t xml:space="preserve"> </w:t>
      </w:r>
      <w:r w:rsidRPr="00496C4A">
        <w:rPr>
          <w:b/>
          <w:sz w:val="12"/>
          <w:u w:val="single"/>
        </w:rPr>
        <w:t xml:space="preserve"> </w:t>
      </w:r>
      <w:r w:rsidRPr="00496C4A">
        <w:rPr>
          <w:b/>
          <w:u w:val="single"/>
        </w:rPr>
        <w:t>later discussed in Walkers The Uranian Soul as the primal energy of the</w:t>
      </w:r>
      <w:r>
        <w:rPr>
          <w:sz w:val="12"/>
        </w:rPr>
        <w:t xml:space="preserve"> </w:t>
      </w:r>
      <w:r w:rsidRPr="00496C4A">
        <w:rPr>
          <w:b/>
          <w:sz w:val="12"/>
          <w:u w:val="single"/>
        </w:rPr>
        <w:t xml:space="preserve"> </w:t>
      </w:r>
      <w:r w:rsidRPr="00496C4A">
        <w:rPr>
          <w:b/>
          <w:u w:val="single"/>
        </w:rPr>
        <w:t>homosexual individuation process</w:t>
      </w:r>
      <w:r w:rsidRPr="0045090E">
        <w:rPr>
          <w:sz w:val="16"/>
        </w:rPr>
        <w:t>. 2"</w:t>
      </w:r>
    </w:p>
    <w:p w:rsidR="00A01057" w:rsidRPr="00712B56" w:rsidRDefault="00A01057" w:rsidP="00A01057"/>
    <w:p w:rsidR="00A01057" w:rsidRPr="00712B56" w:rsidRDefault="00A01057" w:rsidP="00CD0115"/>
    <w:p w:rsidR="00B763F5" w:rsidRDefault="00B763F5" w:rsidP="00B763F5">
      <w:pPr>
        <w:pStyle w:val="Heading3"/>
      </w:pPr>
      <w:r>
        <w:lastRenderedPageBreak/>
        <w:t>Natality</w:t>
      </w:r>
    </w:p>
    <w:p w:rsidR="00B763F5" w:rsidRDefault="00B763F5" w:rsidP="00B763F5">
      <w:pPr>
        <w:pStyle w:val="Heading4"/>
      </w:pPr>
      <w:r>
        <w:t>We adopt a politics of natality – only by seeing the inherent possibilities of the improbable in each other can we create an alternative to the current political paradigm founded upon difference</w:t>
      </w:r>
    </w:p>
    <w:p w:rsidR="00B763F5" w:rsidRPr="00736C9E" w:rsidRDefault="00B763F5" w:rsidP="00B763F5">
      <w:pPr>
        <w:rPr>
          <w:bCs/>
        </w:rPr>
      </w:pPr>
      <w:r>
        <w:rPr>
          <w:rStyle w:val="StyleStyleBold12pt"/>
        </w:rPr>
        <w:t xml:space="preserve">Enns 12 Ph.D. in Philosophy and Professor of Philosophy at Binghamton </w:t>
      </w:r>
      <w:r w:rsidRPr="00913FC7">
        <w:rPr>
          <w:rStyle w:val="StyleStyleBold12pt"/>
        </w:rPr>
        <w:t>(Diane, “</w:t>
      </w:r>
      <w:r>
        <w:rPr>
          <w:rStyle w:val="StyleStyleBold12pt"/>
        </w:rPr>
        <w:t xml:space="preserve">The Violence of Victimhood”, </w:t>
      </w:r>
      <w:r>
        <w:rPr>
          <w:rStyle w:val="StyleStyleBold12pt"/>
          <w:i/>
        </w:rPr>
        <w:t>Penn State Press</w:t>
      </w:r>
      <w:r>
        <w:rPr>
          <w:rStyle w:val="StyleStyleBold12pt"/>
        </w:rPr>
        <w:t xml:space="preserve">, 2012, 00/1-13, </w:t>
      </w:r>
      <w:r w:rsidRPr="00913FC7">
        <w:rPr>
          <w:rStyle w:val="StyleStyleBold12pt"/>
        </w:rPr>
        <w:t>https://www.academia.edu/1770099/The_Violence_of_Victimhood</w:t>
      </w:r>
      <w:r>
        <w:rPr>
          <w:rStyle w:val="StyleStyleBold12pt"/>
        </w:rPr>
        <w:t>)//BZ</w:t>
      </w:r>
    </w:p>
    <w:p w:rsidR="00B763F5" w:rsidRPr="00736C9E" w:rsidRDefault="00B763F5" w:rsidP="00B763F5">
      <w:pPr>
        <w:rPr>
          <w:rStyle w:val="StyleBoldUnderline"/>
          <w:b/>
        </w:rPr>
      </w:pPr>
      <w:r w:rsidRPr="00EA1C05">
        <w:rPr>
          <w:rStyle w:val="StyleBoldUnderline"/>
        </w:rPr>
        <w:t>If our current political practice, arising out of these discourses on difference and otherness, is one based on identity claims, and on justice as vengeance, it is urgent that we develop alternative political paradigms</w:t>
      </w:r>
      <w:r>
        <w:t>. Despite my reservations about the usefulness of political thought in the tradition of poststructuralism, it has provided us with a rich terrain for discussing the meaning of politics. "</w:t>
      </w:r>
      <w:r w:rsidRPr="00EA1C05">
        <w:rPr>
          <w:rStyle w:val="StyleBoldUnderline"/>
        </w:rPr>
        <w:t>The political" as it has been referred to, may be an abstraction from political events and "politics" as we know it—governing institutions, deliberative democracy, the structures that enable public life—but it has also made us think deeply about what it means to speak of political thought and action.</w:t>
      </w:r>
      <w:r>
        <w:t xml:space="preserve"> These thinkers have given flesh to any dry understanding of politics in its institutional and organizational forms. </w:t>
      </w:r>
      <w:r w:rsidRPr="00EA1C05">
        <w:rPr>
          <w:rStyle w:val="StyleBoldUnderline"/>
        </w:rPr>
        <w:t>Politics is agonistic, contingent, full of conflict but also of solidarity, respect and friendship; the very stuff of life among human beings who must get along together despite our many differences</w:t>
      </w:r>
      <w:r>
        <w:t xml:space="preserve"> and ways of understanding the world. We find in Hannah Arendt the same warning against following prescribed norms or rules without the turn toward an "unconditional" that Derrida and Levinas insist must break in on the conditional if it is to have any meaning at all. There is no "outside," no "beyond" or transcendent element in Arendt's historical analysis, no anxiety about "sameness," and yet she is of the same generation of scholars, born in proximity to totalitarianism. </w:t>
      </w:r>
      <w:r w:rsidRPr="00EA1C05">
        <w:rPr>
          <w:rStyle w:val="StyleBoldUnderline"/>
        </w:rPr>
        <w:t xml:space="preserve">While Arendt remains skeptical about the effects of political solidarity, her emphasis on action, agency and responsibility always occurs in the context of a pluralistic community of thinking individuals. </w:t>
      </w:r>
      <w:r>
        <w:t xml:space="preserve">And her </w:t>
      </w:r>
      <w:r w:rsidRPr="00EA1C05">
        <w:rPr>
          <w:rStyle w:val="StyleBoldUnderline"/>
        </w:rPr>
        <w:t>analyses are always pragmatic</w:t>
      </w:r>
      <w:r>
        <w:t xml:space="preserve">. Arendt's view of politics has informed this project deeply. In The Human Condition she observes that "action is the political activity par excellence." </w:t>
      </w:r>
      <w:r w:rsidRPr="00736C9E">
        <w:rPr>
          <w:rStyle w:val="StyleBoldUnderline"/>
        </w:rPr>
        <w:t>It is natality, then, and not mortality that is central to politics; each new act is a new beginning, unpredictable, unforeseeable</w:t>
      </w:r>
      <w:r>
        <w:t xml:space="preserve">. This means that </w:t>
      </w:r>
      <w:r w:rsidRPr="00736C9E">
        <w:rPr>
          <w:rStyle w:val="StyleBoldUnderline"/>
        </w:rPr>
        <w:t>we can expect the unexpected from one another; we can "perform what is infinitely improbable</w:t>
      </w:r>
      <w:r>
        <w:t xml:space="preserve">."21 It is </w:t>
      </w:r>
      <w:r w:rsidRPr="00736C9E">
        <w:rPr>
          <w:rStyle w:val="StyleBoldUnderline"/>
        </w:rPr>
        <w:t>a daunting freedom, but one we would never want to be without,</w:t>
      </w:r>
      <w:r>
        <w:t xml:space="preserve"> for otherwise we would be destined to repeat our errors. </w:t>
      </w:r>
      <w:r w:rsidRPr="00736C9E">
        <w:rPr>
          <w:rStyle w:val="StyleBoldUnderline"/>
        </w:rPr>
        <w:t>Such a politics requires imagination or vision—old paradigms must be rethought—as well as collective moral judgment and action against injustice</w:t>
      </w:r>
      <w:r>
        <w:t xml:space="preserve">. I assume politics to mean the activities and relations in which humans engage in order to live (and, ideally, flourish) amongst one other. I am more interested in what occurs at the level of community life, however, leaving others to investigate the affairs of state or global governance. </w:t>
      </w:r>
      <w:r w:rsidRPr="00736C9E">
        <w:rPr>
          <w:rStyle w:val="StyleBoldUnderline"/>
        </w:rPr>
        <w:t>Politics is perhaps most of the time the clash between these two levels.</w:t>
      </w:r>
      <w:r>
        <w:t xml:space="preserve">22 It is my contention that </w:t>
      </w:r>
      <w:r w:rsidRPr="00736C9E">
        <w:rPr>
          <w:rStyle w:val="StyleBoldUnderline"/>
        </w:rPr>
        <w:t xml:space="preserve">we too often neglect this sphere of activity and relations, believing we are isolated, powerless individuals. </w:t>
      </w:r>
    </w:p>
    <w:p w:rsidR="00B763F5" w:rsidRPr="002D5635" w:rsidRDefault="00B763F5" w:rsidP="00B763F5"/>
    <w:p w:rsidR="00CD0115" w:rsidRPr="00385C11" w:rsidRDefault="00CD0115" w:rsidP="00CD0115">
      <w:pPr>
        <w:pStyle w:val="Heading1"/>
      </w:pPr>
      <w:r>
        <w:lastRenderedPageBreak/>
        <w:t>pain centered discourse</w:t>
      </w:r>
    </w:p>
    <w:p w:rsidR="00CD0115" w:rsidRDefault="00CD0115" w:rsidP="00CD0115">
      <w:pPr>
        <w:pStyle w:val="Heading3"/>
      </w:pPr>
      <w:r>
        <w:lastRenderedPageBreak/>
        <w:t>1nc</w:t>
      </w:r>
    </w:p>
    <w:p w:rsidR="00CD0115" w:rsidRPr="00CD0115" w:rsidRDefault="00CD0115" w:rsidP="00CD0115"/>
    <w:p w:rsidR="00CD0115" w:rsidRPr="00385C11" w:rsidRDefault="00CD0115" w:rsidP="00CD0115">
      <w:pPr>
        <w:pStyle w:val="Heading4"/>
      </w:pPr>
      <w:r w:rsidRPr="00385C11">
        <w:t xml:space="preserve">The 1AC reifies a logic of </w:t>
      </w:r>
      <w:r w:rsidRPr="00385C11">
        <w:rPr>
          <w:u w:val="single"/>
        </w:rPr>
        <w:t>settler colonialism</w:t>
      </w:r>
      <w:r w:rsidRPr="00385C11">
        <w:t xml:space="preserve"> through its interpretation of subaltern voice—refuse to participate in the marketplace of trauma</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224-6]//fw</w:t>
      </w:r>
    </w:p>
    <w:p w:rsidR="00CD0115" w:rsidRPr="00385C11" w:rsidRDefault="00CD0115" w:rsidP="00CD0115">
      <w:pPr>
        <w:rPr>
          <w:sz w:val="16"/>
        </w:rPr>
      </w:pPr>
      <w:r w:rsidRPr="00385C11">
        <w:rPr>
          <w:sz w:val="16"/>
        </w:rPr>
        <w:t xml:space="preserve">Our thinking and writing in this essay is informed by our readings of postcolonial literatures and critical literatures on settler colonialism. We locate much of our analysis inside/in relation to the discourse of settler colonialism, the particular shape of colonial domination in the United States and elsewhere, including Canada, New Zealand, and Australia. Settler colonialism can be differentiated from what one might call exogenous colonialism in that the colonizers arrive at a place (“discovering” it) and make it a permanent home (claiming it). </w:t>
      </w:r>
      <w:r w:rsidRPr="00385C11">
        <w:rPr>
          <w:rStyle w:val="StyleBoldUnderline"/>
        </w:rPr>
        <w:t xml:space="preserve">The permanence of settler colonialism makes it a </w:t>
      </w:r>
      <w:r w:rsidRPr="00385C11">
        <w:rPr>
          <w:rStyle w:val="Emphasis"/>
        </w:rPr>
        <w:t>structure, not just an event</w:t>
      </w:r>
      <w:r w:rsidRPr="00385C11">
        <w:rPr>
          <w:sz w:val="16"/>
        </w:rPr>
        <w:t xml:space="preserve"> (Wolfe, 1999). </w:t>
      </w:r>
      <w:r w:rsidRPr="00385C11">
        <w:rPr>
          <w:rStyle w:val="StyleBoldUnderline"/>
        </w:rPr>
        <w:t>The settler colonial nation-state is dependent on destroying and erasing Indigenous inhabitants</w:t>
      </w:r>
      <w:r w:rsidRPr="00385C11">
        <w:rPr>
          <w:sz w:val="16"/>
        </w:rPr>
        <w:t xml:space="preserve"> in order to clear them from valuable land. The settler colonial structure also </w:t>
      </w:r>
      <w:r w:rsidRPr="00385C11">
        <w:rPr>
          <w:rStyle w:val="StyleBoldUnderline"/>
        </w:rPr>
        <w:t>requires the enslavement and labor of bodies that have been stolen from their homelands and transported in order to labor the land stolen from Indigenous people. Settler colonialism refers to a triad relationship, between the White settler</w:t>
      </w:r>
      <w:r w:rsidRPr="00385C11">
        <w:rPr>
          <w:sz w:val="16"/>
        </w:rPr>
        <w:t xml:space="preserve"> (who is valued for his leadership and innovative mind), </w:t>
      </w:r>
      <w:r w:rsidRPr="00385C11">
        <w:rPr>
          <w:rStyle w:val="StyleBoldUnderline"/>
        </w:rPr>
        <w:t>the disappeared Indigenous peoples</w:t>
      </w:r>
      <w:r w:rsidRPr="00385C11">
        <w:rPr>
          <w:sz w:val="16"/>
        </w:rPr>
        <w:t xml:space="preserve"> (whose land is valued, so they and their claims to it must be extinguished), </w:t>
      </w:r>
      <w:r w:rsidRPr="00385C11">
        <w:rPr>
          <w:rStyle w:val="StyleBoldUnderline"/>
        </w:rPr>
        <w:t>and the chattel slaves</w:t>
      </w:r>
      <w:r w:rsidRPr="00385C11">
        <w:rPr>
          <w:sz w:val="16"/>
        </w:rPr>
        <w:t xml:space="preserve"> (whose bodies are valuable but ownable, abusable, and murderable). We believe that </w:t>
      </w:r>
      <w:r w:rsidRPr="00385C11">
        <w:rPr>
          <w:rStyle w:val="StyleBoldUnderline"/>
        </w:rPr>
        <w:t xml:space="preserve">this triad is the </w:t>
      </w:r>
      <w:r w:rsidRPr="00385C11">
        <w:rPr>
          <w:rStyle w:val="Emphasis"/>
        </w:rPr>
        <w:t>basis of the formation of Whiteness</w:t>
      </w:r>
      <w:r w:rsidRPr="00385C11">
        <w:rPr>
          <w:rStyle w:val="StyleBoldUnderline"/>
        </w:rPr>
        <w:t xml:space="preserve"> in settler colonial nation-states, and that the interplay of </w:t>
      </w:r>
      <w:r w:rsidRPr="00385C11">
        <w:rPr>
          <w:rStyle w:val="Emphasis"/>
        </w:rPr>
        <w:t>erasure, bodies, land, and violence</w:t>
      </w:r>
      <w:r w:rsidRPr="00385C11">
        <w:rPr>
          <w:rStyle w:val="StyleBoldUnderline"/>
        </w:rPr>
        <w:t xml:space="preserve"> is characteristic of the permanence of settler colonial structures. Under coloniality, Descartes’ formulation</w:t>
      </w:r>
      <w:r w:rsidRPr="00385C11">
        <w:rPr>
          <w:sz w:val="16"/>
        </w:rPr>
        <w:t xml:space="preserve">, cognito ergo sum </w:t>
      </w:r>
      <w:r w:rsidRPr="00385C11">
        <w:rPr>
          <w:rStyle w:val="StyleBoldUnderline"/>
        </w:rPr>
        <w:t>(“I think, therefore I am”</w:t>
      </w:r>
      <w:r w:rsidRPr="00385C11">
        <w:rPr>
          <w:sz w:val="16"/>
        </w:rPr>
        <w:t xml:space="preserve">) </w:t>
      </w:r>
      <w:r w:rsidRPr="00385C11">
        <w:rPr>
          <w:rStyle w:val="StyleBoldUnderline"/>
        </w:rPr>
        <w:t>transforms into</w:t>
      </w:r>
      <w:r w:rsidRPr="00385C11">
        <w:rPr>
          <w:sz w:val="16"/>
        </w:rPr>
        <w:t xml:space="preserve"> ego conquiro </w:t>
      </w:r>
      <w:r w:rsidRPr="00385C11">
        <w:rPr>
          <w:rStyle w:val="StyleBoldUnderline"/>
        </w:rPr>
        <w:t>(“I conquer, therefore I am”</w:t>
      </w:r>
      <w:r w:rsidRPr="00385C11">
        <w:rPr>
          <w:sz w:val="16"/>
        </w:rPr>
        <w:t xml:space="preserve">; Dussel, 1985; Maldonado-Torres, 2007; Ndlvou-Gatsheni, 2011). Nelson Maldonado-Torres (2009) expounds on this relationship of the conqueror’s sense-of-self to his knowledge-of-others (“I know her, therefore I am me”). </w:t>
      </w:r>
      <w:r w:rsidRPr="00385C11">
        <w:rPr>
          <w:rStyle w:val="Emphasis"/>
        </w:rPr>
        <w:t>Knowledge of self/Others became the philosophical justification for the acquisition of bodies and territories, and the rule over them.</w:t>
      </w:r>
      <w:r w:rsidRPr="00385C11">
        <w:rPr>
          <w:sz w:val="16"/>
        </w:rPr>
        <w:t xml:space="preserve"> Thus </w:t>
      </w:r>
      <w:r w:rsidRPr="00385C11">
        <w:rPr>
          <w:rStyle w:val="StyleBoldUnderline"/>
        </w:rPr>
        <w:t>the right to conquer is intimately connected to the right to know</w:t>
      </w:r>
      <w:r w:rsidRPr="00385C11">
        <w:rPr>
          <w:sz w:val="16"/>
        </w:rPr>
        <w:t xml:space="preserve"> (“I know, therefore I conquer, therefore I am”). MaldonadoTorres (2009) explains that for Levi Strauss, the self/Other knowledge paradigm is the methodological rule for the birth of ethnology as a science (pp. 3–4). </w:t>
      </w:r>
      <w:r w:rsidRPr="00385C11">
        <w:rPr>
          <w:rStyle w:val="StyleBoldUnderline"/>
        </w:rPr>
        <w:t xml:space="preserve">Settler colonial knowledge is premised on frontiers; conquest, then, is an exercise of the felt entitlement to transgress these limits. Refusal, and stances of refusal in research, are attempts to place </w:t>
      </w:r>
      <w:r w:rsidRPr="00385C11">
        <w:rPr>
          <w:rStyle w:val="Emphasis"/>
        </w:rPr>
        <w:t>limits on conquest and the colonization of knowledge</w:t>
      </w:r>
      <w:r w:rsidRPr="00385C11">
        <w:rPr>
          <w:rStyle w:val="StyleBoldUnderline"/>
        </w:rPr>
        <w:t xml:space="preserve"> by marking what is off limits</w:t>
      </w:r>
      <w:r w:rsidRPr="00385C11">
        <w:rPr>
          <w:sz w:val="16"/>
        </w:rPr>
        <w:t xml:space="preserve">, what is not up for grabs or discussion, what is sacred, and what can’t be known. To speak of limits in such a way makes some liberal thinkers uncomfortable, and may, to them, seem dangerous. When access to information, to knowledge, to the intellectual commons is controlled by the people who generate that information [participants in a research study], it can be seen as a violation of shared standards of justice and truth. (Simpson, 2007, p. 74) </w:t>
      </w:r>
      <w:r w:rsidRPr="00385C11">
        <w:rPr>
          <w:rStyle w:val="StyleBoldUnderline"/>
        </w:rPr>
        <w:t>By forwarding a framework of refusal</w:t>
      </w:r>
      <w:r w:rsidRPr="00385C11">
        <w:rPr>
          <w:sz w:val="16"/>
        </w:rPr>
        <w:t xml:space="preserve"> within (and to) research in this chapter, </w:t>
      </w:r>
      <w:r w:rsidRPr="00385C11">
        <w:rPr>
          <w:rStyle w:val="StyleBoldUnderline"/>
        </w:rPr>
        <w:t xml:space="preserve">we are not simply prescribing limits to social science research. We are making visible invisibilized limits, containments, and seizures that research already stakes out. </w:t>
      </w:r>
      <w:r w:rsidRPr="00385C11">
        <w:rPr>
          <w:rStyle w:val="Emphasis"/>
        </w:rPr>
        <w:t>One major colonial task</w:t>
      </w:r>
      <w:r w:rsidRPr="00385C11">
        <w:rPr>
          <w:rStyle w:val="StyleBoldUnderline"/>
        </w:rPr>
        <w:t xml:space="preserve"> of social science research that has emerged is to pose as voicebox, ventriloquist, </w:t>
      </w:r>
      <w:r w:rsidRPr="00385C11">
        <w:rPr>
          <w:rStyle w:val="Emphasis"/>
        </w:rPr>
        <w:t>interpreter of subaltern voice</w:t>
      </w:r>
      <w:r w:rsidRPr="00385C11">
        <w:rPr>
          <w:rStyle w:val="StyleBoldUnderline"/>
        </w:rPr>
        <w:t>.</w:t>
      </w:r>
      <w:r w:rsidRPr="00385C11">
        <w:rPr>
          <w:sz w:val="16"/>
        </w:rPr>
        <w:t xml:space="preserv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can the subaltern speak in/ to the academy? Our reading of the essay prompts our own duet of questions, which we move in and out of in this essay: </w:t>
      </w:r>
      <w:r w:rsidRPr="00385C11">
        <w:rPr>
          <w:rStyle w:val="Emphasis"/>
        </w:rPr>
        <w:t>What does the academy do? What does social science research do?</w:t>
      </w:r>
      <w:r w:rsidRPr="00385C11">
        <w:rPr>
          <w:sz w:val="16"/>
        </w:rPr>
        <w:t xml:space="preserve"> Though one might approach these questions empirically, we emphasize the usefulness of engaging these questions pedagogically; that is, </w:t>
      </w:r>
      <w:r w:rsidRPr="00385C11">
        <w:rPr>
          <w:rStyle w:val="StyleBoldUnderline"/>
        </w:rPr>
        <w:t>posing the question not just to determine the answer, but because the rich conversations that will lead to an answer are meaningful</w:t>
      </w:r>
      <w:r w:rsidRPr="00385C11">
        <w:rPr>
          <w:sz w:val="16"/>
        </w:rPr>
        <w:t xml:space="preserve">. The question—What does or can research do?—is not a cynical question, but one that tries to understand more about research as a human activity. The question </w:t>
      </w:r>
      <w:r w:rsidRPr="00385C11">
        <w:rPr>
          <w:sz w:val="16"/>
        </w:rPr>
        <w:lastRenderedPageBreak/>
        <w:t>is similar to questions we might ask of other human activities, such as, why do we work? Why do we dance? Why do we do ceremony? At first, the responses might be very pragmatic, but they give way to more philosophical reflections. Returning to Spivak’s question, in Can the Subaltern Speak? Spivak casts Foucault and Deleuze as “hegemonic radicals” (2010, p. 23) who unwittingly align themselves with bourgeois sociologists who fill the place of ideology with a continuistic “unconscious” or a parasubjective “culture” . . . . In the name of desire, they tacitly reintroduce the undivided subject into the discourse of power . . . (pp. 26–27)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Spivak delivers this analysis: “</w:t>
      </w:r>
      <w:r w:rsidRPr="00385C11">
        <w:rPr>
          <w:rStyle w:val="StyleBoldUnderline"/>
        </w:rPr>
        <w:t xml:space="preserve">The ventriloquism of the speaking subaltern is the </w:t>
      </w:r>
      <w:r w:rsidRPr="00385C11">
        <w:rPr>
          <w:rStyle w:val="Emphasis"/>
        </w:rPr>
        <w:t>left intellectual’s stock-in-trade</w:t>
      </w:r>
      <w:r w:rsidRPr="00385C11">
        <w:rPr>
          <w:sz w:val="16"/>
        </w:rPr>
        <w:t xml:space="preserve">” (2010, p. 27). </w:t>
      </w:r>
      <w:r w:rsidRPr="00385C11">
        <w:rPr>
          <w:rStyle w:val="StyleBoldUnderline"/>
        </w:rPr>
        <w:t>Spivak critiques the position of the intellectual who is invested in the ventriloquism of the speaking subaltern for the banality of what serves as evidence of such “speech,” and for the ways in which intellectuals take opportunity to conflate the work and struggle of the subaltern with the work of the intellectual, which only serves to make more significant/authentic their own work</w:t>
      </w:r>
      <w:r w:rsidRPr="00385C11">
        <w:rPr>
          <w:sz w:val="16"/>
        </w:rPr>
        <w:t xml:space="preserve"> (p. 29). All of it is part of a scheme of self-aggrandizing. Rosalind Morris, reading Spivak, criticizes nostalgia in the academy that “bears a secret valorization and hypostatization of subalternity as an identity—to be recalled, renarrated, reclaimed, and revalidated” (2010, p. 8). </w:t>
      </w:r>
      <w:r w:rsidRPr="00385C11">
        <w:rPr>
          <w:rStyle w:val="StyleBoldUnderline"/>
        </w:rPr>
        <w:t>Subalternity</w:t>
      </w:r>
      <w:r w:rsidRPr="00385C11">
        <w:rPr>
          <w:sz w:val="16"/>
        </w:rPr>
        <w:t xml:space="preserve"> is less an identity than what we might call a predicament, but this is true in a very odd sense. For, in Spivak’s definition, it </w:t>
      </w:r>
      <w:r w:rsidRPr="00385C11">
        <w:rPr>
          <w:rStyle w:val="StyleBoldUnderline"/>
        </w:rPr>
        <w:t>is the structured place from which the capacity to access power is radically obstructed. To the extent than anyone escapes the muting of subalternity, she ceases being a subaltern</w:t>
      </w:r>
      <w:r w:rsidRPr="00385C11">
        <w:rPr>
          <w:sz w:val="16"/>
        </w:rPr>
        <w:t xml:space="preserve">. Spivak says this is to be desired. And who could disagree? There is neither authenticity nor virtue in the position of the oppressed. There is simply (or not so simply) oppression. Even so, we are moved to wonder, in this context, what burden this places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 </w:t>
      </w:r>
      <w:r w:rsidRPr="00385C11">
        <w:rPr>
          <w:rStyle w:val="StyleBoldUnderline"/>
        </w:rPr>
        <w:t>We take this burden of speaking in/to the academy, while being misrecognized as the speaking subaltern or being required to ventriloquate for the subaltern, as a starting dilemma for the work of representation for decolonizing researchers</w:t>
      </w:r>
      <w:r w:rsidRPr="00385C11">
        <w:rPr>
          <w:sz w:val="16"/>
        </w:rPr>
        <w:t xml:space="preserve">. It is our sense that there is much value in working to </w:t>
      </w:r>
      <w:r w:rsidRPr="00385C11">
        <w:rPr>
          <w:rStyle w:val="StyleBoldUnderline"/>
        </w:rPr>
        <w:t>subvert and avert the carrying out of social science research under assumptions of subalternity and authenticity, and to</w:t>
      </w:r>
      <w:r w:rsidRPr="00385C11">
        <w:rPr>
          <w:sz w:val="16"/>
        </w:rPr>
        <w:t xml:space="preserve"> </w:t>
      </w:r>
      <w:r w:rsidRPr="00385C11">
        <w:rPr>
          <w:rStyle w:val="Emphasis"/>
        </w:rPr>
        <w:t>refuse to be a purveyor of voices constructed as such</w:t>
      </w:r>
      <w:r w:rsidRPr="00385C11">
        <w:rPr>
          <w:sz w:val="16"/>
        </w:rPr>
        <w:t xml:space="preserve">. This is the place from which we begin this essay, inside the knowledge that in the same ways that we can observe that </w:t>
      </w:r>
      <w:r w:rsidRPr="00385C11">
        <w:rPr>
          <w:rStyle w:val="StyleBoldUnderline"/>
        </w:rPr>
        <w:t xml:space="preserve">the colonizer is constituted by the production of the Other, and Whiteness is constituted by the production of Blackness </w:t>
      </w:r>
      <w:r w:rsidRPr="00385C11">
        <w:rPr>
          <w:sz w:val="16"/>
        </w:rPr>
        <w:t xml:space="preserve">(Fanon, 1968; Said, 1978), </w:t>
      </w:r>
      <w:r w:rsidRPr="00385C11">
        <w:rPr>
          <w:rStyle w:val="StyleBoldUnderline"/>
        </w:rPr>
        <w:t xml:space="preserve">the work of research and the researcher are constituted by the production and representation of the subaltern subject. </w:t>
      </w:r>
      <w:r w:rsidRPr="00385C11">
        <w:rPr>
          <w:sz w:val="16"/>
        </w:rPr>
        <w:t xml:space="preserve">Further, as we explore in Axiom I, representation of </w:t>
      </w:r>
      <w:r w:rsidRPr="00385C11">
        <w:rPr>
          <w:rStyle w:val="StyleBoldUnderline"/>
        </w:rPr>
        <w:t>the subject who has “partially escaped the silence of subalternity”</w:t>
      </w:r>
      <w:r w:rsidRPr="00385C11">
        <w:rPr>
          <w:sz w:val="16"/>
        </w:rPr>
        <w:t xml:space="preserve"> (Morris, 2010, p. 8) </w:t>
      </w:r>
      <w:r w:rsidRPr="00385C11">
        <w:rPr>
          <w:rStyle w:val="StyleBoldUnderline"/>
        </w:rPr>
        <w:t>takes the shape of a pain narrative</w:t>
      </w:r>
      <w:r w:rsidRPr="00385C11">
        <w:rPr>
          <w:sz w:val="16"/>
        </w:rPr>
        <w:t>.</w:t>
      </w:r>
    </w:p>
    <w:p w:rsidR="00CD0115" w:rsidRPr="00385C11" w:rsidRDefault="00CD0115" w:rsidP="00CD0115">
      <w:pPr>
        <w:pStyle w:val="Heading4"/>
      </w:pPr>
      <w:r w:rsidRPr="00385C11">
        <w:t xml:space="preserve">Our alternative is </w:t>
      </w:r>
      <w:r w:rsidRPr="00385C11">
        <w:rPr>
          <w:u w:val="single"/>
        </w:rPr>
        <w:t>desire-based research</w:t>
      </w:r>
      <w:r w:rsidRPr="00385C11">
        <w:t>—pain narratives only seek to entrench a racist developmental hierarchy</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231]//fw</w:t>
      </w:r>
    </w:p>
    <w:p w:rsidR="00CD0115" w:rsidRPr="00385C11" w:rsidRDefault="00CD0115" w:rsidP="00CD0115">
      <w:pPr>
        <w:rPr>
          <w:sz w:val="16"/>
        </w:rPr>
      </w:pPr>
      <w:r w:rsidRPr="00385C11">
        <w:rPr>
          <w:sz w:val="16"/>
        </w:rPr>
        <w:t xml:space="preserve">Alongside analyses of pain and damage-centered research, Eve (Tuck 2009, 2010) has theorized </w:t>
      </w:r>
      <w:r w:rsidRPr="00385C11">
        <w:rPr>
          <w:rStyle w:val="Emphasis"/>
        </w:rPr>
        <w:t>desire-based research</w:t>
      </w:r>
      <w:r w:rsidRPr="00385C11">
        <w:rPr>
          <w:rStyle w:val="StyleBoldUnderline"/>
        </w:rPr>
        <w:t xml:space="preserve"> as not the antonym but rather the </w:t>
      </w:r>
      <w:r w:rsidRPr="00385C11">
        <w:rPr>
          <w:rStyle w:val="Emphasis"/>
        </w:rPr>
        <w:t>anti- dote for damage-focused narratives</w:t>
      </w:r>
      <w:r w:rsidRPr="00385C11">
        <w:rPr>
          <w:sz w:val="16"/>
        </w:rPr>
        <w:t xml:space="preserve">. </w:t>
      </w:r>
      <w:r w:rsidRPr="00385C11">
        <w:rPr>
          <w:rStyle w:val="StyleBoldUnderline"/>
        </w:rPr>
        <w:t xml:space="preserve">Pain narratives are always </w:t>
      </w:r>
      <w:r w:rsidRPr="00385C11">
        <w:rPr>
          <w:rStyle w:val="Emphasis"/>
        </w:rPr>
        <w:t>incomplete</w:t>
      </w:r>
      <w:r w:rsidRPr="00385C11">
        <w:rPr>
          <w:rStyle w:val="StyleBoldUnderline"/>
        </w:rPr>
        <w:t xml:space="preserve">. They bemoan the food deserts, but forget to see the food innovations; they lament the concrete jungles and miss the roses and the tobacco from concrete. Desire- centered research does not deny the experience of tragedy, trauma, and pain, but </w:t>
      </w:r>
      <w:r w:rsidRPr="00385C11">
        <w:rPr>
          <w:rStyle w:val="Emphasis"/>
        </w:rPr>
        <w:t>positions the knowing derived from such experiences as wise</w:t>
      </w:r>
      <w:r w:rsidRPr="00385C11">
        <w:rPr>
          <w:rStyle w:val="StyleBoldUnderline"/>
        </w:rPr>
        <w:t xml:space="preserve">. </w:t>
      </w:r>
      <w:r w:rsidRPr="00385C11">
        <w:rPr>
          <w:sz w:val="16"/>
        </w:rPr>
        <w:t>This is not about seeing the bright side of hard times, or even believing that everything happens for a reason.</w:t>
      </w:r>
      <w:r w:rsidRPr="00385C11">
        <w:rPr>
          <w:rStyle w:val="StyleBoldUnderline"/>
        </w:rPr>
        <w:t xml:space="preserve"> Utilizing a desire-based framework is about </w:t>
      </w:r>
      <w:r w:rsidRPr="00385C11">
        <w:rPr>
          <w:rStyle w:val="Emphasis"/>
        </w:rPr>
        <w:t>working inside a more complex and dynamic understanding of what one, or a community, comes to know in (a) lived life.</w:t>
      </w:r>
      <w:r w:rsidRPr="00385C11">
        <w:rPr>
          <w:sz w:val="16"/>
        </w:rPr>
        <w:t xml:space="preserve"> </w:t>
      </w:r>
      <w:r w:rsidRPr="00385C11">
        <w:rPr>
          <w:rStyle w:val="StyleBoldUnderline"/>
        </w:rPr>
        <w:t xml:space="preserve">Logics of pain focus on events, sometimes hiding structure, always adhering to a </w:t>
      </w:r>
      <w:r w:rsidRPr="00385C11">
        <w:rPr>
          <w:rStyle w:val="Emphasis"/>
        </w:rPr>
        <w:t>teleological trajectory</w:t>
      </w:r>
      <w:r w:rsidRPr="00385C11">
        <w:rPr>
          <w:rStyle w:val="StyleBoldUnderline"/>
        </w:rPr>
        <w:t xml:space="preserve"> of pain</w:t>
      </w:r>
      <w:r w:rsidRPr="00385C11">
        <w:rPr>
          <w:sz w:val="16"/>
        </w:rPr>
        <w:t>, brokenness, repair, or irreparability—</w:t>
      </w:r>
      <w:r w:rsidRPr="00385C11">
        <w:rPr>
          <w:rStyle w:val="StyleBoldUnderline"/>
        </w:rPr>
        <w:t xml:space="preserve">from unbroken, to broken, and then to unbroken again. Logics of </w:t>
      </w:r>
      <w:r w:rsidRPr="00385C11">
        <w:rPr>
          <w:rStyle w:val="StyleBoldUnderline"/>
        </w:rPr>
        <w:lastRenderedPageBreak/>
        <w:t>pain require time to be organized as linear and rigid, in which the pained body (or community or people) is set back or delayed</w:t>
      </w:r>
      <w:r w:rsidRPr="00385C11">
        <w:rPr>
          <w:sz w:val="16"/>
        </w:rPr>
        <w:t xml:space="preserve"> on some kind of path of humanization, </w:t>
      </w:r>
      <w:r w:rsidRPr="00385C11">
        <w:rPr>
          <w:rStyle w:val="StyleBoldUnderline"/>
        </w:rPr>
        <w:t>and now must catch up (but never can) to the settler/unpained/abled body</w:t>
      </w:r>
      <w:r w:rsidRPr="00385C11">
        <w:rPr>
          <w:sz w:val="16"/>
        </w:rPr>
        <w:t xml:space="preserve"> (or community or people or society or philosophy or knowledge system). In this way, </w:t>
      </w:r>
      <w:r w:rsidRPr="00385C11">
        <w:rPr>
          <w:rStyle w:val="StyleBoldUnderline"/>
        </w:rPr>
        <w:t>the logics of pain has</w:t>
      </w:r>
      <w:r w:rsidRPr="00385C11">
        <w:rPr>
          <w:sz w:val="16"/>
        </w:rPr>
        <w:t xml:space="preserve"> superseded the now outmoded racism of </w:t>
      </w:r>
      <w:r w:rsidRPr="00385C11">
        <w:rPr>
          <w:rStyle w:val="StyleBoldUnderline"/>
        </w:rPr>
        <w:t xml:space="preserve">an explicit racial hierarchy with a much more </w:t>
      </w:r>
      <w:r w:rsidRPr="00385C11">
        <w:rPr>
          <w:rStyle w:val="Emphasis"/>
        </w:rPr>
        <w:t>politically tolerable racism of a developmental hierarchy</w:t>
      </w:r>
      <w:r w:rsidRPr="00385C11">
        <w:rPr>
          <w:sz w:val="16"/>
        </w:rPr>
        <w:t xml:space="preserve">.2 Under a developmental hierarchy, in which some were undeterred by pain and oppression, and others were waylaid by their victimry and subalternity, </w:t>
      </w:r>
      <w:r w:rsidRPr="00385C11">
        <w:rPr>
          <w:rStyle w:val="Emphasis"/>
        </w:rPr>
        <w:t>damage- centered research reifies a settler temporality and helps suppress other under- standings of time</w:t>
      </w:r>
      <w:r w:rsidRPr="00385C11">
        <w:rPr>
          <w:sz w:val="16"/>
        </w:rPr>
        <w:t xml:space="preserve">. </w:t>
      </w:r>
      <w:r w:rsidRPr="00385C11">
        <w:rPr>
          <w:rStyle w:val="StyleBoldUnderline"/>
        </w:rPr>
        <w:t>Desire-based frameworks, by contrast, look to the past and the future to situate analyses. Desire is about longing</w:t>
      </w:r>
      <w:r w:rsidRPr="00385C11">
        <w:rPr>
          <w:sz w:val="16"/>
        </w:rPr>
        <w:t xml:space="preserve">, about a present that is enriched by both the past and the future; it is integral to our humanness. It is not only the painful elements of social and psychic realities, but also the textured acumen and hope. (Tuck, 2010, p. 644) In this way, desire is time-warping. The logics of desire is asynchronous just as it is distemporal, living in the gaps between the ticking machinery of discipli- nary institutions. To be clear, again, </w:t>
      </w:r>
      <w:r w:rsidRPr="00385C11">
        <w:rPr>
          <w:rStyle w:val="StyleBoldUnderline"/>
        </w:rPr>
        <w:t>we are not making an argument against the existence of pain</w:t>
      </w:r>
      <w:r w:rsidRPr="00385C11">
        <w:rPr>
          <w:sz w:val="16"/>
        </w:rPr>
        <w:t xml:space="preserve">, or for the erasure of memory, experience, and wisdom that comes with suffering. Rather, </w:t>
      </w:r>
      <w:r w:rsidRPr="00385C11">
        <w:rPr>
          <w:rStyle w:val="StyleBoldUnderline"/>
        </w:rPr>
        <w:t>we see the collecting of narratives of pain</w:t>
      </w:r>
      <w:r w:rsidRPr="00385C11">
        <w:rPr>
          <w:sz w:val="16"/>
        </w:rPr>
        <w:t xml:space="preserve"> by social scientists </w:t>
      </w:r>
      <w:r w:rsidRPr="00385C11">
        <w:rPr>
          <w:rStyle w:val="StyleBoldUnderline"/>
        </w:rPr>
        <w:t xml:space="preserve">to already be a double erasure, whereby </w:t>
      </w:r>
      <w:r w:rsidRPr="00385C11">
        <w:rPr>
          <w:rStyle w:val="Emphasis"/>
        </w:rPr>
        <w:t>pain is documented in order to be erased</w:t>
      </w:r>
      <w:r w:rsidRPr="00385C11">
        <w:rPr>
          <w:rStyle w:val="StyleBoldUnderline"/>
        </w:rPr>
        <w:t xml:space="preserve">, </w:t>
      </w:r>
      <w:r w:rsidRPr="00385C11">
        <w:rPr>
          <w:sz w:val="16"/>
        </w:rPr>
        <w:t xml:space="preserve">often </w:t>
      </w:r>
      <w:r w:rsidRPr="00385C11">
        <w:rPr>
          <w:rStyle w:val="StyleBoldUnderline"/>
        </w:rPr>
        <w:t>by eradicating the communities that are supposedly injured and supplanting them with hopeful stories of progress into a better, Whiter, world</w:t>
      </w:r>
      <w:r w:rsidRPr="00385C11">
        <w:rPr>
          <w:sz w:val="16"/>
        </w:rPr>
        <w:t>. Vizenor talks about such “the consumer notion of a ‘hopeful book,’” and we would add hopeful or feel-good research, as “a denial of tragic wisdom” bent on imagining “a social science paradise of tribal victims” (1993, p. 14). Desire interrupts this metanarrative of damaged communities and White progress.</w:t>
      </w:r>
    </w:p>
    <w:p w:rsidR="00A01057" w:rsidRDefault="00A01057" w:rsidP="00CD0115">
      <w:pPr>
        <w:pStyle w:val="Heading3"/>
      </w:pPr>
      <w:r>
        <w:lastRenderedPageBreak/>
        <w:t>2nc damage-based research bad</w:t>
      </w:r>
    </w:p>
    <w:p w:rsidR="00A01057" w:rsidRPr="00A01057" w:rsidRDefault="00A01057" w:rsidP="00A01057"/>
    <w:p w:rsidR="00A01057" w:rsidRDefault="00A01057" w:rsidP="00A01057">
      <w:pPr>
        <w:pStyle w:val="Heading4"/>
      </w:pPr>
      <w:r>
        <w:t>Western depictions of disenfranchised peoples as broken mischaracterize and destroy minority cultures in the sensationalism of damage-centered research</w:t>
      </w:r>
    </w:p>
    <w:p w:rsidR="00A01057" w:rsidRPr="004D710A" w:rsidRDefault="00A01057" w:rsidP="00A01057">
      <w:pPr>
        <w:rPr>
          <w:rStyle w:val="StyleStyleBold12pt"/>
        </w:rPr>
      </w:pPr>
      <w:r>
        <w:rPr>
          <w:rStyle w:val="StyleStyleBold12pt"/>
        </w:rPr>
        <w:t>Tuck 9</w:t>
      </w:r>
      <w:r w:rsidRPr="004D710A">
        <w:t xml:space="preserve"> </w:t>
      </w:r>
      <w:r>
        <w:t xml:space="preserve">(Eve, </w:t>
      </w:r>
      <w:r w:rsidRPr="004D710A">
        <w:t>Associate Professor of Educational Foundations and Coordinator of Native American Studies at the State University of New York at New Paltz</w:t>
      </w:r>
      <w:r>
        <w:t xml:space="preserve">, </w:t>
      </w:r>
      <w:r w:rsidRPr="004D710A">
        <w:t>“Suspending Damage: A Letter to Communities”, Harvard Educational Review</w:t>
      </w:r>
      <w:r>
        <w:t xml:space="preserve"> Vol. 79 No. 3, Fall 2009, p. 409-412) //RL</w:t>
      </w:r>
    </w:p>
    <w:p w:rsidR="00A01057" w:rsidRDefault="00A01057" w:rsidP="00A01057"/>
    <w:p w:rsidR="00A01057" w:rsidRPr="004D710A" w:rsidRDefault="00A01057" w:rsidP="00A01057">
      <w:pPr>
        <w:rPr>
          <w:rStyle w:val="StyleBoldUnderline"/>
        </w:rPr>
      </w:pPr>
      <w:r>
        <w:t>I write to you about home, about our communities</w:t>
      </w:r>
      <w:r w:rsidRPr="004D710A">
        <w:rPr>
          <w:rStyle w:val="StyleBoldUnderline"/>
        </w:rPr>
        <w:t xml:space="preserve">. I write to identify a per- sistent trend in research on Native communities, city communities, and other disenfranchised communities—what I call damage-centered research. I invite you to </w:t>
      </w:r>
      <w:r w:rsidRPr="004D710A">
        <w:rPr>
          <w:rStyle w:val="Emphasis"/>
        </w:rPr>
        <w:t>join</w:t>
      </w:r>
      <w:r w:rsidRPr="004D710A">
        <w:rPr>
          <w:rStyle w:val="StyleBoldUnderline"/>
        </w:rPr>
        <w:t xml:space="preserve"> me </w:t>
      </w:r>
      <w:r w:rsidRPr="004D710A">
        <w:rPr>
          <w:rStyle w:val="Emphasis"/>
        </w:rPr>
        <w:t>in re-visioning researc</w:t>
      </w:r>
      <w:r w:rsidRPr="004D710A">
        <w:rPr>
          <w:rStyle w:val="StyleBoldUnderline"/>
        </w:rPr>
        <w:t xml:space="preserve">h in our communities not only to recog- nize the need to document the effects of oppression on our communities but also to consider the long-term repercussions of </w:t>
      </w:r>
      <w:r w:rsidRPr="004D710A">
        <w:rPr>
          <w:rStyle w:val="Emphasis"/>
        </w:rPr>
        <w:t>thinking of ourselves as broken.</w:t>
      </w:r>
      <w:r w:rsidRPr="004D710A">
        <w:rPr>
          <w:rStyle w:val="Emphasis"/>
          <w:sz w:val="12"/>
        </w:rPr>
        <w:t xml:space="preserve">¶ </w:t>
      </w:r>
      <w:r w:rsidRPr="004D710A">
        <w:rPr>
          <w:rStyle w:val="StyleBoldUnderline"/>
        </w:rPr>
        <w:t>This is an open letter addressed to educational researchers and practi- tioners concerned with fostering and maintaining ethical relationships with disenfranchised and dispossessed communities and all of those troubled by the possible hidden costs of a research strategy that frames entire communi- ties as depleted.</w:t>
      </w:r>
      <w:r w:rsidRPr="004D710A">
        <w:rPr>
          <w:rStyle w:val="StyleBoldUnderline"/>
          <w:sz w:val="12"/>
        </w:rPr>
        <w:t xml:space="preserve">¶ </w:t>
      </w:r>
      <w:r>
        <w:t>Harvard Educational Review Vol. 79 No. 3 Fall 2009 Copyright © by the President and Fellows of Harvard College</w:t>
      </w:r>
      <w:r w:rsidRPr="004D710A">
        <w:rPr>
          <w:sz w:val="12"/>
        </w:rPr>
        <w:t xml:space="preserve">¶ </w:t>
      </w:r>
      <w:r>
        <w:t>409</w:t>
      </w:r>
      <w:r w:rsidRPr="004D710A">
        <w:rPr>
          <w:sz w:val="12"/>
        </w:rPr>
        <w:t xml:space="preserve">¶ </w:t>
      </w:r>
      <w:r>
        <w:t>Harvard Educational Review</w:t>
      </w:r>
      <w:r w:rsidRPr="004D710A">
        <w:rPr>
          <w:sz w:val="12"/>
        </w:rPr>
        <w:t xml:space="preserve">¶ </w:t>
      </w:r>
      <w:r>
        <w:t>Thank you to those who have encouraged me to write this letter. I am hum- bled by the prospect of writing to such a rich, diverse audience. Each word struggles to be adequate, to convey my respect and urgency.</w:t>
      </w:r>
      <w:r w:rsidRPr="004D710A">
        <w:rPr>
          <w:sz w:val="12"/>
        </w:rPr>
        <w:t xml:space="preserve">¶ </w:t>
      </w:r>
      <w:r>
        <w:t>This is a good time to write. It is meaningful that I write to you at the close of the International Polar Year (IPY). Actually spanning two years (March 2007– March 2009), the IPY program brought over 200 research projects from more than 60 different nations to the Arctic and Antarctic. Reports from Indigenous polar peoples and Western-style scientists on the severity of climate change and the dramatic loss of polar ice mark this as a critical time for research in polar regions.</w:t>
      </w:r>
      <w:r w:rsidRPr="004D710A">
        <w:rPr>
          <w:sz w:val="12"/>
        </w:rPr>
        <w:t xml:space="preserve">¶ </w:t>
      </w:r>
      <w:r w:rsidRPr="004D710A">
        <w:rPr>
          <w:rStyle w:val="StyleBoldUnderline"/>
        </w:rPr>
        <w:t>This fourth IPY</w:t>
      </w:r>
      <w:r>
        <w:t xml:space="preserve"> (the first from 1882 to 1883 and the most recent from 1957 to 1958) was actually the first in which Indigenous peoples in polar regions were considered part of the focus of inquiry—a mixed signal of progress. It </w:t>
      </w:r>
      <w:r w:rsidRPr="004D710A">
        <w:rPr>
          <w:rStyle w:val="StyleBoldUnderline"/>
        </w:rPr>
        <w:t>was a step toward redressing the omission of Indigenous polar peoples as integral to polar places, and it was recognition that the relationships between polar peoples and polar places hold deep knowledge. Yet it also ushered scholars into Indigenous communities that may be wary of “scientists” because of their and their ancestors’ prior experiences with researchers.</w:t>
      </w:r>
      <w:r w:rsidRPr="004D710A">
        <w:rPr>
          <w:rStyle w:val="StyleBoldUnderline"/>
          <w:sz w:val="12"/>
        </w:rPr>
        <w:t xml:space="preserve">¶ </w:t>
      </w:r>
      <w:r w:rsidRPr="004D710A">
        <w:rPr>
          <w:rStyle w:val="StyleBoldUnderline"/>
        </w:rPr>
        <w:t>Though there is no designated International Urban Center Year, the orga- nizers and educators working in youth and community organizations across the United States have told me that they, too, have seen a striking increase in the number of researchers knocking at their doors hoping to do research on them and their communities.</w:t>
      </w:r>
      <w:r>
        <w:t xml:space="preserve"> The lives of city youth—already under the watchful eyes of police and school security officers, already tracked by video cameras in their schools, on the streets, and in subways—are pursued by (well- intentioned) researchers whose work functions as yet another layer of surveil- lance. What will be the outcomes and effects of this research in and on our communities? Are we certain that the benefits will outweigh the costs? What questions might we ask ourselves before we allow researcher entry?</w:t>
      </w:r>
      <w:r w:rsidRPr="004D710A">
        <w:rPr>
          <w:sz w:val="12"/>
        </w:rPr>
        <w:t xml:space="preserve">¶ </w:t>
      </w:r>
      <w:r>
        <w:t xml:space="preserve">As letter-writing timing goes, we are in significant times for other reasons, too. Around the world there are new efforts to secure the rights of historically oppressed peoples and to make amends for the wrongs of the past. In Septem- ber 2007, after twenty years of negotiations, the United Nations (UN) Dec- laration on the Rights of Indigenous Peoples was adopted with 143 votes in favor and 4 votes of objection (from Australia, Canada, New Zealand, and the United States). This declaration addresses many issues germane to educational research, including issues of intellectual property, sovereignty, difference, and reparation—all critical in terms of educational policy, practice, and theory. The declaration also provides that “all doctrines, policies and </w:t>
      </w:r>
      <w:r>
        <w:lastRenderedPageBreak/>
        <w:t>practices based on or advocating superiority of peoples or individuals on the basis of national origin or racial, religious, ethnic or cultural differences are racist, scientifically false, legally invalid, morally condemnable and socially unjust”—a statement that holds powerful implications for education and educational research (UN Declaration on the Rights of Indigenous Peoples, 2007).</w:t>
      </w:r>
      <w:r w:rsidRPr="004D710A">
        <w:rPr>
          <w:sz w:val="12"/>
        </w:rPr>
        <w:t xml:space="preserve">¶ </w:t>
      </w:r>
      <w:r>
        <w:t>410</w:t>
      </w:r>
      <w:r w:rsidRPr="004D710A">
        <w:rPr>
          <w:sz w:val="12"/>
        </w:rPr>
        <w:t xml:space="preserve">¶ </w:t>
      </w:r>
      <w:r>
        <w:t>Suspending Damage: A Letter to Communities</w:t>
      </w:r>
      <w:r w:rsidRPr="004D710A">
        <w:rPr>
          <w:sz w:val="12"/>
        </w:rPr>
        <w:t xml:space="preserve">¶ </w:t>
      </w:r>
      <w:r>
        <w:t>eve tuck</w:t>
      </w:r>
      <w:r w:rsidRPr="004D710A">
        <w:rPr>
          <w:sz w:val="12"/>
        </w:rPr>
        <w:t xml:space="preserve">¶ </w:t>
      </w:r>
      <w:r>
        <w:t xml:space="preserve">Several months later, in March 2008, </w:t>
      </w:r>
      <w:r w:rsidRPr="004D710A">
        <w:rPr>
          <w:rStyle w:val="StyleBoldUnderline"/>
        </w:rPr>
        <w:t xml:space="preserve">the UN issued a report blasting the United States as a “two-tiered society” in terms of education, health, land and housing, and criminal justice (Rizvi, 2008). It condemned U.S. treatment of Indigenous, black, and Latino/a peoples and other racial groups who repre- sent a numeric minority. </w:t>
      </w:r>
      <w:r>
        <w:t>The UN Committee on the Elimination of Racial Discrimination that conducted the investigation was the same body that denounced the United States for treading on Indigenous peoples’ land rights in March 2006. To account for the breaking of the 1969 Convention of the Elimination of Racial Discrimination (an international treaty that the United States did sign), “Bush administration officials held that the treaty obligations do not apply to laws or practices that are race-neutral on their face but dis- criminatory in effect” (Rizvi, 2008, para. 10).</w:t>
      </w:r>
      <w:r w:rsidRPr="004D710A">
        <w:rPr>
          <w:sz w:val="12"/>
        </w:rPr>
        <w:t xml:space="preserve">¶ </w:t>
      </w:r>
      <w:r>
        <w:t>In February 2008, many people across the globe watched as Kevin Rudd, prime minister of Australia, made a formal apology to the Indigenous peoples of that land for the actions and policies of his government and prior govern- ments, stating:</w:t>
      </w:r>
      <w:r w:rsidRPr="004D710A">
        <w:rPr>
          <w:sz w:val="12"/>
        </w:rPr>
        <w:t xml:space="preserve">¶ </w:t>
      </w:r>
      <w:r>
        <w:t>As Prime Minister of Australia, I am sorry . . . I know that, in offering this apol- ogy on behalf of the government and the parliament, there is nothing I can say today that can take away the pain you have suffered personally. Whatever words I speak today, I cannot undo that. (Rudd, 2008)</w:t>
      </w:r>
      <w:r w:rsidRPr="004D710A">
        <w:rPr>
          <w:sz w:val="12"/>
        </w:rPr>
        <w:t xml:space="preserve">¶ </w:t>
      </w:r>
      <w:r>
        <w:t xml:space="preserve">After Rudd’s closing words, opposition leader </w:t>
      </w:r>
      <w:r w:rsidRPr="004D710A">
        <w:rPr>
          <w:rStyle w:val="StyleBoldUnderline"/>
        </w:rPr>
        <w:t>Brendan Nelson</w:t>
      </w:r>
      <w:r>
        <w:t xml:space="preserve"> delivered quite a different address. He, too, spoke of an apology, of shame, but he </w:t>
      </w:r>
      <w:r w:rsidRPr="004D710A">
        <w:rPr>
          <w:rStyle w:val="StyleBoldUnderline"/>
        </w:rPr>
        <w:t xml:space="preserve">insisted that no generation can fully anticipate the long-term impact of its actions, undermining his own words of reconciliation. In a powerful gesture, the Indigenous peoples in the room and those watching the proceedings out- side on giant screens stood and turned their backs to him. Non-Indigenous peoples turned with them, and together they began a slow, rhythmic clapping to drown out the rest of Nelson’s speech. It was an effective display of the end of patience extended to </w:t>
      </w:r>
      <w:r w:rsidRPr="004D710A">
        <w:rPr>
          <w:rStyle w:val="Emphasis"/>
        </w:rPr>
        <w:t>those who think of colonization as merely the unfor- tunate sins of our fathers.</w:t>
      </w:r>
      <w:r>
        <w:t xml:space="preserve"> In spring 2009, Rudd’s administration officially backed the UN Declaration on the Rights of Indigenous Peoples, a step that echoes sentiments proffered in his 2008 address but remains only a gesture until the ratification is enacted by policies, court decisions, and practices.</w:t>
      </w:r>
      <w:r w:rsidRPr="004D710A">
        <w:rPr>
          <w:sz w:val="12"/>
        </w:rPr>
        <w:t xml:space="preserve">¶ </w:t>
      </w:r>
      <w:r>
        <w:t>This year is also one in which a new presidential administration has been installed in the United States. It may also be a capstone year, or a recommit- ment year, for policies such as No Child Left Behind (NCLB) and “data-driven decision making” that make sizable impressions on the lives and work of com- munities, educators, and educational researchers. It is a very good year to write a letter.</w:t>
      </w:r>
      <w:r w:rsidRPr="004D710A">
        <w:rPr>
          <w:sz w:val="12"/>
        </w:rPr>
        <w:t xml:space="preserve">¶ </w:t>
      </w:r>
      <w:r>
        <w:t xml:space="preserve">I write this letter to communities—primarily Native communities and/or urban communities—that have troubled relations with research and research- ers. </w:t>
      </w:r>
      <w:r w:rsidRPr="004D710A">
        <w:rPr>
          <w:rStyle w:val="Emphasis"/>
        </w:rPr>
        <w:t>The trouble comes from the historical exploitation and mistreatment of people and material</w:t>
      </w:r>
      <w:r w:rsidRPr="004D710A">
        <w:rPr>
          <w:rStyle w:val="StyleBoldUnderline"/>
        </w:rPr>
        <w:t>. It also comes from feelings of being overresearched yet,</w:t>
      </w:r>
      <w:r w:rsidRPr="004D710A">
        <w:rPr>
          <w:sz w:val="12"/>
        </w:rPr>
        <w:t xml:space="preserve">¶ </w:t>
      </w:r>
      <w:r>
        <w:t>411</w:t>
      </w:r>
      <w:r w:rsidRPr="004D710A">
        <w:rPr>
          <w:sz w:val="12"/>
        </w:rPr>
        <w:t xml:space="preserve">¶ </w:t>
      </w:r>
      <w:r>
        <w:t>Harvard Educational Review</w:t>
      </w:r>
      <w:r w:rsidRPr="004D710A">
        <w:rPr>
          <w:sz w:val="12"/>
        </w:rPr>
        <w:t xml:space="preserve">¶ </w:t>
      </w:r>
      <w:r w:rsidRPr="004D710A">
        <w:rPr>
          <w:rStyle w:val="StyleBoldUnderline"/>
        </w:rPr>
        <w:t>ironically, made invisible. My colleague, Yasser Payne (personal communica- tion, June 2007), has educated me in the ways that urban young men engaged in street lives, though visible in the literature, are invariably portrayed as either victims or perpetrators. These characterizations frame our communities as sites of disinvestment and dispossession; o</w:t>
      </w:r>
      <w:r w:rsidRPr="004D710A">
        <w:rPr>
          <w:rStyle w:val="Emphasis"/>
        </w:rPr>
        <w:t>ur communities</w:t>
      </w:r>
      <w:r w:rsidRPr="004D710A">
        <w:rPr>
          <w:rStyle w:val="StyleBoldUnderline"/>
        </w:rPr>
        <w:t xml:space="preserve"> become spaces in which underresourced health and economic infrastructures are endemic. They </w:t>
      </w:r>
      <w:r w:rsidRPr="004D710A">
        <w:rPr>
          <w:rStyle w:val="Emphasis"/>
        </w:rPr>
        <w:t>become spaces saturated in the fantasies of outsiders</w:t>
      </w:r>
      <w:r w:rsidRPr="004D710A">
        <w:rPr>
          <w:rStyle w:val="StyleBoldUnderline"/>
        </w:rPr>
        <w:t>.</w:t>
      </w:r>
      <w:r w:rsidRPr="004D710A">
        <w:rPr>
          <w:rStyle w:val="StyleBoldUnderline"/>
          <w:sz w:val="12"/>
        </w:rPr>
        <w:t xml:space="preserve">¶ </w:t>
      </w:r>
      <w:r>
        <w:t xml:space="preserve">I write knowing that the designations I employ—urban and Native, disen- franchised, overresearched but underseen—do not quite capture enough of the experiences about which I am writing. Nonetheless, I use these categories to draw attention to the experiences of our communities. I write to you now because I believe that our communities can exercise a bounty of decision- making power in these issues. Further, </w:t>
      </w:r>
      <w:r w:rsidRPr="004D710A">
        <w:rPr>
          <w:rStyle w:val="StyleBoldUnderline"/>
        </w:rPr>
        <w:lastRenderedPageBreak/>
        <w:t>because so many outsiders benefit from depicting communities as damaged, it will have to be these same communi- ties that hold researchers accountable for the frameworks and attitudes they employ. It is too tempting to proceed as usual.</w:t>
      </w:r>
    </w:p>
    <w:p w:rsidR="00A01057" w:rsidRDefault="00A01057" w:rsidP="00A01057"/>
    <w:p w:rsidR="00A01057" w:rsidRDefault="00A01057" w:rsidP="00A01057">
      <w:pPr>
        <w:pStyle w:val="Heading4"/>
      </w:pPr>
      <w:r>
        <w:t>Colonialist imperialism incentivizes derogatory depictions of minority populations – these images become the sole acceptable minority identity</w:t>
      </w:r>
    </w:p>
    <w:p w:rsidR="00A01057" w:rsidRPr="004D710A" w:rsidRDefault="00A01057" w:rsidP="00A01057">
      <w:pPr>
        <w:rPr>
          <w:rStyle w:val="StyleStyleBold12pt"/>
        </w:rPr>
      </w:pPr>
      <w:r>
        <w:rPr>
          <w:rStyle w:val="StyleStyleBold12pt"/>
        </w:rPr>
        <w:t>Tuck 9</w:t>
      </w:r>
      <w:r w:rsidRPr="004D710A">
        <w:t xml:space="preserve"> </w:t>
      </w:r>
      <w:r>
        <w:t xml:space="preserve">(Eve, </w:t>
      </w:r>
      <w:r w:rsidRPr="004D710A">
        <w:t>Associate Professor of Educational Foundations and Coordinator of Native American Studies at the State University of New York at New Paltz</w:t>
      </w:r>
      <w:r>
        <w:t xml:space="preserve">, </w:t>
      </w:r>
      <w:r w:rsidRPr="004D710A">
        <w:t>“Suspending Damage: A Letter to Communities”, Harvard Educational Review</w:t>
      </w:r>
      <w:r>
        <w:t xml:space="preserve"> Vol. 79 No. 3, Fall 2009, p.412-416) //RL</w:t>
      </w:r>
    </w:p>
    <w:p w:rsidR="00A01057" w:rsidRDefault="00A01057" w:rsidP="00A01057"/>
    <w:p w:rsidR="00A01057" w:rsidRDefault="00A01057" w:rsidP="00A01057">
      <w:r>
        <w:t>Designating Damage</w:t>
      </w:r>
      <w:r w:rsidRPr="008D68E6">
        <w:rPr>
          <w:sz w:val="12"/>
        </w:rPr>
        <w:t xml:space="preserve">¶ </w:t>
      </w:r>
      <w:r>
        <w:t>Isolate the seers. Make their dream seem like a nightmare. Fix their tongues so they can’t get their story straight.</w:t>
      </w:r>
      <w:r w:rsidRPr="008D68E6">
        <w:rPr>
          <w:sz w:val="12"/>
        </w:rPr>
        <w:t xml:space="preserve">¶ </w:t>
      </w:r>
      <w:r>
        <w:t>Sekou Sundiata, Space: A Monologue (1997)</w:t>
      </w:r>
      <w:r w:rsidRPr="008D68E6">
        <w:rPr>
          <w:sz w:val="12"/>
        </w:rPr>
        <w:t xml:space="preserve">¶ </w:t>
      </w:r>
      <w:r w:rsidRPr="003C7F99">
        <w:rPr>
          <w:rStyle w:val="StyleBoldUnderline"/>
        </w:rPr>
        <w:t>For many of us, the research on our communities has historically been dam- age centered, intent on portraying our neighborhoods and tribes as defeated and broken. For example, on the Aleutian Islands, those of my grandmoth- er’s generation were forced subjects in a range of studies, the purposes of which were concealed from them. Extending the long arm of the eugenics movement on behalf of colonization, white scientists entered Aleut communi- ties with the full support of the U.S. government and with the arrogance and absence of reflexivity afforded by white supremacy</w:t>
      </w:r>
      <w:r>
        <w:t>:</w:t>
      </w:r>
      <w:r w:rsidRPr="008D68E6">
        <w:rPr>
          <w:sz w:val="12"/>
        </w:rPr>
        <w:t xml:space="preserve">¶ </w:t>
      </w:r>
      <w:r>
        <w:t xml:space="preserve">For most of the five centuries [of U.S. colonization], </w:t>
      </w:r>
      <w:r w:rsidRPr="003C7F99">
        <w:rPr>
          <w:rStyle w:val="StyleBoldUnderline"/>
        </w:rPr>
        <w:t>whites have had unrestricted power to describe Indians in any way they chose. Indians were simply not con- nected to the organs of propaganda so that they could respond to the manner in which whites described them</w:t>
      </w:r>
      <w:r>
        <w:t>. (Deloria, 1992, p. 66; see also Selden, 1999)</w:t>
      </w:r>
      <w:r w:rsidRPr="008D68E6">
        <w:rPr>
          <w:sz w:val="12"/>
        </w:rPr>
        <w:t xml:space="preserve">¶ </w:t>
      </w:r>
      <w:r>
        <w:t>Stories of teeth counting, rib counting, head measuring, blood drawn, bones dug up, medical treatment withheld, erroneous or fabricated ethnography, unsanctioned camera lenses, out-and-out lies, empty promises, cover ups, betray- als, these are the stories of our kitchen tables. (Tuck &amp; Fine, 2007, p. 159)</w:t>
      </w:r>
      <w:r w:rsidRPr="008D68E6">
        <w:rPr>
          <w:sz w:val="12"/>
        </w:rPr>
        <w:t xml:space="preserve">¶ </w:t>
      </w:r>
      <w:r w:rsidRPr="003C7F99">
        <w:rPr>
          <w:rStyle w:val="StyleBoldUnderline"/>
        </w:rPr>
        <w:t>These are the stories of First Alaska and Native America and of many com- munities across the United States and the globe. They are the finger-shaped bruises on our pulse points.</w:t>
      </w:r>
      <w:r w:rsidRPr="008D68E6">
        <w:rPr>
          <w:rStyle w:val="StyleBoldUnderline"/>
          <w:sz w:val="12"/>
        </w:rPr>
        <w:t xml:space="preserve">¶ </w:t>
      </w:r>
      <w:r>
        <w:t>412</w:t>
      </w:r>
      <w:r w:rsidRPr="008D68E6">
        <w:rPr>
          <w:sz w:val="12"/>
        </w:rPr>
        <w:t xml:space="preserve">¶ </w:t>
      </w:r>
      <w:r>
        <w:t>Suspending Damage: A Letter to Communities</w:t>
      </w:r>
      <w:r w:rsidRPr="008D68E6">
        <w:rPr>
          <w:sz w:val="12"/>
        </w:rPr>
        <w:t xml:space="preserve">¶ </w:t>
      </w:r>
      <w:r>
        <w:t>eve tuck</w:t>
      </w:r>
      <w:r w:rsidRPr="008D68E6">
        <w:rPr>
          <w:sz w:val="12"/>
        </w:rPr>
        <w:t xml:space="preserve">¶ </w:t>
      </w:r>
      <w:r w:rsidRPr="003C7F99">
        <w:rPr>
          <w:rStyle w:val="StyleBoldUnderline"/>
        </w:rPr>
        <w:t>This is certainly damage-centered research and damaging research: “It is a history that still offends our deepest sense of our humanity</w:t>
      </w:r>
      <w:r>
        <w:t xml:space="preserve">” (Smith, 1999, p. 1). However, though related, it is not this kind of research that my letter seeks to address. Rather, </w:t>
      </w:r>
      <w:r w:rsidRPr="003C7F99">
        <w:rPr>
          <w:rStyle w:val="StyleBoldUnderline"/>
        </w:rPr>
        <w:t xml:space="preserve">here I am concerned with research that happens much more surreptitiously, research that invites oppressed peoples to speak but to </w:t>
      </w:r>
      <w:r w:rsidRPr="003C7F99">
        <w:rPr>
          <w:rStyle w:val="Emphasis"/>
        </w:rPr>
        <w:t>“only speak from that space in the margin that is a sign of deprivation, a wound, an unfulfilled longing. Only speak your pain</w:t>
      </w:r>
      <w:r w:rsidRPr="003C7F99">
        <w:rPr>
          <w:rStyle w:val="StyleBoldUnderline"/>
        </w:rPr>
        <w:t>”</w:t>
      </w:r>
      <w:r>
        <w:t xml:space="preserve"> (hooks, 1990, p. 152).</w:t>
      </w:r>
      <w:r w:rsidRPr="008D68E6">
        <w:rPr>
          <w:sz w:val="12"/>
        </w:rPr>
        <w:t xml:space="preserve">¶ </w:t>
      </w:r>
      <w:r>
        <w:t xml:space="preserve">In damaged-centered research, one of the major activities is to document pain or loss in an individual, community, or tribe. </w:t>
      </w:r>
      <w:r w:rsidRPr="003C7F99">
        <w:rPr>
          <w:rStyle w:val="StyleBoldUnderline"/>
        </w:rPr>
        <w:t>Though connected to deficit models—frameworks that emphasize what a particular student, family, or com- munity is lacking to explain underachievement or failure—damage-centered research is distinct in being more socially and historically situated. It looks to historical exploitation, domination, and colonization to explain contempo- rary brokenness, such as poverty, poor health, and low literacy.</w:t>
      </w:r>
      <w:r>
        <w:t xml:space="preserve"> Common sense tells us this is a good thing, but the danger in damage-centered research is that it is a pathologizing approach in which the oppression singularly defines a community. Here’s a more applied definition of damage-centered research: research that operates, even benevolently, from a theory of change that estab- lishes harm or injury in order to achieve reparation.</w:t>
      </w:r>
      <w:r w:rsidRPr="008D68E6">
        <w:rPr>
          <w:sz w:val="12"/>
        </w:rPr>
        <w:t xml:space="preserve">¶ </w:t>
      </w:r>
      <w:r w:rsidRPr="003C7F99">
        <w:rPr>
          <w:rStyle w:val="StyleBoldUnderline"/>
        </w:rPr>
        <w:t>Let’s pause for a bit and think through this idea of a theory of change. Theories of change are implicit in all social science research, and maybe all research. The implicit theory of change will have implications for the way in which a project unfolds, what we see as the start or end of a project, who is our audience, who is our “us,”</w:t>
      </w:r>
      <w:r>
        <w:t xml:space="preserve"> how we think things are known, and how others can or need to be convinced. A theory of change helps to operationalize the ethi- cal stance of the project, what are considered data, what constitutes evidence, how a finding is </w:t>
      </w:r>
      <w:r>
        <w:lastRenderedPageBreak/>
        <w:t>identified, and what is made public and kept private or sacred (Tuck, 2009).</w:t>
      </w:r>
      <w:r w:rsidRPr="008D68E6">
        <w:rPr>
          <w:sz w:val="12"/>
        </w:rPr>
        <w:t xml:space="preserve">¶ </w:t>
      </w:r>
      <w:r w:rsidRPr="003C7F99">
        <w:rPr>
          <w:rStyle w:val="StyleBoldUnderline"/>
        </w:rPr>
        <w:t>I believe that for many well-meaning people, it is actually a de facto reliance on a potentially problematic theory of change that leads to damage-centered research. In a damage-centered framework, pain and loss are documented in order to obtain particular political or material gains</w:t>
      </w:r>
      <w:r>
        <w:t xml:space="preserve">. In many ways, the under- lying theory of change is borrowed from litigation discourse. </w:t>
      </w:r>
      <w:r w:rsidRPr="003C7F99">
        <w:rPr>
          <w:rStyle w:val="StyleBoldUnderline"/>
        </w:rPr>
        <w:t>One of the most famous examples is the Kenneth and Mamie Clark doll test done in the 1940s, some of the results of which were submitted as evidence for the plaintiffs and later quoted in the ruling of Brown v. Board of Education</w:t>
      </w:r>
      <w:r>
        <w:t xml:space="preserve"> (Cross, 1991). </w:t>
      </w:r>
      <w:r w:rsidRPr="003C7F99">
        <w:rPr>
          <w:rStyle w:val="StyleBoldUnderline"/>
        </w:rPr>
        <w:t>This test, initiated in part as Mamie Clark’s master’s thesis, helped to give credence to the concepts of internalized racism and black self-hatred (through use of the term “wishful thinking”) by documenting the preference of black chil- dren, aged three to five, for white dolls. The Clarks used a range of items that included asking the children to identify the doll “you like to play with best,” “that is a nice doll,” “that looks bad,” “that is a nice color,” and “that looks like you”</w:t>
      </w:r>
      <w:r>
        <w:t xml:space="preserve"> (Clark &amp; Clark, 1947, p. 169).</w:t>
      </w:r>
      <w:r w:rsidRPr="008D68E6">
        <w:rPr>
          <w:sz w:val="12"/>
        </w:rPr>
        <w:t xml:space="preserve">¶ </w:t>
      </w:r>
      <w:r>
        <w:t>413</w:t>
      </w:r>
      <w:r w:rsidRPr="008D68E6">
        <w:rPr>
          <w:sz w:val="12"/>
        </w:rPr>
        <w:t xml:space="preserve">¶ </w:t>
      </w:r>
      <w:r>
        <w:t>Harvard Educational Review</w:t>
      </w:r>
      <w:r w:rsidRPr="008D68E6">
        <w:rPr>
          <w:sz w:val="12"/>
        </w:rPr>
        <w:t xml:space="preserve">¶ </w:t>
      </w:r>
      <w:r>
        <w:t>Thurgood Marshall explained his use of the Clark and Clark doll test data in his argument for desegregation in these terms:</w:t>
      </w:r>
      <w:r w:rsidRPr="008D68E6">
        <w:rPr>
          <w:sz w:val="12"/>
        </w:rPr>
        <w:t xml:space="preserve">¶ </w:t>
      </w:r>
      <w:r>
        <w:t>If your car ran over my client, you’d have to pay up, and my function as an attor- ney would be to put experts on the stand to testify to how much damage was done . . . Ken Clark’s doll test was a promising way of showing injury to these segregated youngsters. (Kluger, 1975, p. 397)</w:t>
      </w:r>
      <w:r w:rsidRPr="008D68E6">
        <w:rPr>
          <w:sz w:val="12"/>
        </w:rPr>
        <w:t xml:space="preserve">¶ </w:t>
      </w:r>
      <w:r w:rsidRPr="005962F5">
        <w:rPr>
          <w:rStyle w:val="StyleBoldUnderline"/>
        </w:rPr>
        <w:t>This theory of change, testifying to damage so that persecutors will be forced to be accountable, is extremely popular in social science research—so popu- lar that it serves as a default theory of change, so ubiquitous that folks might think that it is entirely what social science is about.</w:t>
      </w:r>
      <w:r>
        <w:t xml:space="preserve"> In educational research this is especially true: it is not difficult to recall scores of studies that portray schools and communities primarily as broken, emptied, or flattened. It’s also prevalent in community organizing and youth organizing where a group illus- trates, for example, the harms caused by environmental racism and systematic isolation and neglect.</w:t>
      </w:r>
      <w:r w:rsidRPr="008D68E6">
        <w:rPr>
          <w:sz w:val="12"/>
        </w:rPr>
        <w:t xml:space="preserve">¶ </w:t>
      </w:r>
      <w:r w:rsidRPr="005962F5">
        <w:rPr>
          <w:rStyle w:val="StyleBoldUnderline"/>
        </w:rPr>
        <w:t>Even if at first glance it appears to be a leap, I think we can also link research intent on documenting damage to educational policies such as No Child Left Behind.</w:t>
      </w:r>
      <w:r>
        <w:t xml:space="preserve"> Certainly, schools and communities would benefit by bolstered accountability of public officials for school quality and student learning. How- ever, </w:t>
      </w:r>
      <w:r w:rsidRPr="005962F5">
        <w:rPr>
          <w:rStyle w:val="StyleBoldUnderline"/>
        </w:rPr>
        <w:t>NCLB, in its insistence on 100 percent proficiency for all students in all states by 2014, marked by adequate yearly progress (AYP), is designed to docu- ment failure or deficit rather than to provide</w:t>
      </w:r>
      <w:r>
        <w:t xml:space="preserve"> </w:t>
      </w:r>
      <w:r w:rsidRPr="005962F5">
        <w:rPr>
          <w:rStyle w:val="StyleBoldUnderline"/>
        </w:rPr>
        <w:t>opportunities to redress existing inequities (</w:t>
      </w:r>
      <w:r>
        <w:t>Noddings, 2007; Rebell &amp; Wolff, 2008). As Rebell and Wolff (2008) note, “</w:t>
      </w:r>
      <w:r w:rsidRPr="005962F5">
        <w:rPr>
          <w:rStyle w:val="StyleBoldUnderline"/>
        </w:rPr>
        <w:t>Although the drafters recognized initially the importance of both [the] objectives [of opportunity and proficiency] the law’s actual provisions largely ignore the first goal—opportunity—and skew heavily toward carrying out the second goal—accountability” (</w:t>
      </w:r>
      <w:r>
        <w:t>p. 63). This policy and others, such as mayoral control in New York City that has systematically closed down all avenues for community participation in school decision making (YRNES, 2008), collude in the production of damage-driven data and, indeed, in the production of damage. (See also Gilborn [2005] for an analysis of white supremacy and edu- cation policy.)</w:t>
      </w:r>
      <w:r w:rsidRPr="008D68E6">
        <w:rPr>
          <w:sz w:val="12"/>
        </w:rPr>
        <w:t xml:space="preserve">¶ </w:t>
      </w:r>
      <w:r w:rsidRPr="005962F5">
        <w:rPr>
          <w:rStyle w:val="Emphasis"/>
        </w:rPr>
        <w:t>Some scholars have built their careers around producing damage narratives of tribalized and detribalized peoples. Though it is no longer in fashion to frame research as “the problem with (insert tribe or urban community here)” as it was in past generations, the legacy of this approach is alive and well.</w:t>
      </w:r>
      <w:r>
        <w:t xml:space="preserve"> (See also Harvey [1999] on “civilized oppression.”) Native communities, poor com- munities, communities of color, and disenfranchised communities tolerate this kind of data gathering because there is an implicit and sometimes explicit assurance that stories of damage pay off in material, sovereign, and political wins. </w:t>
      </w:r>
      <w:r w:rsidRPr="005962F5">
        <w:rPr>
          <w:rStyle w:val="StyleBoldUnderline"/>
        </w:rPr>
        <w:t>Many communities engage, allow, and participate in damage-centered research and in the construction of damage narratives as a strategy for cor- recting oppression. However, I worry that the theory of change itself may be</w:t>
      </w:r>
      <w:r w:rsidRPr="008D68E6">
        <w:rPr>
          <w:sz w:val="12"/>
        </w:rPr>
        <w:t xml:space="preserve">¶ </w:t>
      </w:r>
      <w:r>
        <w:t>414</w:t>
      </w:r>
      <w:r w:rsidRPr="008D68E6">
        <w:rPr>
          <w:sz w:val="12"/>
        </w:rPr>
        <w:t xml:space="preserve">¶ </w:t>
      </w:r>
      <w:r>
        <w:t>Suspending Damage: A Letter to Communities</w:t>
      </w:r>
      <w:r w:rsidRPr="008D68E6">
        <w:rPr>
          <w:sz w:val="12"/>
        </w:rPr>
        <w:t xml:space="preserve">¶ </w:t>
      </w:r>
      <w:r>
        <w:t>eve tuck</w:t>
      </w:r>
      <w:r w:rsidRPr="008D68E6">
        <w:rPr>
          <w:sz w:val="12"/>
        </w:rPr>
        <w:t xml:space="preserve">¶ </w:t>
      </w:r>
      <w:r w:rsidRPr="005962F5">
        <w:rPr>
          <w:rStyle w:val="StyleBoldUnderline"/>
        </w:rPr>
        <w:t xml:space="preserve">unreliable and ineffective. It is a powerful idea to think of all of us as litigators, putting the </w:t>
      </w:r>
      <w:r w:rsidRPr="005962F5">
        <w:rPr>
          <w:rStyle w:val="StyleBoldUnderline"/>
        </w:rPr>
        <w:lastRenderedPageBreak/>
        <w:t xml:space="preserve">world on trial, </w:t>
      </w:r>
      <w:r w:rsidRPr="005962F5">
        <w:rPr>
          <w:rStyle w:val="Emphasis"/>
        </w:rPr>
        <w:t>but does it actually work</w:t>
      </w:r>
      <w:r w:rsidRPr="005962F5">
        <w:rPr>
          <w:rStyle w:val="StyleBoldUnderline"/>
        </w:rPr>
        <w:t>?</w:t>
      </w:r>
      <w:r>
        <w:t xml:space="preserve"> </w:t>
      </w:r>
      <w:r w:rsidRPr="005962F5">
        <w:rPr>
          <w:rStyle w:val="StyleBoldUnderline"/>
        </w:rPr>
        <w:t>Do the material and politi- cal wins come through? And, most importantly, are the wins worth the long- term costs of thinking of ourselves as damaged?</w:t>
      </w:r>
      <w:r w:rsidRPr="008D68E6">
        <w:rPr>
          <w:rStyle w:val="StyleBoldUnderline"/>
          <w:sz w:val="12"/>
        </w:rPr>
        <w:t xml:space="preserve">¶ </w:t>
      </w:r>
      <w:r>
        <w:t>To offer a counterstory, my friend and Indigenous scholar Sandy Grande (personal communication, April 2008) shared with me that some of the narra- tives I would categorize as damage centered, she would categorize as stories of colonization; the after-effects and the colonizing are inextricably linked. Ear- lier, Grande (2004) wrote:</w:t>
      </w:r>
      <w:r w:rsidRPr="008D68E6">
        <w:rPr>
          <w:sz w:val="12"/>
        </w:rPr>
        <w:t xml:space="preserve">¶ </w:t>
      </w:r>
      <w:r w:rsidRPr="005962F5">
        <w:rPr>
          <w:rStyle w:val="Emphasis"/>
        </w:rPr>
        <w:t>The “Indian Problem” is not a problem of children and families but rather, first and foremost, a problem that has been consciously and historically produced by and through the systems of colonization: a multidimensional force underwritten by Western Christianity, defined by White supremacy, and fueled by global capi- talism.</w:t>
      </w:r>
      <w:r>
        <w:t xml:space="preserve"> (p. 19)</w:t>
      </w:r>
      <w:r w:rsidRPr="008D68E6">
        <w:rPr>
          <w:sz w:val="12"/>
        </w:rPr>
        <w:t xml:space="preserve">¶ </w:t>
      </w:r>
      <w:r w:rsidRPr="005962F5">
        <w:rPr>
          <w:rStyle w:val="StyleBoldUnderline"/>
        </w:rPr>
        <w:t>Contemporary damage-centered narratives (of abuse, addiction, poverty, illness) in the United States can be directly tied to 400-plus years of occupa- tion of Native lands, genocide, and colonization</w:t>
      </w:r>
      <w:r>
        <w:t xml:space="preserve">. Like Sandy, I can’t help but hear these stories within the context of this history, but I suspect that for many people, Native and non-Native, this context has been made invisible and natu- ral. </w:t>
      </w:r>
      <w:r w:rsidRPr="005962F5">
        <w:rPr>
          <w:rStyle w:val="StyleBoldUnderline"/>
        </w:rPr>
        <w:t>As in African American communities that have been coarsely expected to have “gotten over slavery by now,” Native American and First Alaskan commu- nities are expected to have gotten over the past, which is reduced to the unfor- tunate birth pangs of a new nation, thus dismissing the very real and ongoing colonization of these communities to the corners of our imaginations</w:t>
      </w:r>
      <w:r>
        <w:t xml:space="preserve"> (Tuck &amp; Fine, 2007).</w:t>
      </w:r>
      <w:r w:rsidRPr="008D68E6">
        <w:rPr>
          <w:sz w:val="12"/>
        </w:rPr>
        <w:t xml:space="preserve">¶ </w:t>
      </w:r>
      <w:r>
        <w:t xml:space="preserve">Although, as I have noted, damage-centered research involves social and historical contexts at the outset, the significance of these contexts is regularly submerged. </w:t>
      </w:r>
      <w:r w:rsidRPr="008D68E6">
        <w:rPr>
          <w:rStyle w:val="StyleBoldUnderline"/>
        </w:rPr>
        <w:t>Without the context of racism and colonization, all we’re left with is the damage, and this makes our stories vulnerable to pathologizing analyses (Kelley, 1997). Our evidence of ongoing colonization by research—absent a context in which we acknowledge that colonization—is relegated to our own bodies, our own families, our own social networks, our own leadership.</w:t>
      </w:r>
      <w:r>
        <w:t xml:space="preserve"> </w:t>
      </w:r>
      <w:r w:rsidRPr="008D68E6">
        <w:rPr>
          <w:rStyle w:val="StyleBoldUnderline"/>
        </w:rPr>
        <w:t>After the research team leaves, after the town meeting, after the news cameras have gone away, all we are left with is the damage.</w:t>
      </w:r>
      <w:r w:rsidRPr="008D68E6">
        <w:rPr>
          <w:rStyle w:val="StyleBoldUnderline"/>
          <w:sz w:val="12"/>
        </w:rPr>
        <w:t xml:space="preserve">¶ </w:t>
      </w:r>
      <w:r w:rsidRPr="008D68E6">
        <w:rPr>
          <w:rStyle w:val="StyleBoldUnderline"/>
        </w:rPr>
        <w:t>I want to recognize that, particularly in Native communities, there was a need for research that exposed</w:t>
      </w:r>
      <w:r>
        <w:t xml:space="preserve"> </w:t>
      </w:r>
      <w:r w:rsidRPr="008D68E6">
        <w:rPr>
          <w:rStyle w:val="StyleBoldUnderline"/>
        </w:rPr>
        <w:t>the uninhabitable, inhumane conditions in which people lived and continue to live</w:t>
      </w:r>
      <w:r>
        <w:t xml:space="preserve">. My ability to articulate this critique is due to the lessons and accomplishments that have been made on the backs of prior generations of communities and researchers. I have boundless respect for the elders who paved the way for respectful, mutually beneficial research in Indigenous communities. I appreciate that, in many ways, there was a time and place for damage-centered research. </w:t>
      </w:r>
      <w:r w:rsidRPr="008D68E6">
        <w:rPr>
          <w:rStyle w:val="StyleBoldUnderline"/>
        </w:rPr>
        <w:t>However,</w:t>
      </w:r>
      <w:r>
        <w:t xml:space="preserve"> in talking with some of these elders, they agree that </w:t>
      </w:r>
      <w:r w:rsidRPr="008D68E6">
        <w:rPr>
          <w:rStyle w:val="StyleBoldUnderline"/>
        </w:rPr>
        <w:t>a time for a shift has come</w:t>
      </w:r>
      <w:r>
        <w:t xml:space="preserve">, </w:t>
      </w:r>
      <w:r w:rsidRPr="008D68E6">
        <w:rPr>
          <w:rStyle w:val="StyleBoldUnderline"/>
        </w:rPr>
        <w:t>that damage-centered</w:t>
      </w:r>
      <w:r w:rsidRPr="008D68E6">
        <w:rPr>
          <w:rStyle w:val="StyleBoldUnderline"/>
          <w:sz w:val="12"/>
        </w:rPr>
        <w:t xml:space="preserve">¶ </w:t>
      </w:r>
      <w:r w:rsidRPr="008D68E6">
        <w:rPr>
          <w:rStyle w:val="StyleBoldUnderline"/>
        </w:rPr>
        <w:t>415</w:t>
      </w:r>
      <w:r w:rsidRPr="008D68E6">
        <w:rPr>
          <w:rStyle w:val="StyleBoldUnderline"/>
          <w:sz w:val="12"/>
        </w:rPr>
        <w:t xml:space="preserve">¶ </w:t>
      </w:r>
      <w:r w:rsidRPr="008D68E6">
        <w:rPr>
          <w:rStyle w:val="StyleBoldUnderline"/>
        </w:rPr>
        <w:t>Harvard Educational Review</w:t>
      </w:r>
      <w:r w:rsidRPr="008D68E6">
        <w:rPr>
          <w:rStyle w:val="StyleBoldUnderline"/>
          <w:sz w:val="12"/>
        </w:rPr>
        <w:t xml:space="preserve">¶ </w:t>
      </w:r>
      <w:r w:rsidRPr="008D68E6">
        <w:rPr>
          <w:rStyle w:val="StyleBoldUnderline"/>
        </w:rPr>
        <w:t>narratives are no longer sufficient. We are in a new historical moment—so much so that even Margaret Mead probably would not do research like Mar- garet Mead these days</w:t>
      </w:r>
      <w:r>
        <w:t>.1</w:t>
      </w:r>
    </w:p>
    <w:p w:rsidR="00A01057" w:rsidRDefault="00A01057" w:rsidP="00A01057"/>
    <w:p w:rsidR="00A01057" w:rsidRDefault="00A01057" w:rsidP="00A01057">
      <w:pPr>
        <w:pStyle w:val="Heading4"/>
      </w:pPr>
      <w:r>
        <w:t>It is time to reconsider discourses of disadvantage in order to recognize disenfranchised persons as complex individuals</w:t>
      </w:r>
    </w:p>
    <w:p w:rsidR="00A01057" w:rsidRPr="004D710A" w:rsidRDefault="00A01057" w:rsidP="00A01057">
      <w:pPr>
        <w:rPr>
          <w:rStyle w:val="StyleStyleBold12pt"/>
        </w:rPr>
      </w:pPr>
      <w:r>
        <w:rPr>
          <w:rStyle w:val="StyleStyleBold12pt"/>
        </w:rPr>
        <w:t>Tuck 9</w:t>
      </w:r>
      <w:r w:rsidRPr="004D710A">
        <w:t xml:space="preserve"> </w:t>
      </w:r>
      <w:r>
        <w:t xml:space="preserve">(Eve, </w:t>
      </w:r>
      <w:r w:rsidRPr="004D710A">
        <w:t>Associate Professor of Educational Foundations and Coordinator of Native American Studies at the State University of New York at New Paltz</w:t>
      </w:r>
      <w:r>
        <w:t xml:space="preserve">, </w:t>
      </w:r>
      <w:r w:rsidRPr="004D710A">
        <w:t>“Suspending Damage: A Letter to Communities”, Harvard Educational Review</w:t>
      </w:r>
      <w:r>
        <w:t xml:space="preserve"> Vol. 79 No. 3, Fall 2009, p.422-424) //RL</w:t>
      </w:r>
    </w:p>
    <w:p w:rsidR="00A01057" w:rsidRDefault="00A01057" w:rsidP="00A01057"/>
    <w:p w:rsidR="00A01057" w:rsidRPr="00255DB1" w:rsidRDefault="00A01057" w:rsidP="00A01057">
      <w:r>
        <w:t>Suspending Damage: A Call for a Moratorium on Damage-Centered Research</w:t>
      </w:r>
      <w:r w:rsidRPr="00255DB1">
        <w:rPr>
          <w:sz w:val="12"/>
        </w:rPr>
        <w:t xml:space="preserve">¶ </w:t>
      </w:r>
      <w:r w:rsidRPr="00255DB1">
        <w:rPr>
          <w:rStyle w:val="StyleBoldUnderline"/>
        </w:rPr>
        <w:t>Regeneration means that we will reference ourselves differently, both from the ways we did traditionally and under colonial domination</w:t>
      </w:r>
      <w:r>
        <w:t>.</w:t>
      </w:r>
      <w:r w:rsidRPr="00255DB1">
        <w:rPr>
          <w:sz w:val="12"/>
        </w:rPr>
        <w:t xml:space="preserve">¶ </w:t>
      </w:r>
      <w:r>
        <w:t>Taiaiake Alfred, Wasase: Indigenous Pathways of Action and Freedom (2005)</w:t>
      </w:r>
      <w:r w:rsidRPr="00255DB1">
        <w:rPr>
          <w:sz w:val="12"/>
        </w:rPr>
        <w:t xml:space="preserve">¶ </w:t>
      </w:r>
      <w:r>
        <w:t xml:space="preserve">I close this letter with two earnest questions. </w:t>
      </w:r>
      <w:r w:rsidRPr="00255DB1">
        <w:rPr>
          <w:rStyle w:val="StyleBoldUnderline"/>
        </w:rPr>
        <w:t>Is it time for our communities to call a moratorium on damage-centered research? How might this moratorium be useful to us?</w:t>
      </w:r>
      <w:r w:rsidRPr="00255DB1">
        <w:rPr>
          <w:rStyle w:val="StyleBoldUnderline"/>
          <w:sz w:val="12"/>
        </w:rPr>
        <w:t xml:space="preserve">¶ </w:t>
      </w:r>
      <w:r w:rsidRPr="00255DB1">
        <w:rPr>
          <w:rStyle w:val="StyleBoldUnderline"/>
        </w:rPr>
        <w:t xml:space="preserve">I </w:t>
      </w:r>
      <w:r w:rsidRPr="00255DB1">
        <w:rPr>
          <w:rStyle w:val="StyleBoldUnderline"/>
        </w:rPr>
        <w:lastRenderedPageBreak/>
        <w:t>humbly submit that the time has come for our communities to refuse to be complicit in our further categorization as only damaged, as only bro- ken. In many communities, such a moratorium is already under way, and both “insider” and “outsider” researchers who employ a damage framework are being turned away at the gate.</w:t>
      </w:r>
      <w:r w:rsidRPr="00255DB1">
        <w:rPr>
          <w:rStyle w:val="StyleBoldUnderline"/>
          <w:sz w:val="12"/>
        </w:rPr>
        <w:t xml:space="preserve">¶ </w:t>
      </w:r>
      <w:r>
        <w:t xml:space="preserve">Let’s face it. </w:t>
      </w:r>
      <w:r w:rsidRPr="00255DB1">
        <w:rPr>
          <w:rStyle w:val="StyleBoldUnderline"/>
        </w:rPr>
        <w:t>Some folks</w:t>
      </w:r>
      <w:r>
        <w:t xml:space="preserve"> out there </w:t>
      </w:r>
      <w:r w:rsidRPr="00255DB1">
        <w:rPr>
          <w:rStyle w:val="StyleBoldUnderline"/>
        </w:rPr>
        <w:t>are always going to think of us as dam- aged, and not because they are so convinced of the devastating after-effects of colonization. But it is crucial to recognize that our communities hold the power to begin shifting the discourse away from damage and toward desire and complexity. We can insist that research in our communities, whether par- ticipatory or not, does not fetishize damage but, rather, celebrates our surviv- ance</w:t>
      </w:r>
      <w:r>
        <w:t xml:space="preserve"> (Brayboy, 2008; Grande, 2004; Vizenor &amp; Lee, 1999). More importantly, </w:t>
      </w:r>
      <w:r w:rsidRPr="00255DB1">
        <w:rPr>
          <w:rStyle w:val="StyleBoldUnderline"/>
        </w:rPr>
        <w:t>damage can no longer be the only way, or even the main way, that we talk about ourselves.</w:t>
      </w:r>
      <w:r w:rsidRPr="00255DB1">
        <w:rPr>
          <w:rStyle w:val="StyleBoldUnderline"/>
          <w:sz w:val="12"/>
        </w:rPr>
        <w:t xml:space="preserve">¶ </w:t>
      </w:r>
      <w:r w:rsidRPr="00255DB1">
        <w:rPr>
          <w:rStyle w:val="StyleBoldUnderline"/>
        </w:rPr>
        <w:t>Survivance is</w:t>
      </w:r>
      <w:r>
        <w:t xml:space="preserve"> a </w:t>
      </w:r>
      <w:r w:rsidRPr="00255DB1">
        <w:rPr>
          <w:rStyle w:val="StyleBoldUnderline"/>
        </w:rPr>
        <w:t>key</w:t>
      </w:r>
      <w:r>
        <w:t xml:space="preserve"> component to a framework of desire. Gerald Vizenor’s (1994) concept of survivance is distinct from survival: it is “moving beyond our basic survival in the face of overwhelming cultural genocide to create spaces of synthesis and renewal” (p. 53). Elsewhere Vizenor (1998) writes,</w:t>
      </w:r>
      <w:r w:rsidRPr="00255DB1">
        <w:rPr>
          <w:sz w:val="12"/>
        </w:rPr>
        <w:t xml:space="preserve">¶ </w:t>
      </w:r>
      <w:r w:rsidRPr="00255DB1">
        <w:rPr>
          <w:rStyle w:val="StyleBoldUnderline"/>
        </w:rPr>
        <w:t>Survivance,</w:t>
      </w:r>
      <w:r>
        <w:t xml:space="preserve"> in my use of the word, </w:t>
      </w:r>
      <w:r w:rsidRPr="00255DB1">
        <w:rPr>
          <w:rStyle w:val="StyleBoldUnderline"/>
        </w:rPr>
        <w:t>means a native sense of presence, the motion of sovereignty and the will to resist dominance. Survivance is not just survival but also resistance, not heroic or tragic, but the tease of tradition, and my sense of survivance outwits dominance and victimry.</w:t>
      </w:r>
      <w:r>
        <w:t xml:space="preserve"> (p. 93)</w:t>
      </w:r>
      <w:r w:rsidRPr="00255DB1">
        <w:rPr>
          <w:sz w:val="12"/>
        </w:rPr>
        <w:t xml:space="preserve">¶ </w:t>
      </w:r>
      <w:r>
        <w:t>422</w:t>
      </w:r>
      <w:r w:rsidRPr="00255DB1">
        <w:rPr>
          <w:sz w:val="12"/>
        </w:rPr>
        <w:t xml:space="preserve">¶ </w:t>
      </w:r>
      <w:r>
        <w:t>Suspending Damage: A Letter to Communities</w:t>
      </w:r>
      <w:r w:rsidRPr="00255DB1">
        <w:rPr>
          <w:sz w:val="12"/>
        </w:rPr>
        <w:t xml:space="preserve">¶ </w:t>
      </w:r>
      <w:r>
        <w:t>eve tuck</w:t>
      </w:r>
      <w:r w:rsidRPr="00255DB1">
        <w:rPr>
          <w:sz w:val="12"/>
        </w:rPr>
        <w:t xml:space="preserve">¶ </w:t>
      </w:r>
      <w:r>
        <w:t xml:space="preserve">Related to this point, </w:t>
      </w:r>
      <w:r w:rsidRPr="00255DB1">
        <w:rPr>
          <w:rStyle w:val="StyleBoldUnderline"/>
        </w:rPr>
        <w:t>for Indigenous peoples—and for peoples in places such as the Ninth Ward, the South Bronx, South Dallas, and Oakland—a framework that accounts for and forwards our sovereignty is vital. We can prac- tice our sovereignty within a framework of desire but cannot within a damage framework.</w:t>
      </w:r>
      <w:r>
        <w:t xml:space="preserve"> By this I mean that a framework of desire recognizes our sover- eignty as a core element of our being and meaning making; a damage frame- work excludes this recognition.</w:t>
      </w:r>
      <w:r w:rsidRPr="00255DB1">
        <w:rPr>
          <w:sz w:val="12"/>
        </w:rPr>
        <w:t xml:space="preserve">¶ </w:t>
      </w:r>
      <w:r>
        <w:t xml:space="preserve">To forward our survivance, to deepen our sovereignty, </w:t>
      </w:r>
      <w:r w:rsidRPr="00255DB1">
        <w:rPr>
          <w:rStyle w:val="StyleBoldUnderline"/>
        </w:rPr>
        <w:t>I believe it is time for a moratorium on damage-centered research in our communities. This morato- rium will put a freeze on damage-centered research efforts while stakeholders in our communities take some time to reflect on the positive and negative out- comes of past damage-centered research on our peoples; to create and imple- ment guidelines for researchers working in our communities; and to (re)con- sider the roles of research in our communities. I believe that a moratorium on damage-centered research in our communities could give us the time to accomplish three goals:</w:t>
      </w:r>
      <w:r w:rsidRPr="00255DB1">
        <w:rPr>
          <w:rStyle w:val="StyleBoldUnderline"/>
          <w:sz w:val="12"/>
        </w:rPr>
        <w:t xml:space="preserve">¶ </w:t>
      </w:r>
      <w:r w:rsidRPr="00255DB1">
        <w:rPr>
          <w:rStyle w:val="StyleBoldUnderline"/>
        </w:rPr>
        <w:t>Re-vision our theories of change</w:t>
      </w:r>
      <w:r>
        <w:t xml:space="preserve">. The first goal for a proposed moratorium is to re-vision and firm up our theory(ies) of change and to determine what role, if any, research has in making our dreams come true for our communities. </w:t>
      </w:r>
      <w:r w:rsidRPr="00255DB1">
        <w:rPr>
          <w:rStyle w:val="StyleBoldUnderline"/>
        </w:rPr>
        <w:t>It is important to ask, when considering a new community research project, “What can research really do to improve this situation?”</w:t>
      </w:r>
      <w:r>
        <w:t xml:space="preserve"> The answers might reveal that research can do little in a particular situation or quite a lot in another. Or they may reveal that it is not the research that will make the difference but, rather, who participates in the research, who poses the questions, how data are gathered, and who conducts the analysis. This is a call to not take theories of change for granted, but to be sure that our actions make steps toward our purposes.</w:t>
      </w:r>
      <w:r w:rsidRPr="00255DB1">
        <w:rPr>
          <w:sz w:val="12"/>
        </w:rPr>
        <w:t xml:space="preserve">¶ </w:t>
      </w:r>
      <w:r w:rsidRPr="00255DB1">
        <w:rPr>
          <w:rStyle w:val="StyleBoldUnderline"/>
        </w:rPr>
        <w:t>Establish tribal and community human research ethics guidelines.</w:t>
      </w:r>
      <w:r>
        <w:t xml:space="preserve"> Another goal of the proposed moratorium is to learn from and build on the work happening in tribes and communities all over the globe to establish tribal or community human research ethics guidelines and to develop and strengthen the commit- tees or other structures to maintain these guidelines. </w:t>
      </w:r>
      <w:r w:rsidRPr="00255DB1">
        <w:rPr>
          <w:rStyle w:val="StyleBoldUnderline"/>
        </w:rPr>
        <w:t>Communities might also consider guidelines that protect cultural, intellectual, and sacred knowledges from being stolen, appropriated, or handled in ways that are disrespectful.</w:t>
      </w:r>
      <w:r>
        <w:t xml:space="preserve"> Further, communities might consider guidelines that are extended to land, flora, and fauna that hold meanings unobserved by the “whitestream” acad- emy (Battiste, 2008; see also appendix A). The work to establish and enforce ethical guidelines and conditions in research on tribes and urban communities has been under way for more than a decade, but the guidelines do not usually address the framing of the research. Communities might consider establish- ing guidelines that insist on frameworks of desire and work with researchers to reframe damage-centered projects as desire-based inquiries.</w:t>
      </w:r>
      <w:r w:rsidRPr="00255DB1">
        <w:rPr>
          <w:sz w:val="12"/>
        </w:rPr>
        <w:t xml:space="preserve">¶ </w:t>
      </w:r>
      <w:r>
        <w:t>423</w:t>
      </w:r>
      <w:r w:rsidRPr="00255DB1">
        <w:rPr>
          <w:sz w:val="12"/>
        </w:rPr>
        <w:t xml:space="preserve">¶ </w:t>
      </w:r>
      <w:r>
        <w:t>Harvard Educational Review</w:t>
      </w:r>
      <w:r w:rsidRPr="00255DB1">
        <w:rPr>
          <w:sz w:val="12"/>
        </w:rPr>
        <w:t xml:space="preserve">¶ </w:t>
      </w:r>
      <w:r w:rsidRPr="00255DB1">
        <w:rPr>
          <w:rStyle w:val="StyleBoldUnderline"/>
        </w:rPr>
        <w:t xml:space="preserve">Create mutually beneficial roles for </w:t>
      </w:r>
      <w:r w:rsidRPr="00255DB1">
        <w:rPr>
          <w:rStyle w:val="StyleBoldUnderline"/>
        </w:rPr>
        <w:lastRenderedPageBreak/>
        <w:t>academic researchers in community research</w:t>
      </w:r>
      <w:r>
        <w:t>.</w:t>
      </w:r>
      <w:r w:rsidRPr="00255DB1">
        <w:rPr>
          <w:sz w:val="12"/>
        </w:rPr>
        <w:t xml:space="preserve">¶ </w:t>
      </w:r>
      <w:r>
        <w:t>A third goal of the proposed moratorium could be to reassess the role of the academy in community research—</w:t>
      </w:r>
      <w:r w:rsidRPr="00255DB1">
        <w:rPr>
          <w:rStyle w:val="StyleBoldUnderline"/>
        </w:rPr>
        <w:t>to consider, in Orlando Fals-Borda and Ansuir Rahman’s (1991) words, “breaking the monopoly” the academy has on research and community self-knowledge. In many ways, this is a call for a remembrance of the true purpose of knowledge in/for our communities.</w:t>
      </w:r>
      <w:r>
        <w:t xml:space="preserve"> Through this (re)consideration, tribes and </w:t>
      </w:r>
      <w:r w:rsidRPr="00255DB1">
        <w:rPr>
          <w:rStyle w:val="StyleBoldUnderline"/>
        </w:rPr>
        <w:t>communities might decide that there is no role, or a diminished role, for academic researchers in certain kinds of inquiry projects and a larger (even a leadership) role for academic researchers in other kinds of studies.</w:t>
      </w:r>
      <w:r>
        <w:t xml:space="preserve"> Regardless of the size of the role, rela- tionships among the academy and tribes and communities should be mutually beneficial, with an emphasis on the real, positive outcomes for communities in both the short and long term.</w:t>
      </w:r>
      <w:r w:rsidRPr="00255DB1">
        <w:rPr>
          <w:sz w:val="12"/>
        </w:rPr>
        <w:t xml:space="preserve">¶ </w:t>
      </w:r>
      <w:r w:rsidRPr="00255DB1">
        <w:rPr>
          <w:rStyle w:val="StyleBoldUnderline"/>
        </w:rPr>
        <w:t>For some, a moratorium may signal an end or a sense of finality. To me, a moratorium provides an opportunity for what Indigenous scholar Taiaiake Alfred (2005) calls regeneration, “the direct application of acting against our ingrained and oppressive fears” (p. 151).</w:t>
      </w:r>
      <w:r>
        <w:t xml:space="preserve"> It is simultaneously an acknowledg- ment of historic pain and taking action against that pain in order to reframe that history. This duality is represented by the Raven—to some the Raven is a fearsome signal of mortality, but to many Indigenous peoples Raven is the embodiment of curiosity and the full picture of truth. As Alfred (2005) elaborates:</w:t>
      </w:r>
      <w:r w:rsidRPr="00255DB1">
        <w:rPr>
          <w:sz w:val="12"/>
        </w:rPr>
        <w:t xml:space="preserve">¶ </w:t>
      </w:r>
      <w:r>
        <w:t>We will self-consciously recreate our cultural practices and reform our politi- cal identities by drawing on tradition in a thoughtful process of reconstruction and a committed reorganization of our lives in a personal and collective sense</w:t>
      </w:r>
      <w:r w:rsidRPr="00255DB1">
        <w:rPr>
          <w:rStyle w:val="StyleBoldUnderline"/>
        </w:rPr>
        <w:t>. This will result in a new conception of what it is to live as Onkwehonwe [original people]. (p. 34)</w:t>
      </w:r>
      <w:r w:rsidRPr="00255DB1">
        <w:rPr>
          <w:rStyle w:val="StyleBoldUnderline"/>
          <w:sz w:val="12"/>
        </w:rPr>
        <w:t xml:space="preserve">¶ </w:t>
      </w:r>
      <w:r w:rsidRPr="00255DB1">
        <w:rPr>
          <w:rStyle w:val="StyleBoldUnderline"/>
        </w:rPr>
        <w:t>Alfred’s work ties regeneration to integrity, to recapturing, recommitting to a life, to lives, walked in integrity. I think of the thousands who turned their backs on the remarks of the Australian opposition leader—theirs was a step along a path of integrity. This moratorium—a turning of our own backs on narratives that insist that we are ruined, that we are broken, that we are dam- aged—is a step, too. Dear readers, I hold that in these ways we can carve out the future legacy of our relationships to research.</w:t>
      </w:r>
      <w:r w:rsidRPr="00255DB1">
        <w:rPr>
          <w:rStyle w:val="StyleBoldUnderline"/>
          <w:sz w:val="12"/>
        </w:rPr>
        <w:t xml:space="preserve">¶ </w:t>
      </w:r>
      <w:r>
        <w:t>In hope and solidarity,</w:t>
      </w:r>
      <w:r w:rsidRPr="00255DB1">
        <w:rPr>
          <w:sz w:val="12"/>
        </w:rPr>
        <w:t xml:space="preserve">¶ </w:t>
      </w:r>
      <w:r>
        <w:t>Eve Tuck Summer 2009</w:t>
      </w:r>
    </w:p>
    <w:p w:rsidR="00A01057" w:rsidRDefault="00A01057" w:rsidP="00A01057"/>
    <w:p w:rsidR="00CD0115" w:rsidRPr="00385C11" w:rsidRDefault="00CD0115" w:rsidP="00CD0115">
      <w:pPr>
        <w:pStyle w:val="Heading3"/>
      </w:pPr>
      <w:r>
        <w:lastRenderedPageBreak/>
        <w:t>2nc pain narratives bad</w:t>
      </w:r>
    </w:p>
    <w:p w:rsidR="00CD0115" w:rsidRPr="00385C11" w:rsidRDefault="00CD0115" w:rsidP="00CD0115">
      <w:pPr>
        <w:pStyle w:val="Heading4"/>
      </w:pPr>
      <w:r w:rsidRPr="00385C11">
        <w:t>Pain narratives satisfy the palate of the academy—reifies colonialism</w:t>
      </w:r>
    </w:p>
    <w:p w:rsidR="00CD0115" w:rsidRPr="00385C11" w:rsidRDefault="00CD0115" w:rsidP="00CD0115">
      <w:pPr>
        <w:rPr>
          <w:rStyle w:val="StyleBoldUnderline"/>
        </w:rPr>
      </w:pPr>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229]//fw</w:t>
      </w:r>
    </w:p>
    <w:p w:rsidR="00CD0115" w:rsidRPr="00385C11" w:rsidRDefault="00CD0115" w:rsidP="00CD0115">
      <w:pPr>
        <w:rPr>
          <w:sz w:val="16"/>
        </w:rPr>
      </w:pPr>
      <w:r w:rsidRPr="00385C11">
        <w:rPr>
          <w:sz w:val="16"/>
        </w:rPr>
        <w:t xml:space="preserve">We are struck by the pervasive silence on questions regarding the contempo- rary rationale(s) for social science research. Though a variety of ethical and procedural protocols require </w:t>
      </w:r>
      <w:r w:rsidRPr="00385C11">
        <w:rPr>
          <w:rStyle w:val="StyleBoldUnderline"/>
        </w:rPr>
        <w:t>researchers</w:t>
      </w:r>
      <w:r w:rsidRPr="00385C11">
        <w:rPr>
          <w:sz w:val="16"/>
        </w:rPr>
        <w:t xml:space="preserve"> to compose statements regarding the objectives or purposes of a particular project, such protocols </w:t>
      </w:r>
      <w:r w:rsidRPr="00385C11">
        <w:rPr>
          <w:rStyle w:val="StyleBoldUnderline"/>
        </w:rPr>
        <w:t xml:space="preserve">do not </w:t>
      </w:r>
      <w:r w:rsidRPr="00385C11">
        <w:rPr>
          <w:sz w:val="16"/>
        </w:rPr>
        <w:t xml:space="preserve">prompt </w:t>
      </w:r>
      <w:r w:rsidRPr="00385C11">
        <w:rPr>
          <w:rStyle w:val="StyleBoldUnderline"/>
        </w:rPr>
        <w:t>reflec</w:t>
      </w:r>
      <w:r w:rsidRPr="00385C11">
        <w:rPr>
          <w:sz w:val="16"/>
        </w:rPr>
        <w:t xml:space="preserve">tion </w:t>
      </w:r>
      <w:r w:rsidRPr="00385C11">
        <w:rPr>
          <w:rStyle w:val="StyleBoldUnderline"/>
        </w:rPr>
        <w:t xml:space="preserve">upon the </w:t>
      </w:r>
      <w:r w:rsidRPr="00385C11">
        <w:rPr>
          <w:rStyle w:val="Emphasis"/>
        </w:rPr>
        <w:t>underlying beliefs</w:t>
      </w:r>
      <w:r w:rsidRPr="00385C11">
        <w:rPr>
          <w:rStyle w:val="StyleBoldUnderline"/>
        </w:rPr>
        <w:t xml:space="preserve"> about knowledge and change</w:t>
      </w:r>
      <w:r w:rsidRPr="00385C11">
        <w:rPr>
          <w:sz w:val="16"/>
        </w:rPr>
        <w:t xml:space="preserve"> that too often go unexplored or unacknowledged. </w:t>
      </w:r>
      <w:r w:rsidRPr="00385C11">
        <w:rPr>
          <w:rStyle w:val="StyleBoldUnderline"/>
        </w:rPr>
        <w:t>The rationale for conducting social science research that collects pain narratives</w:t>
      </w:r>
      <w:r w:rsidRPr="00385C11">
        <w:rPr>
          <w:sz w:val="16"/>
        </w:rPr>
        <w:t xml:space="preserve"> seems to be self-evident for many scholars, but when looked at more closely, the rationales </w:t>
      </w:r>
      <w:r w:rsidRPr="00385C11">
        <w:rPr>
          <w:rStyle w:val="StyleBoldUnderline"/>
        </w:rPr>
        <w:t>may be unconsidered, and some- what flimsy</w:t>
      </w:r>
      <w:r w:rsidRPr="00385C11">
        <w:rPr>
          <w:sz w:val="16"/>
        </w:rPr>
        <w:t xml:space="preserve">. Like a maritime archaeological site, such rationales might be best examined in situ, for fear of deterioration if extracted. </w:t>
      </w:r>
      <w:r w:rsidRPr="00385C11">
        <w:rPr>
          <w:rStyle w:val="StyleBoldUnderline"/>
        </w:rPr>
        <w:t>Why do researchers collect pain narratives? Why does the academy want them</w:t>
      </w:r>
      <w:r w:rsidRPr="00385C11">
        <w:rPr>
          <w:sz w:val="16"/>
        </w:rPr>
        <w:t xml:space="preserve">? An initial and partial answer is because settler colonial ideology believes that, in fiction author Sherril Jaffe’s words, </w:t>
      </w:r>
      <w:r w:rsidRPr="00385C11">
        <w:rPr>
          <w:rStyle w:val="Emphasis"/>
        </w:rPr>
        <w:t>“scars make your body more interesting,”</w:t>
      </w:r>
      <w:r w:rsidRPr="00385C11">
        <w:rPr>
          <w:sz w:val="16"/>
        </w:rPr>
        <w:t xml:space="preserve"> (1996, p. 58). Jaffe’s work of short, short of fiction bearing that sentiment as title captures the exquisite crossing of wounds and curiosity and pleasure. </w:t>
      </w:r>
      <w:r w:rsidRPr="00385C11">
        <w:rPr>
          <w:rStyle w:val="StyleBoldUnderline"/>
        </w:rPr>
        <w:t>Settler colonial ideology, constituted by its conscription of others, holds the wounded body as more engrossing than the body that is not wounded</w:t>
      </w:r>
      <w:r w:rsidRPr="00385C11">
        <w:rPr>
          <w:sz w:val="16"/>
        </w:rPr>
        <w:t xml:space="preserve"> (though the person with a wounded body does not politically or materially benefit for being more engrossing). In settler colonial logic, </w:t>
      </w:r>
      <w:r w:rsidRPr="00385C11">
        <w:rPr>
          <w:rStyle w:val="Emphasis"/>
        </w:rPr>
        <w:t>pain is more compelling than privilege, scars more enthralling than the body unmarked by experience.</w:t>
      </w:r>
      <w:r w:rsidRPr="00385C11">
        <w:rPr>
          <w:sz w:val="16"/>
        </w:rPr>
        <w:t xml:space="preserve"> In settler colonial ideology, pain is </w:t>
      </w:r>
      <w:r w:rsidRPr="00385C11">
        <w:rPr>
          <w:rStyle w:val="Emphasis"/>
        </w:rPr>
        <w:t>evidence of authenticity, of the verifiability of a lived life. Academe</w:t>
      </w:r>
      <w:r w:rsidRPr="00385C11">
        <w:rPr>
          <w:rStyle w:val="StyleBoldUnderline"/>
        </w:rPr>
        <w:t>, formed and informed by settler colonial ideology,</w:t>
      </w:r>
      <w:r w:rsidRPr="00385C11">
        <w:rPr>
          <w:sz w:val="16"/>
        </w:rPr>
        <w:t xml:space="preserve"> </w:t>
      </w:r>
      <w:r w:rsidRPr="00385C11">
        <w:rPr>
          <w:rStyle w:val="Emphasis"/>
        </w:rPr>
        <w:t>has developed the same palate for pain</w:t>
      </w:r>
      <w:r w:rsidRPr="00385C11">
        <w:rPr>
          <w:sz w:val="16"/>
        </w:rPr>
        <w:t xml:space="preserve">. Emerging and established social science </w:t>
      </w:r>
      <w:r w:rsidRPr="00385C11">
        <w:rPr>
          <w:rStyle w:val="StyleBoldUnderline"/>
        </w:rPr>
        <w:t>researchers set out to document the problems faced by communities, and often in doing so, recircu- late common tropes of dysfunction, abuse, and neglect</w:t>
      </w:r>
      <w:r w:rsidRPr="00385C11">
        <w:rPr>
          <w:sz w:val="16"/>
        </w:rPr>
        <w:t>.</w:t>
      </w:r>
    </w:p>
    <w:p w:rsidR="00CD0115" w:rsidRPr="00385C11" w:rsidRDefault="00CD0115" w:rsidP="00CD0115">
      <w:pPr>
        <w:pStyle w:val="Heading4"/>
      </w:pPr>
      <w:r w:rsidRPr="00385C11">
        <w:t>Politics of naming pain reinscribes subjugation—vote negative to expose such violence</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228-9]//fw</w:t>
      </w:r>
    </w:p>
    <w:p w:rsidR="00CD0115" w:rsidRDefault="00CD0115" w:rsidP="00CD0115">
      <w:pPr>
        <w:rPr>
          <w:sz w:val="16"/>
        </w:rPr>
      </w:pPr>
      <w:r w:rsidRPr="00385C11">
        <w:rPr>
          <w:sz w:val="16"/>
        </w:rPr>
        <w:t xml:space="preserve">The costs of a </w:t>
      </w:r>
      <w:r w:rsidRPr="00385C11">
        <w:rPr>
          <w:rStyle w:val="StyleBoldUnderline"/>
        </w:rPr>
        <w:t xml:space="preserve">politics of recognition that is </w:t>
      </w:r>
      <w:r w:rsidRPr="00385C11">
        <w:rPr>
          <w:rStyle w:val="Emphasis"/>
        </w:rPr>
        <w:t>rooted in naming pain</w:t>
      </w:r>
      <w:r w:rsidRPr="00385C11">
        <w:rPr>
          <w:rStyle w:val="StyleBoldUnderline"/>
        </w:rPr>
        <w:t xml:space="preserve"> have been critiqued by recent decolonizing and feminist scholars</w:t>
      </w:r>
      <w:r w:rsidRPr="00385C11">
        <w:rPr>
          <w:sz w:val="16"/>
        </w:rPr>
        <w:t xml:space="preserve"> (Hartman, 1997, 2007; Tuck, 2009). In Scenes of Subjection, Sadiya Hartman (1997) discusses how </w:t>
      </w:r>
      <w:r w:rsidRPr="00385C11">
        <w:rPr>
          <w:rStyle w:val="StyleBoldUnderline"/>
        </w:rPr>
        <w:t>recognizing the personhood of slaves enhanced the power of the Southern slave- owning class</w:t>
      </w:r>
      <w:r w:rsidRPr="00385C11">
        <w:rPr>
          <w:sz w:val="16"/>
        </w:rPr>
        <w:t xml:space="preserve">. Supplicating narratives of former slaves were deployed effectively by abolitionists, mainly White, well-to-do, Northern women, to generate portraits of abuse that ergo recognize slaves as human (Hartman, 2007). In response, </w:t>
      </w:r>
      <w:r w:rsidRPr="00385C11">
        <w:rPr>
          <w:rStyle w:val="StyleBoldUnderline"/>
        </w:rPr>
        <w:t xml:space="preserve">new laws afforded minimal standards of existence, “making personhood coterminous with injury” </w:t>
      </w:r>
      <w:r w:rsidRPr="00385C11">
        <w:rPr>
          <w:sz w:val="16"/>
        </w:rPr>
        <w:t xml:space="preserve">(Hartman, 1997, p. 93), </w:t>
      </w:r>
      <w:r w:rsidRPr="00385C11">
        <w:rPr>
          <w:rStyle w:val="StyleBoldUnderline"/>
        </w:rPr>
        <w:t>while simultaneously authorizing necessary violence to suppress slave agency. The slave emerges as a legal person only when seen as criminal or “a violated body in need of limited forms of protection”</w:t>
      </w:r>
      <w:r w:rsidRPr="00385C11">
        <w:rPr>
          <w:sz w:val="16"/>
        </w:rPr>
        <w:t xml:space="preserve"> (p. 55). </w:t>
      </w:r>
      <w:r w:rsidRPr="00385C11">
        <w:rPr>
          <w:rStyle w:val="StyleBoldUnderline"/>
        </w:rPr>
        <w:t xml:space="preserve">Recognition “humanizes” the slave, but is predicated upon her or his abjection. </w:t>
      </w:r>
      <w:r w:rsidRPr="00385C11">
        <w:rPr>
          <w:rStyle w:val="Emphasis"/>
        </w:rPr>
        <w:t>You are in pain, therefore you are.</w:t>
      </w:r>
      <w:r w:rsidRPr="00385C11">
        <w:rPr>
          <w:rStyle w:val="StyleBoldUnderline"/>
        </w:rPr>
        <w:t xml:space="preserve"> “[T]he recognition of humanity require[s] the event of </w:t>
      </w:r>
      <w:r w:rsidRPr="00385C11">
        <w:rPr>
          <w:rStyle w:val="Emphasis"/>
        </w:rPr>
        <w:t>excessive violence, cruelty beyond the limits of the socially tolerable</w:t>
      </w:r>
      <w:r w:rsidRPr="00385C11">
        <w:rPr>
          <w:rStyle w:val="StyleBoldUnderline"/>
        </w:rPr>
        <w:t xml:space="preserve">, in order to acknowledge and protect the slave’s person” </w:t>
      </w:r>
      <w:r w:rsidRPr="00385C11">
        <w:rPr>
          <w:sz w:val="16"/>
        </w:rPr>
        <w:t xml:space="preserve">(p. 55). Furthermore, Hartman describes how </w:t>
      </w:r>
      <w:r w:rsidRPr="00385C11">
        <w:rPr>
          <w:rStyle w:val="Emphasis"/>
        </w:rPr>
        <w:t>slave-as-victim as human accordingly establishes slave-as-agent as criminal</w:t>
      </w:r>
      <w:r w:rsidRPr="00385C11">
        <w:rPr>
          <w:sz w:val="16"/>
        </w:rPr>
        <w:t xml:space="preserve">. Applying Hartman’s analysis, we note how </w:t>
      </w:r>
      <w:r w:rsidRPr="00385C11">
        <w:rPr>
          <w:rStyle w:val="StyleBoldUnderline"/>
        </w:rPr>
        <w:t xml:space="preserve">the agency of Margaret Garner or Nat Turner can only be viewed as </w:t>
      </w:r>
      <w:r w:rsidRPr="00385C11">
        <w:rPr>
          <w:rStyle w:val="StyleBoldUnderline"/>
        </w:rPr>
        <w:lastRenderedPageBreak/>
        <w:t>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w:t>
      </w:r>
      <w:r w:rsidRPr="00385C11">
        <w:rPr>
          <w:sz w:val="16"/>
        </w:rPr>
        <w:t xml:space="preserve">?” (p. 55). </w:t>
      </w:r>
      <w:r w:rsidRPr="00385C11">
        <w:rPr>
          <w:rStyle w:val="StyleBoldUnderline"/>
        </w:rPr>
        <w:t>As numerous scholars have denoted, many social science disciplines emerged from the need to provide justifications for social hierarchies undergirded by White supremacy and manifest destiny</w:t>
      </w:r>
      <w:r w:rsidRPr="00385C11">
        <w:rPr>
          <w:sz w:val="16"/>
        </w:rPr>
        <w:t xml:space="preserve"> (see also Gould, 1981; Selden, 1999; Tuck &amp; Guishard, forthcoming). Wolfe (1999) has explored how the contoured logic of settler colonialism (p. 5) can be mapped onto the microactivities of anthropology; Guthrie (1976) traces the roots of psychology to the need to “scientifically” prove the supremacy of the White mind. </w:t>
      </w:r>
      <w:r w:rsidRPr="00385C11">
        <w:rPr>
          <w:rStyle w:val="StyleBoldUnderline"/>
        </w:rPr>
        <w:t>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Such amnesia is required in settler colonial societies</w:t>
      </w:r>
      <w:r w:rsidRPr="00385C11">
        <w:rPr>
          <w:sz w:val="16"/>
        </w:rPr>
        <w:t xml:space="preserve">, argues Lorenzo Veracini, because </w:t>
      </w:r>
      <w:r w:rsidRPr="00385C11">
        <w:rPr>
          <w:rStyle w:val="Emphasis"/>
        </w:rPr>
        <w:t>settler colonialism</w:t>
      </w:r>
      <w:r w:rsidRPr="00385C11">
        <w:rPr>
          <w:rStyle w:val="StyleBoldUnderline"/>
        </w:rPr>
        <w:t xml:space="preserve"> is “characterized by a persistent drive to supersede the conditions of its operation,”</w:t>
      </w:r>
      <w:r w:rsidRPr="00385C11">
        <w:rPr>
          <w:sz w:val="16"/>
        </w:rPr>
        <w:t xml:space="preserve"> (2011, p. 3); </w:t>
      </w:r>
      <w:r w:rsidRPr="00385C11">
        <w:rPr>
          <w:rStyle w:val="StyleBoldUnderline"/>
        </w:rPr>
        <w:t xml:space="preserve">that is, to make itself </w:t>
      </w:r>
      <w:r w:rsidRPr="00385C11">
        <w:rPr>
          <w:rStyle w:val="Emphasis"/>
        </w:rPr>
        <w:t>invisible, natural, without origin (and without end), and inevitable</w:t>
      </w:r>
      <w:r w:rsidRPr="00385C11">
        <w:rPr>
          <w:sz w:val="16"/>
        </w:rPr>
        <w:t xml:space="preserve">. Social science disciplines have inherited the persistent drive to supersede the conditions of their operations from settler colonial logic, and </w:t>
      </w:r>
      <w:r w:rsidRPr="00385C11">
        <w:rPr>
          <w:rStyle w:val="Emphasis"/>
        </w:rPr>
        <w:t>it is this drive</w:t>
      </w:r>
      <w:r w:rsidRPr="00385C11">
        <w:rPr>
          <w:sz w:val="16"/>
        </w:rPr>
        <w:t xml:space="preserve">, a kind of unquestioning push forward, and not the origins of the disciplines </w:t>
      </w:r>
      <w:r w:rsidRPr="00385C11">
        <w:rPr>
          <w:rStyle w:val="Emphasis"/>
        </w:rPr>
        <w:t>that we attend to now</w:t>
      </w:r>
      <w:r w:rsidRPr="00385C11">
        <w:rPr>
          <w:sz w:val="16"/>
        </w:rPr>
        <w:t>.</w:t>
      </w:r>
    </w:p>
    <w:p w:rsidR="00CD0115" w:rsidRDefault="00CD0115" w:rsidP="00CD0115">
      <w:pPr>
        <w:pStyle w:val="Heading3"/>
      </w:pPr>
      <w:r>
        <w:lastRenderedPageBreak/>
        <w:t>2nc academy bad</w:t>
      </w:r>
    </w:p>
    <w:p w:rsidR="00CD0115" w:rsidRPr="00385C11" w:rsidRDefault="00CD0115" w:rsidP="00CD0115">
      <w:pPr>
        <w:pStyle w:val="Heading4"/>
      </w:pPr>
      <w:r w:rsidRPr="00385C11">
        <w:t>The 1AC’s presentation of oppression and pain reifies colonialism—the academy only presents suffering in a self-serving way</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226-8]//fw</w:t>
      </w:r>
    </w:p>
    <w:p w:rsidR="00CD0115" w:rsidRPr="00385C11" w:rsidRDefault="00CD0115" w:rsidP="00CD0115">
      <w:pPr>
        <w:rPr>
          <w:sz w:val="16"/>
        </w:rPr>
      </w:pPr>
      <w:r w:rsidRPr="00385C11">
        <w:rPr>
          <w:sz w:val="16"/>
        </w:rPr>
        <w:t xml:space="preserve">Elsewhere, Eve (Tuck, 2009, 2010) has argued that </w:t>
      </w:r>
      <w:r w:rsidRPr="00385C11">
        <w:rPr>
          <w:rStyle w:val="StyleBoldUnderline"/>
        </w:rPr>
        <w:t>educational research and much of social science research has been concerned with documenting damage, or empirically substantiating the oppression and pain of</w:t>
      </w:r>
      <w:r w:rsidRPr="00385C11">
        <w:rPr>
          <w:sz w:val="16"/>
        </w:rPr>
        <w:t xml:space="preserve"> Native communities, urban communities, and other disenfranchised </w:t>
      </w:r>
      <w:r w:rsidRPr="00385C11">
        <w:rPr>
          <w:rStyle w:val="StyleBoldUnderline"/>
        </w:rPr>
        <w:t>communities. Damage-centered researchers may operate, even benevolently, within a theory of change in which harm must be recorded or proven in order to convince an outside adjudicator that reparations are deserved</w:t>
      </w:r>
      <w:r w:rsidRPr="00385C11">
        <w:rPr>
          <w:sz w:val="16"/>
        </w:rPr>
        <w:t xml:space="preserve">. These reparations presumably take the form of additional resources, settlements, affirmative actions, and other material, political, and sovereign adjustments. Eve has described </w:t>
      </w:r>
      <w:r w:rsidRPr="00385C11">
        <w:rPr>
          <w:rStyle w:val="StyleBoldUnderline"/>
        </w:rPr>
        <w:t xml:space="preserve">this theory of change as both </w:t>
      </w:r>
      <w:r w:rsidRPr="00385C11">
        <w:rPr>
          <w:rStyle w:val="Emphasis"/>
        </w:rPr>
        <w:t>colonial and flawed</w:t>
      </w:r>
      <w:r w:rsidRPr="00385C11">
        <w:rPr>
          <w:rStyle w:val="StyleBoldUnderline"/>
        </w:rPr>
        <w:t xml:space="preserve">, because it relies upon Western notions of power as </w:t>
      </w:r>
      <w:r w:rsidRPr="00385C11">
        <w:rPr>
          <w:rStyle w:val="Emphasis"/>
        </w:rPr>
        <w:t>scarce and concentrated</w:t>
      </w:r>
      <w:r w:rsidRPr="00385C11">
        <w:rPr>
          <w:rStyle w:val="StyleBoldUnderline"/>
        </w:rPr>
        <w:t xml:space="preserve">, and because it requires disenfranchised communities to position themselves as both </w:t>
      </w:r>
      <w:r w:rsidRPr="00385C11">
        <w:rPr>
          <w:rStyle w:val="Emphasis"/>
        </w:rPr>
        <w:t>singularly defective and powerless</w:t>
      </w:r>
      <w:r w:rsidRPr="00385C11">
        <w:rPr>
          <w:rStyle w:val="StyleBoldUnderline"/>
        </w:rPr>
        <w:t xml:space="preserve"> to make change</w:t>
      </w:r>
      <w:r w:rsidRPr="00385C11">
        <w:rPr>
          <w:sz w:val="16"/>
        </w:rPr>
        <w:t xml:space="preserve"> (2010). Finally, Eve has observed that “won” </w:t>
      </w:r>
      <w:r w:rsidRPr="00385C11">
        <w:rPr>
          <w:rStyle w:val="StyleBoldUnderline"/>
        </w:rPr>
        <w:t>reparations rarely become reality, and that in many cases, communities are left with a narrative that tells them that they are broken.</w:t>
      </w:r>
      <w:r w:rsidRPr="00385C11">
        <w:rPr>
          <w:sz w:val="16"/>
        </w:rPr>
        <w:t xml:space="preserve"> Similarly, at the center of the analysis in this chapter is a concern with the fixation social science research has exhibited in eliciting pain stories from com- munities that are not White, not wealthy, and not straight. </w:t>
      </w:r>
      <w:r w:rsidRPr="00385C11">
        <w:rPr>
          <w:rStyle w:val="StyleBoldUnderline"/>
        </w:rPr>
        <w:t xml:space="preserve">Academe’s demonstrated </w:t>
      </w:r>
      <w:r w:rsidRPr="00385C11">
        <w:rPr>
          <w:rStyle w:val="Emphasis"/>
        </w:rPr>
        <w:t>fascination with telling and retelling narratives of pain is troubling</w:t>
      </w:r>
      <w:r w:rsidRPr="00385C11">
        <w:rPr>
          <w:rStyle w:val="StyleBoldUnderline"/>
        </w:rPr>
        <w:t>, both for its voyeurism and for its consumptive implacability. Imagining “itself to be a voice</w:t>
      </w:r>
      <w:r w:rsidRPr="00385C11">
        <w:rPr>
          <w:sz w:val="16"/>
        </w:rPr>
        <w:t xml:space="preserve">, and in some disciplinary iterations, the voice </w:t>
      </w:r>
      <w:r w:rsidRPr="00385C11">
        <w:rPr>
          <w:rStyle w:val="StyleBoldUnderline"/>
        </w:rPr>
        <w:t xml:space="preserve">of the colonised” </w:t>
      </w:r>
      <w:r w:rsidRPr="00385C11">
        <w:rPr>
          <w:sz w:val="16"/>
        </w:rPr>
        <w:t xml:space="preserve">(Simpson, 2007, p. 67, emphasis in the original) </w:t>
      </w:r>
      <w:r w:rsidRPr="00385C11">
        <w:rPr>
          <w:rStyle w:val="StyleBoldUnderline"/>
        </w:rPr>
        <w:t>is not just a rare historical occurrence in anthropology and related fields.</w:t>
      </w:r>
      <w:r w:rsidRPr="00385C11">
        <w:rPr>
          <w:sz w:val="16"/>
        </w:rPr>
        <w:t xml:space="preserve"> We observe that much of the work of the academy is to reproduce stories of oppression in its own voice.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w:t>
      </w:r>
      <w:r w:rsidRPr="00385C11">
        <w:rPr>
          <w:rStyle w:val="StyleBoldUnderline"/>
        </w:rPr>
        <w:t>The collection of pain narratives and the theories of change that champion the value of such narratives are so prevalent in the social sciences that one might surmise that they are indeed what the academy is about. In her examination of the symbolic violence of the academy, bell hooks</w:t>
      </w:r>
      <w:r w:rsidRPr="00385C11">
        <w:rPr>
          <w:sz w:val="16"/>
        </w:rPr>
        <w:t xml:space="preserve"> (1990) </w:t>
      </w:r>
      <w:r w:rsidRPr="00385C11">
        <w:rPr>
          <w:rStyle w:val="StyleBoldUnderline"/>
        </w:rPr>
        <w:t xml:space="preserve">portrays </w:t>
      </w:r>
      <w:r w:rsidRPr="00385C11">
        <w:rPr>
          <w:rStyle w:val="Emphasis"/>
        </w:rPr>
        <w:t>the core message from the academy</w:t>
      </w:r>
      <w:r w:rsidRPr="00385C11">
        <w:rPr>
          <w:rStyle w:val="StyleBoldUnderline"/>
        </w:rPr>
        <w:t xml:space="preserve"> </w:t>
      </w:r>
      <w:r w:rsidRPr="00385C11">
        <w:rPr>
          <w:sz w:val="16"/>
        </w:rPr>
        <w:t xml:space="preserve">to those on the margins as thus: No need to hear your voice when I can talk about you better than you can speak about yourself. </w:t>
      </w:r>
      <w:r w:rsidRPr="00385C11">
        <w:rPr>
          <w:rStyle w:val="Emphasis"/>
        </w:rPr>
        <w:t>No need to hear your voice</w:t>
      </w:r>
      <w:r w:rsidRPr="00385C11">
        <w:rPr>
          <w:rStyle w:val="StyleBoldUnderline"/>
        </w:rPr>
        <w:t xml:space="preserve">. Only tell me about your pain. I want to know your story. And then I will tell it back to you in a new way. </w:t>
      </w:r>
      <w:r w:rsidRPr="00385C11">
        <w:rPr>
          <w:sz w:val="16"/>
        </w:rPr>
        <w:t xml:space="preserve">Tell it back to you in such a way that it has become mine, my own. Re-writing you I write myself anew. I am still author, authority. </w:t>
      </w:r>
      <w:r w:rsidRPr="00385C11">
        <w:rPr>
          <w:rStyle w:val="StyleBoldUnderline"/>
        </w:rPr>
        <w:t>I am still colonizer the speaking subject and you are now at the center of my talk.</w:t>
      </w:r>
      <w:r w:rsidRPr="00385C11">
        <w:rPr>
          <w:sz w:val="16"/>
        </w:rPr>
        <w:t xml:space="preserve"> (p. 343) Hooks’s words resonate with our observation of how much of social science research is concerned with providing </w:t>
      </w:r>
      <w:r w:rsidRPr="00385C11">
        <w:rPr>
          <w:rStyle w:val="StyleBoldUnderline"/>
        </w:rPr>
        <w:t>recognition to the presumed voiceless</w:t>
      </w:r>
      <w:r w:rsidRPr="00385C11">
        <w:rPr>
          <w:sz w:val="16"/>
        </w:rPr>
        <w:t xml:space="preserve">, a recognition that </w:t>
      </w:r>
      <w:r w:rsidRPr="00385C11">
        <w:rPr>
          <w:rStyle w:val="StyleBoldUnderline"/>
        </w:rPr>
        <w:t>is enamored with knowing through pain.</w:t>
      </w:r>
      <w:r w:rsidRPr="00385C11">
        <w:rPr>
          <w:sz w:val="16"/>
        </w:rPr>
        <w:t xml:space="preserve"> Further, this passage describes the ways in which the researcher’s voice is constituted by, legitimated by, animated by the voices on the margins. </w:t>
      </w:r>
      <w:r w:rsidRPr="00385C11">
        <w:rPr>
          <w:rStyle w:val="StyleBoldUnderline"/>
        </w:rPr>
        <w:t>The researcher-self is made anew by telling back the story of the marginalized/subaltern subject</w:t>
      </w:r>
      <w:r w:rsidRPr="00385C11">
        <w:rPr>
          <w:sz w:val="16"/>
        </w:rPr>
        <w:t xml:space="preserve">. Hooks works to untangle the almost imperceptible differences between forces that silence and forces that seemingly liberate by inviting those on the margins to speak, to tell their stories. </w:t>
      </w:r>
      <w:r w:rsidRPr="00385C11">
        <w:rPr>
          <w:rStyle w:val="StyleBoldUnderline"/>
        </w:rPr>
        <w:t>Yet the forces that invite those on the margins to speak also say, “Do not speak in a voice of resistance. Only speak from that space in the margin that is a sign of deprivation, a wound, an unfulfilled longing. Only speak your pain”</w:t>
      </w:r>
      <w:r w:rsidRPr="00385C11">
        <w:rPr>
          <w:sz w:val="16"/>
        </w:rPr>
        <w:t xml:space="preserve"> (hooks, 1990, p. 343).</w:t>
      </w:r>
    </w:p>
    <w:p w:rsidR="00CD0115" w:rsidRPr="00385C11" w:rsidRDefault="00CD0115" w:rsidP="00CD0115">
      <w:pPr>
        <w:pStyle w:val="Heading4"/>
      </w:pPr>
      <w:r w:rsidRPr="00385C11">
        <w:t>The academy commodifies and limits expression under the façade of inclusion</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w:t>
      </w:r>
      <w:r w:rsidRPr="00385C11">
        <w:lastRenderedPageBreak/>
        <w:t>Associate Professor in Ethnic Studies at UC San Diego, “R-Words: Refusing Research,” Humanizing Research, p. 235]//fw</w:t>
      </w:r>
    </w:p>
    <w:p w:rsidR="00CD0115" w:rsidRDefault="00CD0115" w:rsidP="00CD0115">
      <w:pPr>
        <w:rPr>
          <w:sz w:val="16"/>
        </w:rPr>
      </w:pPr>
      <w:r w:rsidRPr="00385C11">
        <w:rPr>
          <w:sz w:val="16"/>
        </w:rPr>
        <w:t xml:space="preserve">Said another way, </w:t>
      </w:r>
      <w:r w:rsidRPr="00385C11">
        <w:rPr>
          <w:rStyle w:val="StyleBoldUnderline"/>
        </w:rPr>
        <w:t xml:space="preserve">the academy as an apparatus of settler colonial knowledge already </w:t>
      </w:r>
      <w:r w:rsidRPr="00385C11">
        <w:rPr>
          <w:rStyle w:val="Emphasis"/>
        </w:rPr>
        <w:t>domesticates, denies, and dominates</w:t>
      </w:r>
      <w:r w:rsidRPr="00385C11">
        <w:rPr>
          <w:rStyle w:val="StyleBoldUnderline"/>
        </w:rPr>
        <w:t xml:space="preserve"> other forms of knowledge. It too refuses. </w:t>
      </w:r>
      <w:r w:rsidRPr="00385C11">
        <w:rPr>
          <w:rStyle w:val="Emphasis"/>
        </w:rPr>
        <w:t>It sets limits, but disguises itself as limitless.</w:t>
      </w:r>
      <w:r w:rsidRPr="00385C11">
        <w:rPr>
          <w:sz w:val="16"/>
        </w:rPr>
        <w:t xml:space="preserve">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progress. </w:t>
      </w:r>
      <w:r w:rsidRPr="00385C11">
        <w:rPr>
          <w:rStyle w:val="StyleBoldUnderline"/>
        </w:rPr>
        <w:t xml:space="preserve">The relentlessness of the master narrative is what hurts people who find themselves on the outside or the underside of that narrative. History as master narrative </w:t>
      </w:r>
      <w:r w:rsidRPr="00385C11">
        <w:rPr>
          <w:rStyle w:val="Emphasis"/>
        </w:rPr>
        <w:t>appropriates the voices, stories, and histories of all Others</w:t>
      </w:r>
      <w:r w:rsidRPr="00385C11">
        <w:rPr>
          <w:rStyle w:val="StyleBoldUnderline"/>
        </w:rPr>
        <w:t xml:space="preserve">, thus limiting their representational possibilities, their expression as epistemo- logical paradigms in themselves. Academic knowledge is particular and privi- leged, yet </w:t>
      </w:r>
      <w:r w:rsidRPr="00385C11">
        <w:rPr>
          <w:rStyle w:val="Emphasis"/>
        </w:rPr>
        <w:t>disguises itself as universal and common; it is settler colonial</w:t>
      </w:r>
      <w:r w:rsidRPr="00385C11">
        <w:rPr>
          <w:rStyle w:val="StyleBoldUnderline"/>
        </w:rPr>
        <w:t xml:space="preserve">; it already refuses desire; it sets limits to potentially dangerous Other knowl- edges; it does so </w:t>
      </w:r>
      <w:r w:rsidRPr="00385C11">
        <w:rPr>
          <w:rStyle w:val="Emphasis"/>
        </w:rPr>
        <w:t>through erasure</w:t>
      </w:r>
      <w:r w:rsidRPr="00385C11">
        <w:rPr>
          <w:rStyle w:val="StyleBoldUnderline"/>
        </w:rPr>
        <w:t xml:space="preserve">, but importantly also </w:t>
      </w:r>
      <w:r w:rsidRPr="00385C11">
        <w:rPr>
          <w:rStyle w:val="Emphasis"/>
        </w:rPr>
        <w:t>through inclusion</w:t>
      </w:r>
      <w:r w:rsidRPr="00385C11">
        <w:rPr>
          <w:rStyle w:val="StyleBoldUnderline"/>
        </w:rPr>
        <w:t xml:space="preserve">, and its own </w:t>
      </w:r>
      <w:r w:rsidRPr="00385C11">
        <w:rPr>
          <w:rStyle w:val="Emphasis"/>
        </w:rPr>
        <w:t>imperceptibility</w:t>
      </w:r>
      <w:r w:rsidRPr="00385C11">
        <w:rPr>
          <w:rStyle w:val="StyleBoldUnderline"/>
        </w:rPr>
        <w:t>.</w:t>
      </w:r>
      <w:r w:rsidRPr="00385C11">
        <w:rPr>
          <w:sz w:val="16"/>
        </w:rPr>
        <w:t xml:space="preserve"> Jameson’s observation also positions desire as a counterlogic to the history that hurts. Desire invites the ghosts that history wants exorcised, and compels us to imagine the possible in what was written as impossible; desire is haunted. Read this way, desire expands personal as well as collective praxis.</w:t>
      </w:r>
    </w:p>
    <w:p w:rsidR="00CD0115" w:rsidRPr="00385C11" w:rsidRDefault="00CD0115" w:rsidP="00CD0115">
      <w:pPr>
        <w:pStyle w:val="Heading3"/>
      </w:pPr>
      <w:r>
        <w:lastRenderedPageBreak/>
        <w:t>2nc alt solves</w:t>
      </w:r>
    </w:p>
    <w:p w:rsidR="00A01057" w:rsidRDefault="00A01057" w:rsidP="00A01057">
      <w:pPr>
        <w:pStyle w:val="Heading4"/>
      </w:pPr>
      <w:r>
        <w:t>The alternative is to embrace desire-centric frameworks of research solves – it complicates minority image beyond modern stereotypes</w:t>
      </w:r>
    </w:p>
    <w:p w:rsidR="00A01057" w:rsidRPr="004D710A" w:rsidRDefault="00A01057" w:rsidP="00A01057">
      <w:pPr>
        <w:rPr>
          <w:rStyle w:val="StyleStyleBold12pt"/>
        </w:rPr>
      </w:pPr>
      <w:r>
        <w:rPr>
          <w:rStyle w:val="StyleStyleBold12pt"/>
        </w:rPr>
        <w:t>Tuck 9</w:t>
      </w:r>
      <w:r w:rsidRPr="004D710A">
        <w:t xml:space="preserve"> </w:t>
      </w:r>
      <w:r>
        <w:t xml:space="preserve">(Eve, </w:t>
      </w:r>
      <w:r w:rsidRPr="004D710A">
        <w:t>Associate Professor of Educational Foundations and Coordinator of Native American Studies at the State University of New York at New Paltz</w:t>
      </w:r>
      <w:r>
        <w:t xml:space="preserve">, </w:t>
      </w:r>
      <w:r w:rsidRPr="004D710A">
        <w:t>“Suspending Damage: A Letter to Communities”, Harvard Educational Review</w:t>
      </w:r>
      <w:r>
        <w:t xml:space="preserve"> Vol. 79 No. 3, Fall 2009, p.416-422) //RL</w:t>
      </w:r>
    </w:p>
    <w:p w:rsidR="00A01057" w:rsidRPr="00255DB1" w:rsidRDefault="00A01057" w:rsidP="00A01057"/>
    <w:p w:rsidR="00A01057" w:rsidRPr="003C7F99" w:rsidRDefault="00A01057" w:rsidP="00A01057">
      <w:r>
        <w:t>Researching for Desire</w:t>
      </w:r>
      <w:r w:rsidRPr="00255DB1">
        <w:rPr>
          <w:sz w:val="12"/>
        </w:rPr>
        <w:t xml:space="preserve">¶ </w:t>
      </w:r>
      <w:r>
        <w:t xml:space="preserve">In my own autobiographical performance projects, I identify this chiasmatic shift in the possibility that all those performances I did about getting bashed only pro- vided knowledge of subjugation, serving almost as an advertisement for power: </w:t>
      </w:r>
      <w:r w:rsidRPr="00960398">
        <w:rPr>
          <w:rStyle w:val="StyleBoldUnderline"/>
        </w:rPr>
        <w:t>“Don’t let this happen to you. Stay in the closet.” . . . I decided to write more about the gratifications of same-sex relationships, to depict intimacy and desire, the kinds of subjugated knowledges we don’t get to see on the afterschool spe- cials</w:t>
      </w:r>
      <w:r>
        <w:t xml:space="preserve"> and movies of the week that parade queer bruises and broken bones but shy away from the queer kiss.</w:t>
      </w:r>
      <w:r w:rsidRPr="00255DB1">
        <w:rPr>
          <w:sz w:val="12"/>
        </w:rPr>
        <w:t xml:space="preserve">¶ </w:t>
      </w:r>
      <w:r>
        <w:t>Craig Gingrich-Philbrook, “Auto-ethnography’s Family Values” (2005)</w:t>
      </w:r>
      <w:r w:rsidRPr="00255DB1">
        <w:rPr>
          <w:sz w:val="12"/>
        </w:rPr>
        <w:t xml:space="preserve">¶ </w:t>
      </w:r>
      <w:r w:rsidRPr="00960398">
        <w:rPr>
          <w:rStyle w:val="StyleBoldUnderline"/>
        </w:rPr>
        <w:t>One alternative to damage-centered research is to craft our research to capture desire instead of damage. I submit that a desire-based framework is an antidote to damage-centered research. An antidote stops and counteracts the effects of a poison, and the poison I am referring to here is not the supposed damage of Native communities, urban communities, or other disenfranchised communi- ties but the frameworks that position these communities as damaged.</w:t>
      </w:r>
      <w:r w:rsidRPr="00255DB1">
        <w:rPr>
          <w:rStyle w:val="StyleBoldUnderline"/>
          <w:sz w:val="12"/>
        </w:rPr>
        <w:t xml:space="preserve">¶ </w:t>
      </w:r>
      <w:r>
        <w:t xml:space="preserve">As I will explore, desire-based research frameworks are concerned with understanding complexity, contradiction, and the self-determination of lived lives. Considering the excerpt from Craig Gingrich-Philbrook (2005), desire- based frameworks defy the lure to serve as “advertisements for power” by doc- umenting not only the painful elements of social realities but also the wis- dom and hope. Such an axiology is intent on depathologizing the experiences of dispossessed and disenfranchised communities so that people are seen as more than broken and conquered. This is to say </w:t>
      </w:r>
      <w:r w:rsidRPr="00960398">
        <w:rPr>
          <w:rStyle w:val="StyleBoldUnderline"/>
        </w:rPr>
        <w:t>that even when communities are broken and conquered, they are so much more than that—so much more that this incomplete story is an act of aggression.</w:t>
      </w:r>
      <w:r w:rsidRPr="00255DB1">
        <w:rPr>
          <w:rStyle w:val="StyleBoldUnderline"/>
          <w:sz w:val="12"/>
        </w:rPr>
        <w:t xml:space="preserve">¶ </w:t>
      </w:r>
      <w:r w:rsidRPr="00960398">
        <w:rPr>
          <w:rStyle w:val="StyleBoldUnderline"/>
        </w:rPr>
        <w:t>Several solid examples of such depathologizing work come to mind.2 In these examples, typical scripts of blame are flipped, and latent assumptions about responsibility are provoked. For instance, in her study of the relation- ships between privatization of the public sphere and constructed public per- ceptions of women who are responsible for the death of their children, Sarah Carney (2006) argues:</w:t>
      </w:r>
      <w:r w:rsidRPr="00255DB1">
        <w:rPr>
          <w:rStyle w:val="StyleBoldUnderline"/>
          <w:sz w:val="12"/>
        </w:rPr>
        <w:t xml:space="preserve">¶ </w:t>
      </w:r>
      <w:r w:rsidRPr="00960398">
        <w:rPr>
          <w:rStyle w:val="StyleBoldUnderline"/>
        </w:rPr>
        <w:t>Race, class and gender work in combination within a current (U.S.) social and political moment that favors privatization and the withdrawal of public support to frame and construct various images of “natural” women, of “good” and “bad” mothers, and of female responsibility; and these now-familiar images work to support/bolster state policies regarding shrinking social assistance, and allow the state to place the burden for caring back on the backs of women, particularly women who are poor and of color</w:t>
      </w:r>
      <w:r>
        <w:t>. (p. 11)</w:t>
      </w:r>
      <w:r w:rsidRPr="00255DB1">
        <w:rPr>
          <w:sz w:val="12"/>
        </w:rPr>
        <w:t xml:space="preserve">¶ </w:t>
      </w:r>
      <w:r>
        <w:t>416</w:t>
      </w:r>
      <w:r w:rsidRPr="00255DB1">
        <w:rPr>
          <w:sz w:val="12"/>
        </w:rPr>
        <w:t xml:space="preserve">¶ </w:t>
      </w:r>
      <w:r>
        <w:t>Suspending Damage: A Letter to Communities</w:t>
      </w:r>
      <w:r w:rsidRPr="00255DB1">
        <w:rPr>
          <w:sz w:val="12"/>
        </w:rPr>
        <w:t xml:space="preserve">¶ </w:t>
      </w:r>
      <w:r>
        <w:t>eve tuck</w:t>
      </w:r>
      <w:r w:rsidRPr="00255DB1">
        <w:rPr>
          <w:sz w:val="12"/>
        </w:rPr>
        <w:t xml:space="preserve">¶ </w:t>
      </w:r>
      <w:r w:rsidRPr="00960398">
        <w:rPr>
          <w:rStyle w:val="StyleBoldUnderline"/>
        </w:rPr>
        <w:t>Depathologizing studies such as Carney’s resist all-too-easy, one-dimensional narratives of damage in order to expose ongoing structural inequity. Desire- based research frameworks, by contrast, can yield analyses that upend com- monly held assumptions of responsibility, cohesiveness, ignorance, and paraly- sis within dispossessed and disenfranchised communities. Desire, yes, accounts for the loss and despair, but also the hope, the visions, the wisdom of lived lives and communities. Desire is involved with the not yet and, at times, the not any- more. In many desire-based texts (</w:t>
      </w:r>
      <w:r>
        <w:t xml:space="preserve">Anzaldúa, 1987; Cheng, 2001; Didion, 2005; Williams, 1992) </w:t>
      </w:r>
      <w:r w:rsidRPr="00960398">
        <w:rPr>
          <w:rStyle w:val="StyleBoldUnderline"/>
        </w:rPr>
        <w:t>there is a ghostly, remnant quality to desire, its existence not contained to the body but still derived of the body. Desire is about longing, about a present that is enriched by both the past and the future. It is integral to our humanness</w:t>
      </w:r>
      <w:r>
        <w:t>.3</w:t>
      </w:r>
      <w:r w:rsidRPr="00255DB1">
        <w:rPr>
          <w:sz w:val="12"/>
        </w:rPr>
        <w:t xml:space="preserve">¶ </w:t>
      </w:r>
      <w:r>
        <w:t xml:space="preserve">To play out the in-the-real differences between damage and desire a bit, recently I took students in a graduate course on research methodology and writing to see the exhibit “Stereotypes vs. Humantypes: Images of Blacks in the 19th and 20th Centuries” at the </w:t>
      </w:r>
      <w:r w:rsidRPr="00255DB1">
        <w:rPr>
          <w:rStyle w:val="StyleBoldUnderline"/>
        </w:rPr>
        <w:lastRenderedPageBreak/>
        <w:t>Schomberg Center for Research on Black Cul- ture at the New York Public Library in Harlem. The exhibit was divided between two rooms.</w:t>
      </w:r>
      <w:r>
        <w:t xml:space="preserve"> The first side, the stereotypes side, featured historical everyday examples of advertising, entertainment, science, and educational images of black Americans—images that I am reluctant to describe here because I am sickened by my potential to perpetuate this hateful part of U.S. history. (Here again we arrive at a paradox of damage: to refute it, we need to say it aloud.) In one home-decorative wall hanging, a line of black toddlers is depicted with the words, “Alligator Bait.” In a 1927 film poster for Uncle Tom’s Cabin, “The Greatest Human Drama Ever Filmed,” a “Colorama Features release with a cast of thousands,” invites us to “Hate Simon ‘Legree’; Pity Uncle ‘Tom’; Love little ‘Eva’; Laugh at ‘Topsy’” and gives us insight into the overdetermined ways in which white America might respond to black film characters and the everyday people who were “represented” by these characters.</w:t>
      </w:r>
      <w:r w:rsidRPr="00255DB1">
        <w:rPr>
          <w:sz w:val="12"/>
        </w:rPr>
        <w:t xml:space="preserve">¶ </w:t>
      </w:r>
      <w:r w:rsidRPr="00255DB1">
        <w:rPr>
          <w:rStyle w:val="StyleBoldUnderline"/>
        </w:rPr>
        <w:t>In the other room of the exhibit, the “humantypes” side, we learned that many African Americans and U.S.-born Africans living in the nineteenth and early twentieth centuries engaged in photography, mostly by captur- ing daguerreotype images, in part in order to refute prominent stereotypes.</w:t>
      </w:r>
      <w:r>
        <w:t xml:space="preserve"> This section featured compelling, dimensional, nuanced images of African American people, such as the 1919 image of the Harlem Hell Fighters, beauty pageant contestants at Pacific Beach in 1925 by F. A. Weaver, James Latimer Allen’s (1930) “Brown Madonna,” and the captivating 1932 image of a woman titled “The Boss” by Prentice H. Polk. In “The Boss,” a black woman in worn, textured work clothes poses, hands on the back of her hips, with driving cer- tainty. Her expression reveals impatience, self-knowingness, careful watching, defiance—all of these, none of these.</w:t>
      </w:r>
      <w:r w:rsidRPr="00255DB1">
        <w:rPr>
          <w:sz w:val="12"/>
        </w:rPr>
        <w:t xml:space="preserve">¶ </w:t>
      </w:r>
      <w:r w:rsidRPr="00255DB1">
        <w:rPr>
          <w:rStyle w:val="StyleBoldUnderline"/>
        </w:rPr>
        <w:t>The self-crafted images of black men, women, and children in the photo- graphs and daguerreotypes are profoundly different than images in “Darkie” toothpaste (still available in some parts of the world) and</w:t>
      </w:r>
      <w:r>
        <w:t xml:space="preserve"> “Black Up” burnt</w:t>
      </w:r>
      <w:r w:rsidRPr="00255DB1">
        <w:rPr>
          <w:sz w:val="12"/>
        </w:rPr>
        <w:t xml:space="preserve">¶ </w:t>
      </w:r>
      <w:r>
        <w:t>417</w:t>
      </w:r>
      <w:r w:rsidRPr="00255DB1">
        <w:rPr>
          <w:sz w:val="12"/>
        </w:rPr>
        <w:t xml:space="preserve">¶ </w:t>
      </w:r>
      <w:r>
        <w:t>Harvard Educational Review</w:t>
      </w:r>
      <w:r w:rsidRPr="00255DB1">
        <w:rPr>
          <w:sz w:val="12"/>
        </w:rPr>
        <w:t xml:space="preserve">¶ </w:t>
      </w:r>
      <w:r w:rsidRPr="00255DB1">
        <w:rPr>
          <w:rStyle w:val="StyleBoldUnderline"/>
        </w:rPr>
        <w:t>cork−based makeup. These humantypes are layered in composition and mean- ing. They are determined to show complexity and often reveal contradiction. Though posed, they feature real bodies and faces—real skin in place of the cartoonish illustrations of the stereotypes.</w:t>
      </w:r>
      <w:r>
        <w:t xml:space="preserve"> The photographs and daguerreo- types are images of desire, while the stereotypes are flat damage.</w:t>
      </w:r>
      <w:r w:rsidRPr="00255DB1">
        <w:rPr>
          <w:sz w:val="12"/>
        </w:rPr>
        <w:t xml:space="preserve">¶ </w:t>
      </w:r>
      <w:r>
        <w:t xml:space="preserve">Poststructuralist theorists Gilles </w:t>
      </w:r>
      <w:r w:rsidRPr="00255DB1">
        <w:rPr>
          <w:rStyle w:val="StyleBoldUnderline"/>
        </w:rPr>
        <w:t>Deleuze and</w:t>
      </w:r>
      <w:r>
        <w:t xml:space="preserve"> Felix </w:t>
      </w:r>
      <w:r w:rsidRPr="00255DB1">
        <w:rPr>
          <w:rStyle w:val="StyleBoldUnderline"/>
        </w:rPr>
        <w:t>Guattari (1987) teach us that desire is assembled, crafted over a lifetime through our experiences. For them, this assemblage is the picking up of distinct bits and pieces that, without losing their specificity, become integrated into a dynamic whole. This is what accounts for the multiplicity, complexity, and contradiction of desire</w:t>
      </w:r>
      <w:r>
        <w:t>, how desire reaches for contrasting realities, even simultaneously. Counter- ing theorists that posit desire as a hole, a gap, or that which is missing (such as, and somewhat famously, Foucault) Deleuze and Guattari insist that desire is not lacking but “involution” (p. 164).4 Exponentially generative, engaged, engorged, desire is not mere wanting but our informed seeking. Desire is both the part of us that hankers for the desired and at the same time the part that learns to desire. It is closely tied to, or may even be, our wisdom. In the Schomberg Center exhibit, stereotype images depicted African American peo- ple as subhuman, as objects, as jokes, as static. Conversely, as images of desire, humantype photographs and daguerreotypes portrayed African American people as having pasts and presents and futures, as dignified in work clothes, as simultaneously serious and exuberant.</w:t>
      </w:r>
      <w:r w:rsidRPr="00255DB1">
        <w:rPr>
          <w:sz w:val="12"/>
        </w:rPr>
        <w:t xml:space="preserve">¶ </w:t>
      </w:r>
      <w:r>
        <w:t xml:space="preserve">To anchor this discussion, I turn back briefly </w:t>
      </w:r>
      <w:r w:rsidRPr="00255DB1">
        <w:rPr>
          <w:rStyle w:val="StyleBoldUnderline"/>
        </w:rPr>
        <w:t>to the Clark and Clark doll tests. In the damage framework that resulted, the emphasis was on the finding that black children aged three to five years preferred white dolls in a variety of ways. A</w:t>
      </w:r>
      <w:r>
        <w:t xml:space="preserve">s Thurgood Marshall attested, this streamlined version of the study results was crucial in arguing that African American youth, like victims of a car accident, were damaged by racial segregation of schools (Cross, 1991). How- ever, </w:t>
      </w:r>
      <w:r w:rsidRPr="00255DB1">
        <w:rPr>
          <w:rStyle w:val="StyleBoldUnderline"/>
        </w:rPr>
        <w:t>a desire framework—one that seeks to construct a fuller representation of children’s views about the dolls, one that is open to complexity and con- tradictions—would have provoked further analysis of otherwise overlooked findings.</w:t>
      </w:r>
      <w:r>
        <w:t xml:space="preserve"> For example, an earlier version of the Clark and Clark study found that white children aged three to five preferred black dolls. Further, that same study found that although black children aged three to five preferred white dolls, the trend reversed itself among black youth at </w:t>
      </w:r>
      <w:r>
        <w:lastRenderedPageBreak/>
        <w:t>age seven, who preferred black dolls (Cross, 1991</w:t>
      </w:r>
      <w:r w:rsidRPr="00255DB1">
        <w:rPr>
          <w:rStyle w:val="StyleBoldUnderline"/>
        </w:rPr>
        <w:t>). A desire-based framework that recognizes desire as multiplicitous and as assembled from prior experiences, and that utilizes depathologizing analyses, would have recast the interpretation of the same data Marshall cited</w:t>
      </w:r>
      <w:r>
        <w:t>. Further, regarding study design, in a desire framework, whether or not preference among three- to five-year-old children can really be used to project feelings of self-worth and self-hatred in adults would be examined. Although the Brown v. Board case has had a tremendous and pow- erful impact on the equality of public schooling and, more, the promise of equality in public schooling in the United States, I think it is worthwhile to</w:t>
      </w:r>
      <w:r w:rsidRPr="00255DB1">
        <w:rPr>
          <w:sz w:val="12"/>
        </w:rPr>
        <w:t xml:space="preserve">¶ </w:t>
      </w:r>
      <w:r>
        <w:t>418</w:t>
      </w:r>
      <w:r w:rsidRPr="00255DB1">
        <w:rPr>
          <w:sz w:val="12"/>
        </w:rPr>
        <w:t xml:space="preserve">¶ </w:t>
      </w:r>
      <w:r>
        <w:t>Suspending Damage: A Letter to Communities</w:t>
      </w:r>
      <w:r w:rsidRPr="00255DB1">
        <w:rPr>
          <w:sz w:val="12"/>
        </w:rPr>
        <w:t xml:space="preserve">¶ </w:t>
      </w:r>
      <w:r>
        <w:t>eve tuck</w:t>
      </w:r>
      <w:r w:rsidRPr="00255DB1">
        <w:rPr>
          <w:sz w:val="12"/>
        </w:rPr>
        <w:t xml:space="preserve">¶ </w:t>
      </w:r>
      <w:r>
        <w:t>consider the impacts and limitations of the underlying theory of change at work in the suit. This reflection may help shed light on why and how, fifty-five years after Brown v. Board, the transformation of persistent racial hierarchies is incomplete.</w:t>
      </w:r>
      <w:r w:rsidRPr="00255DB1">
        <w:rPr>
          <w:sz w:val="12"/>
        </w:rPr>
        <w:t xml:space="preserve">¶ </w:t>
      </w:r>
      <w:r>
        <w:t>In a real-life update to the Clark and Clark doll tests, the humantypes sec- tion of the “Stereotypes vs. Humantypes” exhibit also featured a short film called A Girl Like Me that Kiri Davis, then seventeen years old, made as part of her graduation portfolio at the Urban Academy public high school in New York City. Davis’s film replicates the findings of the Clark and Clark doll tests, showing young black children consistently preferring white baby dolls over black baby dolls. However, Davis splices this footage together with footage of young women of color talking about their hair, their bodies, their moth- ers, and their identities. It is this splicing that captures the critical desire of young black women (including Davis)—the complexity and wholeness of their selves—rather than their “damage” (Davis, 2005).</w:t>
      </w:r>
      <w:r w:rsidRPr="00255DB1">
        <w:rPr>
          <w:sz w:val="12"/>
        </w:rPr>
        <w:t xml:space="preserve">¶ </w:t>
      </w:r>
      <w:r>
        <w:t>A Cautionary Note</w:t>
      </w:r>
      <w:r w:rsidRPr="00255DB1">
        <w:rPr>
          <w:sz w:val="12"/>
        </w:rPr>
        <w:t xml:space="preserve">¶ </w:t>
      </w:r>
      <w:r w:rsidRPr="00255DB1">
        <w:rPr>
          <w:rStyle w:val="StyleBoldUnderline"/>
        </w:rPr>
        <w:t>I am not arguing to install desire as an antonym to damage, as if they are oppo- sites. It is important not to make the mistake of merely swapping one frame- work for another, nor is this merely an issue of political correctness or linguis- tic correction. Rather, it is an argument for desire as an epistemological shift.</w:t>
      </w:r>
      <w:r w:rsidRPr="00255DB1">
        <w:rPr>
          <w:rStyle w:val="StyleBoldUnderline"/>
          <w:sz w:val="12"/>
        </w:rPr>
        <w:t xml:space="preserve">¶ </w:t>
      </w:r>
      <w:r w:rsidRPr="00255DB1">
        <w:rPr>
          <w:rStyle w:val="StyleBoldUnderline"/>
        </w:rPr>
        <w:t>It is certainly not a call for another “d” word: denial.</w:t>
      </w:r>
      <w:r>
        <w:t xml:space="preserve"> It is not a call to paint everything as peachy, as fine, as over. In Joan Didion’s The Year of Magical Thinking (2005), a memoir on the mournful aspects of desire, she writes, “The singer of the song about looking for the silver lining believes that clouds have come her way. The singer of the song about walking on through the storm assumes that the storm could otherwise take her down” (p. 171). Desire is the song about walking through the storm, a song that recognizes rather than denies that pain doubtlessly lies ahead.</w:t>
      </w:r>
      <w:r w:rsidRPr="00255DB1">
        <w:rPr>
          <w:sz w:val="12"/>
        </w:rPr>
        <w:t xml:space="preserve">¶ </w:t>
      </w:r>
      <w:r>
        <w:t>As a theoretical concept, desire interrupts the binary of reproduction ver- sus resistance. In social science, it is often believed that people are bound to reproduce or replicate social inequity or, on the flip side, that they can resist unequal social conditions. Critics on both sides accuse the other of oversim- plifying, of underestimating the immense and totalizing power of systematic oppression on the one hand and the radical power of the human spirit and human agency on the other. It seems that the positions are irreconcilable.</w:t>
      </w:r>
      <w:r w:rsidRPr="00255DB1">
        <w:rPr>
          <w:sz w:val="12"/>
        </w:rPr>
        <w:t xml:space="preserve">¶ </w:t>
      </w:r>
      <w:r>
        <w:t>Edward Soja (1996), deploying Henri Lefebvre’s 1991 concept of the third- space, has described a process of thirding as a way to break the closed circuit of an irreconcilable binary: “Critical thirding as othering is the first and most important step in transforming the categorical and closed logic of either/ or to the dialectically open one of both/and also . . .” (p. 60). Further, he characterizes the thirdspace as introducing “a critical ‘other than’ choice that speaks and critiques through its otherness” (p. 61). Desire is a thirding of the dichotomized categories of reproduction and resistance. It is neither/both/</w:t>
      </w:r>
      <w:r w:rsidRPr="00255DB1">
        <w:rPr>
          <w:sz w:val="12"/>
        </w:rPr>
        <w:t xml:space="preserve">¶ </w:t>
      </w:r>
      <w:r>
        <w:t>419</w:t>
      </w:r>
      <w:r w:rsidRPr="00255DB1">
        <w:rPr>
          <w:sz w:val="12"/>
        </w:rPr>
        <w:t xml:space="preserve">¶ </w:t>
      </w:r>
      <w:r>
        <w:t>Harvard Educational Review</w:t>
      </w:r>
      <w:r w:rsidRPr="00255DB1">
        <w:rPr>
          <w:sz w:val="12"/>
        </w:rPr>
        <w:t xml:space="preserve">¶ </w:t>
      </w:r>
      <w:r>
        <w:t xml:space="preserve">and reproduction and resistance. </w:t>
      </w:r>
      <w:r w:rsidRPr="00255DB1">
        <w:rPr>
          <w:rStyle w:val="StyleBoldUnderline"/>
        </w:rPr>
        <w:t>This is important because it more closely matches the experiences of people who, at different points in a single day, reproduce, resist, are complicit in, rage against, celebrate, throw up hands/ fists/towels, and withdraw and participate in uneven social structures—that is, everybody. Desire fleshes out that which has been hidden or what happens behind our backs. Desire, because it is an assemblage of experiences, ideas, and ideologies, both subversive and dominant, necessarily complicates our understanding of human agency, complicity, and resistance</w:t>
      </w:r>
      <w:r>
        <w:t>.</w:t>
      </w:r>
      <w:r w:rsidRPr="00255DB1">
        <w:rPr>
          <w:sz w:val="12"/>
        </w:rPr>
        <w:t xml:space="preserve">¶ </w:t>
      </w:r>
      <w:r>
        <w:t>On Complex Personhood</w:t>
      </w:r>
      <w:r w:rsidRPr="00255DB1">
        <w:rPr>
          <w:sz w:val="12"/>
        </w:rPr>
        <w:t xml:space="preserve">¶ </w:t>
      </w:r>
      <w:r>
        <w:t xml:space="preserve">In part, </w:t>
      </w:r>
      <w:r w:rsidRPr="00255DB1">
        <w:rPr>
          <w:rStyle w:val="StyleBoldUnderline"/>
        </w:rPr>
        <w:t>a framework of desire can do all of this because it accounts for that which Avery Gordon (1997) calls complex personhood, which means that people</w:t>
      </w:r>
      <w:r w:rsidRPr="00255DB1">
        <w:rPr>
          <w:rStyle w:val="StyleBoldUnderline"/>
          <w:sz w:val="12"/>
        </w:rPr>
        <w:t xml:space="preserve">¶ </w:t>
      </w:r>
      <w:r w:rsidRPr="00255DB1">
        <w:rPr>
          <w:rStyle w:val="StyleBoldUnderline"/>
        </w:rPr>
        <w:t xml:space="preserve">get stuck in the symptoms of their troubles, and also transform themselves . . . that the stories people tell </w:t>
      </w:r>
      <w:r w:rsidRPr="00255DB1">
        <w:rPr>
          <w:rStyle w:val="StyleBoldUnderline"/>
        </w:rPr>
        <w:lastRenderedPageBreak/>
        <w:t>about themselves, about their troubles, about their social worlds, and about their society’s problems are entangled and weave between what is immediately available as a story and what their imaginations are reaching toward</w:t>
      </w:r>
      <w:r>
        <w:t>. (p. 4)</w:t>
      </w:r>
      <w:r w:rsidRPr="00255DB1">
        <w:rPr>
          <w:sz w:val="12"/>
        </w:rPr>
        <w:t xml:space="preserve">¶ </w:t>
      </w:r>
      <w:r w:rsidRPr="00255DB1">
        <w:rPr>
          <w:rStyle w:val="StyleBoldUnderline"/>
        </w:rPr>
        <w:t xml:space="preserve">Gordon </w:t>
      </w:r>
      <w:r>
        <w:t xml:space="preserve">(1997) </w:t>
      </w:r>
      <w:r w:rsidRPr="00255DB1">
        <w:rPr>
          <w:rStyle w:val="StyleBoldUnderline"/>
        </w:rPr>
        <w:t>describes complex personhood as “conferring the respect on others that comes from presuming that life and people’s lives are simulta- neously straightforward and full of enormously subtle meaning</w:t>
      </w:r>
      <w:r>
        <w:t>” (p. 5). In my application of this concept as part of a framework of desire, complex person- hood draws on Indigenous understandings of collectivity and the interdepen- dence of the collective and the person rather than on the Western focus on the individual.</w:t>
      </w:r>
      <w:r w:rsidRPr="00255DB1">
        <w:rPr>
          <w:sz w:val="12"/>
        </w:rPr>
        <w:t xml:space="preserve">¶ </w:t>
      </w:r>
      <w:r>
        <w:t>I have learned a great deal about complex personhood from my colleague, Monique Guishard, who tells a story about working with her youth coresearch- ers on issues of critical consciousness during the day, tracing the legacy of their mothers’ and grandmothers’ work for social justice (Guishard, 2009). Later, Monique accompanied the same youth coresearchers to stand overnight in a long line outside of a shoe store, waiting for the anticipated release of a new sneaker. Monique was taken aback by the irony of the situation: on the same day these youth were openly critical of corporate capitalism and globalization, they waited with hundreds of other youth and adults to purchase an item that represents some of the worst elements of global capitalism and exploitation. But she was even more taken aback by her youth companions’ awareness and ease in/side that irony. In a damage framework, one might surmise that, even when faced with options, youth are pliant to the consumerist status quo. How- ever, in a desire-based framework that draws on the idea of complex person- hood, we see that “all people remember and forget, are beset by contradiction, and recognize and misrecognize themselves and others” (Gordon, 1997, p. 4). We can desire to be critically conscious and desire the new Jordans, even if those desires are conflicting.</w:t>
      </w:r>
      <w:r w:rsidRPr="00255DB1">
        <w:rPr>
          <w:sz w:val="12"/>
        </w:rPr>
        <w:t xml:space="preserve">¶ </w:t>
      </w:r>
      <w:r>
        <w:t>420</w:t>
      </w:r>
      <w:r w:rsidRPr="00255DB1">
        <w:rPr>
          <w:sz w:val="12"/>
        </w:rPr>
        <w:t xml:space="preserve">¶ </w:t>
      </w:r>
      <w:r>
        <w:t>Suspending Damage: A Letter to Communities</w:t>
      </w:r>
      <w:r w:rsidRPr="00255DB1">
        <w:rPr>
          <w:sz w:val="12"/>
        </w:rPr>
        <w:t xml:space="preserve">¶ </w:t>
      </w:r>
      <w:r>
        <w:t>eve tuck</w:t>
      </w:r>
      <w:r w:rsidRPr="00255DB1">
        <w:rPr>
          <w:sz w:val="12"/>
        </w:rPr>
        <w:t xml:space="preserve">¶ </w:t>
      </w:r>
      <w:r w:rsidRPr="00255DB1">
        <w:rPr>
          <w:rStyle w:val="StyleBoldUnderline"/>
        </w:rPr>
        <w:t>Within collectivity, recognizing complex personhood involves making room for the contradictions, for the mis/re/cognitions, usually in an effort to sustain a sense of collective balance. For tribal peoples, this can mean resisting char- acterizing one another in ways that tacitly reduce us to being either trapped in the irrelevant past or fouled up by modernity and by acknowledging that as twenty-first-century peoples</w:t>
      </w:r>
      <w:r>
        <w:t>, it is our collective duty to ensure that any and every member who chooses can engage in traditional sustenance practices, use science and Indigenous ecologies to understand the world around us, and attend relevant, respectful, and responsive schools. In sum, it is our work to afford the multiplicity of life’s choices for one another (Grande, 2004).</w:t>
      </w:r>
      <w:r w:rsidRPr="00255DB1">
        <w:rPr>
          <w:sz w:val="12"/>
        </w:rPr>
        <w:t xml:space="preserve">¶ </w:t>
      </w:r>
      <w:r>
        <w:t>In another example from my own work with a New York City−based youth participatory action research group called the Collective of Researchers on Educational Disappointment and Desire (CREDD), we refused to accept damage- or deficit-centered views on the General Educational Development (GED) credential. We called our project the Gate-ways and Get-aways Project (Table 1) because we explored the GED as a gateway to higher education and employment and also as a getaway route from inadequate high schools.</w:t>
      </w:r>
      <w:r w:rsidRPr="00255DB1">
        <w:rPr>
          <w:sz w:val="12"/>
        </w:rPr>
        <w:t xml:space="preserve">¶ </w:t>
      </w:r>
      <w:r w:rsidRPr="00255DB1">
        <w:rPr>
          <w:rStyle w:val="StyleBoldUnderline"/>
        </w:rPr>
        <w:t>Existing research on the GED positioned it as a depleted credential, inef- fective in getting its recipients through college or fully employed. Yet, at the same time, studies reported ever-increasing numbers of youth across the United States and especially in New York City flocking to the GED rather than a high school diploma. CREDD’s research took a desire and complex person- hood approach by insisting that there must be other values that youth place in the GED—that youth aren’t being duped into getting a meaningless creden- tial but, rather, that the meaning they place in it isn’t understood by existing research</w:t>
      </w:r>
      <w:r>
        <w:t xml:space="preserve"> (Tuck et al., 2008).</w:t>
      </w:r>
      <w:r w:rsidRPr="00255DB1">
        <w:rPr>
          <w:sz w:val="12"/>
        </w:rPr>
        <w:t xml:space="preserve">¶ </w:t>
      </w:r>
      <w:r>
        <w:t>My youth coresearchers and I found an important link: with an increased reliance on the New York Regents tests as exit exams, the number of students opting for the GED also increased. We found that youth—especially those seen as disruptive, as not going to pass the tests, or as not good enough speakers of English—are encouraged to leave school and get a GED by administrators, teachers, and guidance counselors. Finally, we found that youth value the GED</w:t>
      </w:r>
      <w:r w:rsidRPr="00255DB1">
        <w:rPr>
          <w:sz w:val="12"/>
        </w:rPr>
        <w:t xml:space="preserve">¶ </w:t>
      </w:r>
      <w:r>
        <w:t>TABLE 1 A Comparative Look at Frameworks—the Gate-ways and Get-aways Project</w:t>
      </w:r>
      <w:r w:rsidRPr="00255DB1">
        <w:rPr>
          <w:sz w:val="12"/>
        </w:rPr>
        <w:t xml:space="preserve">¶ </w:t>
      </w:r>
      <w:r>
        <w:t>￼Damage-Centered Interpretations</w:t>
      </w:r>
      <w:r w:rsidRPr="00255DB1">
        <w:rPr>
          <w:sz w:val="12"/>
        </w:rPr>
        <w:t xml:space="preserve">¶ </w:t>
      </w:r>
      <w:r>
        <w:t>Value of GED is depleted.</w:t>
      </w:r>
      <w:r w:rsidRPr="00255DB1">
        <w:rPr>
          <w:sz w:val="12"/>
        </w:rPr>
        <w:t xml:space="preserve">¶ </w:t>
      </w:r>
      <w:r>
        <w:t>Youth are making bad choices or are being duped into getting a GED.</w:t>
      </w:r>
      <w:r w:rsidRPr="00255DB1">
        <w:rPr>
          <w:sz w:val="12"/>
        </w:rPr>
        <w:t xml:space="preserve">¶ </w:t>
      </w:r>
      <w:r>
        <w:t xml:space="preserve">Youth are lazy, unable to make wise decisions, or </w:t>
      </w:r>
      <w:r>
        <w:lastRenderedPageBreak/>
        <w:t>nihilistic.</w:t>
      </w:r>
      <w:r w:rsidRPr="00255DB1">
        <w:rPr>
          <w:sz w:val="12"/>
        </w:rPr>
        <w:t xml:space="preserve">¶ </w:t>
      </w:r>
      <w:r>
        <w:t>Desire-Based Interpretations</w:t>
      </w:r>
      <w:r w:rsidRPr="00255DB1">
        <w:rPr>
          <w:sz w:val="12"/>
        </w:rPr>
        <w:t xml:space="preserve">¶ </w:t>
      </w:r>
      <w:r>
        <w:t>The value of GED is related to its role as an emergency exit from negative high school experiences.</w:t>
      </w:r>
      <w:r w:rsidRPr="00255DB1">
        <w:rPr>
          <w:sz w:val="12"/>
        </w:rPr>
        <w:t xml:space="preserve">¶ </w:t>
      </w:r>
      <w:r>
        <w:t>Youth make the best choices they can based on the information available to them.</w:t>
      </w:r>
      <w:r w:rsidRPr="00255DB1">
        <w:rPr>
          <w:sz w:val="12"/>
        </w:rPr>
        <w:t xml:space="preserve">¶ </w:t>
      </w:r>
      <w:r>
        <w:t>Youth care deeply about their futures as well as their current situations.</w:t>
      </w:r>
      <w:r w:rsidRPr="00255DB1">
        <w:rPr>
          <w:sz w:val="12"/>
        </w:rPr>
        <w:t xml:space="preserve">¶ </w:t>
      </w:r>
      <w:r>
        <w:t>￼421</w:t>
      </w:r>
      <w:r w:rsidRPr="00255DB1">
        <w:rPr>
          <w:sz w:val="12"/>
        </w:rPr>
        <w:t xml:space="preserve">¶ </w:t>
      </w:r>
      <w:r>
        <w:t>Harvard Educational Review</w:t>
      </w:r>
      <w:r w:rsidRPr="00255DB1">
        <w:rPr>
          <w:sz w:val="12"/>
        </w:rPr>
        <w:t xml:space="preserve">¶ </w:t>
      </w:r>
      <w:r>
        <w:t>not only as a gateway to higher education and employment but also, impor- tantly, as a get-away from disappointing and dehumanizing high schools (see Tuck, 2008; Tuck et al., 2008).</w:t>
      </w:r>
      <w:r w:rsidRPr="00255DB1">
        <w:rPr>
          <w:sz w:val="12"/>
        </w:rPr>
        <w:t xml:space="preserve">¶ </w:t>
      </w:r>
      <w:r>
        <w:t xml:space="preserve">CREDD’s </w:t>
      </w:r>
      <w:r w:rsidRPr="00255DB1">
        <w:rPr>
          <w:rStyle w:val="StyleBoldUnderline"/>
        </w:rPr>
        <w:t>research was grounded in the assumptions that New York City students are worthy of respect and consideration as complex, whole people. It draws on a theory of change that posits a need to understand the intrica- cies of people’s lives in order to point toward ways of becoming more of who we ar</w:t>
      </w:r>
      <w:r>
        <w:t>e (Anzaldúa, 1987</w:t>
      </w:r>
      <w:r w:rsidRPr="00255DB1">
        <w:rPr>
          <w:rStyle w:val="StyleBoldUnderline"/>
        </w:rPr>
        <w:t>). It is our work as educational researchers and prac- titioners, and especially as community members, to envision alternative theo- ries of change, especially those that rely on desire and complexity rather than damage.</w:t>
      </w:r>
    </w:p>
    <w:p w:rsidR="00CD0115" w:rsidRPr="00385C11" w:rsidRDefault="00CD0115" w:rsidP="00CD0115">
      <w:pPr>
        <w:pStyle w:val="Heading4"/>
      </w:pPr>
      <w:r w:rsidRPr="00385C11">
        <w:t xml:space="preserve">Our alternative is refusal, not as rejection but as </w:t>
      </w:r>
      <w:r w:rsidRPr="00385C11">
        <w:rPr>
          <w:i/>
          <w:u w:val="single"/>
        </w:rPr>
        <w:t>redirection</w:t>
      </w:r>
      <w:r w:rsidRPr="00385C11">
        <w:t>—refocuses on the system the power without reportraying victimization</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239-43]//fw</w:t>
      </w:r>
    </w:p>
    <w:p w:rsidR="00CD0115" w:rsidRPr="00385C11" w:rsidRDefault="00CD0115" w:rsidP="00CD0115">
      <w:pPr>
        <w:rPr>
          <w:sz w:val="16"/>
        </w:rPr>
      </w:pPr>
      <w:r w:rsidRPr="00385C11">
        <w:rPr>
          <w:sz w:val="16"/>
        </w:rPr>
        <w:t xml:space="preserve">For the purposes of our discussion, the most important insight to draw from Simpson’s article is her emphasis that </w:t>
      </w:r>
      <w:r w:rsidRPr="00385C11">
        <w:rPr>
          <w:rStyle w:val="StyleBoldUnderline"/>
        </w:rPr>
        <w:t xml:space="preserve">refusals are not subtractive, but are theo- retically generative (p. 78), expansive. </w:t>
      </w:r>
      <w:r w:rsidRPr="00385C11">
        <w:rPr>
          <w:rStyle w:val="Emphasis"/>
        </w:rPr>
        <w:t>Refusal is not just a “no,” but a redirection to ideas otherwise unacknowledged or unquestioned</w:t>
      </w:r>
      <w:r w:rsidRPr="00385C11">
        <w:rPr>
          <w:rStyle w:val="StyleBoldUnderline"/>
        </w:rPr>
        <w:t>. Unlike a settler colonial configuration of knowledge that is petulantly exasperated and resentful of limits, a methodology of refusal regards limits on knowledge as productive, as indeed a good thing.</w:t>
      </w:r>
      <w:r w:rsidRPr="00385C11">
        <w:rPr>
          <w:sz w:val="16"/>
        </w:rPr>
        <w:t xml:space="preserve"> To explore how refusal and the installation of limits on settler colonial knowl- edge might be productive, we make a brief detour to the Erased Lynching series (2002–2011) by Los Angeles–based artist Ken Gonzales-Day (see Figure 12.1). Gonzales-Day researched lynching in California and the Southwest and found that the majority of lynch victims were Latinos, American Indians, and Asians. Like lynchings in the South, </w:t>
      </w:r>
      <w:r w:rsidRPr="00385C11">
        <w:rPr>
          <w:rStyle w:val="StyleBoldUnderline"/>
        </w:rPr>
        <w:t>lynchings</w:t>
      </w:r>
      <w:r w:rsidRPr="00385C11">
        <w:rPr>
          <w:sz w:val="16"/>
        </w:rPr>
        <w:t xml:space="preserve"> in California </w:t>
      </w:r>
      <w:r w:rsidRPr="00385C11">
        <w:rPr>
          <w:rStyle w:val="StyleBoldUnderline"/>
        </w:rPr>
        <w:t>were events of public spec- tacle</w:t>
      </w:r>
      <w:r w:rsidRPr="00385C11">
        <w:rPr>
          <w:sz w:val="16"/>
        </w:rPr>
        <w:t xml:space="preserve">, often attended by hundreds, sometimes thousands of festive onlookers. At the lynchings, </w:t>
      </w:r>
      <w:r w:rsidRPr="00385C11">
        <w:rPr>
          <w:rStyle w:val="StyleBoldUnderline"/>
        </w:rPr>
        <w:t xml:space="preserve">professional photographers </w:t>
      </w:r>
      <w:r w:rsidRPr="00385C11">
        <w:rPr>
          <w:sz w:val="16"/>
        </w:rPr>
        <w:t xml:space="preserve">took hours to set up portable studios similar to those used at carnivals; they </w:t>
      </w:r>
      <w:r w:rsidRPr="00385C11">
        <w:rPr>
          <w:rStyle w:val="StyleBoldUnderline"/>
        </w:rPr>
        <w:t>sold their images frequently</w:t>
      </w:r>
      <w:r w:rsidRPr="00385C11">
        <w:rPr>
          <w:sz w:val="16"/>
        </w:rPr>
        <w:t xml:space="preserve"> as postcards, mementos of public torture and execution to be circulated by U.S. post through- out the nation and the world. </w:t>
      </w:r>
      <w:r w:rsidRPr="00385C11">
        <w:rPr>
          <w:rStyle w:val="StyleBoldUnderline"/>
        </w:rPr>
        <w:t>Lynching</w:t>
      </w:r>
      <w:r w:rsidRPr="00385C11">
        <w:rPr>
          <w:sz w:val="16"/>
        </w:rPr>
        <w:t xml:space="preserve">, we must be reminded, </w:t>
      </w:r>
      <w:r w:rsidRPr="00385C11">
        <w:rPr>
          <w:rStyle w:val="StyleBoldUnderline"/>
        </w:rPr>
        <w:t>was extralegal, yet nearly always required the complicity of law enforcement</w:t>
      </w:r>
      <w:r w:rsidRPr="00385C11">
        <w:rPr>
          <w:sz w:val="16"/>
        </w:rPr>
        <w:t xml:space="preserve">—either by marshals or sheriffs in the act itself, or by judges and courts in not bothering to prosecute the lynch mob afterward. </w:t>
      </w:r>
      <w:r w:rsidRPr="00385C11">
        <w:rPr>
          <w:rStyle w:val="StyleBoldUnderline"/>
        </w:rPr>
        <w:t xml:space="preserve">The photographs immortalize the murder beyond the time and place of the lynching, and in their proliferation, expand a single murder to the </w:t>
      </w:r>
      <w:r w:rsidRPr="00385C11">
        <w:rPr>
          <w:rStyle w:val="Emphasis"/>
        </w:rPr>
        <w:t>general murderability of the non-White body.</w:t>
      </w:r>
      <w:r w:rsidRPr="00385C11">
        <w:rPr>
          <w:sz w:val="16"/>
        </w:rPr>
        <w:t xml:space="preserve"> In this respect, </w:t>
      </w:r>
      <w:r w:rsidRPr="00385C11">
        <w:rPr>
          <w:rStyle w:val="StyleBoldUnderline"/>
        </w:rPr>
        <w:t xml:space="preserve">the image of the hanged, mutilated body itself serves a </w:t>
      </w:r>
      <w:r w:rsidRPr="00385C11">
        <w:rPr>
          <w:rStyle w:val="Emphasis"/>
        </w:rPr>
        <w:t>critical function in the maintenance of White supremacy</w:t>
      </w:r>
      <w:r w:rsidRPr="00385C11">
        <w:rPr>
          <w:rStyle w:val="StyleBoldUnderline"/>
        </w:rPr>
        <w:t xml:space="preserve"> and the </w:t>
      </w:r>
      <w:r w:rsidRPr="00385C11">
        <w:rPr>
          <w:rStyle w:val="Emphasis"/>
        </w:rPr>
        <w:t>spread of racial terror</w:t>
      </w:r>
      <w:r w:rsidRPr="00385C11">
        <w:rPr>
          <w:rStyle w:val="StyleBoldUnderline"/>
        </w:rPr>
        <w:t xml:space="preserve"> beyond the lynching. The spectacle of the lynching is the medium of terror.</w:t>
      </w:r>
      <w:r w:rsidRPr="00385C11">
        <w:rPr>
          <w:sz w:val="16"/>
        </w:rPr>
        <w:t xml:space="preserve"> </w:t>
      </w:r>
      <w:r w:rsidRPr="00385C11">
        <w:rPr>
          <w:rStyle w:val="StyleBoldUnderline"/>
        </w:rPr>
        <w:t xml:space="preserve">Gonzales-Day’s Erased Lynching series reintroduces the photographs of lynch- ing to a contemporary audience, with one critical intervention: The </w:t>
      </w:r>
      <w:r w:rsidRPr="00385C11">
        <w:rPr>
          <w:rStyle w:val="Emphasis"/>
        </w:rPr>
        <w:t>ropes and the lynch victim have been removed</w:t>
      </w:r>
      <w:r w:rsidRPr="00385C11">
        <w:rPr>
          <w:rStyle w:val="StyleBoldUnderline"/>
        </w:rPr>
        <w:t xml:space="preserve"> from the images</w:t>
      </w:r>
      <w:r w:rsidRPr="00385C11">
        <w:rPr>
          <w:sz w:val="16"/>
        </w:rPr>
        <w:t xml:space="preserve">. Per Gonzales-Day’s website (n.d.), the series enacted </w:t>
      </w:r>
      <w:r w:rsidRPr="00385C11">
        <w:rPr>
          <w:rStyle w:val="StyleBoldUnderline"/>
        </w:rPr>
        <w:t>a conceptual gesture intended to direct the viewer’s attention</w:t>
      </w:r>
      <w:r w:rsidRPr="00385C11">
        <w:rPr>
          <w:sz w:val="16"/>
        </w:rPr>
        <w:t xml:space="preserve">, not upon the lifeless body of lynch victim, but </w:t>
      </w:r>
      <w:r w:rsidRPr="00385C11">
        <w:rPr>
          <w:rStyle w:val="StyleBoldUnderline"/>
        </w:rPr>
        <w:t xml:space="preserve">upon </w:t>
      </w:r>
      <w:r w:rsidRPr="00385C11">
        <w:rPr>
          <w:rStyle w:val="Emphasis"/>
        </w:rPr>
        <w:t>the mechanisms of lynching themselves: the crowd, the spectacle, the photographer</w:t>
      </w:r>
      <w:r w:rsidRPr="00385C11">
        <w:rPr>
          <w:sz w:val="16"/>
        </w:rPr>
        <w:t xml:space="preserve">, and even consider the impact of flash photography upon this dismal past. </w:t>
      </w:r>
      <w:r w:rsidRPr="00385C11">
        <w:rPr>
          <w:rStyle w:val="Emphasis"/>
        </w:rPr>
        <w:t>The perpetrators</w:t>
      </w:r>
      <w:r w:rsidRPr="00385C11">
        <w:rPr>
          <w:sz w:val="16"/>
        </w:rPr>
        <w:t xml:space="preserve">, if present, remain fully visible, jeering, laughing, or pulling at the air in a deadly pantomime. As such, </w:t>
      </w:r>
      <w:r w:rsidRPr="00385C11">
        <w:rPr>
          <w:rStyle w:val="Emphasis"/>
        </w:rPr>
        <w:t>this series strives to make the invisible visible.</w:t>
      </w:r>
      <w:r w:rsidRPr="00385C11">
        <w:rPr>
          <w:sz w:val="16"/>
        </w:rPr>
        <w:t xml:space="preserve"> The Erased Lynching series yields another context in which we might consider what a social scientist’s refusal stance might comprise. </w:t>
      </w:r>
      <w:r w:rsidRPr="00385C11">
        <w:rPr>
          <w:rStyle w:val="StyleBoldUnderline"/>
        </w:rPr>
        <w:t xml:space="preserve">Though indeed centering on the erasure of the former object, refusal need not be thought of as a subtractive methodology. Refusal prompts analysis of the festive spectators regularly back- </w:t>
      </w:r>
      <w:r w:rsidRPr="00385C11">
        <w:rPr>
          <w:rStyle w:val="StyleBoldUnderline"/>
        </w:rPr>
        <w:lastRenderedPageBreak/>
        <w:t xml:space="preserve">grounded in favor of wounded bodies, strange fruit, interesting scars. Refusal shifts the gaze </w:t>
      </w:r>
      <w:r w:rsidRPr="00385C11">
        <w:rPr>
          <w:rStyle w:val="Emphasis"/>
        </w:rPr>
        <w:t>from the violated body to the violating instruments</w:t>
      </w:r>
      <w:r w:rsidRPr="00385C11">
        <w:rPr>
          <w:sz w:val="16"/>
        </w:rPr>
        <w:t xml:space="preserve">—in this case, </w:t>
      </w:r>
      <w:r w:rsidRPr="00385C11">
        <w:rPr>
          <w:rStyle w:val="StyleBoldUnderline"/>
        </w:rPr>
        <w:t>the lynch mob</w:t>
      </w:r>
      <w:r w:rsidRPr="00385C11">
        <w:rPr>
          <w:sz w:val="16"/>
        </w:rPr>
        <w:t xml:space="preserve">, which does not disappear when the lynching is over, but </w:t>
      </w:r>
      <w:r w:rsidRPr="00385C11">
        <w:rPr>
          <w:rStyle w:val="StyleBoldUnderline"/>
        </w:rPr>
        <w:t>continues to live</w:t>
      </w:r>
      <w:r w:rsidRPr="00385C11">
        <w:rPr>
          <w:sz w:val="16"/>
        </w:rPr>
        <w:t xml:space="preserve">, accumulating land and wealth </w:t>
      </w:r>
      <w:r w:rsidRPr="00385C11">
        <w:rPr>
          <w:rStyle w:val="StyleBoldUnderline"/>
        </w:rPr>
        <w:t>through the extermination and subordina- tion of the Other.</w:t>
      </w:r>
      <w:r w:rsidRPr="00385C11">
        <w:rPr>
          <w:sz w:val="16"/>
        </w:rPr>
        <w:t xml:space="preserve"> Thus, </w:t>
      </w:r>
      <w:r w:rsidRPr="00385C11">
        <w:rPr>
          <w:rStyle w:val="StyleBoldUnderline"/>
        </w:rPr>
        <w:t xml:space="preserve">refusal helps move us </w:t>
      </w:r>
      <w:r w:rsidRPr="00385C11">
        <w:rPr>
          <w:rStyle w:val="Emphasis"/>
        </w:rPr>
        <w:t>from thinking of violence as an event and toward</w:t>
      </w:r>
      <w:r w:rsidRPr="00385C11">
        <w:rPr>
          <w:rStyle w:val="StyleBoldUnderline"/>
        </w:rPr>
        <w:t xml:space="preserve"> an analysis of it as a </w:t>
      </w:r>
      <w:r w:rsidRPr="00385C11">
        <w:rPr>
          <w:rStyle w:val="Emphasis"/>
        </w:rPr>
        <w:t>structure</w:t>
      </w:r>
      <w:r w:rsidRPr="00385C11">
        <w:rPr>
          <w:sz w:val="16"/>
        </w:rPr>
        <w:t xml:space="preserve">. </w:t>
      </w:r>
      <w:r w:rsidRPr="00385C11">
        <w:rPr>
          <w:rStyle w:val="StyleBoldUnderline"/>
        </w:rPr>
        <w:t xml:space="preserve">Gonzales-Day </w:t>
      </w:r>
      <w:r w:rsidRPr="00385C11">
        <w:rPr>
          <w:sz w:val="16"/>
        </w:rPr>
        <w:t xml:space="preserve">might have decided to reproduce and redistribute the images as postcards, which, by way of showing up in mundane spaces, might have effec- tively inspired reflection on the spectacle of violence and media of terror. However, </w:t>
      </w:r>
      <w:r w:rsidRPr="00385C11">
        <w:rPr>
          <w:rStyle w:val="StyleBoldUnderline"/>
        </w:rPr>
        <w:t>in removing the body and the ropes</w:t>
      </w:r>
      <w:r w:rsidRPr="00385C11">
        <w:rPr>
          <w:sz w:val="16"/>
        </w:rPr>
        <w:t xml:space="preserve">, he installed limits on what the audience can access, and </w:t>
      </w:r>
      <w:r w:rsidRPr="00385C11">
        <w:rPr>
          <w:rStyle w:val="StyleBoldUnderline"/>
        </w:rPr>
        <w:t>redirected our gaze to the bodies of those who were there to see a murder take place, and to the empty space beneath the branches.</w:t>
      </w:r>
      <w:r w:rsidRPr="00385C11">
        <w:rPr>
          <w:sz w:val="16"/>
        </w:rPr>
        <w:t xml:space="preserve"> Gonzales-Day introduced </w:t>
      </w:r>
      <w:r w:rsidRPr="00385C11">
        <w:rPr>
          <w:rStyle w:val="StyleBoldUnderline"/>
        </w:rPr>
        <w:t>a new representational territory</w:t>
      </w:r>
      <w:r w:rsidRPr="00385C11">
        <w:rPr>
          <w:sz w:val="16"/>
        </w:rPr>
        <w:t xml:space="preserve">, one </w:t>
      </w:r>
      <w:r w:rsidRPr="00385C11">
        <w:rPr>
          <w:rStyle w:val="StyleBoldUnderline"/>
        </w:rPr>
        <w:t>that refuses to play by the rules of the settler colonial gaze, and one that refuses</w:t>
      </w:r>
      <w:r w:rsidRPr="00385C11">
        <w:rPr>
          <w:sz w:val="16"/>
        </w:rPr>
        <w:t xml:space="preserve"> to satisfy the morbid curiosity derived from </w:t>
      </w:r>
      <w:r w:rsidRPr="00385C11">
        <w:rPr>
          <w:rStyle w:val="StyleBoldUnderline"/>
        </w:rPr>
        <w:t>settler colonialism’s preoccupation with pain.</w:t>
      </w:r>
      <w:r w:rsidRPr="00385C11">
        <w:rPr>
          <w:sz w:val="16"/>
        </w:rPr>
        <w:t xml:space="preserve"> 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 ventions of furthering sovereignty or countering misrepresentations of Native people as anthropological objects. Considering Erased Lynchings dialogically with On Ethnographic Refusal, we can see how </w:t>
      </w:r>
      <w:r w:rsidRPr="00385C11">
        <w:rPr>
          <w:rStyle w:val="StyleBoldUnderline"/>
        </w:rPr>
        <w:t xml:space="preserve">refusal is not a prohibition but a generative form. First, refusal </w:t>
      </w:r>
      <w:r w:rsidRPr="00385C11">
        <w:rPr>
          <w:rStyle w:val="Emphasis"/>
        </w:rPr>
        <w:t>turns the gaze back upon power</w:t>
      </w:r>
      <w:r w:rsidRPr="00385C11">
        <w:rPr>
          <w:rStyle w:val="StyleBoldUnderline"/>
        </w:rPr>
        <w:t>, specifically the colonial modalities of knowing per- sons as bodies to be differentially counted, violated, saved, and put to work.</w:t>
      </w:r>
      <w:r w:rsidRPr="00385C11">
        <w:rPr>
          <w:sz w:val="16"/>
        </w:rPr>
        <w:t xml:space="preserve">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 tation. Second, </w:t>
      </w:r>
      <w:r w:rsidRPr="00385C11">
        <w:rPr>
          <w:rStyle w:val="StyleBoldUnderline"/>
        </w:rPr>
        <w:t>refusal generates, expands, champions representational territories that colonial knowledge endeavors to settle, enclose, domesticate</w:t>
      </w:r>
      <w:r w:rsidRPr="00385C11">
        <w:rPr>
          <w:sz w:val="16"/>
        </w:rPr>
        <w:t xml:space="preserve">. Simpson com- plicates the portrayals of Iroquois, without resorting to reportrayals of anthropo- logical Indians. Gonzales-Day </w:t>
      </w:r>
      <w:r w:rsidRPr="00385C11">
        <w:rPr>
          <w:rStyle w:val="StyleBoldUnderline"/>
        </w:rPr>
        <w:t>portrays the violations without reportraying the victimizations.</w:t>
      </w:r>
      <w:r w:rsidRPr="00385C11">
        <w:rPr>
          <w:sz w:val="16"/>
        </w:rPr>
        <w:t xml:space="preserve"> Third, </w:t>
      </w:r>
      <w:r w:rsidRPr="00385C11">
        <w:rPr>
          <w:rStyle w:val="Emphasis"/>
        </w:rPr>
        <w:t>refusal is a critical intervention into research and its circu- lar self-defining ethics</w:t>
      </w:r>
      <w:r w:rsidRPr="00385C11">
        <w:rPr>
          <w:sz w:val="16"/>
        </w:rPr>
        <w:t>. The ethical justification for research is defensive and self-encircling—</w:t>
      </w:r>
      <w:r w:rsidRPr="00385C11">
        <w:rPr>
          <w:rStyle w:val="StyleBoldUnderline"/>
        </w:rPr>
        <w:t>its apparent self-criticism serves to expand its own rights to know, and to defend its violations in the name of “good science.”</w:t>
      </w:r>
      <w:r w:rsidRPr="00385C11">
        <w:rPr>
          <w:sz w:val="16"/>
        </w:rPr>
        <w:t xml:space="preserve"> Refusal chal- lenges the individualizing discourse of IRB consent and “good science” by high- lighting the problems of collective harm, of representational harm, and of knowledge colonization. Fourth, </w:t>
      </w:r>
      <w:r w:rsidRPr="00385C11">
        <w:rPr>
          <w:rStyle w:val="StyleBoldUnderline"/>
        </w:rPr>
        <w:t xml:space="preserve">refusal itself could be developed into both </w:t>
      </w:r>
      <w:r w:rsidRPr="00385C11">
        <w:rPr>
          <w:rStyle w:val="Emphasis"/>
        </w:rPr>
        <w:t>method and theory.</w:t>
      </w:r>
      <w:r w:rsidRPr="00385C11">
        <w:rPr>
          <w:sz w:val="16"/>
        </w:rPr>
        <w:t xml:space="preserve"> Simpson presents refusal on the part of the researcher as a type of calculus ethnography. </w:t>
      </w:r>
      <w:r w:rsidRPr="00385C11">
        <w:rPr>
          <w:rStyle w:val="StyleBoldUnderline"/>
        </w:rPr>
        <w:t>Gonzales-Day deploys refusal as a mode of repre- sentation</w:t>
      </w:r>
      <w:r w:rsidRPr="00385C11">
        <w:rPr>
          <w:sz w:val="16"/>
        </w:rPr>
        <w:t xml:space="preserve">. Simpson theorizes refusal by the Kahnawake Nation as anticolonial, and rooted in the desire for possibilities outside of colonial logics, not as a reac- tive stance. </w:t>
      </w:r>
      <w:r w:rsidRPr="00385C11">
        <w:rPr>
          <w:rStyle w:val="StyleBoldUnderline"/>
        </w:rPr>
        <w:t>This final point about refusal connects our conversation back to desire as a counterlogic to settler colonial knowledge.</w:t>
      </w:r>
      <w:r w:rsidRPr="00385C11">
        <w:rPr>
          <w:sz w:val="16"/>
        </w:rPr>
        <w:t xml:space="preserve"> Desire is compellingly depicted in Simpson’s description of a moment in an interview, in which the alternative logics about a “feeling citizenship” are refer- enced. The interviewee states, Citizenship is, as I said, you live there, you grew up there, that is the life that you know—that is who you are. Membership is more of a legislative enactment designed to keep people from obtaining the various benefits that Aboriginals can receive. (p. 76) Simpson describes this counterlogic as “the logic of the present,” one that is witnessed, lived, suffered through, and enjoyed (p. 76). Out of the predicaments, it innovates “tolerance and exceptions and affections” (p. 76). Simpson writes (regarding the Indian Act, or blood quantum), “‘Feeling citizenships’ . . . are structured in the present space of intra-community recognition, affection and care, outside of the logics of colonial and imperial rule” (p. 76). Simpson’s logic of the present dovetails with our discussion on the logics of desire. Collectively, Kahnawake </w:t>
      </w:r>
      <w:r w:rsidRPr="00385C11">
        <w:rPr>
          <w:rStyle w:val="StyleBoldUnderline"/>
        </w:rPr>
        <w:t xml:space="preserve">refusals </w:t>
      </w:r>
      <w:r w:rsidRPr="00385C11">
        <w:rPr>
          <w:rStyle w:val="Emphasis"/>
        </w:rPr>
        <w:t>decenter damage narratives</w:t>
      </w:r>
      <w:r w:rsidRPr="00385C11">
        <w:rPr>
          <w:rStyle w:val="StyleBoldUnderline"/>
        </w:rPr>
        <w:t xml:space="preserve">; they unset- tle the settler colonial logics of blood and rights; </w:t>
      </w:r>
      <w:r w:rsidRPr="00385C11">
        <w:rPr>
          <w:rStyle w:val="Emphasis"/>
        </w:rPr>
        <w:t>they center desire</w:t>
      </w:r>
      <w:r w:rsidRPr="00385C11">
        <w:rPr>
          <w:sz w:val="16"/>
        </w:rPr>
        <w:t xml:space="preserve">. By theorizing through desire, Simpson thus theorizes with and as Kahnawake Mohawk. It is important to point out that Simpson does not deploy her tribal identity as a badge of authentic voice, but rather highlights the ethical predica- ments that result from speaking as oneself, as simultaneously part of a collective with internal disputes, vis-à-vis negotiations of various settler colonial logics. Simpson thoughtfully differentiates between the Native researcher philosophi- cally as a kind of privileged position of authenticity, and the Native researcher realistically as one who is beholden to multiple ethical considerations. What is tricky about this position is not only theorizing with, rather than theorizing about, but also theorizing as. To theorize with and as at the same time is a difficult yet fecund positionality—one that rubs against the ethnographic limit at the outset. </w:t>
      </w:r>
      <w:r w:rsidRPr="00385C11">
        <w:rPr>
          <w:rStyle w:val="StyleBoldUnderline"/>
        </w:rPr>
        <w:t>Theorizing with</w:t>
      </w:r>
      <w:r w:rsidRPr="00385C11">
        <w:rPr>
          <w:sz w:val="16"/>
        </w:rPr>
        <w:t xml:space="preserve"> (and in some of our cases, as) </w:t>
      </w:r>
      <w:r w:rsidRPr="00385C11">
        <w:rPr>
          <w:rStyle w:val="StyleBoldUnderline"/>
        </w:rPr>
        <w:t>repositions</w:t>
      </w:r>
      <w:r w:rsidRPr="00385C11">
        <w:rPr>
          <w:sz w:val="16"/>
        </w:rPr>
        <w:t xml:space="preserve"> Indigenous people and otherwise researched </w:t>
      </w:r>
      <w:r w:rsidRPr="00385C11">
        <w:rPr>
          <w:rStyle w:val="StyleBoldUnderline"/>
        </w:rPr>
        <w:t>Others as intellectual subjects rather than anthropological subjects</w:t>
      </w:r>
      <w:r w:rsidRPr="00385C11">
        <w:rPr>
          <w:sz w:val="16"/>
        </w:rPr>
        <w:t xml:space="preserve">. Thus </w:t>
      </w:r>
      <w:r w:rsidRPr="00385C11">
        <w:rPr>
          <w:rStyle w:val="Emphasis"/>
        </w:rPr>
        <w:t xml:space="preserve">desire is an </w:t>
      </w:r>
      <w:r w:rsidRPr="00385C11">
        <w:rPr>
          <w:rStyle w:val="Emphasis"/>
        </w:rPr>
        <w:lastRenderedPageBreak/>
        <w:t>“epistemological shift,”</w:t>
      </w:r>
      <w:r w:rsidRPr="00385C11">
        <w:rPr>
          <w:sz w:val="16"/>
        </w:rPr>
        <w:t xml:space="preserve"> not just a methodological shift (Tuck, 2009, p. 419).</w:t>
      </w:r>
    </w:p>
    <w:p w:rsidR="00CD0115" w:rsidRPr="00385C11" w:rsidRDefault="00CD0115" w:rsidP="00CD0115">
      <w:pPr>
        <w:pStyle w:val="Heading4"/>
      </w:pPr>
      <w:r w:rsidRPr="00385C11">
        <w:t xml:space="preserve">Refusal </w:t>
      </w:r>
      <w:r w:rsidRPr="00385C11">
        <w:rPr>
          <w:i/>
          <w:u w:val="single"/>
        </w:rPr>
        <w:t>exposes and refocuses</w:t>
      </w:r>
      <w:r w:rsidRPr="00385C11">
        <w:t xml:space="preserve"> the settler colonialism metanarrative as the object for interrogation—provides a better method for solving the case</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243-5]//fw</w:t>
      </w:r>
    </w:p>
    <w:p w:rsidR="00CD0115" w:rsidRPr="00385C11" w:rsidRDefault="00CD0115" w:rsidP="00CD0115">
      <w:pPr>
        <w:rPr>
          <w:sz w:val="16"/>
        </w:rPr>
      </w:pPr>
      <w:r w:rsidRPr="00385C11">
        <w:rPr>
          <w:rStyle w:val="StyleBoldUnderline"/>
        </w:rPr>
        <w:t xml:space="preserve">One way to think about refusal is how </w:t>
      </w:r>
      <w:r w:rsidRPr="00385C11">
        <w:rPr>
          <w:rStyle w:val="Emphasis"/>
        </w:rPr>
        <w:t>desire can be a framework, mode, and space for refusal.</w:t>
      </w:r>
      <w:r w:rsidRPr="00385C11">
        <w:rPr>
          <w:sz w:val="16"/>
        </w:rPr>
        <w:t xml:space="preserve"> As a framework, </w:t>
      </w:r>
      <w:r w:rsidRPr="00385C11">
        <w:rPr>
          <w:rStyle w:val="Emphasis"/>
        </w:rPr>
        <w:t>desire is a counterlogic to the logics of settler colonialism</w:t>
      </w:r>
      <w:r w:rsidRPr="00385C11">
        <w:rPr>
          <w:sz w:val="16"/>
        </w:rPr>
        <w:t xml:space="preserve">. Rooted in possibilities gone but not foreclosed, “the not yet, and at times, the not anymore” (Tuck, 2010, p. 417), </w:t>
      </w:r>
      <w:r w:rsidRPr="00385C11">
        <w:rPr>
          <w:rStyle w:val="StyleBoldUnderline"/>
        </w:rPr>
        <w:t xml:space="preserve">desire refuses the master narrative that colonization was inevitable and has a monopoly on the future. By refusing the teleos of colonial future, </w:t>
      </w:r>
      <w:r w:rsidRPr="00385C11">
        <w:rPr>
          <w:rStyle w:val="Emphasis"/>
        </w:rPr>
        <w:t>desire expands possible futures.</w:t>
      </w:r>
      <w:r w:rsidRPr="00385C11">
        <w:rPr>
          <w:sz w:val="16"/>
        </w:rPr>
        <w:t xml:space="preserve"> </w:t>
      </w:r>
      <w:r w:rsidRPr="00385C11">
        <w:rPr>
          <w:rStyle w:val="StyleBoldUnderline"/>
        </w:rPr>
        <w:t>As a mode of refusal,</w:t>
      </w:r>
      <w:r w:rsidRPr="00385C11">
        <w:rPr>
          <w:sz w:val="16"/>
        </w:rPr>
        <w:t xml:space="preserve"> </w:t>
      </w:r>
      <w:r w:rsidRPr="00385C11">
        <w:rPr>
          <w:rStyle w:val="Emphasis"/>
        </w:rPr>
        <w:t>desire is a “no” and a “yes.”</w:t>
      </w:r>
      <w:r w:rsidRPr="00385C11">
        <w:rPr>
          <w:sz w:val="16"/>
        </w:rPr>
        <w:t xml:space="preserve"> Another way to think about refusal is to consider </w:t>
      </w:r>
      <w:r w:rsidRPr="00385C11">
        <w:rPr>
          <w:rStyle w:val="StyleBoldUnderline"/>
        </w:rPr>
        <w:t>using strategies of social sci- ence research to further expose the complicity of social science disciplines and research in the project of settler colonialism. There is much need to employ social science to turn back upon itself as settler colonial knowledge, as opposed to uni- versal, liberal, or neutral knowledge without horizon. This form of refusal might include bringing attention to the mechanisms of knowledge legitimation</w:t>
      </w:r>
      <w:r w:rsidRPr="00385C11">
        <w:rPr>
          <w:sz w:val="16"/>
        </w:rPr>
        <w:t xml:space="preserve">, like the Good Labkeeping Seal of Approval (discussed under Axiom III); </w:t>
      </w:r>
      <w:r w:rsidRPr="00385C11">
        <w:rPr>
          <w:rStyle w:val="StyleBoldUnderline"/>
        </w:rPr>
        <w:t>contesting appropriation, like the collection of pain narratives; and publicly renouncing the diminishing of Indigenous or local narratives with blood narratives in the name of science</w:t>
      </w:r>
      <w:r w:rsidRPr="00385C11">
        <w:rPr>
          <w:sz w:val="16"/>
        </w:rPr>
        <w:t xml:space="preserve">, such as in the Havasupai case discussed under Axiom II. 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w:t>
      </w:r>
      <w:r w:rsidRPr="00385C11">
        <w:rPr>
          <w:rStyle w:val="StyleBoldUnderline"/>
        </w:rPr>
        <w:t>This metanarrative justifies a host of interventions into communities, and treats communities as frontiers to civilize, regardless of the specific conclusions of individual research projects</w:t>
      </w:r>
      <w:r w:rsidRPr="00385C11">
        <w:rPr>
          <w:sz w:val="16"/>
        </w:rPr>
        <w:t xml:space="preserve">. Consider, for example, well- intended research on achievement gaps that fuels NCLB and testing; the docu- mentation of youth violence that provides the rationales for gang injunctions and the expansion of the prison industrial complex; the documentation of diabetes as justification for unauthorized genomic studies and the expansion of anti- Indigenous theories. Instead, </w:t>
      </w:r>
      <w:r w:rsidRPr="00385C11">
        <w:rPr>
          <w:rStyle w:val="StyleBoldUnderline"/>
        </w:rPr>
        <w:t xml:space="preserve">by </w:t>
      </w:r>
      <w:r w:rsidRPr="00385C11">
        <w:rPr>
          <w:rStyle w:val="Emphasis"/>
        </w:rPr>
        <w:t>making the settler colonial metanarrative the object</w:t>
      </w:r>
      <w:r w:rsidRPr="00385C11">
        <w:rPr>
          <w:rStyle w:val="StyleBoldUnderline"/>
        </w:rPr>
        <w:t xml:space="preserve"> of social science research, researchers may bring to a halt or at least slow down the machinery that allows knowledge to facilitate interdictions on Indigenous and Black life. Thus, this form of refusal might also involve tracking the relationships between social science research and expansions of state and corporate violence against communities</w:t>
      </w:r>
      <w:r w:rsidRPr="00385C11">
        <w:rPr>
          <w:sz w:val="16"/>
        </w:rPr>
        <w:t xml:space="preserve">. Social science researchers might design their work to </w:t>
      </w:r>
      <w:r w:rsidRPr="00385C11">
        <w:rPr>
          <w:rStyle w:val="StyleBoldUnderline"/>
        </w:rPr>
        <w:t xml:space="preserve">call attention to or </w:t>
      </w:r>
      <w:r w:rsidRPr="00385C11">
        <w:rPr>
          <w:rStyle w:val="Emphasis"/>
        </w:rPr>
        <w:t>interrogate power</w:t>
      </w:r>
      <w:r w:rsidRPr="00385C11">
        <w:rPr>
          <w:sz w:val="16"/>
        </w:rPr>
        <w:t xml:space="preserve">, rather than allowing their work to serve as yet another advertisement for power. Further, </w:t>
      </w:r>
      <w:r w:rsidRPr="00385C11">
        <w:rPr>
          <w:rStyle w:val="StyleBoldUnderline"/>
        </w:rPr>
        <w:t>this form of refusal might aim to leverage the resources of the academy to expand the representa- tional territories fought for by communities working to thwart settler colonialism</w:t>
      </w:r>
      <w:r w:rsidRPr="00385C11">
        <w:rPr>
          <w:sz w:val="16"/>
        </w:rPr>
        <w:t xml:space="preserve">. We close this chapter with much left unsaid. This is both because there is so much to say, and also because, as we have noted, </w:t>
      </w:r>
      <w:r w:rsidRPr="00385C11">
        <w:rPr>
          <w:rStyle w:val="StyleBoldUnderline"/>
        </w:rPr>
        <w:t>all refusal is particular</w:t>
      </w:r>
      <w:r w:rsidRPr="00385C11">
        <w:rPr>
          <w:sz w:val="16"/>
        </w:rPr>
        <w:t xml:space="preserve">. Refusal understands the wisdom in a story, as well as the wisdom in not passing that story on. </w:t>
      </w:r>
      <w:r w:rsidRPr="00385C11">
        <w:rPr>
          <w:rStyle w:val="StyleBoldUnderline"/>
        </w:rPr>
        <w:t xml:space="preserve">Refusal in research makes way for </w:t>
      </w:r>
      <w:r w:rsidRPr="00385C11">
        <w:rPr>
          <w:sz w:val="16"/>
        </w:rPr>
        <w:t xml:space="preserve">other r-words—for </w:t>
      </w:r>
      <w:r w:rsidRPr="00385C11">
        <w:rPr>
          <w:rStyle w:val="StyleBoldUnderline"/>
        </w:rPr>
        <w:t xml:space="preserve">resistance, reclaiming, recovery, reciprocity, repatriation, regeneration. </w:t>
      </w:r>
      <w:r w:rsidRPr="00385C11">
        <w:rPr>
          <w:sz w:val="16"/>
        </w:rPr>
        <w:t xml:space="preserve">Though understandings of refusal are still emergent, though so much is still coming into view, we want to consolidate a summary of take-away points for our readers. A parting gift, of sorts, as each of us takes our leave to map our next steps as researchers, as com- munity members, within and without academe. We think of this list as a tear-away sheet, something to cut out and carry in your pocket, sew into a prayer flag, or paste into your field notebooks. What can be said about refusal in social science research? Refusal can be a generative stance for humanized researchers. </w:t>
      </w:r>
      <w:r w:rsidRPr="00385C11">
        <w:rPr>
          <w:rStyle w:val="StyleBoldUnderline"/>
        </w:rPr>
        <w:t xml:space="preserve">Refusal is not just a “no.” Refusal must be situated in a </w:t>
      </w:r>
      <w:r w:rsidRPr="00385C11">
        <w:rPr>
          <w:rStyle w:val="Emphasis"/>
        </w:rPr>
        <w:t>critical understanding of settler colonialism and its regimes of representation</w:t>
      </w:r>
      <w:r w:rsidRPr="00385C11">
        <w:rPr>
          <w:sz w:val="16"/>
        </w:rPr>
        <w:t xml:space="preserve"> (i.e., the disappearance of Indigenous people, the enslav- ability and murderability of Black people, the right to make interdictions on Othered lives). </w:t>
      </w:r>
      <w:r w:rsidRPr="00385C11">
        <w:rPr>
          <w:rStyle w:val="StyleBoldUnderline"/>
        </w:rPr>
        <w:t xml:space="preserve">Refusal makes space for desire and other representational territories, such as </w:t>
      </w:r>
      <w:r w:rsidRPr="00385C11">
        <w:rPr>
          <w:rStyle w:val="Emphasis"/>
        </w:rPr>
        <w:t>making the spectator the spectacle, and turning settler colonial knowledge back on itself.</w:t>
      </w:r>
      <w:r w:rsidRPr="00385C11">
        <w:rPr>
          <w:sz w:val="16"/>
        </w:rPr>
        <w:t xml:space="preserve"> Refusal is multidimensional, in dynamic relationship between communities who refuse, the researched who refuse, </w:t>
      </w:r>
      <w:r w:rsidRPr="00385C11">
        <w:rPr>
          <w:sz w:val="16"/>
        </w:rPr>
        <w:lastRenderedPageBreak/>
        <w:t xml:space="preserve">and the researcher who refuses—or who do not. Social science knowledge is settler colonial knowledge. It also refuses (refuses the agency, personhood, and theories of the researched), and it also set limits (limits the epistemologies of the colonized/colonizable/to-be-colonized) and hides its own refusals and limits in order to appear limitless. Thus, </w:t>
      </w:r>
      <w:r w:rsidRPr="00385C11">
        <w:rPr>
          <w:rStyle w:val="Emphasis"/>
        </w:rPr>
        <w:t>refusal makes visible the processes of settler colonial knowledge</w:t>
      </w:r>
      <w:r w:rsidRPr="00385C11">
        <w:rPr>
          <w:sz w:val="16"/>
        </w:rPr>
        <w:t xml:space="preserve">. Refusal, by its very existence and exercise, </w:t>
      </w:r>
      <w:r w:rsidRPr="00385C11">
        <w:rPr>
          <w:rStyle w:val="StyleBoldUnderline"/>
        </w:rPr>
        <w:t>sets limits on settler colonial knowledge</w:t>
      </w:r>
      <w:r w:rsidRPr="00385C11">
        <w:rPr>
          <w:sz w:val="16"/>
        </w:rPr>
        <w:t xml:space="preserve">. Similarly, </w:t>
      </w:r>
      <w:r w:rsidRPr="00385C11">
        <w:rPr>
          <w:rStyle w:val="Emphasis"/>
        </w:rPr>
        <w:t>refusal denudes power</w:t>
      </w:r>
      <w:r w:rsidRPr="00385C11">
        <w:rPr>
          <w:sz w:val="16"/>
        </w:rPr>
        <w:t xml:space="preserve"> (and power-knowledge) </w:t>
      </w:r>
      <w:r w:rsidRPr="00385C11">
        <w:rPr>
          <w:rStyle w:val="Emphasis"/>
        </w:rPr>
        <w:t>without becoming an advertisement for power</w:t>
      </w:r>
      <w:r w:rsidRPr="00385C11">
        <w:rPr>
          <w:sz w:val="16"/>
        </w:rPr>
        <w:t xml:space="preserve">.  Refusal problematizes hidden or implicit theories of change.  </w:t>
      </w:r>
      <w:r w:rsidRPr="00385C11">
        <w:rPr>
          <w:rStyle w:val="StyleBoldUnderline"/>
        </w:rPr>
        <w:t>Most efficacious might be the refusal by the researcher, how she determines the limits on what she can ask or what she will write</w:t>
      </w:r>
      <w:r w:rsidRPr="00385C11">
        <w:rPr>
          <w:sz w:val="16"/>
        </w:rPr>
        <w:t>. This refusal might take the form of: turning off the tape recorder; not disclosing what was on the tape even if it was recorded; hearing a story and choosing to listen and learn from it rather than report it; resisting the draw to traffic theories that cast communities as in need of salvation.</w:t>
      </w:r>
    </w:p>
    <w:p w:rsidR="00CD0115" w:rsidRPr="00385C11" w:rsidRDefault="00CD0115" w:rsidP="00CD0115">
      <w:pPr>
        <w:pStyle w:val="Heading3"/>
      </w:pPr>
      <w:r>
        <w:lastRenderedPageBreak/>
        <w:t>at: narratives empowering</w:t>
      </w:r>
    </w:p>
    <w:p w:rsidR="00CD0115" w:rsidRPr="00385C11" w:rsidRDefault="00CD0115" w:rsidP="00CD0115">
      <w:pPr>
        <w:pStyle w:val="Heading4"/>
      </w:pPr>
      <w:r w:rsidRPr="00385C11">
        <w:t>Narratives are routes for academic commodification</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234]//fw</w:t>
      </w:r>
    </w:p>
    <w:p w:rsidR="00CD0115" w:rsidRPr="00385C11" w:rsidRDefault="00CD0115" w:rsidP="00CD0115">
      <w:pPr>
        <w:rPr>
          <w:sz w:val="16"/>
        </w:rPr>
      </w:pPr>
      <w:r w:rsidRPr="00385C11">
        <w:rPr>
          <w:sz w:val="16"/>
        </w:rPr>
        <w:t xml:space="preserve">There are also </w:t>
      </w:r>
      <w:r w:rsidRPr="00385C11">
        <w:rPr>
          <w:rStyle w:val="StyleBoldUnderline"/>
        </w:rPr>
        <w:t>stories that we overhear</w:t>
      </w:r>
      <w:r w:rsidRPr="00385C11">
        <w:rPr>
          <w:sz w:val="16"/>
        </w:rPr>
        <w:t xml:space="preserve">, because when our research is going well, </w:t>
      </w:r>
      <w:r w:rsidRPr="00385C11">
        <w:rPr>
          <w:rStyle w:val="StyleBoldUnderline"/>
        </w:rPr>
        <w:t>we are really in peoples’ lives</w:t>
      </w:r>
      <w:r w:rsidRPr="00385C11">
        <w:rPr>
          <w:sz w:val="16"/>
        </w:rPr>
        <w:t xml:space="preserve">. Though it is tempting, and though it would be easy to do so, </w:t>
      </w:r>
      <w:r w:rsidRPr="00385C11">
        <w:rPr>
          <w:rStyle w:val="StyleBoldUnderline"/>
        </w:rPr>
        <w:t>these stories are not simply y/ours to take</w:t>
      </w:r>
      <w:r w:rsidRPr="00385C11">
        <w:rPr>
          <w:sz w:val="16"/>
        </w:rPr>
        <w:t xml:space="preserv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385C11">
        <w:rPr>
          <w:rStyle w:val="StyleBoldUnderline"/>
        </w:rPr>
        <w:t xml:space="preserve">People who are underrepre- sented in the academy by social location—race or ethnicity, indigeneity, class, gender, sexuality, or ability—frequently experience a pressure to become the n/ Native informant, and might begin to suspect that some members of the academy perceive them as a </w:t>
      </w:r>
      <w:r w:rsidRPr="00385C11">
        <w:rPr>
          <w:rStyle w:val="Emphasis"/>
        </w:rPr>
        <w:t>route of easy access to communities</w:t>
      </w:r>
      <w:r w:rsidRPr="00385C11">
        <w:rPr>
          <w:rStyle w:val="StyleBoldUnderline"/>
        </w:rPr>
        <w:t xml:space="preserve"> that have so far largely eluded researchers.</w:t>
      </w:r>
      <w:r w:rsidRPr="00385C11">
        <w:rPr>
          <w:sz w:val="16"/>
        </w:rPr>
        <w:t xml:space="preserve"> Doctoral programs, dissertations, and the master’s thesis process tacitly encourage novice researchers to reach for low-hanging fruit. These are stories and data that require little effort—and what </w:t>
      </w:r>
      <w:r w:rsidRPr="00385C11">
        <w:rPr>
          <w:rStyle w:val="StyleBoldUnderline"/>
        </w:rPr>
        <w:t>we know from years and years of academic colonialism is that it is easy to do research on people in pain. That kind of voyeurism practically writes itself</w:t>
      </w:r>
      <w:r w:rsidRPr="00385C11">
        <w:rPr>
          <w:sz w:val="16"/>
        </w:rPr>
        <w:t xml:space="preserve">. “Just get the dissertation or thesis finished,” novice researchers are told. The theorem of low- hanging fruit stands for pretenured faculty too: “Just publish, just produce; research in the way you want to after tenure, later.” </w:t>
      </w:r>
      <w:r w:rsidRPr="00385C11">
        <w:rPr>
          <w:rStyle w:val="StyleBoldUnderline"/>
        </w:rPr>
        <w:t>This is how the academy reproduces its own irrepressible irresponsibility</w:t>
      </w:r>
      <w:r w:rsidRPr="00385C11">
        <w:rPr>
          <w:sz w:val="16"/>
        </w:rPr>
        <w:t>.</w:t>
      </w:r>
    </w:p>
    <w:p w:rsidR="00CD0115" w:rsidRPr="00385C11" w:rsidRDefault="00CD0115" w:rsidP="00CD0115">
      <w:pPr>
        <w:pStyle w:val="Heading3"/>
      </w:pPr>
      <w:r>
        <w:lastRenderedPageBreak/>
        <w:t>at: relabeling</w:t>
      </w:r>
    </w:p>
    <w:p w:rsidR="00CD0115" w:rsidRPr="00385C11" w:rsidRDefault="00CD0115" w:rsidP="00CD0115">
      <w:pPr>
        <w:pStyle w:val="Heading4"/>
      </w:pPr>
      <w:r w:rsidRPr="00385C11">
        <w:t>Their alternative modes of communication only become commodified by the academy through assimilation</w:t>
      </w:r>
    </w:p>
    <w:p w:rsidR="00CD0115" w:rsidRPr="00385C11" w:rsidRDefault="00CD0115" w:rsidP="00CD0115">
      <w:r w:rsidRPr="00385C11">
        <w:rPr>
          <w:rStyle w:val="StyleStyleBold12pt"/>
        </w:rPr>
        <w:t>Tuck and Yang 14</w:t>
      </w:r>
      <w:r w:rsidRPr="00385C11">
        <w:t xml:space="preserve"> [Eve, Associate Professor of Educational Foundations and Coordinator of Native American Studies at the State University of New York at New Paltz, and K. Wayne, Associate Professor in Ethnic Studies at UC San Diego, “R-Words: Refusing Research,” Humanizing Research, p. 236-7]//fw</w:t>
      </w:r>
    </w:p>
    <w:p w:rsidR="00CD0115" w:rsidRPr="00152EE3" w:rsidRDefault="00CD0115" w:rsidP="00CD0115">
      <w:pPr>
        <w:rPr>
          <w:u w:val="single"/>
        </w:rPr>
      </w:pPr>
      <w:r w:rsidRPr="00385C11">
        <w:rPr>
          <w:rStyle w:val="StyleBoldUnderline"/>
        </w:rPr>
        <w:t xml:space="preserve">Many scholars may feel motivated to </w:t>
      </w:r>
      <w:r w:rsidRPr="00385C11">
        <w:rPr>
          <w:rStyle w:val="Emphasis"/>
        </w:rPr>
        <w:t>reimagine such activities</w:t>
      </w:r>
      <w:r w:rsidRPr="00385C11">
        <w:rPr>
          <w:rStyle w:val="StyleBoldUnderline"/>
        </w:rPr>
        <w:t xml:space="preserve"> as research, presumably in order </w:t>
      </w:r>
      <w:r w:rsidRPr="00385C11">
        <w:rPr>
          <w:rStyle w:val="Emphasis"/>
        </w:rPr>
        <w:t>to expand the umbrella of legitimacy to include more</w:t>
      </w:r>
      <w:r w:rsidRPr="00385C11">
        <w:rPr>
          <w:sz w:val="16"/>
        </w:rPr>
        <w:t xml:space="preserve"> media, or </w:t>
      </w:r>
      <w:r w:rsidRPr="00385C11">
        <w:rPr>
          <w:rStyle w:val="Emphasis"/>
        </w:rPr>
        <w:t>modes of communication</w:t>
      </w:r>
      <w:r w:rsidRPr="00385C11">
        <w:rPr>
          <w:rStyle w:val="StyleBoldUnderline"/>
        </w:rPr>
        <w:t>. There is an assumption that relabeling some forms of knowledge as research helps to increase the use or influence of those forms of knowledge.</w:t>
      </w:r>
      <w:r w:rsidRPr="00385C11">
        <w:rPr>
          <w:sz w:val="16"/>
        </w:rPr>
        <w:t xml:space="preserve"> Thus we often hear that </w:t>
      </w:r>
      <w:r w:rsidRPr="00385C11">
        <w:rPr>
          <w:rStyle w:val="Emphasis"/>
        </w:rPr>
        <w:t>performance can be research, poetry</w:t>
      </w:r>
      <w:r w:rsidRPr="00385C11">
        <w:rPr>
          <w:sz w:val="16"/>
        </w:rPr>
        <w:t xml:space="preserve"> can be autoethnography, my grandmother’s wisdom is a form of research, </w:t>
      </w:r>
      <w:r w:rsidRPr="00385C11">
        <w:rPr>
          <w:rStyle w:val="Emphasis"/>
        </w:rPr>
        <w:t>and so forth</w:t>
      </w:r>
      <w:r w:rsidRPr="00385C11">
        <w:rPr>
          <w:sz w:val="16"/>
        </w:rPr>
        <w:t xml:space="preserve">. In a critique of autoethnography’s appropriation of art, </w:t>
      </w:r>
      <w:r w:rsidRPr="00385C11">
        <w:rPr>
          <w:rStyle w:val="StyleBoldUnderline"/>
        </w:rPr>
        <w:t xml:space="preserve">Gingrich-Philbrook describes this domestication of knowledge by social science research as an </w:t>
      </w:r>
      <w:r w:rsidRPr="00385C11">
        <w:rPr>
          <w:rStyle w:val="Emphasis"/>
        </w:rPr>
        <w:t>“epistemological assimilation game”</w:t>
      </w:r>
      <w:r w:rsidRPr="00385C11">
        <w:rPr>
          <w:sz w:val="16"/>
        </w:rPr>
        <w:t xml:space="preserve"> (2005, p. 302) by which </w:t>
      </w:r>
      <w:r w:rsidRPr="00385C11">
        <w:rPr>
          <w:rStyle w:val="StyleBoldUnderline"/>
        </w:rPr>
        <w:t>the academy “seduces us with its Good Labkeeping Seal of Approval”</w:t>
      </w:r>
      <w:r w:rsidRPr="00385C11">
        <w:rPr>
          <w:sz w:val="16"/>
        </w:rPr>
        <w:t xml:space="preserve"> (p. 306). Indeed, if one were to map a hier- archy of human ways of knowing, research would appear at the top. We contend that although research is a space of inquiry and although it does traffic in cultural capital, </w:t>
      </w:r>
      <w:r w:rsidRPr="00385C11">
        <w:rPr>
          <w:rStyle w:val="StyleBoldUnderline"/>
        </w:rPr>
        <w:t xml:space="preserve">there are forms of knowledge better off without the scientific stamp of model citizen knowledge. This is not to say that multimedia and other modes of communication have no place in the academy, but that the label research need not be the only descriptor deemed legitimate or valuable. Research is just one form of knowing, but in the Western academy, it eclipses all others. In this way, the relationship of research to other human ways of know- ing resembles </w:t>
      </w:r>
      <w:r w:rsidRPr="00385C11">
        <w:rPr>
          <w:rStyle w:val="Emphasis"/>
        </w:rPr>
        <w:t>a colonizing formation, acquiring, claiming, absorbing, consum- ing</w:t>
      </w:r>
      <w:r w:rsidRPr="00385C11">
        <w:rPr>
          <w:sz w:val="16"/>
        </w:rPr>
        <w:t xml:space="preserve">. In the current neoliberal moment, there are few spaces that remain dedicated to human curiosity and human inquiry aside from research. This component of research is valuable, and worth sustaining, yet </w:t>
      </w:r>
      <w:r w:rsidRPr="00385C11">
        <w:rPr>
          <w:rStyle w:val="StyleBoldUnderline"/>
        </w:rPr>
        <w:t>we must simultaneously protect and nurture other nonresearch spaces/approaches for curiosity and inquiry.</w:t>
      </w:r>
      <w:r w:rsidRPr="00385C11">
        <w:rPr>
          <w:sz w:val="16"/>
        </w:rPr>
        <w:t xml:space="preserve"> Calling everything research doesn’t help to ensure that there are multiple oppor- tunities to be curious, or to make meaning in life. </w:t>
      </w:r>
      <w:r w:rsidRPr="00385C11">
        <w:rPr>
          <w:rStyle w:val="StyleBoldUnderline"/>
        </w:rPr>
        <w:t>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w:t>
      </w:r>
      <w:r w:rsidRPr="00385C11">
        <w:rPr>
          <w:sz w:val="16"/>
        </w:rPr>
        <w:t xml:space="preserve"> Indeed, there are many instances in which research may not be the best socio- 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w:t>
      </w:r>
      <w:r w:rsidRPr="00385C11">
        <w:rPr>
          <w:rStyle w:val="StyleBoldUnderline"/>
        </w:rPr>
        <w:t>Engaging litera- ture and art as theory—especially decolonial literature and art—intervenes upon modes of theorizing in the social sciences, setting limits to social science research and also making those limits permeable to other forms of inquiry. The relation- ship between research and art can be one of epistemological respect and reciproc- ity rather than epistemological assimilation or colonization</w:t>
      </w:r>
      <w:r w:rsidRPr="00385C11">
        <w:rPr>
          <w:sz w:val="16"/>
        </w:rPr>
        <w:t>.</w:t>
      </w:r>
    </w:p>
    <w:p w:rsidR="00CD0115" w:rsidRDefault="00CD0115" w:rsidP="00CD0115"/>
    <w:p w:rsidR="00CD0115" w:rsidRPr="00385C11" w:rsidRDefault="00CD0115" w:rsidP="00CD0115"/>
    <w:p w:rsidR="00CD0115" w:rsidRPr="00D17C4E" w:rsidRDefault="00CD0115" w:rsidP="00CD0115"/>
    <w:p w:rsidR="00CD0115" w:rsidRDefault="00CD0115" w:rsidP="00CD0115">
      <w:pPr>
        <w:pStyle w:val="Heading1"/>
      </w:pPr>
      <w:r>
        <w:lastRenderedPageBreak/>
        <w:t>deleuze kritiks</w:t>
      </w:r>
    </w:p>
    <w:p w:rsidR="00CD0115" w:rsidRPr="00156D12" w:rsidRDefault="00CD0115" w:rsidP="00CD0115">
      <w:pPr>
        <w:pStyle w:val="Heading3"/>
      </w:pPr>
      <w:r w:rsidRPr="00156D12">
        <w:lastRenderedPageBreak/>
        <w:t>Terms</w:t>
      </w:r>
    </w:p>
    <w:p w:rsidR="00CD0115" w:rsidRPr="00156D12" w:rsidRDefault="00CD0115" w:rsidP="00CD0115">
      <w:pPr>
        <w:pStyle w:val="Heading4"/>
      </w:pPr>
      <w:r w:rsidRPr="00156D12">
        <w:t>Notion of Imperceptibility: the breaking down on political structures without anyone else really seeing or knowing. eaving its traces and effects everywhere but never being able to be iden- tified with a person, a group, or organization. It is not a politics of visibility, of recog- nition and of self-validation, but a process of self-marking that constitutes oneself in the very model of that which oppresses and opposes the subject</w:t>
      </w:r>
    </w:p>
    <w:p w:rsidR="00CD0115" w:rsidRPr="00156D12" w:rsidRDefault="00CD0115" w:rsidP="00CD0115">
      <w:pPr>
        <w:pStyle w:val="Heading4"/>
      </w:pPr>
      <w:r w:rsidRPr="00156D12">
        <w:t>Crystalline Structure: analogy for the concept of the article, different between arborescent (branch is linear) with the rysome (everything is complex). It is a way of describing the world this way and the goal is to conceive the world this way. The crystalline image is “the point of indiscernibility of the two distinct images, the actual and the virtual, while what we see in the crystal is time itself, a bit of time in the pure state” (Deleuze 2008: 79).</w:t>
      </w:r>
    </w:p>
    <w:p w:rsidR="00CD0115" w:rsidRPr="00156D12" w:rsidRDefault="00CD0115" w:rsidP="00CD0115">
      <w:pPr>
        <w:pStyle w:val="Heading4"/>
      </w:pPr>
      <w:r w:rsidRPr="00156D12">
        <w:t xml:space="preserve">Politics of Emancipation: strives to construct a universe that makes women equal to men. When this goal it achieved it is replaced with the need to conceptualize specific gender fidderences and a politics of gender identity. This failed in the second wave of feminism because it lead to a dominant position that failed to dismantle the structure and therefore created opposition. </w:t>
      </w:r>
    </w:p>
    <w:p w:rsidR="00CD0115" w:rsidRPr="00156D12" w:rsidRDefault="00CD0115" w:rsidP="00CD0115">
      <w:pPr>
        <w:pStyle w:val="Heading4"/>
        <w:rPr>
          <w:sz w:val="24"/>
        </w:rPr>
      </w:pPr>
      <w:r w:rsidRPr="00156D12">
        <w:t>Haecceity: some- times rendered as “thisness”, which means individuation without subjectivity.</w:t>
      </w:r>
    </w:p>
    <w:p w:rsidR="00CD0115" w:rsidRPr="00156D12" w:rsidRDefault="00CD0115" w:rsidP="00CD0115">
      <w:pPr>
        <w:pStyle w:val="Heading4"/>
      </w:pPr>
      <w:r w:rsidRPr="00156D12">
        <w:t>Emancipatory politics fails</w:t>
      </w:r>
    </w:p>
    <w:p w:rsidR="00CD0115" w:rsidRPr="00156D12" w:rsidRDefault="00CD0115" w:rsidP="00CD0115">
      <w:pPr>
        <w:rPr>
          <w:rFonts w:eastAsia="Times New Roman" w:cs="Arial"/>
          <w:color w:val="111111"/>
          <w:sz w:val="20"/>
          <w:szCs w:val="20"/>
          <w:shd w:val="clear" w:color="auto" w:fill="FFFFFF"/>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0"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CD0115" w:rsidRPr="00156D12" w:rsidRDefault="00CD0115" w:rsidP="00CD0115">
      <w:pPr>
        <w:rPr>
          <w:rFonts w:eastAsia="Times New Roman" w:cs="Times New Roman"/>
          <w:sz w:val="20"/>
          <w:szCs w:val="20"/>
        </w:rPr>
      </w:pPr>
    </w:p>
    <w:p w:rsidR="00CD0115" w:rsidRDefault="00CD0115" w:rsidP="00CD0115">
      <w:pPr>
        <w:autoSpaceDE w:val="0"/>
        <w:autoSpaceDN w:val="0"/>
        <w:adjustRightInd w:val="0"/>
        <w:spacing w:after="240"/>
        <w:rPr>
          <w:rStyle w:val="StyleBoldUnderline"/>
        </w:rPr>
      </w:pPr>
      <w:r w:rsidRPr="00156D12">
        <w:rPr>
          <w:rFonts w:cs="Times"/>
          <w:sz w:val="16"/>
          <w:szCs w:val="26"/>
        </w:rPr>
        <w:t xml:space="preserve">The history of feminism has been very closely related to the history of philoso- phy: </w:t>
      </w:r>
      <w:r w:rsidRPr="00156D12">
        <w:rPr>
          <w:rStyle w:val="StyleBoldUnderline"/>
        </w:rPr>
        <w:t xml:space="preserve">the politics of emancipation strives to construct a universal subject that makes women equal to men; when this goal is achieved, it is replaced by a need to con- ceptualize specific gender differences and to argue for a politics of gender identity. </w:t>
      </w:r>
      <w:r w:rsidRPr="00156D12">
        <w:rPr>
          <w:rFonts w:cs="Times"/>
          <w:sz w:val="16"/>
          <w:szCs w:val="26"/>
        </w:rPr>
        <w:t xml:space="preserve">However, </w:t>
      </w:r>
      <w:r w:rsidRPr="00156D12">
        <w:rPr>
          <w:rStyle w:val="StyleBoldUnderline"/>
        </w:rPr>
        <w:t>when a certain identity is defined and recognized, it should be replaced by other forms which are not foreseen or known at the present moment.</w:t>
      </w:r>
      <w:r w:rsidRPr="00156D12">
        <w:rPr>
          <w:rFonts w:cs="Times"/>
          <w:sz w:val="16"/>
          <w:szCs w:val="26"/>
        </w:rPr>
        <w:t xml:space="preserve"> In other words, </w:t>
      </w:r>
      <w:r w:rsidRPr="00156D12">
        <w:rPr>
          <w:rStyle w:val="StyleBoldUnderline"/>
        </w:rPr>
        <w:t>once the politics of gender differ- ence or identity had been formulated and conceptualized, it became clear that it was the reverse of the phallocentric ontol- ogy</w:t>
      </w:r>
      <w:r w:rsidRPr="00156D12">
        <w:rPr>
          <w:rFonts w:cs="Times"/>
          <w:sz w:val="16"/>
          <w:szCs w:val="26"/>
        </w:rPr>
        <w:t>: masculine discourse was replaced</w:t>
      </w:r>
      <w:r w:rsidRPr="00156D12">
        <w:rPr>
          <w:rFonts w:cs="Times"/>
          <w:sz w:val="12"/>
        </w:rPr>
        <w:t>¶</w:t>
      </w:r>
      <w:r w:rsidRPr="00156D12">
        <w:rPr>
          <w:rFonts w:cs="Times"/>
          <w:sz w:val="16"/>
        </w:rPr>
        <w:t xml:space="preserve"> </w:t>
      </w:r>
      <w:r w:rsidRPr="00156D12">
        <w:rPr>
          <w:rFonts w:cs="Times"/>
          <w:sz w:val="16"/>
          <w:szCs w:val="26"/>
        </w:rPr>
        <w:t xml:space="preserve">by </w:t>
      </w:r>
      <w:r w:rsidRPr="00156D12">
        <w:rPr>
          <w:rFonts w:cs="Times"/>
          <w:i/>
          <w:iCs/>
          <w:sz w:val="16"/>
          <w:szCs w:val="26"/>
        </w:rPr>
        <w:t>écriture féminine</w:t>
      </w:r>
      <w:r w:rsidRPr="00156D12">
        <w:rPr>
          <w:rFonts w:cs="Times"/>
          <w:sz w:val="16"/>
          <w:szCs w:val="26"/>
        </w:rPr>
        <w:t xml:space="preserve">, the phallic One was replaced by “sex which is not one” (in Luce Irigaray’s words), but the dualistic patterns of thinking behind this opposition remained intact. </w:t>
      </w:r>
      <w:r w:rsidRPr="00156D12">
        <w:rPr>
          <w:rStyle w:val="StyleBoldUnderline"/>
        </w:rPr>
        <w:t>The second wave feminism elevated the subjected part of the opposition into a dominant position but failed to dismantle the power structure organizing this opposi- tion.</w:t>
      </w:r>
      <w:r w:rsidRPr="00156D12">
        <w:rPr>
          <w:rFonts w:cs="Times"/>
          <w:sz w:val="16"/>
          <w:szCs w:val="26"/>
        </w:rPr>
        <w:t xml:space="preserve"> Moreover, </w:t>
      </w:r>
      <w:r w:rsidRPr="00156D12">
        <w:rPr>
          <w:rStyle w:val="StyleBoldUnderline"/>
        </w:rPr>
        <w:t>this structure of power and domination created the eternal cause for feminist struggles and the plea for eman- cipation</w:t>
      </w:r>
      <w:r w:rsidRPr="00156D12">
        <w:rPr>
          <w:rFonts w:cs="Times"/>
          <w:sz w:val="16"/>
          <w:szCs w:val="26"/>
        </w:rPr>
        <w:t>. As Jami Weinstein argues</w:t>
      </w:r>
      <w:r w:rsidRPr="00156D12">
        <w:rPr>
          <w:rStyle w:val="StyleBoldUnderline"/>
        </w:rPr>
        <w:t>, “most advocates of sexual difference as a funda- mental ontology would theorize sexual dif- ference into perpetuity and thus establish a basis upon which feminism would always exist</w:t>
      </w:r>
      <w:r w:rsidRPr="00156D12">
        <w:rPr>
          <w:rFonts w:cs="Times"/>
          <w:sz w:val="16"/>
          <w:szCs w:val="26"/>
        </w:rPr>
        <w:t xml:space="preserve">” (Weinstein 2008: 25). </w:t>
      </w:r>
      <w:r w:rsidRPr="00156D12">
        <w:rPr>
          <w:rStyle w:val="StyleBoldUnderline"/>
        </w:rPr>
        <w:t>Following this logic of gender identity or difference, our desire is caught up in a resentment, a reac- tive and unrealizable thinking.</w:t>
      </w:r>
    </w:p>
    <w:p w:rsidR="00661E42" w:rsidRDefault="00661E42" w:rsidP="00CD0115">
      <w:pPr>
        <w:autoSpaceDE w:val="0"/>
        <w:autoSpaceDN w:val="0"/>
        <w:adjustRightInd w:val="0"/>
        <w:spacing w:after="240"/>
        <w:rPr>
          <w:rStyle w:val="StyleBoldUnderline"/>
        </w:rPr>
      </w:pPr>
    </w:p>
    <w:p w:rsidR="00661E42" w:rsidRPr="00661E42" w:rsidRDefault="00661E42" w:rsidP="00661E42">
      <w:pPr>
        <w:pStyle w:val="Heading3"/>
      </w:pPr>
      <w:r w:rsidRPr="00661E42">
        <w:lastRenderedPageBreak/>
        <w:t>1nc</w:t>
      </w:r>
    </w:p>
    <w:p w:rsidR="00661E42" w:rsidRPr="00385C11" w:rsidRDefault="00661E42" w:rsidP="00661E42">
      <w:pPr>
        <w:pStyle w:val="Heading4"/>
      </w:pPr>
      <w:r w:rsidRPr="00385C11">
        <w:t xml:space="preserve">Normalized interpretations of whiteness ignore an </w:t>
      </w:r>
      <w:r w:rsidRPr="00385C11">
        <w:rPr>
          <w:u w:val="single"/>
        </w:rPr>
        <w:t>internal hierarchy of whiteness</w:t>
      </w:r>
      <w:r w:rsidRPr="00385C11">
        <w:t xml:space="preserve"> based on an interplay of various modalities of political identification</w:t>
      </w:r>
    </w:p>
    <w:p w:rsidR="00661E42" w:rsidRPr="00385C11" w:rsidRDefault="00661E42" w:rsidP="00661E42">
      <w:r w:rsidRPr="00385C11">
        <w:rPr>
          <w:rStyle w:val="StyleStyleBold12pt"/>
        </w:rPr>
        <w:t>Bignall 12</w:t>
      </w:r>
      <w:r w:rsidRPr="00385C11">
        <w:t xml:space="preserve"> [Simone, Vice-Chancellor's Postdoctoral Research Scholar in Philosophy at UNSW, “Dismantling the White Man Face," Deleuze and Racism, Edinburgh University Press]//fw</w:t>
      </w:r>
    </w:p>
    <w:p w:rsidR="00661E42" w:rsidRPr="00385C11" w:rsidRDefault="00661E42" w:rsidP="00661E42">
      <w:pPr>
        <w:rPr>
          <w:sz w:val="16"/>
        </w:rPr>
      </w:pPr>
      <w:r w:rsidRPr="00385C11">
        <w:rPr>
          <w:rStyle w:val="StyleStyleBold12pt"/>
          <w:bCs w:val="0"/>
          <w:sz w:val="16"/>
        </w:rPr>
        <w:t xml:space="preserve">In 21st century Australia, race can </w:t>
      </w:r>
      <w:r w:rsidRPr="00385C11">
        <w:rPr>
          <w:sz w:val="16"/>
        </w:rPr>
        <w:t>determine o</w:t>
      </w:r>
      <w:r w:rsidRPr="00385C11">
        <w:rPr>
          <w:rFonts w:hint="eastAsia"/>
          <w:sz w:val="16"/>
        </w:rPr>
        <w:t>ne</w:t>
      </w:r>
      <w:r w:rsidRPr="00385C11">
        <w:rPr>
          <w:sz w:val="16"/>
        </w:rPr>
        <w:t xml:space="preserve">’s of living or dying, or of getting away with murder. In November 2004, an Aboriginal man died in police custody on Palm Island in far north Queensland. Mulrunji Doomadgee’s liver and spleen had been ruptured, and yet the autopsy report also found that these injuries were not caused by force. In 2007, following a Coronial Inquiry, the arresting officer was acquitted on a charge of murder. In the days following this death in custody, the Palm Island indigenous community took to the streets in violent protest to vent their anger and express their frustration with a legal system that they feel patently refuses to operate on the principles of equal treatment and fair justice. While the overrepresentation of indigenous individuals in gaols and Aboriginal deaths in custody have been the subjects of a Royal Commission and are formally recognised to be systemic problems within Australia’s criminal justice system, events concerning these issues concerning these issues tend to pass largely unremarked in public discourse. Although the Palm Island riot successfully drew attention to the racist circumstances surrounding Doomadgee’s death, </w:t>
      </w:r>
      <w:r w:rsidRPr="00385C11">
        <w:rPr>
          <w:rStyle w:val="StyleBoldUnderline"/>
        </w:rPr>
        <w:t>the participants in the riot soon became the primary focus of widespread public condemnation. They were discursively positioned in accordance with standard colonialist representations of aboriginality: as deviant, disordered and undisciplined</w:t>
      </w:r>
      <w:r w:rsidRPr="00385C11">
        <w:rPr>
          <w:sz w:val="16"/>
        </w:rPr>
        <w:t xml:space="preserve">. This essay explores this complex set of encounters through a </w:t>
      </w:r>
      <w:r w:rsidRPr="00385C11">
        <w:rPr>
          <w:rFonts w:hint="eastAsia"/>
          <w:sz w:val="16"/>
        </w:rPr>
        <w:t>reading of Deleuze and Guattari</w:t>
      </w:r>
      <w:r w:rsidRPr="00385C11">
        <w:rPr>
          <w:sz w:val="16"/>
        </w:rPr>
        <w:t xml:space="preserve">’s concept of </w:t>
      </w:r>
      <w:r w:rsidRPr="00385C11">
        <w:rPr>
          <w:rStyle w:val="StyleBoldUnderline"/>
        </w:rPr>
        <w:t>‘faciality’, which conveys the idea that language functions as a disciplinary ordering device operating at the nexus of the signifier and the subject.</w:t>
      </w:r>
      <w:r w:rsidRPr="00385C11">
        <w:rPr>
          <w:sz w:val="16"/>
        </w:rPr>
        <w:t xml:space="preserve"> By paying special attention to their assertion that racism operates by the representation of degrees of deviance from the White-Man face, I argue that the </w:t>
      </w:r>
      <w:r w:rsidRPr="00385C11">
        <w:rPr>
          <w:rStyle w:val="StyleBoldUnderline"/>
        </w:rPr>
        <w:t>politics of becoming associated with ‘</w:t>
      </w:r>
      <w:r w:rsidRPr="00385C11">
        <w:rPr>
          <w:rStyle w:val="Emphasis"/>
        </w:rPr>
        <w:t>dismantling the face’ describes a strategy for combating racist power relations and transforming racist structures</w:t>
      </w:r>
      <w:r w:rsidRPr="00385C11">
        <w:rPr>
          <w:rStyle w:val="StyleBoldUnderline"/>
        </w:rPr>
        <w:t xml:space="preserve"> of signification.</w:t>
      </w:r>
      <w:r w:rsidRPr="00385C11">
        <w:rPr>
          <w:sz w:val="16"/>
        </w:rPr>
        <w:t xml:space="preserve"> White Face and National Space In his work on cinema, Deleuze’s discussion of the ‘roles of the face’ mainly explores the affective dimensiosn of the encounter between particular or individual faces – primarily those of the viewer and the face on the screen (Deleuze 1986: 99; see also Conley 2005; Rushton 2002). However, in A Thousand Plateaus, Deleuze and Guattari identify the ‘face’ as the ‘the white wall/black hole system’ (1987: 167). Here they use the ‘face’, not in concrete reference to a particular visage, but rather to image an abstract process of sense-making and the consolidation of an emergent structure of sense. T</w:t>
      </w:r>
      <w:r w:rsidRPr="00385C11">
        <w:rPr>
          <w:rStyle w:val="StyleBoldUnderline"/>
        </w:rPr>
        <w:t>he concept of ‘faciality’ conveys the idea that language functions as an ordering device, operating at the nexus of the signifier and the subject</w:t>
      </w:r>
      <w:r w:rsidRPr="00385C11">
        <w:rPr>
          <w:sz w:val="16"/>
        </w:rPr>
        <w:t xml:space="preserve">. Ronald Bogue explains that for Deleuze and Guattari a codification of the world according to orthodox categories and classifications, its various speech-acts shaping, guiding, and policing thought and behaviour. Hence the regular patterns of socially sanctioned practices effected by language may be said to constitute a regime of signs, a power structure that forms individual subjects and places them in social and political relation to one another. (Bogue 2003: 83) </w:t>
      </w:r>
      <w:r w:rsidRPr="00385C11">
        <w:rPr>
          <w:rStyle w:val="StyleBoldUnderline"/>
        </w:rPr>
        <w:t xml:space="preserve">The operation of the news media as an ordering device, working through language to reproduce the structures of signification and understanding that </w:t>
      </w:r>
      <w:r w:rsidRPr="00385C11">
        <w:rPr>
          <w:rStyle w:val="Emphasis"/>
        </w:rPr>
        <w:t>institutionalise and normalize the ‘White-Man face’</w:t>
      </w:r>
      <w:r w:rsidRPr="00385C11">
        <w:rPr>
          <w:rStyle w:val="StyleBoldUnderline"/>
        </w:rPr>
        <w:t>, could be clearly observed during the reportage of the events at Palm Island</w:t>
      </w:r>
      <w:r w:rsidRPr="00385C11">
        <w:rPr>
          <w:sz w:val="16"/>
        </w:rPr>
        <w:t xml:space="preserve"> (Hollinsworth 2005). The role of news media in framing Australian race relations came under scrutiny in 1991, when the Royal Commission into Aboriginal Deaths in Custody and the Human Rights Commission National Inquiry into Racist Violence each found media </w:t>
      </w:r>
      <w:r w:rsidRPr="00385C11">
        <w:rPr>
          <w:rStyle w:val="StyleBoldUnderline"/>
        </w:rPr>
        <w:t>representation exerts a powerful influence on community attitudes and behaviours</w:t>
      </w:r>
      <w:r w:rsidRPr="00385C11">
        <w:rPr>
          <w:sz w:val="16"/>
        </w:rPr>
        <w:t xml:space="preserve"> towards indigenous people. Despite the recommendations made by these Reports with the aim of reducing incarceration rates and improving the material experiences of indigenous Australians in gaol and in society, there has been little improvement noted since that time. Media </w:t>
      </w:r>
      <w:r w:rsidRPr="00385C11">
        <w:rPr>
          <w:rStyle w:val="StyleBoldUnderline"/>
        </w:rPr>
        <w:t>representations</w:t>
      </w:r>
      <w:r w:rsidRPr="00385C11">
        <w:rPr>
          <w:sz w:val="16"/>
        </w:rPr>
        <w:t xml:space="preserve"> of indigenous affairs have </w:t>
      </w:r>
      <w:r w:rsidRPr="00385C11">
        <w:rPr>
          <w:rStyle w:val="StyleBoldUnderline"/>
        </w:rPr>
        <w:t>remained stereotypically negative</w:t>
      </w:r>
      <w:r w:rsidRPr="00385C11">
        <w:rPr>
          <w:sz w:val="16"/>
        </w:rPr>
        <w:t xml:space="preserve">, and incarceration rates for indigenous Australians have in fact increased; recent statistics indicate indigenous adults are 13 times more likely to be imprisoned, and indigenous youths 28 times more likely to be held in juvenile detention, in comparison with non-indigenous Australians (Calma 2009). In fact, Australia’s history of discrimination and exclusion of indigenous and ethnic minority populations and the concurrent consistently has been reflected in news reporting, which often has made overt reference to phenotype-based inferiority (see Hartley and McKee 2000; Meadows 2001). More recently, </w:t>
      </w:r>
      <w:r w:rsidRPr="00385C11">
        <w:rPr>
          <w:rStyle w:val="StyleBoldUnderline"/>
        </w:rPr>
        <w:t>news discourse is observed to employ a more subtle form of ‘new racism’, which utilises cultural and nationalist criteria rather than biological identifiers for marking difference</w:t>
      </w:r>
      <w:r w:rsidRPr="00385C11">
        <w:rPr>
          <w:sz w:val="16"/>
        </w:rPr>
        <w:t xml:space="preserve"> (see Barker 1981; Miles 1989). As Ghassan Hage (1998) explains, this more </w:t>
      </w:r>
      <w:r w:rsidRPr="00385C11">
        <w:rPr>
          <w:rStyle w:val="StyleBoldUnderline"/>
        </w:rPr>
        <w:t xml:space="preserve">restrained form of racist discourse maintains ideological and practical boundaries of nationalist inclusion and exclusion by </w:t>
      </w:r>
      <w:r w:rsidRPr="00385C11">
        <w:rPr>
          <w:rStyle w:val="Emphasis"/>
        </w:rPr>
        <w:t>naturalising a hierarchy of whiteness</w:t>
      </w:r>
      <w:r w:rsidRPr="00385C11">
        <w:rPr>
          <w:rStyle w:val="StyleBoldUnderline"/>
        </w:rPr>
        <w:t xml:space="preserve"> that effectively perpetuates and privileges the managerial power of a dominant White Australia. </w:t>
      </w:r>
      <w:r w:rsidRPr="00385C11">
        <w:rPr>
          <w:sz w:val="16"/>
        </w:rPr>
        <w:t xml:space="preserve">In line with the ‘new racism’ paradigm, indigenous Australians are frequently portrayed as a threat to the social order, which must be appropriately managed: journalists almost always report on indigenous people and ethnic minorities as a source of conflict, disunity and division within the nation and therefore as a problematic disruption to the orderly, ‘normal’ or ‘mainstream’ Australia that is, by implication, ‘white’. Australian news media typically reports stories about indigenous affairs only when they are about crisis or conflict, ‘with issues overwhelmingly framed as </w:t>
      </w:r>
      <w:r w:rsidRPr="00385C11">
        <w:rPr>
          <w:sz w:val="16"/>
        </w:rPr>
        <w:lastRenderedPageBreak/>
        <w:t xml:space="preserve">intractable and requiring radical intervention by governments’ (MacCallum and Holland 2010: 7). Unsurprisingly, the news media coverage of the events on Palm Island focussed on the riot itself, rather than attending primarily to the causal event of (colonial) state violence that resulted in the death of Mulrunji Doomadgee. The news discourse was characterised by ‘copy that mobilised dominant ideological constructions of Aboriginality around the terms “riot”, “drunk” and “police [protection]”… refleIct[ing] a profound structural racism in which the mainstream news media is organizationally complicit’ (Little 2010: 51; see Hollinsworth 2005). Ghassan Hage (1998) usefully describes Australian </w:t>
      </w:r>
      <w:r w:rsidRPr="00385C11">
        <w:rPr>
          <w:rStyle w:val="StyleBoldUnderline"/>
        </w:rPr>
        <w:t xml:space="preserve">racism as a way of managing national space in accordance with the hierarchal positioning of bodies </w:t>
      </w:r>
      <w:r w:rsidRPr="00385C11">
        <w:rPr>
          <w:rStyle w:val="Emphasis"/>
        </w:rPr>
        <w:t>across a ‘field of whiteness’.</w:t>
      </w:r>
      <w:r w:rsidRPr="00385C11">
        <w:rPr>
          <w:rStyle w:val="StyleBoldUnderline"/>
        </w:rPr>
        <w:t xml:space="preserve"> This enables its complex conceptualisation, not only as a system of thought and a technology defining a nationalist political ideology and informing the development of institutions</w:t>
      </w:r>
      <w:r w:rsidRPr="00385C11">
        <w:rPr>
          <w:sz w:val="16"/>
        </w:rPr>
        <w:t xml:space="preserve"> (see Sheth 2009), </w:t>
      </w:r>
      <w:r w:rsidRPr="00385C11">
        <w:rPr>
          <w:rStyle w:val="StyleBoldUnderline"/>
        </w:rPr>
        <w:t xml:space="preserve">but also as a more informal, </w:t>
      </w:r>
      <w:r w:rsidRPr="00385C11">
        <w:rPr>
          <w:rStyle w:val="Emphasis"/>
        </w:rPr>
        <w:t>everyday practice of micropolitical engagement</w:t>
      </w:r>
      <w:r w:rsidRPr="00385C11">
        <w:rPr>
          <w:sz w:val="16"/>
        </w:rPr>
        <w:t xml:space="preserve">. Racism in this second sense is a corporeal practice of social relationship, in which </w:t>
      </w:r>
      <w:r w:rsidRPr="00385C11">
        <w:rPr>
          <w:rStyle w:val="StyleBoldUnderline"/>
        </w:rPr>
        <w:t>actors struggle to assert and embody a privileged mode of ‘occupying the nation’ that enables them to be ‘spatially empowered to position/remove the other’ from the national domicile</w:t>
      </w:r>
      <w:r w:rsidRPr="00385C11">
        <w:rPr>
          <w:sz w:val="16"/>
        </w:rPr>
        <w:t xml:space="preserve"> (Hage 1998: 42). One’s ‘spatial empowerment’ within the nation is helped by imagining the nation as one’s ‘home’ and oneself as (potentially) invested with the cultural capital that entitles a proprietary enjoyment and management of homely national space. Here, nationalism is ‘a state of the body. It is a way of imagining one’s positioning within the nation and what one can aspire to as a national’ (45). In Australia, national development was shaped by the colonial denigration of indigenous peoples and by the White Australia policy, each </w:t>
      </w:r>
      <w:r w:rsidRPr="00385C11">
        <w:rPr>
          <w:rStyle w:val="StyleBoldUnderline"/>
        </w:rPr>
        <w:t>valorising whiteness as a primary signifier of the cultural capital that is prerequisite for a citizen’s enjoyment of the governmental ‘power to position others within the nation’</w:t>
      </w:r>
      <w:r w:rsidRPr="00385C11">
        <w:rPr>
          <w:sz w:val="16"/>
        </w:rPr>
        <w:t xml:space="preserve"> (65). As a valuable form of cultural capital, </w:t>
      </w:r>
      <w:r w:rsidRPr="00385C11">
        <w:rPr>
          <w:rStyle w:val="StyleBoldUnderline"/>
        </w:rPr>
        <w:t>whiteness creates ‘differential modalities of national belonging</w:t>
      </w:r>
      <w:r w:rsidRPr="00385C11">
        <w:rPr>
          <w:sz w:val="16"/>
        </w:rPr>
        <w:t xml:space="preserve"> as they are experienced within society’ (51, original italics). Of course, </w:t>
      </w:r>
      <w:r w:rsidRPr="00385C11">
        <w:rPr>
          <w:rStyle w:val="StyleBoldUnderline"/>
        </w:rPr>
        <w:t xml:space="preserve">not all shades of white are counted as equal: within whiteness there exists a </w:t>
      </w:r>
      <w:r w:rsidRPr="00385C11">
        <w:rPr>
          <w:rStyle w:val="Emphasis"/>
        </w:rPr>
        <w:t>hierarchy of cultural capital and associated political entitlement</w:t>
      </w:r>
      <w:r w:rsidRPr="00385C11">
        <w:rPr>
          <w:rStyle w:val="StyleBoldUnderline"/>
        </w:rPr>
        <w:t xml:space="preserve">, determined by the </w:t>
      </w:r>
      <w:r w:rsidRPr="00385C11">
        <w:rPr>
          <w:rStyle w:val="Emphasis"/>
        </w:rPr>
        <w:t>complex interplay between race, gender, class and other modalities of political identification.</w:t>
      </w:r>
      <w:r w:rsidRPr="00385C11">
        <w:rPr>
          <w:sz w:val="16"/>
        </w:rPr>
        <w:t xml:space="preserve"> </w:t>
      </w:r>
      <w:r w:rsidRPr="00385C11">
        <w:rPr>
          <w:rStyle w:val="StyleBoldUnderline"/>
        </w:rPr>
        <w:t xml:space="preserve">Those at the top of the whiteness hierarchy will typically also enjoy gender and class privileges; differentiations between these categories assist the political distribution of bodies within national space, determining citizens’ differing capacities for governmental action. Citizens in possession of sufficient characteristics of whiteness (inflected by their gender, clas and other assignations) are able to enjoy ‘governmental belonging’ associated with their perceived right to manage the homely space of the nation by deciding who should be made to ‘feel at home’ and who should be ‘told to leave’. However, other ‘non-white’ or ‘off-white’ citizens experience a far less powerful form of national belonging in which they are systematically ‘managed’ rather than ‘managerial’, corresponding with their </w:t>
      </w:r>
      <w:r w:rsidRPr="00385C11">
        <w:rPr>
          <w:rStyle w:val="Emphasis"/>
        </w:rPr>
        <w:t>marginal positioning within the ‘field of whiteness’</w:t>
      </w:r>
      <w:r w:rsidRPr="00385C11">
        <w:rPr>
          <w:sz w:val="16"/>
        </w:rPr>
        <w:t xml:space="preserve"> that is Australia. Eileen Moreton-Robinson explains that indigenous </w:t>
      </w:r>
      <w:r w:rsidRPr="00385C11">
        <w:rPr>
          <w:rStyle w:val="StyleBoldUnderline"/>
        </w:rPr>
        <w:t>people ‘are constantly reminded of our place in society by representations</w:t>
      </w:r>
      <w:r w:rsidRPr="00385C11">
        <w:rPr>
          <w:sz w:val="16"/>
        </w:rPr>
        <w:t xml:space="preserve"> within the media: we are presented as “the problem” in the margins of Australian society’ (1999: 41-3). For the most part, the reportage of the events at Palm Island uncritically reproduced these discourses demarcating managerial whiteness and unruly aboriginality</w:t>
      </w:r>
      <w:r w:rsidRPr="00385C11">
        <w:rPr>
          <w:rStyle w:val="StyleBoldUnderline"/>
        </w:rPr>
        <w:t>. When it is conceptualised in terms of a strategic distribution of bodies across a field of whiteness, it becomes apparent that nationalism is not simply concerned with naturalising particular values or racial attributes, but rather involves naturalising a national order headed by a ‘national aristocracy’. Such aristocracies ‘</w:t>
      </w:r>
      <w:r w:rsidRPr="00385C11">
        <w:rPr>
          <w:rStyle w:val="Emphasis"/>
        </w:rPr>
        <w:t>consolidate their power by naturalizing their own topography</w:t>
      </w:r>
      <w:r w:rsidRPr="00385C11">
        <w:rPr>
          <w:rStyle w:val="StyleBoldUnderline"/>
        </w:rPr>
        <w:t xml:space="preserve"> of the nation</w:t>
      </w:r>
      <w:r w:rsidRPr="00385C11">
        <w:rPr>
          <w:sz w:val="16"/>
        </w:rPr>
        <w:t xml:space="preserve">: the positions that constitute the national field and the capital needed to occupy them’ (Hage 1998: 65). Accordingly, Hage insists: </w:t>
      </w:r>
      <w:r w:rsidRPr="00385C11">
        <w:rPr>
          <w:rStyle w:val="StyleBoldUnderline"/>
        </w:rPr>
        <w:t>A national ideal does not only idealise the position of the dominant within the nation, but also a whole series of positions and the relations between them. It consists of a map of what for the dominant are idealised positions and idealised types constituting these positions. That is, the dominant in the national field do not only have an ideal of themselves in the field, but also an ideal of all the positions in it, that is, an ideal of the field itself which they struggle to impose.</w:t>
      </w:r>
      <w:r w:rsidRPr="00385C11">
        <w:rPr>
          <w:sz w:val="16"/>
        </w:rPr>
        <w:t xml:space="preserve"> (Hage 1998: 65- 6) One gains access to the national aristocracy by accumulating whiteness as cultural capital and thus by aligning one’s identity with </w:t>
      </w:r>
      <w:r w:rsidRPr="00385C11">
        <w:rPr>
          <w:rStyle w:val="StyleBoldUnderline"/>
        </w:rPr>
        <w:t xml:space="preserve">the majoritarian ‘White-man face’ that pronounces itself the ‘will of the nation and the protector of its order’ </w:t>
      </w:r>
      <w:r w:rsidRPr="00385C11">
        <w:rPr>
          <w:sz w:val="16"/>
        </w:rPr>
        <w:t xml:space="preserve">(Hage 1998: 67). </w:t>
      </w:r>
      <w:r w:rsidRPr="00385C11">
        <w:rPr>
          <w:rStyle w:val="StyleBoldUnderline"/>
        </w:rPr>
        <w:t>The power of racist nationalism</w:t>
      </w:r>
      <w:r w:rsidRPr="00385C11">
        <w:rPr>
          <w:sz w:val="16"/>
        </w:rPr>
        <w:t xml:space="preserve"> lies in the apparent self-evidence of this will, which </w:t>
      </w:r>
      <w:r w:rsidRPr="00385C11">
        <w:rPr>
          <w:rStyle w:val="StyleBoldUnderline"/>
        </w:rPr>
        <w:t xml:space="preserve">manifests itself in the ‘process of establishing a White national order that reciprocally valorizes the very Whiteness that operates as its principle of organization, the White </w:t>
      </w:r>
      <w:r w:rsidRPr="00385C11">
        <w:rPr>
          <w:rStyle w:val="StyleBoldUnderline"/>
        </w:rPr>
        <w:lastRenderedPageBreak/>
        <w:t>national will that is behind it and of which it is the expression’</w:t>
      </w:r>
      <w:r w:rsidRPr="00385C11">
        <w:rPr>
          <w:sz w:val="16"/>
        </w:rPr>
        <w:t xml:space="preserve"> (Hage 1998: 67) It is in this respect that Deleuze and Guattari’s analysis of faciality can be instructive, for they provide a way of understanding how </w:t>
      </w:r>
      <w:r w:rsidRPr="00385C11">
        <w:rPr>
          <w:rStyle w:val="StyleBoldUnderline"/>
        </w:rPr>
        <w:t>the distribution of relations of domination in a signifying field is never given, but rather is</w:t>
      </w:r>
      <w:r w:rsidRPr="00385C11">
        <w:rPr>
          <w:sz w:val="16"/>
        </w:rPr>
        <w:t xml:space="preserve"> </w:t>
      </w:r>
      <w:r w:rsidRPr="00385C11">
        <w:rPr>
          <w:rStyle w:val="Emphasis"/>
        </w:rPr>
        <w:t>constructed and may always be transformed</w:t>
      </w:r>
      <w:r w:rsidRPr="00385C11">
        <w:rPr>
          <w:sz w:val="16"/>
        </w:rPr>
        <w:t>.</w:t>
      </w:r>
    </w:p>
    <w:p w:rsidR="00661E42" w:rsidRDefault="00661E42" w:rsidP="00661E42">
      <w:pPr>
        <w:pStyle w:val="Heading4"/>
      </w:pPr>
      <w:r>
        <w:t xml:space="preserve">Their social movements becomes corrupted, subjugated, and incorporates state control – a politics of imperceptibility is crucial to solve </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r>
        <w:t xml:space="preserve">In the post-war period, </w:t>
      </w:r>
      <w:r w:rsidRPr="00862BDA">
        <w:rPr>
          <w:rStyle w:val="StyleBoldUnderline"/>
        </w:rPr>
        <w:t xml:space="preserve">the potentials of escaping subjectivities become the means, the material of the new transnational sovereignty </w:t>
      </w:r>
      <w:r w:rsidRPr="00862BDA">
        <w:t>that is</w:t>
      </w:r>
      <w:r w:rsidRPr="00862BDA">
        <w:rPr>
          <w:rStyle w:val="StyleBoldUnderline"/>
        </w:rPr>
        <w:t xml:space="preserve"> they become open to corruption. In modem sovereignty the national social compromise was based on the concept of rights</w:t>
      </w:r>
      <w:r>
        <w:t xml:space="preserve">. The crisis of modern sovereignty, which we described earlier, </w:t>
      </w:r>
      <w:r w:rsidRPr="00862BDA">
        <w:rPr>
          <w:rStyle w:val="StyleBoldUnderline"/>
        </w:rPr>
        <w:t xml:space="preserve">mobilises the most intimate functioning of these escaping social actors: their existence becomes globalised and their productivity in cooperatively </w:t>
      </w:r>
      <w:r>
        <w:rPr>
          <w:rStyle w:val="StyleBoldUnderline"/>
        </w:rPr>
        <w:t>organised</w:t>
      </w:r>
      <w:r w:rsidRPr="00862BDA">
        <w:rPr>
          <w:rStyle w:val="StyleBoldUnderline"/>
        </w:rPr>
        <w:t xml:space="preserve"> transnational networks of subjectivity becomes indispensable</w:t>
      </w:r>
      <w:r>
        <w:t xml:space="preserve"> (Alzeri and Muller, 2004; Papadopoulos. 2002). But </w:t>
      </w:r>
      <w:r w:rsidRPr="00862BDA">
        <w:rPr>
          <w:rStyle w:val="StyleBoldUnderline"/>
        </w:rPr>
        <w:t>transnational sovereignty fails to integrate all these evolving sp</w:t>
      </w:r>
      <w:r>
        <w:rPr>
          <w:rStyle w:val="StyleBoldUnderline"/>
        </w:rPr>
        <w:t>aces and capacities into a “new”</w:t>
      </w:r>
      <w:r w:rsidRPr="00862BDA">
        <w:rPr>
          <w:rStyle w:val="StyleBoldUnderline"/>
        </w:rPr>
        <w:t xml:space="preserve"> system of transnational rights</w:t>
      </w:r>
      <w:r>
        <w:t xml:space="preserve">. The double-R axiom still fails to perform its function of ordering society: neither representation on rights are powerful enough to accommodate or to address the lie of the majority of people in transnational conditions. We said in the previous chapter that the order of the double-R axiom in the era of national sovereignty was incapable of achieving an effective national social compromise in the face of pressure from the social movements of the 1960s and 1970s. This lead to the transformation from national sovereignty to transnational governance. But now again, a limit has been reached. And it is now, at this moment at which we find ourselves writing this book: </w:t>
      </w:r>
      <w:r w:rsidRPr="00862BDA">
        <w:rPr>
          <w:rStyle w:val="StyleBoldUnderline"/>
        </w:rPr>
        <w:t>transnational governance cannot cope with the social and political forces that are challenging its existence</w:t>
      </w:r>
      <w:r>
        <w:t xml:space="preserve">. At the moment we are writing this book </w:t>
      </w:r>
      <w:r w:rsidRPr="00862BDA">
        <w:rPr>
          <w:rStyle w:val="StyleBoldUnderline"/>
        </w:rPr>
        <w:t>we encounter a double movement questioning transnational sovereignty.</w:t>
      </w:r>
      <w:r>
        <w:t xml:space="preserve"> On the one hand there is </w:t>
      </w:r>
      <w:r w:rsidRPr="00862BDA">
        <w:rPr>
          <w:rStyle w:val="StyleBoldUnderline"/>
        </w:rPr>
        <w:t>a new articulation of radical politics emerging in Global North Atlantic societies, the politics of Escape</w:t>
      </w:r>
      <w:r>
        <w:t xml:space="preserve"> which we will describe in the last three sections of this book. On the other hand, and at the same time, there is </w:t>
      </w:r>
      <w:r w:rsidRPr="00862BDA">
        <w:rPr>
          <w:rStyle w:val="StyleBoldUnderline"/>
        </w:rPr>
        <w:t>an ongoing transformation of the current transnational sovereign regimes of control into a new system of postliberal control</w:t>
      </w:r>
      <w:r>
        <w:t xml:space="preserve"> (we describe this transformation in the next chapter). Now the double-R axiom - both in the form of a national social compromise and in its more recent form of transnational governance which emphasizes representation over rights - is insufficient to tackle today's social exclusions and inequalities. And in the odd case where the double-R axiom seems to be still active today, it becomes the privilege of a few. </w:t>
      </w:r>
      <w:r w:rsidRPr="00862BDA">
        <w:rPr>
          <w:rStyle w:val="StyleBoldUnderline"/>
        </w:rPr>
        <w:t>Only</w:t>
      </w:r>
      <w:r>
        <w:t xml:space="preserve"> those </w:t>
      </w:r>
      <w:r w:rsidRPr="00862BDA">
        <w:rPr>
          <w:rStyle w:val="StyleBoldUnderline"/>
        </w:rPr>
        <w:t>few social actors who manage to make of themselves proper subjects of representation and rights can play the game of the double-R axiom and shape society</w:t>
      </w:r>
      <w:r>
        <w:t xml:space="preserve">. The double-R axiom ceases to be commune bonun, a property of the whole society and of everyone. </w:t>
      </w:r>
      <w:r w:rsidRPr="00862BDA">
        <w:rPr>
          <w:rStyle w:val="StyleBoldUnderline"/>
        </w:rPr>
        <w:t>Only some can use it. Only some can have it.</w:t>
      </w:r>
      <w:r>
        <w:t xml:space="preserve"> The rest dwell in a non-space, beyond rights and beyond representation. Consider how IMF 'debt relief' programmes have left many people of the South in poorer health, or consider the proliferation of camps. </w:t>
      </w:r>
      <w:r w:rsidRPr="00862BDA">
        <w:rPr>
          <w:rStyle w:val="StyleBoldUnderline"/>
        </w:rPr>
        <w:t>Guantanamo, gated communities, banned sexualities, queer subjectivities, new post-identitarian forms of experience, banlieues, the prison-industrial complex, favelas, townships, informal settlements, detention centres, illegal migrants, undocumented workers, precarious labourer</w:t>
      </w:r>
      <w:r>
        <w:rPr>
          <w:rStyle w:val="StyleBoldUnderline"/>
        </w:rPr>
        <w:t>.</w:t>
      </w:r>
      <w:r>
        <w:t xml:space="preserve"> </w:t>
      </w:r>
      <w:r w:rsidRPr="00862BDA">
        <w:rPr>
          <w:rStyle w:val="Emphasis"/>
        </w:rPr>
        <w:t>In transnational sovereignty the potentials of escaping subjectivities get absorbed into the process of subjectification</w:t>
      </w:r>
      <w:r>
        <w:t xml:space="preserve">. By becoming autopoeitic, </w:t>
      </w:r>
      <w:r w:rsidRPr="00862BDA">
        <w:rPr>
          <w:rStyle w:val="StyleBoldUnderline"/>
        </w:rPr>
        <w:t>self-governed agents these subjectivities are not so much dominated by state apparatuses of modern national sovereignty; rath</w:t>
      </w:r>
      <w:r>
        <w:rPr>
          <w:rStyle w:val="StyleBoldUnderline"/>
        </w:rPr>
        <w:t>er, they incorporate the state i</w:t>
      </w:r>
      <w:r w:rsidRPr="00862BDA">
        <w:rPr>
          <w:rStyle w:val="StyleBoldUnderline"/>
        </w:rPr>
        <w:t>nto themselves</w:t>
      </w:r>
      <w:r>
        <w:t xml:space="preserve">. The unsettled subjectivities of the l980s and 1990s come to confine themselves. Walking in Daniel Libeskind's Garden of Exile and Emigration unveils this ambivalence of the </w:t>
      </w:r>
      <w:r>
        <w:lastRenderedPageBreak/>
        <w:t xml:space="preserve">newly co-opted social actors as a banal everyday perception (Hgure 7). </w:t>
      </w:r>
    </w:p>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Default="00661E42" w:rsidP="00661E42"/>
    <w:p w:rsidR="00661E42" w:rsidRPr="008C1B2E" w:rsidRDefault="00661E42" w:rsidP="00661E42"/>
    <w:p w:rsidR="00661E42" w:rsidRPr="00B763F5" w:rsidRDefault="00661E42" w:rsidP="00661E42">
      <w:pPr>
        <w:autoSpaceDE w:val="0"/>
        <w:autoSpaceDN w:val="0"/>
        <w:adjustRightInd w:val="0"/>
        <w:spacing w:after="240"/>
        <w:rPr>
          <w:rStyle w:val="StyleBoldUnderline"/>
          <w:u w:val="none"/>
        </w:rPr>
      </w:pPr>
    </w:p>
    <w:p w:rsidR="00661E42" w:rsidRPr="00661E42" w:rsidRDefault="00661E42" w:rsidP="00661E42">
      <w:pPr>
        <w:pStyle w:val="Heading4"/>
        <w:rPr>
          <w:rStyle w:val="StyleBoldUnderline"/>
          <w:b w:val="0"/>
          <w:sz w:val="26"/>
          <w:szCs w:val="26"/>
          <w:u w:val="none"/>
        </w:rPr>
      </w:pPr>
      <w:r w:rsidRPr="00661E42">
        <w:rPr>
          <w:rStyle w:val="StyleBoldUnderline"/>
          <w:sz w:val="26"/>
          <w:szCs w:val="26"/>
          <w:u w:val="none"/>
        </w:rPr>
        <w:t xml:space="preserve">Corrupting </w:t>
      </w:r>
      <w:r>
        <w:rPr>
          <w:rStyle w:val="StyleBoldUnderline"/>
          <w:sz w:val="26"/>
          <w:szCs w:val="26"/>
          <w:u w:val="none"/>
        </w:rPr>
        <w:t xml:space="preserve">the </w:t>
      </w:r>
      <w:r>
        <w:rPr>
          <w:rStyle w:val="StyleBoldUnderline"/>
          <w:sz w:val="26"/>
          <w:szCs w:val="26"/>
          <w:u w:val="none"/>
        </w:rPr>
        <w:t>syntax</w:t>
      </w:r>
      <w:r>
        <w:rPr>
          <w:rStyle w:val="StyleBoldUnderline"/>
          <w:sz w:val="26"/>
          <w:szCs w:val="26"/>
          <w:u w:val="none"/>
        </w:rPr>
        <w:t xml:space="preserve"> that writes race</w:t>
      </w:r>
      <w:r w:rsidRPr="00661E42">
        <w:rPr>
          <w:rStyle w:val="StyleBoldUnderline"/>
          <w:sz w:val="26"/>
          <w:szCs w:val="26"/>
          <w:u w:val="none"/>
        </w:rPr>
        <w:t xml:space="preserve"> through </w:t>
      </w:r>
      <w:r>
        <w:rPr>
          <w:rStyle w:val="StyleBoldUnderline"/>
          <w:sz w:val="26"/>
          <w:szCs w:val="26"/>
          <w:u w:val="none"/>
        </w:rPr>
        <w:t xml:space="preserve">radical </w:t>
      </w:r>
      <w:r w:rsidRPr="00661E42">
        <w:rPr>
          <w:rStyle w:val="StyleBoldUnderline"/>
          <w:sz w:val="26"/>
          <w:szCs w:val="26"/>
          <w:u w:val="none"/>
        </w:rPr>
        <w:t xml:space="preserve">writing </w:t>
      </w:r>
      <w:r>
        <w:rPr>
          <w:rStyle w:val="StyleBoldUnderline"/>
          <w:sz w:val="26"/>
          <w:szCs w:val="26"/>
          <w:u w:val="none"/>
        </w:rPr>
        <w:t>breaks down</w:t>
      </w:r>
      <w:r w:rsidRPr="00661E42">
        <w:rPr>
          <w:rStyle w:val="StyleBoldUnderline"/>
          <w:sz w:val="26"/>
          <w:szCs w:val="26"/>
          <w:u w:val="none"/>
        </w:rPr>
        <w:t xml:space="preserve"> the social system defined by the criminalization of blackness</w:t>
      </w:r>
      <w:r>
        <w:rPr>
          <w:rStyle w:val="StyleBoldUnderline"/>
          <w:sz w:val="26"/>
          <w:szCs w:val="26"/>
          <w:u w:val="none"/>
        </w:rPr>
        <w:t xml:space="preserve"> – destabilizes dominant codes behind race and represents an escape route</w:t>
      </w:r>
    </w:p>
    <w:p w:rsidR="00661E42" w:rsidRPr="00891C8B" w:rsidRDefault="00661E42" w:rsidP="00661E42">
      <w:pPr>
        <w:rPr>
          <w:rStyle w:val="StyleBoldUnderline"/>
          <w:b/>
        </w:rPr>
      </w:pPr>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164-166)//IB</w:t>
      </w:r>
    </w:p>
    <w:p w:rsidR="00661E42" w:rsidRPr="00891C8B" w:rsidRDefault="00661E42" w:rsidP="00661E42">
      <w:pPr>
        <w:rPr>
          <w:rStyle w:val="StyleBoldUnderline"/>
          <w:b/>
          <w:sz w:val="12"/>
        </w:rPr>
      </w:pPr>
      <w:r w:rsidRPr="00891C8B">
        <w:t xml:space="preserve">On the first page of the provocatively titled essay “On the Superiority of Anglo- American Literature,” Jackson’s line is once again deployed, but here it is in reference to the idea that </w:t>
      </w:r>
      <w:r w:rsidRPr="00891C8B">
        <w:rPr>
          <w:rStyle w:val="StyleBoldUnderline"/>
          <w:b/>
        </w:rPr>
        <w:t>the “highest aim of literature” is to escape</w:t>
      </w:r>
      <w:r w:rsidRPr="00891C8B">
        <w:t xml:space="preserve"> (Deleuze and Parnet [1977] 2006: 26). An interesting convergence occurs here between political and aesthetic practices, suggesting an indiscernibility between the two insofar as both effectuate becomings. Genet had already made a similar point in describing </w:t>
      </w:r>
      <w:r w:rsidRPr="00891C8B">
        <w:rPr>
          <w:i/>
        </w:rPr>
        <w:t xml:space="preserve">Soledad Brother </w:t>
      </w:r>
      <w:r w:rsidRPr="00891C8B">
        <w:t xml:space="preserve">as a “poem of love and combat,” but </w:t>
      </w:r>
      <w:r w:rsidRPr="00891C8B">
        <w:rPr>
          <w:rStyle w:val="StyleBoldUnderline"/>
          <w:b/>
        </w:rPr>
        <w:t>deploying Jackson with respect to the question of literature as such, this essay invites us to rethink a more profound relation between blackness and writing.</w:t>
      </w:r>
      <w:r w:rsidRPr="00891C8B">
        <w:rPr>
          <w:rStyle w:val="StyleBoldUnderline"/>
          <w:sz w:val="12"/>
        </w:rPr>
        <w:t>¶</w:t>
      </w:r>
      <w:r w:rsidRPr="00891C8B">
        <w:rPr>
          <w:rStyle w:val="StyleBoldUnderline"/>
          <w:b/>
        </w:rPr>
        <w:t xml:space="preserve"> At some distance from traditional Marxist theory, Deleuze and Parnet insist we reject any account of literature as an “imaginary representation” of real condi- tions (literature as ideology) in order to consider writing as a production at the level of real conditions.10</w:t>
      </w:r>
      <w:r w:rsidRPr="00891C8B">
        <w:rPr>
          <w:position w:val="8"/>
          <w:szCs w:val="16"/>
        </w:rPr>
        <w:t xml:space="preserve"> </w:t>
      </w:r>
      <w:r w:rsidRPr="00891C8B">
        <w:rPr>
          <w:rStyle w:val="StyleBoldUnderline"/>
          <w:b/>
        </w:rPr>
        <w:t>Writing</w:t>
      </w:r>
      <w:r w:rsidRPr="00891C8B">
        <w:t xml:space="preserve">, which </w:t>
      </w:r>
      <w:r w:rsidRPr="00891C8B">
        <w:rPr>
          <w:rStyle w:val="StyleBoldUnderline"/>
          <w:b/>
        </w:rPr>
        <w:t xml:space="preserve">is to say the unleashing of the creative force of becoming in language (a line of flight), is not finally reducible to already existing historical conditions, because such an act involves the production of new conditions. Literature, as they underscore, is driven by a desire to liberate what existing conditions seek to govern, block, capture; as such, it asserts a force in the </w:t>
      </w:r>
      <w:r w:rsidRPr="00891C8B">
        <w:rPr>
          <w:rStyle w:val="StyleBoldUnderline"/>
          <w:b/>
        </w:rPr>
        <w:lastRenderedPageBreak/>
        <w:t>world that existing conditions would otherwise reduce to nonexistence.</w:t>
      </w:r>
      <w:r w:rsidRPr="00891C8B">
        <w:rPr>
          <w:rStyle w:val="StyleBoldUnderline"/>
          <w:sz w:val="12"/>
        </w:rPr>
        <w:t>¶</w:t>
      </w:r>
      <w:r w:rsidRPr="00891C8B">
        <w:rPr>
          <w:rStyle w:val="StyleBoldUnderline"/>
          <w:b/>
        </w:rPr>
        <w:t xml:space="preserve"> Such formulations enable a radical assertion: Soledad Brother, insofar as Jackson’s letters defy the prison system and the arrangement of a social order defined by the criminalization and capture of blackness, escapes what would otherwise be thought of as the historical conditions of its production. Jackson’s writing gains its real force by a total refusal to adjust to existing conditions of capture, enslavement, and incarceration. And it does so concretely by rejecting the subjectivity produced by</w:t>
      </w:r>
      <w:r w:rsidRPr="00891C8B">
        <w:t xml:space="preserve"> the structures of what Genet, in his introduction to the letters, called </w:t>
      </w:r>
      <w:r w:rsidRPr="00891C8B">
        <w:rPr>
          <w:rStyle w:val="StyleBoldUnderline"/>
          <w:b/>
        </w:rPr>
        <w:t>the “enemy’s language”</w:t>
      </w:r>
      <w:r w:rsidRPr="00891C8B">
        <w:t xml:space="preserve"> (Jackson [1970] 1994: 336). Jackson (ibid.: 190, 305) himself underscores this dimension of the letters several times, remarking, “I work on words,” and more precisely describing an operation by which the intensities of black resistance come to be expressed in writing: </w:t>
      </w:r>
      <w:r w:rsidRPr="00891C8B">
        <w:rPr>
          <w:rStyle w:val="StyleBoldUnderline"/>
          <w:b/>
        </w:rPr>
        <w:t>“We can connect the two, feeling and writing, just drop the syntax”</w:t>
      </w:r>
      <w:r w:rsidRPr="00891C8B">
        <w:t xml:space="preserve"> (ibid.: 331). The specific feeling invoked here is linked first to Jackson’s total rejection of the terms of captive society—“the feeling of capture . . . this slave can never adjust to it” (ibid.: 40) — but it further affirms a connection to the “uncounted generations” of enslaved black labor: “I feel all they ever felt, but double” (ibid.: 233). </w:t>
      </w:r>
      <w:r w:rsidRPr="00891C8B">
        <w:rPr>
          <w:rStyle w:val="StyleBoldUnderline"/>
          <w:b/>
        </w:rPr>
        <w:t>In dropping the syntax, Jackson describes a method for rearticulating the relationship between the historical experience of capture (and the multiplicity of feeling carried across the passage) and the feeling of that experience</w:t>
      </w:r>
      <w:r w:rsidRPr="00891C8B">
        <w:rPr>
          <w:i/>
        </w:rPr>
        <w:t>.</w:t>
      </w:r>
      <w:r w:rsidRPr="00891C8B">
        <w:rPr>
          <w:sz w:val="12"/>
        </w:rPr>
        <w:t>¶</w:t>
      </w:r>
      <w:r w:rsidRPr="00891C8B">
        <w:t xml:space="preserve"> In his introduction to </w:t>
      </w:r>
      <w:r w:rsidRPr="00891C8B">
        <w:rPr>
          <w:i/>
        </w:rPr>
        <w:t>Soledad Brother</w:t>
      </w:r>
      <w:r w:rsidRPr="00891C8B">
        <w:t xml:space="preserve">, Genet focuses almost entirely on how </w:t>
      </w:r>
      <w:r w:rsidRPr="00891C8B">
        <w:rPr>
          <w:rStyle w:val="StyleBoldUnderline"/>
          <w:b/>
        </w:rPr>
        <w:t xml:space="preserve">Jackson’s use of language could be understood as a “weapon” precisely because Jackson’s lines were shot through with such violent hatred of the “words and syntax of his enemy” that he “has only one recourse: to accept this language but to corrupt it so skillfully the whites will be caught in his trap” </w:t>
      </w:r>
      <w:r w:rsidRPr="00891C8B">
        <w:t>(ibid.: 336).</w:t>
      </w:r>
      <w:r w:rsidRPr="00891C8B">
        <w:rPr>
          <w:position w:val="8"/>
          <w:szCs w:val="16"/>
        </w:rPr>
        <w:t xml:space="preserve">11 </w:t>
      </w:r>
      <w:r w:rsidRPr="00891C8B">
        <w:rPr>
          <w:rStyle w:val="StyleBoldUnderline"/>
          <w:b/>
        </w:rPr>
        <w:t>In corrupting the “words and syntax” of domination, one directly attacks the “con- ditions that destroy life,” because language is here considered a mechanism by which one’s thought, agency, relations, and subjectivity are “caught” by Power</w:t>
      </w:r>
      <w:r w:rsidRPr="00891C8B">
        <w:t xml:space="preserve">. As can be seen, this idea is not one that Genet imports into </w:t>
      </w:r>
      <w:r w:rsidRPr="00891C8B">
        <w:rPr>
          <w:i/>
        </w:rPr>
        <w:t>Soledad Brother</w:t>
      </w:r>
      <w:r w:rsidRPr="00891C8B">
        <w:t xml:space="preserve">. Rather, these are ideas that Jackson himself has already emphasized. </w:t>
      </w:r>
      <w:r w:rsidRPr="00891C8B">
        <w:rPr>
          <w:rStyle w:val="StyleBoldUnderline"/>
          <w:b/>
        </w:rPr>
        <w:t>Jackson’s “minor use” of a standard, major language thus contributes to Deleuze and Guattari’s understanding of literature. This is to say that, while commonly associated with Franz Kafka, the very notion of “minor literature” is also linked to the encounter between black radicalism and French philosophy in the early 1970s.</w:t>
      </w:r>
      <w:r w:rsidRPr="00891C8B">
        <w:rPr>
          <w:sz w:val="12"/>
        </w:rPr>
        <w:t>¶</w:t>
      </w:r>
      <w:r w:rsidRPr="00891C8B">
        <w:t xml:space="preserve"> The connection forged between writing and feeling in Jackson’s letters sug- gests that the production of resistant subjectivities always involves a dismantling of the dominant order of language. </w:t>
      </w:r>
      <w:r w:rsidRPr="00891C8B">
        <w:rPr>
          <w:rStyle w:val="StyleBoldUnderline"/>
          <w:b/>
        </w:rPr>
        <w:t>To “drop the syntax” names a strategy for forcibly rearranging existing relations. But such a strategy also implies that one releases something else, specifically the affective force of what resists those rela- tions. Writing here becomes the “active discharge of emotion, the counterattack”</w:t>
      </w:r>
      <w:r w:rsidRPr="00891C8B">
        <w:t xml:space="preserve"> (Deleuze and Guattari [1980] 1987: 400). </w:t>
      </w:r>
      <w:r w:rsidRPr="00891C8B">
        <w:rPr>
          <w:rStyle w:val="StyleBoldUnderline"/>
          <w:b/>
        </w:rPr>
        <w:t>Or put differently, writing becomes a weapon.</w:t>
      </w:r>
    </w:p>
    <w:p w:rsidR="00661E42" w:rsidRPr="00156D12" w:rsidRDefault="00661E42" w:rsidP="00661E42">
      <w:pPr>
        <w:pStyle w:val="Heading3"/>
      </w:pPr>
      <w:bookmarkStart w:id="0" w:name="_GoBack"/>
      <w:r>
        <w:lastRenderedPageBreak/>
        <w:t>link – gender</w:t>
      </w:r>
    </w:p>
    <w:p w:rsidR="00661E42" w:rsidRPr="00156D12" w:rsidRDefault="00661E42" w:rsidP="00661E42">
      <w:pPr>
        <w:pStyle w:val="Heading4"/>
      </w:pPr>
      <w:r w:rsidRPr="00156D12">
        <w:t xml:space="preserve">The becoming of woman is a pre-requisite and is key to all other forms of becoming.   </w:t>
      </w:r>
    </w:p>
    <w:p w:rsidR="00661E42" w:rsidRPr="00156D12" w:rsidRDefault="00661E42" w:rsidP="00661E42">
      <w:pPr>
        <w:rPr>
          <w:rFonts w:eastAsia="Times New Roman" w:cs="Arial"/>
          <w:color w:val="111111"/>
          <w:sz w:val="20"/>
          <w:szCs w:val="20"/>
          <w:shd w:val="clear" w:color="auto" w:fill="FFFFFF"/>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1"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661E42" w:rsidRPr="00156D12" w:rsidRDefault="00661E42" w:rsidP="00661E42">
      <w:pPr>
        <w:rPr>
          <w:rFonts w:eastAsia="Times New Roman" w:cs="Arial"/>
          <w:color w:val="111111"/>
          <w:sz w:val="20"/>
          <w:szCs w:val="20"/>
          <w:shd w:val="clear" w:color="auto" w:fill="FFFFFF"/>
        </w:rPr>
      </w:pPr>
    </w:p>
    <w:p w:rsidR="00661E42" w:rsidRPr="00156D12" w:rsidRDefault="00661E42" w:rsidP="00661E42">
      <w:pPr>
        <w:rPr>
          <w:rStyle w:val="StyleBoldUnderline"/>
        </w:rPr>
      </w:pPr>
      <w:r w:rsidRPr="00156D12">
        <w:rPr>
          <w:sz w:val="16"/>
        </w:rPr>
        <w:t>The politics of imperceptibility has a certain background in Gilles Deleuze and Félix Guattari’s philosophy. In A Thousand Plateaus Deleuze and Guattari formulate the notion of becoming which they oppose to the traditional notion of subjectivity. By contrast to the metaphysical notion of subjectivity which is based on one or another identity</w:t>
      </w:r>
      <w:r w:rsidRPr="00156D12">
        <w:rPr>
          <w:rStyle w:val="StyleBoldUnderline"/>
        </w:rPr>
        <w:t>, Deleuze and Guattari see subjectivity as a permanent process of becoming. Deleuze and Guattari refer to different kinds of becoming – becoming-woman, becoming-animal, becoming-music, becoming-imperceptible. It is important</w:t>
      </w:r>
      <w:r w:rsidRPr="00156D12">
        <w:rPr>
          <w:rStyle w:val="StyleBoldUnderline"/>
          <w:sz w:val="12"/>
        </w:rPr>
        <w:t>¶</w:t>
      </w:r>
      <w:r w:rsidRPr="00156D12">
        <w:rPr>
          <w:rStyle w:val="StyleBoldUnderline"/>
        </w:rPr>
        <w:t xml:space="preserve"> to stress that becoming is, by definition, molecular. Contrary to molar structures, which define and divide separate enti- ties, molecular becoming refers to change, transformation, and reorganization. Deleuze and Guattari speak about three types of “lines” that define the relationship between the subject and society. The first type of line is based on a rigid segmentarity and defines the relations between sexes, races, classes: man – woman, adult – child, human – ani- mal. The second type of line traverses these rigid distinctions – these are molecular becomings. The third type of line is even more strange:</w:t>
      </w:r>
      <w:r w:rsidRPr="00156D12">
        <w:rPr>
          <w:sz w:val="16"/>
        </w:rPr>
        <w:t xml:space="preserve"> “[A]s if something carried us away, across our segments, but also across our thresholds, towards a destination which is unknown, not foreseeable, not pre-exist- ent” (Deleuze, Parnet 2006: 94). </w:t>
      </w:r>
      <w:r w:rsidRPr="00156D12">
        <w:rPr>
          <w:rStyle w:val="StyleBoldUnderline"/>
        </w:rPr>
        <w:t>This is the line of flight which takes us to something unforeseeable. These three types of line</w:t>
      </w:r>
      <w:r w:rsidRPr="00156D12">
        <w:rPr>
          <w:rStyle w:val="StyleBoldUnderline"/>
          <w:sz w:val="12"/>
        </w:rPr>
        <w:t>¶</w:t>
      </w:r>
      <w:r w:rsidRPr="00156D12">
        <w:rPr>
          <w:rStyle w:val="StyleBoldUnderline"/>
        </w:rPr>
        <w:t xml:space="preserve"> are immanent, caught up in one another.</w:t>
      </w:r>
      <w:r w:rsidRPr="00156D12">
        <w:rPr>
          <w:sz w:val="16"/>
        </w:rPr>
        <w:t xml:space="preserve"> For example, if we try to rethink these types of line in terms of a gender dimension, we can say that the opposition man – woman describes molar identities, while becom- ing-woman is a molecular process which traverses gender distinctions. Molecular becoming in its turn can move into a different direction</w:t>
      </w:r>
      <w:r w:rsidRPr="00156D12">
        <w:rPr>
          <w:rStyle w:val="StyleBoldUnderline"/>
        </w:rPr>
        <w:t>: “sexuality proceeds by way  of the becoming-woman of the man and the becoming-animal of the human: an emission of particles</w:t>
      </w:r>
      <w:r w:rsidRPr="00156D12">
        <w:rPr>
          <w:sz w:val="16"/>
        </w:rPr>
        <w:t xml:space="preserve">” (Deleuze, Guattari 2004b: 307). </w:t>
      </w:r>
      <w:r w:rsidRPr="00156D12">
        <w:rPr>
          <w:rStyle w:val="StyleBoldUnderline"/>
        </w:rPr>
        <w:t>Deleuze and Guattari point out that becoming has neither beginning, nor</w:t>
      </w:r>
      <w:r w:rsidRPr="00156D12">
        <w:rPr>
          <w:rStyle w:val="StyleBoldUnderline"/>
          <w:sz w:val="12"/>
        </w:rPr>
        <w:t>¶</w:t>
      </w:r>
      <w:r w:rsidRPr="00156D12">
        <w:rPr>
          <w:rStyle w:val="StyleBoldUnderline"/>
        </w:rPr>
        <w:t xml:space="preserve"> end – it is always in the middle: “becoming is to extract particles between which one establishes the relations of movement and rest, speed and slowness that are closest to what one is becoming, and through which one becomes. This is the sense in which becoming is the process of desire” </w:t>
      </w:r>
      <w:r w:rsidRPr="00156D12">
        <w:rPr>
          <w:sz w:val="16"/>
        </w:rPr>
        <w:t>(Deleuze, Guattari 2004b: 300–301).</w:t>
      </w:r>
      <w:r w:rsidRPr="00156D12">
        <w:rPr>
          <w:sz w:val="12"/>
        </w:rPr>
        <w:t>¶</w:t>
      </w:r>
      <w:r w:rsidRPr="00156D12">
        <w:rPr>
          <w:sz w:val="16"/>
        </w:rPr>
        <w:t xml:space="preserve"> Although Deleuze and Guattari  argue for </w:t>
      </w:r>
      <w:r w:rsidRPr="00156D12">
        <w:rPr>
          <w:rStyle w:val="StyleBoldUnderline"/>
        </w:rPr>
        <w:t>different types of becoming, any becoming begins with and passes through becoming-woman: “It is the key to all the other becomings”</w:t>
      </w:r>
      <w:r w:rsidRPr="00156D12">
        <w:rPr>
          <w:sz w:val="16"/>
        </w:rPr>
        <w:t xml:space="preserve"> (Deleuze, Guattari 2004b: 306). This means not imitating a woman or becoming like a woman but “emitting particles that enter the relation of move- ment and rest, or the zone of proximity, of a microfemininity, in other words, that pro- duce in us a molecular woman” (Deleuze, Guattari 2004b: 304). In this </w:t>
      </w:r>
      <w:r w:rsidRPr="00156D12">
        <w:rPr>
          <w:rStyle w:val="StyleBoldUnderline"/>
        </w:rPr>
        <w:t>sense Deleuze and Guattari see a feminine identity, or what they call “a molar woman”, as an obstacle to their project of becoming.</w:t>
      </w:r>
      <w:r w:rsidRPr="00156D12">
        <w:rPr>
          <w:sz w:val="16"/>
        </w:rPr>
        <w:t xml:space="preserve"> They point out that it is “indispensable for women to con- duct a molar politics, with a view to winning back their own organism, their own history, their own subjectivity... But it’s danger- ous to confine oneself to such a subject, which does not function without drying up a spring or stopping a flow” (Deleuze, Guattari 2004b: 304). </w:t>
      </w:r>
      <w:r w:rsidRPr="00156D12">
        <w:rPr>
          <w:rStyle w:val="StyleBoldUnderline"/>
        </w:rPr>
        <w:t>That means that the process of becoming-woman should not imitate a molar woman but has to create what Deleuze and Guattari call a “politics  of molecular woman”. Such a politics with- draws from a specific feminine subjectivity and merges this subjectivity into imper- sonal, multiple, molecular flow. By contrast, the attempt to recreate feminine identity would mean the return to the binary molar forms and rigid segmentarity.</w:t>
      </w:r>
    </w:p>
    <w:p w:rsidR="00661E42" w:rsidRPr="00156D12" w:rsidRDefault="00661E42" w:rsidP="00661E42">
      <w:pPr>
        <w:pStyle w:val="Heading4"/>
        <w:rPr>
          <w:rStyle w:val="StyleBoldUnderline"/>
          <w:b w:val="0"/>
          <w:sz w:val="26"/>
          <w:szCs w:val="26"/>
        </w:rPr>
      </w:pPr>
      <w:r w:rsidRPr="00156D12">
        <w:rPr>
          <w:rStyle w:val="StyleBoldUnderline"/>
          <w:sz w:val="26"/>
          <w:szCs w:val="26"/>
        </w:rPr>
        <w:t>Becoming is the first step to imperceptibility and in turn ridding the world of subjectivity</w:t>
      </w:r>
    </w:p>
    <w:p w:rsidR="00661E42" w:rsidRPr="00156D12" w:rsidRDefault="00661E42" w:rsidP="00661E42">
      <w:pPr>
        <w:rPr>
          <w:rFonts w:eastAsia="Times New Roman" w:cs="Arial"/>
          <w:color w:val="111111"/>
          <w:sz w:val="20"/>
          <w:szCs w:val="20"/>
          <w:shd w:val="clear" w:color="auto" w:fill="FFFFFF"/>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2"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661E42" w:rsidRPr="00156D12" w:rsidRDefault="00661E42" w:rsidP="00661E42">
      <w:pPr>
        <w:rPr>
          <w:rStyle w:val="StyleBoldUnderline"/>
        </w:rPr>
      </w:pPr>
    </w:p>
    <w:p w:rsidR="00661E42" w:rsidRPr="00156D12" w:rsidRDefault="00661E42" w:rsidP="00661E42">
      <w:pPr>
        <w:autoSpaceDE w:val="0"/>
        <w:autoSpaceDN w:val="0"/>
        <w:adjustRightInd w:val="0"/>
        <w:spacing w:after="240"/>
        <w:rPr>
          <w:rStyle w:val="StyleBoldUnderline"/>
        </w:rPr>
      </w:pPr>
      <w:r w:rsidRPr="00156D12">
        <w:rPr>
          <w:rFonts w:cs="Times"/>
          <w:sz w:val="16"/>
          <w:szCs w:val="26"/>
        </w:rPr>
        <w:t xml:space="preserve">These impersonal or inhuman forces are the most complicated issue in Deleuze and Guattari’s philosophy. Deleuze and Guattari clearly state </w:t>
      </w:r>
      <w:r w:rsidRPr="00156D12">
        <w:rPr>
          <w:rStyle w:val="StyleBoldUnderline"/>
        </w:rPr>
        <w:t>that becoming- woman is only the first stage in the gen- eral process of becoming, which should move toward becoming-imperceptible</w:t>
      </w:r>
      <w:r w:rsidRPr="00156D12">
        <w:rPr>
          <w:rFonts w:cs="Times"/>
          <w:sz w:val="16"/>
          <w:szCs w:val="26"/>
        </w:rPr>
        <w:t xml:space="preserve">.  And they ask, “But what does becoming- imperceptible signify, coming at the end  of all the molecular becomings that begin with becoming-woman?” As Deleuze and Guattari explain: </w:t>
      </w:r>
      <w:r w:rsidRPr="00156D12">
        <w:rPr>
          <w:rStyle w:val="StyleBoldUnderline"/>
        </w:rPr>
        <w:t>“Becoming-imperceptible means many things.</w:t>
      </w:r>
      <w:r w:rsidRPr="00156D12">
        <w:rPr>
          <w:rFonts w:cs="Times"/>
          <w:sz w:val="16"/>
          <w:szCs w:val="26"/>
        </w:rPr>
        <w:t xml:space="preserve"> What is the relation between the (anorganic) imperceptible, the (asignifying) indiscernible, and the (asub- jective) impersonal?” (Deleuze, Guattari 2004b: 308). </w:t>
      </w:r>
      <w:r w:rsidRPr="00156D12">
        <w:rPr>
          <w:rStyle w:val="StyleBoldUnderline"/>
        </w:rPr>
        <w:t>The quest for the impercepti- ble, the indiscernible, and the impersonal recalls the three characteristics defining the notion of the Body without Organs: it is the deconstruction of organism, signi- fication and subjectivity. We can presume that to become imperceptible means to dis-organize the body as an organism, to dismantle the system of signification and interpretation, to erase the subject and subjectivity.</w:t>
      </w:r>
      <w:r w:rsidRPr="00156D12">
        <w:rPr>
          <w:rFonts w:cs="Times"/>
          <w:sz w:val="16"/>
          <w:szCs w:val="26"/>
        </w:rPr>
        <w:t xml:space="preserve"> Deleuze and Guattari argue that </w:t>
      </w:r>
      <w:r w:rsidRPr="00156D12">
        <w:rPr>
          <w:rStyle w:val="StyleBoldUnderline"/>
        </w:rPr>
        <w:t>becoming-imperceptible leads to a reduction of oneself: “to reduce oneself to an abstract line, a trait, in order to find one’s zone of indiscernibility with other traits,</w:t>
      </w:r>
      <w:r w:rsidRPr="00156D12">
        <w:rPr>
          <w:rFonts w:cs="Times"/>
          <w:sz w:val="16"/>
          <w:szCs w:val="26"/>
        </w:rPr>
        <w:t xml:space="preserve"> and in this way enter the </w:t>
      </w:r>
      <w:r w:rsidRPr="00156D12">
        <w:rPr>
          <w:rFonts w:cs="Times"/>
          <w:i/>
          <w:iCs/>
          <w:sz w:val="16"/>
          <w:szCs w:val="26"/>
        </w:rPr>
        <w:t xml:space="preserve">haecceity </w:t>
      </w:r>
      <w:r w:rsidRPr="00156D12">
        <w:rPr>
          <w:rFonts w:cs="Times"/>
          <w:sz w:val="16"/>
          <w:szCs w:val="26"/>
        </w:rPr>
        <w:t xml:space="preserve">and imper- sonality of the creator” (Deleuze, Guattari 2004b: 309). </w:t>
      </w:r>
      <w:r w:rsidRPr="00156D12">
        <w:rPr>
          <w:rStyle w:val="StyleBoldUnderline"/>
        </w:rPr>
        <w:t>Becoming-imperceptible is the process of the dissolution of the subject</w:t>
      </w:r>
      <w:r w:rsidRPr="00156D12">
        <w:rPr>
          <w:rStyle w:val="StyleBoldUnderline"/>
          <w:sz w:val="12"/>
        </w:rPr>
        <w:t>¶</w:t>
      </w:r>
      <w:r w:rsidRPr="00156D12">
        <w:rPr>
          <w:rStyle w:val="StyleBoldUnderline"/>
        </w:rPr>
        <w:t xml:space="preserve"> into</w:t>
      </w:r>
      <w:r w:rsidRPr="00156D12">
        <w:rPr>
          <w:rFonts w:cs="Times"/>
          <w:sz w:val="16"/>
          <w:szCs w:val="26"/>
        </w:rPr>
        <w:t xml:space="preserve"> </w:t>
      </w:r>
      <w:r w:rsidRPr="00156D12">
        <w:rPr>
          <w:rFonts w:cs="Times"/>
          <w:i/>
          <w:iCs/>
          <w:sz w:val="16"/>
          <w:szCs w:val="26"/>
        </w:rPr>
        <w:t>haecceitie</w:t>
      </w:r>
      <w:r w:rsidRPr="00156D12">
        <w:rPr>
          <w:rFonts w:cs="Times"/>
          <w:sz w:val="16"/>
          <w:szCs w:val="26"/>
        </w:rPr>
        <w:t xml:space="preserve">s: </w:t>
      </w:r>
      <w:r w:rsidRPr="00156D12">
        <w:rPr>
          <w:rFonts w:cs="Times"/>
          <w:i/>
          <w:iCs/>
          <w:sz w:val="16"/>
          <w:szCs w:val="26"/>
        </w:rPr>
        <w:t xml:space="preserve">haecceity </w:t>
      </w:r>
      <w:r w:rsidRPr="00156D12">
        <w:rPr>
          <w:rFonts w:cs="Times"/>
          <w:sz w:val="16"/>
          <w:szCs w:val="26"/>
        </w:rPr>
        <w:t xml:space="preserve">is a term taken from scholastic philosophy which is some- times rendered as </w:t>
      </w:r>
      <w:r w:rsidRPr="00156D12">
        <w:rPr>
          <w:rStyle w:val="StyleBoldUnderline"/>
        </w:rPr>
        <w:t>“thisness”, which means individuation without subjectivity</w:t>
      </w:r>
      <w:r w:rsidRPr="00156D12">
        <w:rPr>
          <w:rFonts w:cs="Times"/>
          <w:sz w:val="16"/>
          <w:szCs w:val="26"/>
        </w:rPr>
        <w:t xml:space="preserve">. It is pre- cisely these individuations without subjec- tivity, </w:t>
      </w:r>
      <w:r w:rsidRPr="00156D12">
        <w:rPr>
          <w:rStyle w:val="StyleBoldUnderline"/>
        </w:rPr>
        <w:t>which create the spontaneous energy of every process of becoming: becoming- imperceptible leads not toward annihila- tion or nothingness but toward making the world or becoming-world.</w:t>
      </w:r>
    </w:p>
    <w:p w:rsidR="00661E42" w:rsidRPr="00156D12" w:rsidRDefault="00661E42" w:rsidP="00661E42">
      <w:pPr>
        <w:pStyle w:val="Heading4"/>
        <w:rPr>
          <w:rStyle w:val="StyleBoldUnderline"/>
          <w:b w:val="0"/>
          <w:sz w:val="26"/>
          <w:szCs w:val="26"/>
        </w:rPr>
      </w:pPr>
      <w:r w:rsidRPr="00156D12">
        <w:rPr>
          <w:rStyle w:val="StyleBoldUnderline"/>
          <w:sz w:val="26"/>
          <w:szCs w:val="26"/>
        </w:rPr>
        <w:t xml:space="preserve">Becoming-woman allows for a new interpretation of desire that is creative and allows actualization of being. </w:t>
      </w:r>
    </w:p>
    <w:p w:rsidR="00661E42" w:rsidRPr="00156D12" w:rsidRDefault="00661E42" w:rsidP="00661E42">
      <w:pPr>
        <w:rPr>
          <w:b/>
          <w:u w:val="single"/>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3"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661E42" w:rsidRPr="00156D12" w:rsidRDefault="00661E42" w:rsidP="00661E42">
      <w:pPr>
        <w:rPr>
          <w:rStyle w:val="StyleBoldUnderline"/>
        </w:rPr>
      </w:pPr>
    </w:p>
    <w:p w:rsidR="00661E42" w:rsidRPr="00156D12" w:rsidRDefault="00661E42" w:rsidP="00661E42">
      <w:pPr>
        <w:autoSpaceDE w:val="0"/>
        <w:autoSpaceDN w:val="0"/>
        <w:adjustRightInd w:val="0"/>
        <w:spacing w:after="240"/>
        <w:rPr>
          <w:rFonts w:cs="Times"/>
          <w:sz w:val="16"/>
          <w:szCs w:val="26"/>
        </w:rPr>
      </w:pPr>
      <w:r w:rsidRPr="00156D12">
        <w:rPr>
          <w:rStyle w:val="StyleBoldUnderline"/>
        </w:rPr>
        <w:t>However, in their recent works, both Braidotti and Grosz have reconsid- ered Deleuze and Guattari’s theory in a much more positive way.</w:t>
      </w:r>
      <w:r w:rsidRPr="00156D12">
        <w:rPr>
          <w:rFonts w:cs="Times"/>
          <w:sz w:val="16"/>
          <w:szCs w:val="26"/>
        </w:rPr>
        <w:t xml:space="preserve"> For example, in </w:t>
      </w:r>
      <w:r w:rsidRPr="00156D12">
        <w:rPr>
          <w:rFonts w:cs="Times"/>
          <w:i/>
          <w:iCs/>
          <w:sz w:val="16"/>
          <w:szCs w:val="26"/>
        </w:rPr>
        <w:t xml:space="preserve">Metamorphoses </w:t>
      </w:r>
      <w:r w:rsidRPr="00156D12">
        <w:rPr>
          <w:rFonts w:cs="Times"/>
          <w:sz w:val="16"/>
          <w:szCs w:val="26"/>
        </w:rPr>
        <w:t xml:space="preserve">(2002) and </w:t>
      </w:r>
      <w:r w:rsidRPr="00156D12">
        <w:rPr>
          <w:rFonts w:cs="Times"/>
          <w:i/>
          <w:iCs/>
          <w:sz w:val="16"/>
          <w:szCs w:val="26"/>
        </w:rPr>
        <w:t xml:space="preserve">Transpositions </w:t>
      </w:r>
      <w:r w:rsidRPr="00156D12">
        <w:rPr>
          <w:rFonts w:cs="Times"/>
          <w:sz w:val="16"/>
          <w:szCs w:val="26"/>
        </w:rPr>
        <w:t xml:space="preserve">(2006) </w:t>
      </w:r>
      <w:r w:rsidRPr="00156D12">
        <w:rPr>
          <w:rStyle w:val="StyleBoldUnderline"/>
        </w:rPr>
        <w:t>Braidotti, even repeating all her res- ervations expressed in Nomadic Subjects, is convinced that the theory of becom- ing opens “alternative patterns of desire”.</w:t>
      </w:r>
      <w:r w:rsidRPr="00156D12">
        <w:rPr>
          <w:rFonts w:cs="Times"/>
          <w:sz w:val="16"/>
          <w:szCs w:val="26"/>
        </w:rPr>
        <w:t xml:space="preserve"> Following the Deleuzian critique of psy- choanalysis, </w:t>
      </w:r>
      <w:r w:rsidRPr="00156D12">
        <w:rPr>
          <w:rStyle w:val="StyleBoldUnderline"/>
        </w:rPr>
        <w:t>Braidotti points out that one of the most important implications of this theory is the new interpretation of desire: desire is defined not in terms of negativ- ity and lack but in terms of productive and creative forces. Desire is not repressed but produced and expressed in new collective assemblages: “desire is for me a mate- rial and socially enacted arrangement of conditions that allow for the actualization</w:t>
      </w:r>
      <w:r w:rsidRPr="00156D12">
        <w:rPr>
          <w:rFonts w:cs="Times"/>
          <w:sz w:val="16"/>
          <w:szCs w:val="26"/>
        </w:rPr>
        <w:t xml:space="preserve"> (that is, the immanent realization) </w:t>
      </w:r>
      <w:r w:rsidRPr="00156D12">
        <w:rPr>
          <w:rStyle w:val="StyleBoldUnderline"/>
        </w:rPr>
        <w:t>of the affirmative mode of becoming”</w:t>
      </w:r>
      <w:r w:rsidRPr="00156D12">
        <w:rPr>
          <w:rFonts w:cs="Times"/>
          <w:sz w:val="16"/>
          <w:szCs w:val="26"/>
        </w:rPr>
        <w:t xml:space="preserve"> (Braidotti 2002: 99).</w:t>
      </w:r>
    </w:p>
    <w:p w:rsidR="00661E42" w:rsidRPr="00156D12" w:rsidRDefault="00661E42" w:rsidP="00661E42">
      <w:pPr>
        <w:pStyle w:val="Heading4"/>
      </w:pPr>
      <w:r w:rsidRPr="00156D12">
        <w:t xml:space="preserve">Becoming is key to a social and political change of reality. It is key to breaking down sexist, racist, and other political movements. </w:t>
      </w:r>
    </w:p>
    <w:p w:rsidR="00661E42" w:rsidRPr="00156D12" w:rsidRDefault="00661E42" w:rsidP="00661E42">
      <w:pPr>
        <w:rPr>
          <w:b/>
          <w:u w:val="single"/>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4"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661E42" w:rsidRPr="00156D12" w:rsidRDefault="00661E42" w:rsidP="00661E42">
      <w:pPr>
        <w:rPr>
          <w:b/>
          <w:u w:val="single"/>
        </w:rPr>
      </w:pPr>
    </w:p>
    <w:p w:rsidR="00661E42" w:rsidRPr="00156D12" w:rsidRDefault="00661E42" w:rsidP="00661E42">
      <w:pPr>
        <w:autoSpaceDE w:val="0"/>
        <w:autoSpaceDN w:val="0"/>
        <w:adjustRightInd w:val="0"/>
        <w:spacing w:after="240"/>
        <w:rPr>
          <w:rFonts w:cs="Times"/>
          <w:sz w:val="16"/>
          <w:szCs w:val="26"/>
        </w:rPr>
      </w:pPr>
      <w:r w:rsidRPr="00156D12">
        <w:rPr>
          <w:rFonts w:cs="Times"/>
          <w:sz w:val="16"/>
          <w:szCs w:val="26"/>
        </w:rPr>
        <w:t xml:space="preserve">Another important point is that </w:t>
      </w:r>
      <w:r w:rsidRPr="00156D12">
        <w:rPr>
          <w:rStyle w:val="StyleBoldUnderline"/>
        </w:rPr>
        <w:t>becoming presupposes temporality, dura- tion, endurance and has the power to enact a qualitative change: “Temporally speaking, a body is a portion of living memory that endures by undergoing constant internal modifications following the encounter with other bodies and forces”</w:t>
      </w:r>
      <w:r w:rsidRPr="00156D12">
        <w:rPr>
          <w:rFonts w:cs="Times"/>
          <w:sz w:val="16"/>
          <w:szCs w:val="26"/>
        </w:rPr>
        <w:t xml:space="preserve"> (</w:t>
      </w:r>
      <w:r w:rsidRPr="00156D12">
        <w:rPr>
          <w:rFonts w:cs="Times"/>
          <w:i/>
          <w:iCs/>
          <w:sz w:val="16"/>
          <w:szCs w:val="26"/>
        </w:rPr>
        <w:t>ibid</w:t>
      </w:r>
      <w:r w:rsidRPr="00156D12">
        <w:rPr>
          <w:rFonts w:cs="Times"/>
          <w:sz w:val="16"/>
          <w:szCs w:val="26"/>
        </w:rPr>
        <w:t xml:space="preserve">.). Similarly, </w:t>
      </w:r>
      <w:r w:rsidRPr="00156D12">
        <w:rPr>
          <w:rStyle w:val="StyleBoldUnderline"/>
        </w:rPr>
        <w:t xml:space="preserve">Grosz points out that Deleuzian notions  of becoming, duration and virtuality are crucial in trying to conceptualize a change and to introduce this change into </w:t>
      </w:r>
      <w:r w:rsidRPr="00156D12">
        <w:rPr>
          <w:rStyle w:val="StyleBoldUnderline"/>
        </w:rPr>
        <w:lastRenderedPageBreak/>
        <w:t>our social and political reality: “This understanding of virtuality as the impetus for incipient action is itself a dynamising concept, one which may serve feminist, anti-racist and other political movements by making clear that there is always a leap, an unexpectedness that the new brings with it, and that it is the goal of politics to initiate such leaps”</w:t>
      </w:r>
      <w:r w:rsidRPr="00156D12">
        <w:rPr>
          <w:rFonts w:cs="Times"/>
          <w:sz w:val="16"/>
          <w:szCs w:val="26"/>
        </w:rPr>
        <w:t xml:space="preserve"> (Grosz 2000: 228–229). In her book </w:t>
      </w:r>
      <w:r w:rsidRPr="00156D12">
        <w:rPr>
          <w:rFonts w:cs="Times"/>
          <w:i/>
          <w:iCs/>
          <w:sz w:val="16"/>
          <w:szCs w:val="26"/>
        </w:rPr>
        <w:t xml:space="preserve">Time Travels: Feminism, Nature, Power </w:t>
      </w:r>
      <w:r w:rsidRPr="00156D12">
        <w:rPr>
          <w:rStyle w:val="StyleBoldUnderline"/>
        </w:rPr>
        <w:t>Grosz is more and more critical about the issues of agency and identity and argues for a Deleuzian quest for the impersonal and inhuman</w:t>
      </w:r>
      <w:r w:rsidRPr="00156D12">
        <w:rPr>
          <w:rFonts w:cs="Times"/>
          <w:sz w:val="16"/>
          <w:szCs w:val="26"/>
        </w:rPr>
        <w:t>: “I don’t claim that agency and identity are impos- sible, but rather that subjectivity, sexuality, intimate social relations are in part struc- tured not only by institutions and social networks but also by impersonal or pre- personal, subhuman, or inhuman forces...” (Grosz 2005: 6).</w:t>
      </w:r>
    </w:p>
    <w:p w:rsidR="00661E42" w:rsidRPr="00156D12" w:rsidRDefault="00661E42" w:rsidP="00661E42">
      <w:pPr>
        <w:pStyle w:val="Heading4"/>
      </w:pPr>
      <w:r w:rsidRPr="00156D12">
        <w:t xml:space="preserve">Becoming is key to post-feminism and media arts- it creates an openness towards both change and temporality </w:t>
      </w:r>
    </w:p>
    <w:p w:rsidR="00661E42" w:rsidRPr="00156D12" w:rsidRDefault="00661E42" w:rsidP="00661E42">
      <w:pPr>
        <w:rPr>
          <w:rFonts w:eastAsia="Times New Roman" w:cs="Arial"/>
          <w:color w:val="111111"/>
          <w:sz w:val="20"/>
          <w:szCs w:val="20"/>
          <w:shd w:val="clear" w:color="auto" w:fill="FFFFFF"/>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5"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661E42" w:rsidRPr="00156D12" w:rsidRDefault="00661E42" w:rsidP="00661E42"/>
    <w:p w:rsidR="00661E42" w:rsidRPr="00156D12" w:rsidRDefault="00661E42" w:rsidP="00661E42">
      <w:pPr>
        <w:autoSpaceDE w:val="0"/>
        <w:autoSpaceDN w:val="0"/>
        <w:adjustRightInd w:val="0"/>
        <w:spacing w:after="240"/>
        <w:rPr>
          <w:b/>
          <w:u w:val="single"/>
        </w:rPr>
      </w:pPr>
      <w:r w:rsidRPr="00156D12">
        <w:rPr>
          <w:rFonts w:cs="Times"/>
          <w:sz w:val="16"/>
          <w:szCs w:val="26"/>
        </w:rPr>
        <w:t xml:space="preserve">In her article “The Ethics of Becoming- Imperceptible” </w:t>
      </w:r>
      <w:r w:rsidRPr="00156D12">
        <w:rPr>
          <w:rStyle w:val="StyleBoldUnderline"/>
        </w:rPr>
        <w:t>Braidotti points out two important characteristics of becoming: its temporality, duration, endurance and the capacity to form assemblages. This means that becoming-imperceptible moves not towards self-annihilation but is the open- ness towards temporality and change. Someone having this or that identity can transform themself into another over time and experience a qualitative change. This change emerges through agency</w:t>
      </w:r>
      <w:r w:rsidRPr="00156D12">
        <w:rPr>
          <w:rFonts w:cs="Times"/>
          <w:sz w:val="16"/>
          <w:szCs w:val="26"/>
        </w:rPr>
        <w:t xml:space="preserve"> (</w:t>
      </w:r>
      <w:r w:rsidRPr="00156D12">
        <w:rPr>
          <w:rFonts w:cs="Times"/>
          <w:i/>
          <w:iCs/>
          <w:sz w:val="16"/>
          <w:szCs w:val="26"/>
        </w:rPr>
        <w:t>agence- ment</w:t>
      </w:r>
      <w:r w:rsidRPr="00156D12">
        <w:rPr>
          <w:rFonts w:cs="Times"/>
          <w:sz w:val="16"/>
          <w:szCs w:val="26"/>
        </w:rPr>
        <w:t xml:space="preserve">), </w:t>
      </w:r>
      <w:r w:rsidRPr="00156D12">
        <w:rPr>
          <w:rStyle w:val="StyleBoldUnderline"/>
        </w:rPr>
        <w:t>producing different social, political, and affective connections.</w:t>
      </w:r>
      <w:r w:rsidRPr="00156D12">
        <w:rPr>
          <w:rFonts w:cs="Times"/>
          <w:sz w:val="16"/>
          <w:szCs w:val="26"/>
        </w:rPr>
        <w:t xml:space="preserve"> As Braidotti points out, “</w:t>
      </w:r>
      <w:r w:rsidRPr="00156D12">
        <w:rPr>
          <w:rStyle w:val="StyleBoldUnderline"/>
        </w:rPr>
        <w:t>A subject thus constituted inhabits a time that is the active tense of continuous ‘becoming’</w:t>
      </w:r>
      <w:r w:rsidRPr="00156D12">
        <w:rPr>
          <w:rFonts w:cs="Times"/>
          <w:sz w:val="16"/>
          <w:szCs w:val="26"/>
        </w:rPr>
        <w:t xml:space="preserve">. Deleuze defines the latter with reference to Bergson’s concept of ‘duration’, thus proposing the notion </w:t>
      </w:r>
      <w:r w:rsidRPr="00156D12">
        <w:rPr>
          <w:rStyle w:val="StyleBoldUnderline"/>
        </w:rPr>
        <w:t>of the subject as an entity that lasts, that is to say that endures sustainable changes and transformation and enacts them around him/herself in a community or collectiv- ity</w:t>
      </w:r>
      <w:r w:rsidRPr="00156D12">
        <w:rPr>
          <w:rFonts w:cs="Times"/>
          <w:sz w:val="16"/>
          <w:szCs w:val="26"/>
        </w:rPr>
        <w:t>” (Braidotti 2006: 135</w:t>
      </w:r>
      <w:r w:rsidRPr="00156D12">
        <w:rPr>
          <w:rStyle w:val="StyleBoldUnderline"/>
        </w:rPr>
        <w:t>). It is precisely this potentiality of change which makes the the- ory of becoming so important not only for post-feminism but also for new media arts.</w:t>
      </w:r>
    </w:p>
    <w:p w:rsidR="00661E42" w:rsidRPr="00156D12" w:rsidRDefault="00661E42" w:rsidP="00661E42">
      <w:pPr>
        <w:pStyle w:val="Heading4"/>
      </w:pPr>
      <w:r w:rsidRPr="00156D12">
        <w:t xml:space="preserve">Desire and sexuality need to be detached from being a human characteristic to that of imperceptibility- this solves for the domination of patriarchy </w:t>
      </w:r>
    </w:p>
    <w:p w:rsidR="00661E42" w:rsidRPr="00156D12" w:rsidRDefault="00661E42" w:rsidP="00661E42">
      <w:pPr>
        <w:rPr>
          <w:rFonts w:eastAsia="Times New Roman" w:cs="Arial"/>
          <w:color w:val="111111"/>
          <w:sz w:val="20"/>
          <w:szCs w:val="20"/>
          <w:shd w:val="clear" w:color="auto" w:fill="FFFFFF"/>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6"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661E42" w:rsidRPr="00156D12" w:rsidRDefault="00661E42" w:rsidP="00661E42"/>
    <w:p w:rsidR="00661E42" w:rsidRPr="00156D12" w:rsidRDefault="00661E42" w:rsidP="00661E42">
      <w:pPr>
        <w:autoSpaceDE w:val="0"/>
        <w:autoSpaceDN w:val="0"/>
        <w:adjustRightInd w:val="0"/>
        <w:spacing w:after="240"/>
        <w:rPr>
          <w:rFonts w:cs="Times"/>
          <w:sz w:val="16"/>
          <w:szCs w:val="26"/>
        </w:rPr>
      </w:pPr>
      <w:r w:rsidRPr="00156D12">
        <w:rPr>
          <w:rFonts w:cs="Times"/>
          <w:sz w:val="16"/>
          <w:szCs w:val="26"/>
        </w:rPr>
        <w:t xml:space="preserve">This specific visual strategy by  </w:t>
      </w:r>
      <w:r w:rsidRPr="00156D12">
        <w:rPr>
          <w:rStyle w:val="StyleBoldUnderline"/>
        </w:rPr>
        <w:t>Inirait ’s videos can be related to Deleuze and Guattari’s idea that subjectivity, desire and sexuality should be detached from its anthropomorphic forms</w:t>
      </w:r>
      <w:r w:rsidRPr="00156D12">
        <w:rPr>
          <w:rFonts w:cs="Times"/>
          <w:sz w:val="16"/>
          <w:szCs w:val="26"/>
        </w:rPr>
        <w:t xml:space="preserve"> (Deleuze, Guattari 2004a: 324–325) </w:t>
      </w:r>
      <w:r w:rsidRPr="00156D12">
        <w:rPr>
          <w:rStyle w:val="StyleBoldUnderline"/>
        </w:rPr>
        <w:t>and move toward becom- ing-imperceptible. Deleuze and Guattari see this move as the only way to evade the molar forms of subjectivity and sexual- ity and to subvert the dominant regimes of patriarchy.</w:t>
      </w:r>
      <w:r w:rsidRPr="00156D12">
        <w:rPr>
          <w:rFonts w:cs="Times"/>
          <w:sz w:val="16"/>
          <w:szCs w:val="26"/>
        </w:rPr>
        <w:t xml:space="preserve"> </w:t>
      </w:r>
      <w:r w:rsidRPr="00156D12">
        <w:rPr>
          <w:rStyle w:val="StyleBoldUnderline"/>
        </w:rPr>
        <w:t xml:space="preserve">In this sense we can speak about the politics of imperceptibility, which questions the dominant scopic regimes not by demands to make one or another social group visible but by following the path of becoming-imperceptible. </w:t>
      </w:r>
      <w:r w:rsidRPr="00156D12">
        <w:rPr>
          <w:rFonts w:cs="Times"/>
          <w:sz w:val="16"/>
          <w:szCs w:val="26"/>
        </w:rPr>
        <w:t xml:space="preserve">Here again all the features mentioned by Deleuze and Guattari become relevant: </w:t>
      </w:r>
      <w:r w:rsidRPr="00156D12">
        <w:rPr>
          <w:rStyle w:val="StyleBoldUnderline"/>
        </w:rPr>
        <w:t>to become anorganic or imperceptible, to become the asignifying or indiscernible, and to become asubjective or impersonal</w:t>
      </w:r>
      <w:r w:rsidRPr="00156D12">
        <w:rPr>
          <w:rFonts w:cs="Times"/>
          <w:sz w:val="16"/>
          <w:szCs w:val="26"/>
        </w:rPr>
        <w:t xml:space="preserve">. </w:t>
      </w:r>
      <w:r w:rsidRPr="00156D12">
        <w:rPr>
          <w:rStyle w:val="StyleBoldUnderline"/>
        </w:rPr>
        <w:t>All three fea- tures are at work in Inirait ’s videos: first there is the dissolution or evacuation of  the body, the “organic” body, which is the</w:t>
      </w:r>
      <w:r w:rsidRPr="00156D12">
        <w:rPr>
          <w:rStyle w:val="StyleBoldUnderline"/>
          <w:sz w:val="12"/>
        </w:rPr>
        <w:t>¶</w:t>
      </w:r>
      <w:r w:rsidRPr="00156D12">
        <w:rPr>
          <w:rStyle w:val="StyleBoldUnderline"/>
        </w:rPr>
        <w:t xml:space="preserve"> “natural cause” of representation. When the body is dismantled or lost, representation itself loses its “natural” referential anchor. Second,</w:t>
      </w:r>
      <w:r w:rsidRPr="00156D12">
        <w:rPr>
          <w:rFonts w:cs="Times"/>
          <w:sz w:val="16"/>
          <w:szCs w:val="26"/>
        </w:rPr>
        <w:t xml:space="preserve"> on the level of signification and interpretation, </w:t>
      </w:r>
      <w:r w:rsidRPr="00156D12">
        <w:rPr>
          <w:rStyle w:val="StyleBoldUnderline"/>
        </w:rPr>
        <w:t>we enter a zone of indis- cernibility where it is impossible to decide between the virtual and the actual, between the real and the imaginary,</w:t>
      </w:r>
      <w:r w:rsidRPr="00156D12">
        <w:rPr>
          <w:rFonts w:cs="Times"/>
          <w:sz w:val="16"/>
          <w:szCs w:val="26"/>
        </w:rPr>
        <w:t xml:space="preserve"> the visible and the audible. And t</w:t>
      </w:r>
      <w:r w:rsidRPr="00156D12">
        <w:rPr>
          <w:rStyle w:val="StyleBoldUnderline"/>
        </w:rPr>
        <w:t xml:space="preserve">hird, these videos create an impersonal or inhuman perspective where desire is pinned up not to the human </w:t>
      </w:r>
      <w:r w:rsidRPr="00156D12">
        <w:rPr>
          <w:rStyle w:val="StyleBoldUnderline"/>
        </w:rPr>
        <w:lastRenderedPageBreak/>
        <w:t xml:space="preserve">subject but to different individualities </w:t>
      </w:r>
      <w:r w:rsidRPr="00156D12">
        <w:rPr>
          <w:rFonts w:cs="Times"/>
          <w:sz w:val="16"/>
          <w:szCs w:val="26"/>
        </w:rPr>
        <w:t xml:space="preserve">or </w:t>
      </w:r>
      <w:r w:rsidRPr="00156D12">
        <w:rPr>
          <w:rFonts w:cs="Times"/>
          <w:i/>
          <w:iCs/>
          <w:sz w:val="16"/>
          <w:szCs w:val="26"/>
        </w:rPr>
        <w:t xml:space="preserve">heacceities </w:t>
      </w:r>
      <w:r w:rsidRPr="00156D12">
        <w:rPr>
          <w:rFonts w:cs="Times"/>
          <w:sz w:val="16"/>
          <w:szCs w:val="26"/>
        </w:rPr>
        <w:t>– water, coldness, and duration – the passing of time.</w:t>
      </w:r>
    </w:p>
    <w:p w:rsidR="00661E42" w:rsidRPr="00156D12" w:rsidRDefault="00661E42" w:rsidP="00661E42">
      <w:pPr>
        <w:autoSpaceDE w:val="0"/>
        <w:autoSpaceDN w:val="0"/>
        <w:adjustRightInd w:val="0"/>
        <w:spacing w:after="240"/>
        <w:rPr>
          <w:rFonts w:cs="Times"/>
          <w:sz w:val="24"/>
        </w:rPr>
      </w:pPr>
    </w:p>
    <w:p w:rsidR="00661E42" w:rsidRPr="00156D12" w:rsidRDefault="00661E42" w:rsidP="00661E42"/>
    <w:p w:rsidR="00661E42" w:rsidRPr="00CD0115" w:rsidRDefault="00661E42" w:rsidP="00661E42"/>
    <w:bookmarkEnd w:id="0"/>
    <w:p w:rsidR="00661E42" w:rsidRPr="00891C8B" w:rsidRDefault="00661E42" w:rsidP="00661E42">
      <w:pPr>
        <w:pStyle w:val="Heading3"/>
      </w:pPr>
      <w:r>
        <w:lastRenderedPageBreak/>
        <w:t>link – identity politics</w:t>
      </w:r>
    </w:p>
    <w:p w:rsidR="00661E42" w:rsidRPr="00891C8B" w:rsidRDefault="00661E42" w:rsidP="00661E42"/>
    <w:p w:rsidR="00661E42" w:rsidRPr="00B606C4" w:rsidRDefault="00661E42" w:rsidP="00661E42">
      <w:pPr>
        <w:pStyle w:val="Heading4"/>
      </w:pPr>
      <w:r w:rsidRPr="00B606C4">
        <w:t>The 1AC’s obsession with identity politics ignores the consequences of representation – visibility is a trap to being policed even further</w:t>
      </w:r>
    </w:p>
    <w:p w:rsidR="00661E42" w:rsidRDefault="00661E42" w:rsidP="00661E42">
      <w:r w:rsidRPr="0091038E">
        <w:rPr>
          <w:rStyle w:val="StyleStyleBold12pt"/>
        </w:rPr>
        <w:t>Phelan, ’96</w:t>
      </w:r>
      <w:r>
        <w:t xml:space="preserve"> (Peggy Phelan is an American feminist scholar at Stanford. “Unmarked: The Politics of Performance” page 6-7 CTB)</w:t>
      </w:r>
    </w:p>
    <w:p w:rsidR="00661E42" w:rsidRDefault="00661E42" w:rsidP="00661E42">
      <w:pPr>
        <w:rPr>
          <w:sz w:val="16"/>
        </w:rPr>
      </w:pPr>
      <w:r w:rsidRPr="00B606C4">
        <w:rPr>
          <w:sz w:val="16"/>
        </w:rPr>
        <w:t xml:space="preserve">The current </w:t>
      </w:r>
      <w:r w:rsidRPr="00B606C4">
        <w:rPr>
          <w:rStyle w:val="StyleBoldUnderline"/>
        </w:rPr>
        <w:t>contradiction between “identity politics” with its accent on visibility, and the psychoanalytic/deconstructionist mistrust of visibility as the source of unity or wholeness needs to be refigured</w:t>
      </w:r>
      <w:r w:rsidRPr="00B606C4">
        <w:rPr>
          <w:sz w:val="16"/>
        </w:rPr>
        <w:t>, if not resolved.13 As the Left dedicates ever more energy to visibility politics, I am increasingly troubled by the forgetting of the problems of visibility so successfully articulated by feminist film theorists in the 1970s and 1980s</w:t>
      </w:r>
      <w:r w:rsidRPr="00B606C4">
        <w:rPr>
          <w:rStyle w:val="StyleBoldUnderline"/>
        </w:rPr>
        <w:t>. I am not suggesting that continued invisibility is the “proper” political agenda for the disenfranchised, but rather that the binary between the power of visibility and the impotency of invisibility is falsifying. There is real power in remaining unmarked; and there are serious limitations to visual representation as a political goal. Visibility is a trap</w:t>
      </w:r>
      <w:r w:rsidRPr="00B606C4">
        <w:rPr>
          <w:sz w:val="16"/>
        </w:rPr>
        <w:t xml:space="preserve"> (“In this matter of the visible, everything is a trap”: Lacan, Four Fundamental Concepts: 93); </w:t>
      </w:r>
      <w:r w:rsidRPr="00B606C4">
        <w:rPr>
          <w:rStyle w:val="StyleBoldUnderline"/>
        </w:rPr>
        <w:t>it summons surveillance and the law; it provokes voyeurism, fetishism, the colonialist/imperial appetite for possession</w:t>
      </w:r>
      <w:r w:rsidRPr="00B606C4">
        <w:rPr>
          <w:sz w:val="16"/>
        </w:rPr>
        <w:t>. Yet it retains a certain political appeal. Visibility politics have practical consequences; a line can be drawn between a practice (getting someone seen or read) and a theory (if you are seen it is harder for “them” to ignore you, to construct a punitive canon); the two can be reproductive</w:t>
      </w:r>
      <w:r w:rsidRPr="00B606C4">
        <w:rPr>
          <w:rStyle w:val="StyleBoldUnderline"/>
        </w:rPr>
        <w:t>. While there is a deeply ethical appeal in the desire for a more inclusive representational landscape and certainly under-represented communities can be empowered by an enhanced visibility, the terms of this visibility often enervate the putative power of these identities. A much more nuanced relationship to the power of visibility needs to be pursued than the Left currently engages</w:t>
      </w:r>
      <w:r w:rsidRPr="00B606C4">
        <w:rPr>
          <w:sz w:val="16"/>
        </w:rPr>
        <w:t xml:space="preserve">.14 </w:t>
      </w:r>
      <w:r w:rsidRPr="00B606C4">
        <w:rPr>
          <w:rStyle w:val="StyleBoldUnderline"/>
        </w:rPr>
        <w:t>Arguing that communities of the hitherto under-represented will be made stronger if representational economies reflect and see them, progressive cultural activists have staked a huge amount on increasing and expanding the visibility of racial, ethnic, and sexual “others.”</w:t>
      </w:r>
      <w:r w:rsidRPr="00B606C4">
        <w:rPr>
          <w:sz w:val="16"/>
        </w:rPr>
        <w:t xml:space="preserve"> It is assumed that disenfranchised communities who see their members within the representational field will feel greater pride in being part of such a community and those who are not in such a community will increase their understanding of the diversity and strength of such communities. </w:t>
      </w:r>
      <w:r w:rsidRPr="00B606C4">
        <w:rPr>
          <w:rStyle w:val="StyleBoldUnderline"/>
        </w:rPr>
        <w:t>Implicit</w:t>
      </w:r>
      <w:r w:rsidRPr="00B606C4">
        <w:rPr>
          <w:sz w:val="16"/>
        </w:rPr>
        <w:t xml:space="preserve"> within this argument </w:t>
      </w:r>
      <w:r w:rsidRPr="00B606C4">
        <w:rPr>
          <w:rStyle w:val="StyleBoldUnderline"/>
        </w:rPr>
        <w:t>are several presumptions which bear further scrutiny: 1 Identities are visibly marked so the resemblance between the African-American on the television and the African-American on the street helps the observer see they are members of the same community. Reading physical resemblance is a way of identifying community.</w:t>
      </w:r>
      <w:r w:rsidRPr="00B606C4">
        <w:rPr>
          <w:sz w:val="16"/>
        </w:rPr>
        <w:t xml:space="preserve"> 2 The relationship between representation and identity is linear and smoothly mimetic. What one sees is who one is. 3 </w:t>
      </w:r>
      <w:r w:rsidRPr="00B606C4">
        <w:rPr>
          <w:rStyle w:val="StyleBoldUnderline"/>
        </w:rPr>
        <w:t>If one’s mimetic likeness is not represented, one is not addressed.</w:t>
      </w:r>
      <w:r w:rsidRPr="00B606C4">
        <w:rPr>
          <w:sz w:val="16"/>
        </w:rPr>
        <w:t xml:space="preserve"> 4 </w:t>
      </w:r>
      <w:r w:rsidRPr="00B606C4">
        <w:rPr>
          <w:rStyle w:val="StyleBoldUnderline"/>
        </w:rPr>
        <w:t>Increased visibility equals increased power. Each presumption reflects the ideology of the visible, an ideology which erases the power of the unmarked, unspoken, and unseen.</w:t>
      </w:r>
      <w:r w:rsidRPr="00173FBE">
        <w:rPr>
          <w:sz w:val="16"/>
        </w:rPr>
        <w:t xml:space="preserve"> </w:t>
      </w:r>
    </w:p>
    <w:p w:rsidR="00661E42" w:rsidRDefault="00661E42" w:rsidP="00661E42">
      <w:pPr>
        <w:rPr>
          <w:sz w:val="16"/>
        </w:rPr>
      </w:pPr>
    </w:p>
    <w:p w:rsidR="00661E42" w:rsidRPr="00661E42" w:rsidRDefault="00661E42" w:rsidP="00661E42">
      <w:pPr>
        <w:pStyle w:val="Heading3"/>
      </w:pPr>
      <w:r>
        <w:lastRenderedPageBreak/>
        <w:t>link – representation</w:t>
      </w:r>
    </w:p>
    <w:p w:rsidR="00661E42" w:rsidRPr="00173FBE" w:rsidRDefault="00661E42" w:rsidP="00661E42">
      <w:pPr>
        <w:pStyle w:val="Heading4"/>
      </w:pPr>
      <w:r w:rsidRPr="00173FBE">
        <w:t>Representation is an introduction into the means of capitalism’s demand for production</w:t>
      </w:r>
    </w:p>
    <w:p w:rsidR="00661E42" w:rsidRPr="00173FBE" w:rsidRDefault="00661E42" w:rsidP="00661E42">
      <w:r w:rsidRPr="0091038E">
        <w:rPr>
          <w:rStyle w:val="StyleStyleBold12pt"/>
        </w:rPr>
        <w:t>Phelan, ’96</w:t>
      </w:r>
      <w:r>
        <w:t xml:space="preserve"> (Peggy Phelan is an American feminist scholar at Stanford. “Unmarked: The Politics of Performance” page 11 CTB)</w:t>
      </w:r>
    </w:p>
    <w:p w:rsidR="00661E42" w:rsidRDefault="00661E42" w:rsidP="00661E42">
      <w:pPr>
        <w:rPr>
          <w:sz w:val="16"/>
        </w:rPr>
      </w:pPr>
      <w:r w:rsidRPr="00173FBE">
        <w:rPr>
          <w:rStyle w:val="StyleBoldUnderline"/>
        </w:rPr>
        <w:t>Given capitalism’s continual degradation of women’s reproductive value—from the crude ideology of the familiar feminization of poverty which matter-of-factly turns up as a 59 to 63 cent wage differential in the U.S., to the failure to recognize human reproduction itself as labor</w:t>
      </w:r>
      <w:r w:rsidRPr="00173FBE">
        <w:rPr>
          <w:sz w:val="16"/>
        </w:rPr>
        <w:t>, except in the case of surrogacy—that is, through the agency of the biological other and under the hood of capitalism’s fellow, the contract—</w:t>
      </w:r>
      <w:r w:rsidRPr="00173FBE">
        <w:rPr>
          <w:rStyle w:val="StyleBoldUnderline"/>
        </w:rPr>
        <w:t>it is imperative that those interested in women as subjects find other ways of thinking about the relation between representation and reproduction</w:t>
      </w:r>
      <w:r w:rsidRPr="00173FBE">
        <w:rPr>
          <w:sz w:val="16"/>
        </w:rPr>
        <w:t>. This requires attention to that which eludes both reproduction and representation</w:t>
      </w:r>
      <w:r w:rsidRPr="00173FBE">
        <w:rPr>
          <w:rStyle w:val="StyleBoldUnderline"/>
        </w:rPr>
        <w:t>. It is not enough to dismiss “the negative status of what cannot be seen”</w:t>
      </w:r>
      <w:r w:rsidRPr="00173FBE">
        <w:rPr>
          <w:sz w:val="16"/>
        </w:rPr>
        <w:t xml:space="preserve"> (Sue-Ellen Case, “Introduction,” Performing Feminisms: 13) </w:t>
      </w:r>
      <w:r w:rsidRPr="00173FBE">
        <w:rPr>
          <w:rStyle w:val="StyleBoldUnderline"/>
        </w:rPr>
        <w:t>without considering what that negative negates. Visibility politics are additive rather than transformational (to say nothing of revolutionary). They lead to the stultifying “me-ism” to which realist representation is always vulnerable.</w:t>
      </w:r>
      <w:r w:rsidRPr="00173FBE">
        <w:rPr>
          <w:sz w:val="16"/>
        </w:rPr>
        <w:t xml:space="preserve"> Unable to see oneself reflected in a corresponding image of the Same, </w:t>
      </w:r>
      <w:r w:rsidRPr="00173FBE">
        <w:rPr>
          <w:rStyle w:val="StyleBoldUnderline"/>
        </w:rPr>
        <w:t xml:space="preserve">the spectator can reject the representation as “not about me.” </w:t>
      </w:r>
      <w:r w:rsidRPr="00173FBE">
        <w:rPr>
          <w:sz w:val="16"/>
        </w:rPr>
        <w:t xml:space="preserve">Or worse, the spectator can valorize the representation which fails to reflect her likeness, as one with “universal appeal” or “transcendent power.” </w:t>
      </w:r>
      <w:r w:rsidRPr="00173FBE">
        <w:rPr>
          <w:rStyle w:val="StyleBoldUnderline"/>
        </w:rPr>
        <w:t>Visibility politics are compatible with capitalism’s relentless appetite for new markets and with the most self-satisfying ideologies of the United States: you are welcome here as long as you are productive. The production and reproduction of visibility are part of the labor of the reproduction of capitalism.</w:t>
      </w:r>
      <w:r w:rsidRPr="00173FBE">
        <w:rPr>
          <w:sz w:val="16"/>
        </w:rPr>
        <w:t xml:space="preserve"> I am trying here to remember the traps of the visible and to outline, however speculatively, a different way of thinking about the political and psychic relationship between self and other, subject and object, in cultural reproduction. The psychoanalytic dimensions of the encounter between who one is and who one sees, an encounter most comprehensively explained by Lacan’s reading of Freud, can be employed as a departure point for a more emphatic accenting of the political dimensions of the encounter between self and other. </w:t>
      </w:r>
    </w:p>
    <w:p w:rsidR="00661E42" w:rsidRPr="00FF48EC" w:rsidRDefault="00661E42" w:rsidP="00661E42">
      <w:pPr>
        <w:pStyle w:val="Heading4"/>
      </w:pPr>
      <w:r w:rsidRPr="00FF48EC">
        <w:t xml:space="preserve">The 1AC can’t control how it is represented, only that it is visible – this approach dampens their politics and inclusivity </w:t>
      </w:r>
    </w:p>
    <w:p w:rsidR="00661E42" w:rsidRDefault="00661E42" w:rsidP="00661E42">
      <w:r w:rsidRPr="0091038E">
        <w:rPr>
          <w:rStyle w:val="StyleStyleBold12pt"/>
        </w:rPr>
        <w:t>Phelan, ’96</w:t>
      </w:r>
      <w:r>
        <w:t xml:space="preserve"> (Peggy Phelan is an American feminist scholar at Stanford. “Unmarked: The Politics of Performance” page 26-7 CTB)</w:t>
      </w:r>
    </w:p>
    <w:p w:rsidR="00661E42" w:rsidRDefault="00661E42" w:rsidP="00661E42">
      <w:pPr>
        <w:rPr>
          <w:rStyle w:val="StyleBoldUnderline"/>
        </w:rPr>
      </w:pPr>
      <w:r w:rsidRPr="00D11DF3">
        <w:rPr>
          <w:rStyle w:val="StyleBoldUnderline"/>
        </w:rPr>
        <w:t>Representation is almost always on the side of the one who looks and almost never on the side of the one who is seen.</w:t>
      </w:r>
      <w:r w:rsidRPr="00D11DF3">
        <w:rPr>
          <w:sz w:val="16"/>
        </w:rPr>
        <w:t xml:space="preserve"> As feminist film theorists have demonstrated, the fetishized image of the female star serves as a deeply revealing screen for the construction of men’s desire. </w:t>
      </w:r>
      <w:r w:rsidRPr="00D11DF3">
        <w:rPr>
          <w:rStyle w:val="StyleBoldUnderline"/>
        </w:rPr>
        <w:t>The image of the woman displays not the subjectivity of the woman who is seen, but rather the constituent forces of desire of the man who wants to see her</w:t>
      </w:r>
      <w:r w:rsidRPr="00D11DF3">
        <w:rPr>
          <w:sz w:val="16"/>
        </w:rPr>
        <w:t xml:space="preserve">.38 Visibility and invisibility are crucially bound; invisibility polices visibility and in this specific sense functions as the ascendant term in the binary. </w:t>
      </w:r>
      <w:r w:rsidRPr="00D11DF3">
        <w:rPr>
          <w:rStyle w:val="StyleBoldUnderline"/>
        </w:rPr>
        <w:t>Gaining visibility for the politically under-represented without scrutinizing the power of who is required to display what to whom is an impoverished political agenda</w:t>
      </w:r>
      <w:r w:rsidRPr="00D11DF3">
        <w:rPr>
          <w:sz w:val="16"/>
        </w:rPr>
        <w:t>. Within the psychic and aesthetic economy of the Western gaze, the visible image of the other necessarily becomes a cipher for the looking self. To overturn these economies the failure of the inward gaze to produce self-seeing needs to be acknowledged</w:t>
      </w:r>
      <w:r w:rsidRPr="00D11DF3">
        <w:rPr>
          <w:rStyle w:val="StyleBoldUnderline"/>
        </w:rPr>
        <w:t xml:space="preserve">. If one could confront the internal/external other as always already lost one would not have to rely so heavily on the image of the external other to produce what the looker lacks. This suggestion is not a refusal of multicultural diversity or of a more inclusive representational landscape. It is rather a way to isolate the impotency of the inward gaze as a fundamental aspect of representational economies. Breaks in the reciprocity of visual exchange offer opportunities to disrupt the neat substitutions of the psychic economy of seeing. Until the image of the other can be other-than a cipher for a looking self, calling for greater visibility of the under-represented will do nothing to improve the quality of our political or psychic imaginations. </w:t>
      </w:r>
      <w:r w:rsidRPr="00D11DF3">
        <w:rPr>
          <w:sz w:val="16"/>
        </w:rPr>
        <w:t xml:space="preserve">How to enrich them? </w:t>
      </w:r>
      <w:r w:rsidRPr="00D11DF3">
        <w:rPr>
          <w:rStyle w:val="StyleBoldUnderline"/>
        </w:rPr>
        <w:t xml:space="preserve">Seeing the hollow blindness of our own eyes is dangerous because it risks both self-absorption </w:t>
      </w:r>
      <w:r w:rsidRPr="00D11DF3">
        <w:rPr>
          <w:sz w:val="16"/>
        </w:rPr>
        <w:t>(one sees nothing other than the self</w:t>
      </w:r>
      <w:r w:rsidRPr="00D11DF3">
        <w:rPr>
          <w:rStyle w:val="StyleBoldUnderline"/>
        </w:rPr>
        <w:t>) and self-annihilation</w:t>
      </w:r>
      <w:r w:rsidRPr="00D11DF3">
        <w:rPr>
          <w:sz w:val="16"/>
        </w:rPr>
        <w:t xml:space="preserve"> (one sees only the nothing of the self</w:t>
      </w:r>
      <w:r w:rsidRPr="00D11DF3">
        <w:rPr>
          <w:rStyle w:val="StyleBoldUnderline"/>
        </w:rPr>
        <w:t>). But until one can accept one’s internal other as lost, invisible, an unmarked blank to oneself and within the world, the external other will always bear the marks and scars of the looker’s deadening gaze</w:t>
      </w:r>
      <w:r w:rsidRPr="00D11DF3">
        <w:rPr>
          <w:sz w:val="16"/>
        </w:rPr>
        <w:t xml:space="preserve">. What is needed to challenge the pessimism of Lacan’s belief that there is nothing beyond the gaze on the one </w:t>
      </w:r>
      <w:r w:rsidRPr="00D11DF3">
        <w:rPr>
          <w:sz w:val="16"/>
        </w:rPr>
        <w:lastRenderedPageBreak/>
        <w:t xml:space="preserve">hand, and the bleak poverty of our access to identity on the other, is a different relation between the looking subject and the image of the other.39 Arguing for ever more specific identity-quotients within the content of the image of the other will not upset representational economies. </w:t>
      </w:r>
      <w:r w:rsidRPr="00D11DF3">
        <w:rPr>
          <w:rStyle w:val="StyleBoldUnderline"/>
        </w:rPr>
        <w:t>This new relation between the looker and the image of the other requires more attention to communicating nonvisible, rhetorically unmarked aspects of identity, and a greater willingness to accept the impotency of the inward gaze. If we could accept that impotency and loss, we would not have to press quite so hard on the visible configurations of the other. We might be particular configurations of power and desire which inform and infect our external gaze.</w:t>
      </w:r>
    </w:p>
    <w:p w:rsidR="00661E42" w:rsidRPr="00A02C7E" w:rsidRDefault="00661E42" w:rsidP="00661E42">
      <w:pPr>
        <w:pStyle w:val="Heading4"/>
      </w:pPr>
      <w:r w:rsidRPr="00A02C7E">
        <w:t>Their efforts will inevitably be commoditized</w:t>
      </w:r>
    </w:p>
    <w:p w:rsidR="00661E42" w:rsidRDefault="00661E42" w:rsidP="00661E42">
      <w:r w:rsidRPr="0091038E">
        <w:rPr>
          <w:rStyle w:val="StyleStyleBold12pt"/>
        </w:rPr>
        <w:t>Phelan, ’96</w:t>
      </w:r>
      <w:r>
        <w:t xml:space="preserve"> (Peggy Phelan is an American feminist scholar at Stanford. “Unmarked: The Politics of Performance” page 45-9 CTB)</w:t>
      </w:r>
    </w:p>
    <w:p w:rsidR="00661E42" w:rsidRPr="00C361BE" w:rsidRDefault="00661E42" w:rsidP="00661E42">
      <w:pPr>
        <w:rPr>
          <w:sz w:val="16"/>
        </w:rPr>
      </w:pPr>
      <w:r w:rsidRPr="00A02C7E">
        <w:rPr>
          <w:rStyle w:val="StyleBoldUnderline"/>
        </w:rPr>
        <w:t>Structured within Mapplethorpe’s photograph is an acknowledgment of its creation and reception. The shadow behind the men mirrors the spectator in front of them.</w:t>
      </w:r>
      <w:r w:rsidRPr="00C361BE">
        <w:rPr>
          <w:sz w:val="16"/>
        </w:rPr>
        <w:t xml:space="preserve"> The first such spectator is Mapplethorpe himself, the man behind the box surveying his subjects. In this, Mapplethorpe is the “mother” of the image in the way that Irigaray speaks of the mother as the “origin” of the shadow and the copy in Plato’s cave.14 </w:t>
      </w:r>
      <w:r w:rsidRPr="00A02C7E">
        <w:rPr>
          <w:rStyle w:val="StyleBoldUnderline"/>
        </w:rPr>
        <w:t>The negative and the print in Mapplethorpe’s work (re)produce an image which reflects Mapplethorpe himself—one that “resembles” him and also allows him to recognize himself as “different.” Mimesis seeks always an aesthetic of resemblance. What Mapplethorpe’s work insists on, however, is how deeply such resemblance requires a detour through “the other,” if only as a way of affirming a basic resemblance.</w:t>
      </w:r>
      <w:r w:rsidRPr="00C361BE">
        <w:rPr>
          <w:sz w:val="16"/>
        </w:rPr>
        <w:t xml:space="preserve"> Mapplethorpe’s aesthetization of and love for black men is complex. His work makes use of a racist mythos which exploits the tropes of black male virility and appropriates the history of slavery.15 Mapplethorpe is alert to these implications, if not always suspicious enough about them to make him completely “innocent” as an artist-spectator. In his photographs of black men, Mapplethorpe tries to suggest a symmetrical relationship between the visible image of the black man in the frame and the invisible image of the white man behind the camera. In Leland Richard (1980), he suggests the possibility that the pose performed by his model, fists behind his back, is also an imitation of Mapplethorpe’s own pose as the photographer behind his lens holding a time release shutter (Figure 7). </w:t>
      </w:r>
      <w:r w:rsidRPr="00A02C7E">
        <w:rPr>
          <w:rStyle w:val="StyleBoldUnderline"/>
        </w:rPr>
        <w:t>What he risks in establishing this symmetry is that the image of “a black man” turns out to be a portrait of a white man. Such an effort can only reveal “the blind spot of an old dream of Symmetry”</w:t>
      </w:r>
      <w:r w:rsidRPr="00C361BE">
        <w:rPr>
          <w:sz w:val="16"/>
        </w:rPr>
        <w:t xml:space="preserve"> (Irigaray, Speculum: 11). </w:t>
      </w:r>
      <w:r w:rsidRPr="00A02C7E">
        <w:rPr>
          <w:rStyle w:val="StyleBoldUnderline"/>
        </w:rPr>
        <w:t>Broken by the history and practice of racism, such symmetry can only be established by its negative. The Other then is transformed into the image of the Same, an image projected by he who looks at the other in order to see himself. The economy of representation, like the economy of reproduction, takes two and reproduces One. In Mapplethorpe’s photography the black man functions in much the way the woman functions in Freudian and Lacanian psychoanalysis.</w:t>
      </w:r>
      <w:r w:rsidRPr="00C361BE">
        <w:rPr>
          <w:sz w:val="16"/>
        </w:rPr>
        <w:t xml:space="preserve"> “It is not enough for women to lack the penis, they must be envious, driven by the desire to have it, thereby confirming to men that they still possess it” (Diamond, “Mimesis”: 63</w:t>
      </w:r>
      <w:r w:rsidRPr="00A02C7E">
        <w:rPr>
          <w:rStyle w:val="StyleBoldUnderline"/>
        </w:rPr>
        <w:t>). In Mapplethorpe’s portraits, the virility of the black model is emphasized in order to assure the white male spectator of his own. The assurance is performed by allowing the viewer to “possess” the image which remains immobile within the frame of Mapplethorpe’s photograph and within the frame of the spectator’s gaze. Mapplethorpe’s “radical” pursuit of the question of homoerotic desire can be seen, then, to be purchased by the conservative replication of racist and formalist ideology</w:t>
      </w:r>
      <w:r w:rsidRPr="00C361BE">
        <w:rPr>
          <w:sz w:val="16"/>
        </w:rPr>
        <w:t xml:space="preserve">. This in no way upsets the market economy of the art world. The market, as Victor Burgin rightly insists, “is ‘behind’ nothing, it is in everything” (End of Art Theory: 174). The question is then: </w:t>
      </w:r>
      <w:r w:rsidRPr="00A02C7E">
        <w:rPr>
          <w:rStyle w:val="StyleBoldUnderline"/>
        </w:rPr>
        <w:t>can there be a resistant artistic practice when the commodification of that practice is always already at work?</w:t>
      </w:r>
      <w:r w:rsidRPr="00C361BE">
        <w:rPr>
          <w:sz w:val="16"/>
        </w:rPr>
        <w:t xml:space="preserve"> Abigail Solomon-Godeau argues that such resistant work “must be predicated on its ability to sustain critique from within the heart of the system it seeks to put in question” (“Living with Contradictions”: 207). </w:t>
      </w:r>
      <w:r w:rsidRPr="00A02C7E">
        <w:rPr>
          <w:rStyle w:val="StyleBoldUnderline"/>
        </w:rPr>
        <w:t>The “heart of the system” Mapplethorpe questions is neither the commodification of art, nor the formal values of art history</w:t>
      </w:r>
      <w:r w:rsidRPr="00C361BE">
        <w:rPr>
          <w:sz w:val="16"/>
        </w:rPr>
        <w:t xml:space="preserve">. The system Mapplethorpe “puts in question” is heterosexism. His failure to see the relationship between hetero-sexism and racism is significant, but so too is the critique of heterosexism that his work manages to sustain. </w:t>
      </w:r>
    </w:p>
    <w:p w:rsidR="00661E42" w:rsidRPr="00DA7B72" w:rsidRDefault="00661E42" w:rsidP="00661E42">
      <w:pPr>
        <w:pStyle w:val="Heading4"/>
      </w:pPr>
      <w:r w:rsidRPr="00DA7B72">
        <w:t>Failure to redesign the “representation” and “spectator” relationship means we will never be able appreciate Otherness</w:t>
      </w:r>
    </w:p>
    <w:p w:rsidR="00661E42" w:rsidRDefault="00661E42" w:rsidP="00661E42">
      <w:r w:rsidRPr="0091038E">
        <w:rPr>
          <w:rStyle w:val="StyleStyleBold12pt"/>
        </w:rPr>
        <w:t>Phelan, ’96</w:t>
      </w:r>
      <w:r>
        <w:t xml:space="preserve"> (Peggy Phelan is an American feminist scholar at Stanford. “Unmarked: The Politics of Performance” page 89-92 CTB)</w:t>
      </w:r>
    </w:p>
    <w:p w:rsidR="00661E42" w:rsidRPr="00AE6172" w:rsidRDefault="00661E42" w:rsidP="00661E42">
      <w:pPr>
        <w:rPr>
          <w:rStyle w:val="StyleBoldUnderline"/>
        </w:rPr>
      </w:pPr>
      <w:r w:rsidRPr="00AE6172">
        <w:rPr>
          <w:rStyle w:val="StyleBoldUnderline"/>
        </w:rPr>
        <w:t xml:space="preserve">Rainer suggests that the consequence of feminist film theory’s reliance on gender-specific forms of identification, and the implicit valorization of the difference between a male gaze and a female </w:t>
      </w:r>
      <w:r w:rsidRPr="00AE6172">
        <w:rPr>
          <w:rStyle w:val="StyleBoldUnderline"/>
        </w:rPr>
        <w:lastRenderedPageBreak/>
        <w:t>one integral to that identification, implies that female presence in film might be best mediated through her visual absence. Rainer’s destabilization of point of view, and her constant questioning of the spectator’s position in relation to those images and language-acts which produce a filmic presence, undermines the category of “woman” as she has been figured in and by feminist film theory</w:t>
      </w:r>
      <w:r w:rsidRPr="00AE6172">
        <w:rPr>
          <w:sz w:val="16"/>
        </w:rPr>
        <w:t xml:space="preserve">. For while that theory has been blind to the woman who fails to appear. </w:t>
      </w:r>
      <w:r w:rsidRPr="00AE6172">
        <w:rPr>
          <w:rStyle w:val="StyleBoldUnderline"/>
        </w:rPr>
        <w:t>The inability to attend to the woman who cannot appear has been attributed to the unconscious racism and heterosexism which prevailed</w:t>
      </w:r>
      <w:r w:rsidRPr="00AE6172">
        <w:rPr>
          <w:sz w:val="16"/>
        </w:rPr>
        <w:t xml:space="preserve">?) </w:t>
      </w:r>
      <w:r w:rsidRPr="00AE6172">
        <w:rPr>
          <w:rStyle w:val="StyleBoldUnderline"/>
        </w:rPr>
        <w:t>in feminist film theory</w:t>
      </w:r>
      <w:r w:rsidRPr="00AE6172">
        <w:rPr>
          <w:sz w:val="16"/>
        </w:rPr>
        <w:t xml:space="preserve">.10 While there is certainly a significant truth in this explanation, </w:t>
      </w:r>
      <w:r w:rsidRPr="00AE6172">
        <w:rPr>
          <w:rStyle w:val="StyleBoldUnderline"/>
        </w:rPr>
        <w:t>it too assumes a belief in the progressive politics of visibility</w:t>
      </w:r>
      <w:r w:rsidRPr="00AE6172">
        <w:rPr>
          <w:sz w:val="16"/>
        </w:rPr>
        <w:t xml:space="preserve"> per se. Non-heterosexist and non-white subject positions can certainly be (and have already been) articulated within feminist film theory,11 but </w:t>
      </w:r>
      <w:r w:rsidRPr="00AE6172">
        <w:rPr>
          <w:rStyle w:val="StyleBoldUnderline"/>
        </w:rPr>
        <w:t>several very important and to date still inadequately recognized aspects of this enterprise, must (again) be stressed: 1 Subject position in most films cannot be established independent of the given to be seen subject position in spectatorship is established through a complex relation to what is shown.</w:t>
      </w:r>
      <w:r w:rsidRPr="00AE6172">
        <w:rPr>
          <w:sz w:val="16"/>
        </w:rPr>
        <w:t xml:space="preserve"> While some films work with sound as the source of spectatorial identification – the brilliant leaking ear of the John Goodman character in Barton Fink for example – visual pleasure still continues to be the ground of most narrative cinema. 2 </w:t>
      </w:r>
      <w:r w:rsidRPr="00AE6172">
        <w:rPr>
          <w:rStyle w:val="StyleBoldUnderline"/>
        </w:rPr>
        <w:t>Since the given to be seen is always exclusionary, subject positions must attend to the affective consequences of the failure to be recognized. This failure implies that subject positions are always related to the negative, to that which cannot be or is not developed within the visual field. Therefore, subject positions are always partial</w:t>
      </w:r>
      <w:r w:rsidRPr="00AE6172">
        <w:rPr>
          <w:sz w:val="16"/>
        </w:rPr>
        <w:t xml:space="preserve">. 3 </w:t>
      </w:r>
      <w:r w:rsidRPr="00AE6172">
        <w:rPr>
          <w:rStyle w:val="StyleBoldUnderline"/>
        </w:rPr>
        <w:t>The failure of self-seeing which representation seeks to hide by always affirms implies that the impotency of the inward gaze is a necessary condition for the intensity of the external gaze. To see, again, how to recognize that the failure of self-seeing fuels the desire to see the other. The given to be seen, the Other, is a cipher for the looking self.</w:t>
      </w:r>
      <w:r w:rsidRPr="00AE6172">
        <w:rPr>
          <w:sz w:val="16"/>
        </w:rPr>
        <w:t xml:space="preserve"> 4 To reject the sterility of this process, </w:t>
      </w:r>
      <w:r w:rsidRPr="00AE6172">
        <w:rPr>
          <w:rStyle w:val="StyleBoldUnderline"/>
        </w:rPr>
        <w:t>the impotency of the inward gaze must be revalued.</w:t>
      </w:r>
      <w:r w:rsidRPr="00AE6172">
        <w:rPr>
          <w:sz w:val="16"/>
        </w:rPr>
        <w:t xml:space="preserve"> As a gaze which cannot be reproduced, precisely because it does not generate the reproduction of metaphor, the conversion of two into one, the inward gaze reveals nothing but itself. (Lacan: “If beyond appearance there is nothing in itself, there is the gaze.”) Completely self-referential, the inward gaze is essentially performative and locked in the Present, rather than representational and available for re-play. 5 As something which is not reproductive, the inward gaze is, perhaps, not marked by gender. Therefore, it is not useful to speak of “the male gaze” or “the female gaze.” I want to stress that I am not talking about the pervasive internalization of the panoptic (“male”) gaze here – but rather I am speaking of the inward gaze’s recognition of the subject’s inability to appear to itself – a failure experienced by all genders. In refusing to ally the cinematic gaze with a gendered gaze, Rainer insists that the gaze itself is, and can only be, partial. Film theory’s effort to elucidate the “apparatus of the gaze” as a route to critical mastery is, I believe, mistaken. Copjec suggests that film theory took Foucault’s notion of the panoptic gaze and applied it to film theory under the rubric of a mistaken psychoanalytic account of identification. She suggests that </w:t>
      </w:r>
      <w:r w:rsidRPr="00AE6172">
        <w:rPr>
          <w:rStyle w:val="StyleBoldUnderline"/>
        </w:rPr>
        <w:t>it is precisely the failure of the gaze to be absolute that makes symbolic identification – which is to say, the misrecognition which all representation exploits – possible.</w:t>
      </w:r>
      <w:r w:rsidRPr="00AE6172">
        <w:rPr>
          <w:sz w:val="16"/>
        </w:rPr>
        <w:t xml:space="preserve"> [N]o position defines a resolute identity. Nonknowledge or invisibility is not registered as the wavering and negotiations between two certainties, two meanings or positions, but the undermining of every certainty, the incompleteness of every meaning and position. Incapable of understanding this more radical understanding of non-knowledge, the panoptic argument is ultimately resistant to resistance, unable to conceive of a discourse that would refuse rather than refuel power. (original emphases; ‘Orthopsychic”: 56) The refusal of a monolithic power, like the refusal of possession and a fixed perspective, leads Rainer to resists the power of a gender-specific theoretical analysis as well. 6 </w:t>
      </w:r>
      <w:r w:rsidRPr="00AE6172">
        <w:rPr>
          <w:rStyle w:val="StyleBoldUnderline"/>
        </w:rPr>
        <w:t>In staging the failure of the Other to appear representationally, Rainer forces the spectator to redesign the reciprocity of the external gaze. The frustration of the external gaze serves to mark the impotency of the inward gaze</w:t>
      </w:r>
      <w:r w:rsidRPr="00AE6172">
        <w:rPr>
          <w:sz w:val="16"/>
        </w:rPr>
        <w:t xml:space="preserve">. 7 Once that failure becomes an accepted necessity of seeing, rather than, as now, something that must be overcome and hidden by the surplus of the given to be seen, it might be possible for the Other to be other-than a cipher for the looking self. To effect this, however, a representational shift will also have to occur. </w:t>
      </w:r>
      <w:r w:rsidRPr="00AE6172">
        <w:rPr>
          <w:rStyle w:val="StyleBoldUnderline"/>
        </w:rPr>
        <w:t>Rather than living under the ideology of the visible, which is to say that phallocentric regime of a reproductive representational economy in which the Other is converted into the fetishized Same, the possibilities of the unreproductive must be revalued. Performance</w:t>
      </w:r>
      <w:r w:rsidRPr="00AE6172">
        <w:rPr>
          <w:sz w:val="16"/>
        </w:rPr>
        <w:t xml:space="preserve">, the genre of art in which disappearance (the failure of the given to be seen to remain fixed in an arrested projection) is part of the aim of the work, </w:t>
      </w:r>
      <w:r w:rsidRPr="00AE6172">
        <w:rPr>
          <w:rStyle w:val="StyleBoldUnderline"/>
        </w:rPr>
        <w:t>must take a more central place than it currently holds in the landscape of contemporary representation</w:t>
      </w:r>
      <w:r w:rsidRPr="00AE6172">
        <w:rPr>
          <w:sz w:val="16"/>
        </w:rPr>
        <w:t xml:space="preserve">. As more and more artists working in a wide range of visual forms, from sculpture, to photography, to film, to dance, take up the appellation “performance artist,” we begin to witness the recognition of the necessity of this shift. Subjectivity can only be “had,” that is to say, experienced and performed (through the performance one has the experience of subjectivity), in the admission and recognition of one’s failure to appear to oneself and within the representational field. The discontinuity engendered by the failure to appear sustains our dependence on visual representation as a mirror. But, could we learn to revalue the failure to appear (and thereby also effect a change in our relation to the continuities secured in and through historiography), we could perhaps also being to develop a different relation to the given to be seen. Rainer’s film is one attempt to bring this different relation into being. </w:t>
      </w:r>
      <w:r w:rsidRPr="00AE6172">
        <w:rPr>
          <w:rStyle w:val="StyleBoldUnderline"/>
        </w:rPr>
        <w:t xml:space="preserve">If we lose the opportunity to redesign this relation to the given to be seen, we risk changing only the content of visual representation. The Other </w:t>
      </w:r>
      <w:r w:rsidRPr="00AE6172">
        <w:rPr>
          <w:rStyle w:val="StyleBoldUnderline"/>
        </w:rPr>
        <w:lastRenderedPageBreak/>
        <w:t xml:space="preserve">will continually be converted into the Same and the Same will continually discover new Others (or new aspects of the same be will discovered until the terrain of the visible is as absolute as the map in Borges’ allegory). And gazing at everyone will see no one. </w:t>
      </w:r>
    </w:p>
    <w:p w:rsidR="00661E42" w:rsidRPr="00FD444D" w:rsidRDefault="00661E42" w:rsidP="00661E42">
      <w:pPr>
        <w:pStyle w:val="Heading4"/>
      </w:pPr>
      <w:r w:rsidRPr="00FD444D">
        <w:t>Specifically, in order to represent race we must also present differences</w:t>
      </w:r>
    </w:p>
    <w:p w:rsidR="00661E42" w:rsidRDefault="00661E42" w:rsidP="00661E42">
      <w:r w:rsidRPr="0091038E">
        <w:rPr>
          <w:rStyle w:val="StyleStyleBold12pt"/>
        </w:rPr>
        <w:t>Phelan, ’96</w:t>
      </w:r>
      <w:r>
        <w:t xml:space="preserve"> (Peggy Phelan is an American feminist scholar at Stanford. “Unmarked: The Politics of Performance” page 98 CTB)</w:t>
      </w:r>
    </w:p>
    <w:p w:rsidR="00661E42" w:rsidRDefault="00661E42" w:rsidP="00661E42">
      <w:pPr>
        <w:rPr>
          <w:sz w:val="16"/>
        </w:rPr>
      </w:pPr>
      <w:r w:rsidRPr="00DA7B72">
        <w:rPr>
          <w:rStyle w:val="StyleBoldUnderline"/>
        </w:rPr>
        <w:t>Piper’s work consistently dramatizes the failure of the visible to represent race. Her performances seek ways to “supplement” the visual by marking what it excludes. Refusing to let her identity be a matter of its visible appearance, Piper has gone very far in imagining another form of identification between performers and spectators</w:t>
      </w:r>
      <w:r w:rsidRPr="00DA7B72">
        <w:rPr>
          <w:sz w:val="16"/>
        </w:rPr>
        <w:t xml:space="preserve">. By appropriating the tight square of the business/calling card, Piper suggests that </w:t>
      </w:r>
      <w:r w:rsidRPr="00DA7B72">
        <w:rPr>
          <w:rStyle w:val="StyleBoldUnderline"/>
        </w:rPr>
        <w:t>the business of politicizing racial difference involves marking its disappearance</w:t>
      </w:r>
      <w:r w:rsidRPr="00DA7B72">
        <w:rPr>
          <w:sz w:val="16"/>
        </w:rPr>
        <w:t xml:space="preserve">. (The white liberal response to racial difference – “it doesn’t matter what color you are, you are my friend” – can be seen as a way of ignoring the historical force of racism itself.) Piper’s card then establishes, simultaneously, </w:t>
      </w:r>
      <w:r w:rsidRPr="00DA7B72">
        <w:rPr>
          <w:rStyle w:val="StyleBoldUnderline"/>
        </w:rPr>
        <w:t>the failure of racial differences to appear within the narrow range of the visible and registers her refusal to let the visual field fail to secure it. The card itself ruptures the given to be seen and exposes the normative force of everyday blindness: if no one looks black, everyone is white.</w:t>
      </w:r>
      <w:r w:rsidRPr="00DA7B72">
        <w:rPr>
          <w:sz w:val="16"/>
        </w:rPr>
        <w:t xml:space="preserve"> The insecurity engendered by the disavowal of the visual field to perpetuate racial difference is an incredibly potent consequence of Piper’s work. </w:t>
      </w:r>
      <w:r w:rsidRPr="00DA7B72">
        <w:rPr>
          <w:rStyle w:val="StyleBoldUnderline"/>
        </w:rPr>
        <w:t xml:space="preserve">If racial difference is not registered visibly, where is it located? Is it a free floating signifier? How can one secure it? By marking her racial “otherness” in the landscape of the Same, Piper points to the universalizing mimetic “likeness” that the given to be seen attempts to secure. In denying that likeness, Piper makes the insecurity of vision and visibility apparent. </w:t>
      </w:r>
      <w:r w:rsidRPr="00DA7B72">
        <w:rPr>
          <w:sz w:val="16"/>
        </w:rPr>
        <w:t xml:space="preserve">Suggesting that location and identity are never only related to what can be seen, </w:t>
      </w:r>
      <w:r w:rsidRPr="00DA7B72">
        <w:rPr>
          <w:rStyle w:val="StyleBoldUnderline"/>
        </w:rPr>
        <w:t>Piper’s work forces spectators to look much more closely at their internal politics of location and racial difference than they are usually required to do</w:t>
      </w:r>
      <w:r w:rsidRPr="00DA7B72">
        <w:rPr>
          <w:sz w:val="16"/>
        </w:rPr>
        <w:t xml:space="preserve">.6 </w:t>
      </w:r>
    </w:p>
    <w:p w:rsidR="00661E42" w:rsidRDefault="00661E42" w:rsidP="00661E42">
      <w:pPr>
        <w:rPr>
          <w:sz w:val="16"/>
        </w:rPr>
      </w:pPr>
    </w:p>
    <w:p w:rsidR="00661E42" w:rsidRPr="00CD0115" w:rsidRDefault="00661E42" w:rsidP="00661E42">
      <w:pPr>
        <w:pStyle w:val="Heading3"/>
      </w:pPr>
      <w:r>
        <w:lastRenderedPageBreak/>
        <w:t>link – race</w:t>
      </w:r>
    </w:p>
    <w:p w:rsidR="00661E42" w:rsidRPr="00385C11" w:rsidRDefault="00661E42" w:rsidP="00661E42">
      <w:pPr>
        <w:pStyle w:val="Heading4"/>
      </w:pPr>
      <w:r w:rsidRPr="00385C11">
        <w:t xml:space="preserve">Conceptualizing race as </w:t>
      </w:r>
      <w:r w:rsidRPr="00385C11">
        <w:rPr>
          <w:u w:val="single"/>
        </w:rPr>
        <w:t>rigid identities</w:t>
      </w:r>
      <w:r w:rsidRPr="00385C11">
        <w:t xml:space="preserve"> re-establishes hierarchies of power </w:t>
      </w:r>
    </w:p>
    <w:p w:rsidR="00661E42" w:rsidRPr="00385C11" w:rsidRDefault="00661E42" w:rsidP="00661E42">
      <w:r w:rsidRPr="00385C11">
        <w:rPr>
          <w:rStyle w:val="StyleStyleBold12pt"/>
        </w:rPr>
        <w:t>Bignall 12</w:t>
      </w:r>
      <w:r w:rsidRPr="00385C11">
        <w:t xml:space="preserve"> [Simone, Vice-Chancellor's Postdoctoral Research Scholar in Philosophy at UNSW, “Dismantling the White Man Face," Deleuze and Racism, Edinburgh University Press]//fw</w:t>
      </w:r>
    </w:p>
    <w:p w:rsidR="00661E42" w:rsidRPr="00D577A6" w:rsidRDefault="00661E42" w:rsidP="00661E42">
      <w:pPr>
        <w:rPr>
          <w:sz w:val="16"/>
        </w:rPr>
      </w:pPr>
      <w:r w:rsidRPr="00D577A6">
        <w:rPr>
          <w:sz w:val="16"/>
        </w:rPr>
        <w:t xml:space="preserve">In a recent work towards a political philosophy of race, Falguni </w:t>
      </w:r>
      <w:r w:rsidRPr="00385C11">
        <w:rPr>
          <w:rStyle w:val="StyleBoldUnderline"/>
        </w:rPr>
        <w:t>Sheth defines race as a tool of political management and social organisation [that functions as] a mode or vehicle of division, separation, hierarchy, exploitation, rather than a description modifier</w:t>
      </w:r>
      <w:r w:rsidRPr="00D577A6">
        <w:rPr>
          <w:sz w:val="16"/>
        </w:rPr>
        <w:t xml:space="preserve"> (2009:4). The three </w:t>
      </w:r>
      <w:r w:rsidRPr="00385C11">
        <w:rPr>
          <w:rStyle w:val="StyleBoldUnderline"/>
        </w:rPr>
        <w:t>techniques</w:t>
      </w:r>
      <w:r w:rsidRPr="00D577A6">
        <w:rPr>
          <w:sz w:val="16"/>
        </w:rPr>
        <w:t xml:space="preserve"> that Sheth describes in order </w:t>
      </w:r>
      <w:r w:rsidRPr="00385C11">
        <w:rPr>
          <w:rStyle w:val="StyleBoldUnderline"/>
        </w:rPr>
        <w:t>to explain how race is deployed as a weapon for political management reflect the process of facialisation</w:t>
      </w:r>
      <w:r w:rsidRPr="00D577A6">
        <w:rPr>
          <w:sz w:val="16"/>
        </w:rPr>
        <w:t xml:space="preserve">, discussed above. These are: </w:t>
      </w:r>
      <w:r w:rsidRPr="00385C11">
        <w:rPr>
          <w:rStyle w:val="StyleBoldUnderline"/>
        </w:rPr>
        <w:t>the representation of difference as unruly and in need of management; the naturalization of the represented unruliness of the difference in question; and, the consequent concealment of the political interests at stake in the process of classifying difference negatively</w:t>
      </w:r>
      <w:r w:rsidRPr="00D577A6">
        <w:rPr>
          <w:sz w:val="16"/>
        </w:rPr>
        <w:t xml:space="preserve"> (28). Accordingly, I have suggested that Deleuze and Guattari's concept of </w:t>
      </w:r>
      <w:r w:rsidRPr="00385C11">
        <w:rPr>
          <w:rStyle w:val="StyleBoldUnderline"/>
        </w:rPr>
        <w:t>the face can serve as 'political-theoretical framework by which the building blocks of racialization can be identified' and that facialisation can model the 'fundamental dynamics that occur repeatedly to racialize populations within a given society'</w:t>
      </w:r>
      <w:r w:rsidRPr="00D577A6">
        <w:rPr>
          <w:sz w:val="16"/>
        </w:rPr>
        <w:t xml:space="preserve"> (Sheth 2009: 167). However, there is an important difference between the conceptualization of causation in the process of facialisation and in Sheth's framework for thinking about how race is constructed. Attention to this difference can assist thinking about how race and racism might be transformed. Sheth's analysis begins with the Foucaultian proposition that 'power constitutes race' (4). Accordingly, </w:t>
      </w:r>
      <w:r w:rsidRPr="00385C11">
        <w:rPr>
          <w:rStyle w:val="Emphasis"/>
        </w:rPr>
        <w:t>race is considered as a power structure, which is itself constituted by power</w:t>
      </w:r>
      <w:r w:rsidRPr="00D577A6">
        <w:rPr>
          <w:sz w:val="16"/>
        </w:rPr>
        <w:t xml:space="preserve">. By contrast, Deleuze and Guattari insist that </w:t>
      </w:r>
      <w:r w:rsidRPr="00385C11">
        <w:rPr>
          <w:rStyle w:val="Emphasis"/>
        </w:rPr>
        <w:t>power is never a primary cause of productive processes. Instead, power is an emergent effect of the causal force of desiring-production, which draws elements together into the associations that are initially fluid and flexible and only subsequently, with repetition of the association over time, will they take on the rigid structures of representation and formal organisation characteristic of systemic power relations.</w:t>
      </w:r>
      <w:r w:rsidRPr="00D577A6">
        <w:rPr>
          <w:sz w:val="16"/>
        </w:rPr>
        <w:t xml:space="preserve"> As Deleuze (2007) explains, because it opens up new possibilities for thinking about resistance and transformation, this emphasis on the causal force of desire (rather than power) marks a crucial distinction between FouIault’s political philosophy and the political thought of Deleuze and Guattari. </w:t>
      </w:r>
      <w:r w:rsidRPr="00385C11">
        <w:rPr>
          <w:rStyle w:val="StyleBoldUnderline"/>
        </w:rPr>
        <w:t>When race is conceived as a function of social management that is constituted by power, mechanisms for undoing racist identifications must similarly be imagined as forms of power capable of strategically intervening in the politics of race</w:t>
      </w:r>
      <w:r w:rsidRPr="00D577A6">
        <w:rPr>
          <w:sz w:val="16"/>
        </w:rPr>
        <w:t xml:space="preserve">. For example, the discourse of ‘tolerance’ frequently figures in antiracist strategising; however, as Fiona Jenkins (2003) and Ghassan Hage (1998) both point out, being tolerant is implicitly understood to convey an act of generosity, in which the gift of tolerance implies an attitude that can be sustained only in so far as it does not undermine the dominant position of one who “gives” (Jenkins 2003: 119)  In other words, </w:t>
      </w:r>
      <w:r w:rsidRPr="00385C11">
        <w:rPr>
          <w:rStyle w:val="StyleBoldUnderline"/>
        </w:rPr>
        <w:t>tolerance is itself a technique of power invested in a managerial strategy: tolerant anti-racism is ‘not about making the powerful less so, it is about inviting them not to exercise their power’</w:t>
      </w:r>
      <w:r w:rsidRPr="00D577A6">
        <w:rPr>
          <w:sz w:val="16"/>
        </w:rPr>
        <w:t xml:space="preserve"> (Hage 1998: 94). Toleration of racial difference thus preserves intact the structure of the White-Man face that embodies the political aristocracy in Australia and the national will that it strives to manifest. </w:t>
      </w:r>
      <w:r w:rsidRPr="00385C11">
        <w:rPr>
          <w:rStyle w:val="StyleBoldUnderline"/>
        </w:rPr>
        <w:t xml:space="preserve">Interrogating race through the conceptual framework of faciality allows us to see that race is a way of </w:t>
      </w:r>
      <w:r w:rsidRPr="00385C11">
        <w:rPr>
          <w:rStyle w:val="Emphasis"/>
        </w:rPr>
        <w:t>coding desire before it is a technique of power</w:t>
      </w:r>
      <w:r w:rsidRPr="00385C11">
        <w:rPr>
          <w:rStyle w:val="StyleBoldUnderline"/>
        </w:rPr>
        <w:t>.</w:t>
      </w:r>
      <w:r w:rsidRPr="00D577A6">
        <w:rPr>
          <w:sz w:val="16"/>
        </w:rPr>
        <w:t xml:space="preserve"> In fact, on this view, racial identification (like cultural or national identification) is not, of itself, a bad thing (cf. Gilroy 2000). In fact, </w:t>
      </w:r>
      <w:r w:rsidRPr="00385C11">
        <w:rPr>
          <w:rStyle w:val="StyleBoldUnderline"/>
        </w:rPr>
        <w:t>claiming racial difference can be an important factor in self-concept and political action</w:t>
      </w:r>
      <w:r w:rsidRPr="00D577A6">
        <w:rPr>
          <w:sz w:val="16"/>
        </w:rPr>
        <w:t xml:space="preserve">, as Bruce McGuinness asserted during his time as editor of the indigenous Australian journal The Koorier from 1968-1971: I am not a hate-filled racist. If anyone considers me to be such they are wrong. But … I want the Aboriginal people to have an Identity. I want them to have the power to make policy changes for their betterment. I want to be able to be responsible as a Koorie, not a so-and- so Abo. Race has often been the basis of a socially cultivated separation of groups, but race can also be positively seductive: it can draw disparate bodies together in joyful acts of association and communal identification. </w:t>
      </w:r>
      <w:r w:rsidRPr="00385C11">
        <w:rPr>
          <w:rStyle w:val="StyleBoldUnderline"/>
        </w:rPr>
        <w:t xml:space="preserve">Race is therefore not essentially negative, but rather is simply one way of shaping desire through apprehending and interpreting others in order to shape the form of an alliance. On this view, racial identification is not essential and nor can race be a simplistic marker of identity (which is always complex and multi-levelled); the very meaning of race is contextual and constituted through the shifting alliances that give meaning to identities through </w:t>
      </w:r>
      <w:r w:rsidRPr="00385C11">
        <w:rPr>
          <w:rStyle w:val="StyleBoldUnderline"/>
        </w:rPr>
        <w:lastRenderedPageBreak/>
        <w:t>the act of relationship</w:t>
      </w:r>
      <w:r w:rsidRPr="00D577A6">
        <w:rPr>
          <w:sz w:val="16"/>
        </w:rPr>
        <w:t xml:space="preserve">. In fact, </w:t>
      </w:r>
      <w:r w:rsidRPr="00385C11">
        <w:rPr>
          <w:rStyle w:val="StyleBoldUnderline"/>
        </w:rPr>
        <w:t xml:space="preserve">racial identification turns bad when it becomes </w:t>
      </w:r>
      <w:r w:rsidRPr="00385C11">
        <w:rPr>
          <w:rStyle w:val="Emphasis"/>
        </w:rPr>
        <w:t>rigidly conceived or essentialised and so becomes the basis of a hierarchical relationship</w:t>
      </w:r>
      <w:r w:rsidRPr="00385C11">
        <w:rPr>
          <w:rStyle w:val="StyleBoldUnderline"/>
        </w:rPr>
        <w:t xml:space="preserve"> between individuals or between groups, or when it is a causal factor in systemic or structural discrimination.</w:t>
      </w:r>
      <w:r w:rsidRPr="00D577A6">
        <w:rPr>
          <w:sz w:val="16"/>
        </w:rPr>
        <w:t xml:space="preserve"> Because it primarily involves an engagement with desire rather than an act of power, </w:t>
      </w:r>
      <w:r w:rsidRPr="00385C11">
        <w:rPr>
          <w:rStyle w:val="StyleBoldUnderline"/>
        </w:rPr>
        <w:t xml:space="preserve">dismantling the face is about 'making the powerful less so' and about countering the tendency of dynamic conceptualisations of 'racial identification' to </w:t>
      </w:r>
      <w:r w:rsidRPr="00385C11">
        <w:rPr>
          <w:rStyle w:val="Emphasis"/>
        </w:rPr>
        <w:t>ossify into rigid and oppressive structures of 'racism'</w:t>
      </w:r>
      <w:r w:rsidRPr="00385C11">
        <w:rPr>
          <w:rStyle w:val="StyleBoldUnderline"/>
        </w:rPr>
        <w:t>.</w:t>
      </w:r>
      <w:r w:rsidRPr="00D577A6">
        <w:rPr>
          <w:sz w:val="16"/>
        </w:rPr>
        <w:t xml:space="preserve"> In one sense, </w:t>
      </w:r>
      <w:r w:rsidRPr="00385C11">
        <w:rPr>
          <w:rStyle w:val="StyleBoldUnderline"/>
        </w:rPr>
        <w:t xml:space="preserve">dismantling the face is a technique of desire or of forming new associations that can be used to subtly erode the powerful structure of the (racist) face by </w:t>
      </w:r>
      <w:r w:rsidRPr="00385C11">
        <w:rPr>
          <w:rStyle w:val="Emphasis"/>
        </w:rPr>
        <w:t>contesting the rigidly established boundaries between self and other</w:t>
      </w:r>
      <w:r w:rsidRPr="00D577A6">
        <w:rPr>
          <w:sz w:val="16"/>
        </w:rPr>
        <w:t xml:space="preserve"> - fixed categories of identity and difference - that racist structures rely upon. According to Deleuze and Guattari, an identity is defined when the initially fluid relations between the parts that comprise its body take on regular and habitual forms. However, because the body is a complex and multi-levelled association of elements, the borders of an identity constantly shift as the entity enters into new combinations with bodies it encounters and which furnish it with new elements that then become part of the order that it represents. </w:t>
      </w:r>
      <w:r w:rsidRPr="00385C11">
        <w:rPr>
          <w:rStyle w:val="StyleBoldUnderline"/>
        </w:rPr>
        <w:t xml:space="preserve">This strategic destabilisation of sovereign political boundaries through the creative force of desire can be useful in countering the 'apartness' that Whiteness seeks to establish and preserve as it distributes bodies in national space. While desire is in this way a strategy of incremental destabilization or 'relative' deterritorialisation of existing political forms such as those based on racial segregation or discrimination, a far more radical transformation can also be imagined when power structures are understood to be constituted by </w:t>
      </w:r>
      <w:r w:rsidRPr="00CA7FED">
        <w:rPr>
          <w:rStyle w:val="StyleBoldUnderline"/>
        </w:rPr>
        <w:t xml:space="preserve">desire. This kind of 'abosolute' deterritorialisation can take place when communities strive to combine their elements in such a way that racism is not implicated in the forms of sociability that emerge. Accordingly, </w:t>
      </w:r>
      <w:r w:rsidRPr="00CA7FED">
        <w:rPr>
          <w:rStyle w:val="Emphasis"/>
        </w:rPr>
        <w:t>rather than acting on an existing racist structure</w:t>
      </w:r>
      <w:r w:rsidRPr="00CA7FED">
        <w:rPr>
          <w:rStyle w:val="StyleBoldUnderline"/>
        </w:rPr>
        <w:t xml:space="preserve"> in order to undermine it, this second politics of desire can work in a wholly constructive way, to </w:t>
      </w:r>
      <w:r w:rsidRPr="00CA7FED">
        <w:rPr>
          <w:rStyle w:val="Emphasis"/>
        </w:rPr>
        <w:t>create new forms of social structure</w:t>
      </w:r>
      <w:r w:rsidRPr="00CA7FED">
        <w:rPr>
          <w:rStyle w:val="StyleBoldUnderline"/>
        </w:rPr>
        <w:t xml:space="preserve"> in which race does not play a causal formative role</w:t>
      </w:r>
      <w:r w:rsidRPr="00D577A6">
        <w:rPr>
          <w:sz w:val="16"/>
        </w:rPr>
        <w:t xml:space="preserve">. On that fateful day on Palm Island in 2004, when Mulrunji Doomadgee encountered a white police officer and died in custody a few hours later, the meeting between these individuals was characterised by a domesticated relation of desire that had been already shaped by a political background of entrenched Australian racism. This had been constructed in the historical context of colonialism and reinforced by the stereotypical representations of white national identity and racialised difference that continue to saturate the Australian media. The Aboriginal man was apprehended on the street for singing ‘Who Let the Dogs Out?’; he was perceived and labelled as drunk and disorderly, deviant, degenerate and in urgent need of policing. And the police officer acted in the name of the state, as the privileged embodiment of white managerial power, which in this case was fatally extended to the use of violence as a means of imposing order. However, their association need not have taken this course. In any association, </w:t>
      </w:r>
      <w:r w:rsidRPr="00B65006">
        <w:rPr>
          <w:rStyle w:val="StyleBoldUnderline"/>
        </w:rPr>
        <w:t>other modes of desire - other styles of engagement - are always possible. Counter-racial politics can be most effective when agents struggle to resist systemic forms of racial oppression by taking action at the level of desire</w:t>
      </w:r>
      <w:r w:rsidRPr="00D577A6">
        <w:rPr>
          <w:sz w:val="16"/>
        </w:rPr>
        <w:t xml:space="preserve">. This may involve individuals in the careful practice of quotidian acts of engagement not tempered by established representations of racialised self and other. However, on a more abstract level, </w:t>
      </w:r>
      <w:r w:rsidRPr="00BD2D7D">
        <w:rPr>
          <w:rStyle w:val="StyleBoldUnderline"/>
        </w:rPr>
        <w:t>it may also involve the collective effort to mobilise the primary creative force of desiring-production in the service of entirely new regimes of signification, supporting novel institutions that will not be structured by racist forms of representation but by conceptions and practices enabling a fairly shared occupation of national space</w:t>
      </w:r>
      <w:r w:rsidRPr="00D577A6">
        <w:rPr>
          <w:sz w:val="16"/>
        </w:rPr>
        <w:t xml:space="preserve">. </w:t>
      </w:r>
    </w:p>
    <w:p w:rsidR="00661E42" w:rsidRPr="00385C11" w:rsidRDefault="00661E42" w:rsidP="00661E42">
      <w:pPr>
        <w:pStyle w:val="Heading4"/>
      </w:pPr>
      <w:r w:rsidRPr="00385C11">
        <w:t>The 1AC’s static interpretation of race precludes any possibility of reconfiguration or divergence—vote negative to “dismantle the face” and expose contradictions within social discourses</w:t>
      </w:r>
    </w:p>
    <w:p w:rsidR="00661E42" w:rsidRPr="00385C11" w:rsidRDefault="00661E42" w:rsidP="00661E42">
      <w:r w:rsidRPr="00385C11">
        <w:rPr>
          <w:rStyle w:val="StyleStyleBold12pt"/>
        </w:rPr>
        <w:t>Bignall 12</w:t>
      </w:r>
      <w:r w:rsidRPr="00385C11">
        <w:t xml:space="preserve"> [Simone, Vice-Chancellor's Postdoctoral Research Scholar in Philosophy at UNSW, “Dismantling the Face: Pluralism and the Politics of Recognition," Deleuze Studies, Volume 6, Issue 3, Edinburgh University Press]//fw</w:t>
      </w:r>
    </w:p>
    <w:p w:rsidR="00661E42" w:rsidRDefault="00661E42" w:rsidP="00661E42">
      <w:pPr>
        <w:rPr>
          <w:sz w:val="16"/>
        </w:rPr>
      </w:pPr>
      <w:r w:rsidRPr="00385C11">
        <w:rPr>
          <w:sz w:val="16"/>
        </w:rPr>
        <w:t>Deleuze and Guattari assert: ‘</w:t>
      </w:r>
      <w:r w:rsidRPr="00385C11">
        <w:rPr>
          <w:rStyle w:val="StyleBoldUnderline"/>
        </w:rPr>
        <w:t>If the face is a politics, dismantling the face is also a politics involving real becomings’</w:t>
      </w:r>
      <w:r w:rsidRPr="00385C11">
        <w:rPr>
          <w:sz w:val="16"/>
        </w:rPr>
        <w:t xml:space="preserve"> (1987: 188). While faciality involves a politics of territorialisation and form, </w:t>
      </w:r>
      <w:r w:rsidRPr="00385C11">
        <w:rPr>
          <w:rStyle w:val="StyleBoldUnderline"/>
        </w:rPr>
        <w:t xml:space="preserve">dismantling the face involves a politics of </w:t>
      </w:r>
      <w:r w:rsidRPr="00385C11">
        <w:rPr>
          <w:rStyle w:val="Emphasis"/>
        </w:rPr>
        <w:t>deterritorialisation and transformation</w:t>
      </w:r>
      <w:r w:rsidRPr="00385C11">
        <w:rPr>
          <w:sz w:val="16"/>
        </w:rPr>
        <w:t xml:space="preserve">. The starting point for such a transformative politics is the face itself: ‘the white wall of the signifier, the black hole of subjectivity and the facial machine are impasses, the measure of our submissions and subjections; but we are born into them, and it is there we must stand battle’ (189). For Deleuze and </w:t>
      </w:r>
      <w:r w:rsidRPr="00385C11">
        <w:rPr>
          <w:sz w:val="16"/>
        </w:rPr>
        <w:lastRenderedPageBreak/>
        <w:t xml:space="preserve">Guattari, </w:t>
      </w:r>
      <w:r w:rsidRPr="00385C11">
        <w:rPr>
          <w:rStyle w:val="StyleBoldUnderline"/>
        </w:rPr>
        <w:t>battling the face requires the cultivation of an intimate knowledge and awareness about the face one inhabits, and they warn: ‘find your black holes and white walls, know them, know your faces; it is the only way you will be able to dismantle them and draw your lines of flight’</w:t>
      </w:r>
      <w:r w:rsidRPr="00385C11">
        <w:rPr>
          <w:sz w:val="16"/>
        </w:rPr>
        <w:t xml:space="preserve"> (188). </w:t>
      </w:r>
      <w:r w:rsidRPr="00385C11">
        <w:rPr>
          <w:rStyle w:val="StyleBoldUnderline"/>
        </w:rPr>
        <w:t>Dismantling the face therefore requires</w:t>
      </w:r>
      <w:r w:rsidRPr="00385C11">
        <w:rPr>
          <w:sz w:val="16"/>
        </w:rPr>
        <w:t xml:space="preserve"> </w:t>
      </w:r>
      <w:r w:rsidRPr="00385C11">
        <w:rPr>
          <w:rStyle w:val="Emphasis"/>
        </w:rPr>
        <w:t>a careful analysis of the signifying discourses and representations that make up one's social context</w:t>
      </w:r>
      <w:r w:rsidRPr="00385C11">
        <w:rPr>
          <w:sz w:val="16"/>
        </w:rPr>
        <w:t xml:space="preserve">, </w:t>
      </w:r>
      <w:r w:rsidRPr="00385C11">
        <w:rPr>
          <w:rStyle w:val="StyleBoldUnderline"/>
        </w:rPr>
        <w:t>as well as a critical and reflexive understanding about how these shape identity</w:t>
      </w:r>
      <w:r w:rsidRPr="00385C11">
        <w:rPr>
          <w:sz w:val="16"/>
        </w:rPr>
        <w:t xml:space="preserve">. This includes analysis of how </w:t>
      </w:r>
      <w:r w:rsidRPr="00385C11">
        <w:rPr>
          <w:rStyle w:val="StyleBoldUnderline"/>
        </w:rPr>
        <w:t>it is at times possible for one to selectively constitute one's own identity in relation to the multiplicity of established significations one is ‘born into’.</w:t>
      </w:r>
      <w:r w:rsidRPr="00385C11">
        <w:rPr>
          <w:sz w:val="16"/>
        </w:rPr>
        <w:t xml:space="preserve"> The ‘ruin of representation’ is a central aspect of Deleuze's task in Difference and Repetition and indeed forms a consistent thread through his entire oeuvre, including his work with Guattari (see Olkowski 1999). The aim in Difference and Repetition is to </w:t>
      </w:r>
      <w:r w:rsidRPr="00385C11">
        <w:rPr>
          <w:rStyle w:val="StyleBoldUnderline"/>
        </w:rPr>
        <w:t>shake off the ‘four iron collars of representation: identity in the concept, opposition in the predicate, analogy in judgement and resemblance in perception</w:t>
      </w:r>
      <w:r w:rsidRPr="00385C11">
        <w:rPr>
          <w:sz w:val="16"/>
        </w:rPr>
        <w:t xml:space="preserve">’ (Deleuze 1994: 262). In A Thousand Plateaus, the discussion of faciality likewise involves a critique of representation; in particular, how </w:t>
      </w:r>
      <w:r w:rsidRPr="00385C11">
        <w:rPr>
          <w:rStyle w:val="StyleBoldUnderline"/>
        </w:rPr>
        <w:t xml:space="preserve">faces ‘form loci of resonance that select sensed or mental reality and make it </w:t>
      </w:r>
      <w:r w:rsidRPr="00385C11">
        <w:rPr>
          <w:rStyle w:val="Emphasis"/>
        </w:rPr>
        <w:t>conform in advance to a dominant reality’</w:t>
      </w:r>
      <w:r w:rsidRPr="00385C11">
        <w:rPr>
          <w:sz w:val="16"/>
        </w:rPr>
        <w:t xml:space="preserve"> (Deleuze and Guattari 1987: 168). For Deleuze, at the heart of representation and aligned forms of political practice is the misconception that the established regime of power/knowledge (the face) </w:t>
      </w:r>
      <w:r w:rsidRPr="00385C11">
        <w:rPr>
          <w:rStyle w:val="StyleBoldUnderline"/>
        </w:rPr>
        <w:t xml:space="preserve">causally structures the productive force of desire and assemblage. Within this model of causation, an established signifier or set of significations </w:t>
      </w:r>
      <w:r w:rsidRPr="00385C11">
        <w:rPr>
          <w:rStyle w:val="Emphasis"/>
        </w:rPr>
        <w:t>predetermines the possibility of recognition and limits the potential for inventing new configurations of meaning</w:t>
      </w:r>
      <w:r w:rsidRPr="00385C11">
        <w:rPr>
          <w:rStyle w:val="StyleBoldUnderline"/>
        </w:rPr>
        <w:t xml:space="preserve"> and, hence, of social organisation. The imposition of an already given order of meaning upon an actual variety of subject-forming events reduces them to a </w:t>
      </w:r>
      <w:r w:rsidRPr="00385C11">
        <w:rPr>
          <w:rStyle w:val="Emphasis"/>
        </w:rPr>
        <w:t>limited and predetermined interpretation</w:t>
      </w:r>
      <w:r w:rsidRPr="00385C11">
        <w:rPr>
          <w:rStyle w:val="StyleBoldUnderline"/>
        </w:rPr>
        <w:t xml:space="preserve"> of experience.</w:t>
      </w:r>
      <w:r w:rsidRPr="00385C11">
        <w:rPr>
          <w:sz w:val="16"/>
        </w:rPr>
        <w:t xml:space="preserve"> This is described, for example, by the limiting formalities that circumscribe and regulate political participation in liberal democracies, which ask citizens to choose between particular sets of already-existing features. According to Deleuze and Guattari, </w:t>
      </w:r>
      <w:r w:rsidRPr="00385C11">
        <w:rPr>
          <w:rStyle w:val="StyleBoldUnderline"/>
        </w:rPr>
        <w:t>all interpretation then becomes assimilated to an existing structure of meaning: ‘You don't so much have a face as slide into one’</w:t>
      </w:r>
      <w:r w:rsidRPr="00385C11">
        <w:rPr>
          <w:sz w:val="16"/>
        </w:rPr>
        <w:t xml:space="preserve"> (1987: 177). Deleuze and Guattari encourage us to understand alternatively that </w:t>
      </w:r>
      <w:r w:rsidRPr="00385C11">
        <w:rPr>
          <w:rStyle w:val="StyleBoldUnderline"/>
        </w:rPr>
        <w:t>the subject and the signifier are not the (already-given) causes of signifiance, but are in fact themselves reactive effects of a process in which meaning is constructed through the association of elements into a coherent form</w:t>
      </w:r>
      <w:r w:rsidRPr="00385C11">
        <w:rPr>
          <w:sz w:val="16"/>
        </w:rPr>
        <w:t xml:space="preserve"> (see for example Deleuze and Guattari 1983: 129). They assert: ‘</w:t>
      </w:r>
      <w:r w:rsidRPr="00385C11">
        <w:rPr>
          <w:rStyle w:val="StyleBoldUnderline"/>
        </w:rPr>
        <w:t>concrete faces</w:t>
      </w:r>
      <w:r w:rsidRPr="00385C11">
        <w:rPr>
          <w:sz w:val="16"/>
        </w:rPr>
        <w:t xml:space="preserve"> cannot be assumed to come ready-made. They </w:t>
      </w:r>
      <w:r w:rsidRPr="00385C11">
        <w:rPr>
          <w:rStyle w:val="StyleBoldUnderline"/>
        </w:rPr>
        <w:t>are engendered by an abstract machine of faciality</w:t>
      </w:r>
      <w:r w:rsidRPr="00385C11">
        <w:rPr>
          <w:sz w:val="16"/>
        </w:rPr>
        <w:t xml:space="preserve"> (visigéité), which produces them’ (1987: 168). </w:t>
      </w:r>
      <w:r w:rsidRPr="00385C11">
        <w:rPr>
          <w:rStyle w:val="StyleBoldUnderline"/>
        </w:rPr>
        <w:t xml:space="preserve">This engendering involves the process of ‘facialisation’, in which the face ‘takes shape’ and ‘begins to appear’ as </w:t>
      </w:r>
      <w:r w:rsidRPr="00385C11">
        <w:rPr>
          <w:rStyle w:val="Emphasis"/>
        </w:rPr>
        <w:t>certain regular features are inscribed and emerge as fixed strata</w:t>
      </w:r>
      <w:r w:rsidRPr="00385C11">
        <w:rPr>
          <w:rStyle w:val="StyleBoldUnderline"/>
        </w:rPr>
        <w:t xml:space="preserve"> upon a mobile ‘surface’, thereby forming the landscape of the face with the repetition of their occurrence over a period of time </w:t>
      </w:r>
      <w:r w:rsidRPr="00385C11">
        <w:rPr>
          <w:sz w:val="16"/>
        </w:rPr>
        <w:t xml:space="preserve">(ibid.). </w:t>
      </w:r>
      <w:r w:rsidRPr="00385C11">
        <w:rPr>
          <w:rStyle w:val="Emphasis"/>
        </w:rPr>
        <w:t>These features are not inevitable</w:t>
      </w:r>
      <w:r w:rsidRPr="00385C11">
        <w:rPr>
          <w:sz w:val="16"/>
        </w:rPr>
        <w:t xml:space="preserve"> characteristics of the facial landscape, </w:t>
      </w:r>
      <w:r w:rsidRPr="00385C11">
        <w:rPr>
          <w:rStyle w:val="StyleBoldUnderline"/>
        </w:rPr>
        <w:t xml:space="preserve">however; they occur according to a </w:t>
      </w:r>
      <w:r w:rsidRPr="00385C11">
        <w:rPr>
          <w:rStyle w:val="Emphasis"/>
        </w:rPr>
        <w:t>particular and contingent coding</w:t>
      </w:r>
      <w:r w:rsidRPr="00385C11">
        <w:rPr>
          <w:rStyle w:val="StyleBoldUnderline"/>
        </w:rPr>
        <w:t xml:space="preserve"> of elemental conjunctions to define a particular emergence of faciality.</w:t>
      </w:r>
      <w:r w:rsidRPr="00385C11">
        <w:rPr>
          <w:sz w:val="16"/>
        </w:rPr>
        <w:t xml:space="preserve"> Thus, a ‘concrete face’ is always defined by the assembly rules embodied within the ‘abstract machine of faciality’ that causes the face to emerge as such. When the established regime of the face is erroneously taken as the cause of signifiance, it operates as a ‘site of transcendental illusion’ which suggests the apparent inevitability of that regime of signs (Deleuze 1994: 265). </w:t>
      </w:r>
      <w:r w:rsidRPr="00385C11">
        <w:rPr>
          <w:rStyle w:val="StyleBoldUnderline"/>
        </w:rPr>
        <w:t xml:space="preserve">When everything must conform </w:t>
      </w:r>
      <w:r w:rsidRPr="00385C11">
        <w:rPr>
          <w:sz w:val="16"/>
        </w:rPr>
        <w:t xml:space="preserve">in advance to a regime of signification already given, </w:t>
      </w:r>
      <w:r w:rsidRPr="00385C11">
        <w:rPr>
          <w:rStyle w:val="StyleBoldUnderline"/>
        </w:rPr>
        <w:t>then there is no room for creative divergence in the productive process. There is nothing new, no new desires or alternative associations that might construct different expressions in the established face, which grimly sets its features into a representative order. In this way, in the rigid structures of a formed face, ‘the whole of desiring-production is crushed, subjected to the requirements of representation, and to the dreary games of what is representative and represented in representation’</w:t>
      </w:r>
      <w:r w:rsidRPr="00385C11">
        <w:rPr>
          <w:sz w:val="16"/>
        </w:rPr>
        <w:t xml:space="preserve">(Deleuze and Guattari 1983: 54).It is helpful to read ‘Plateau 7 – Year Zero: Faciality’ in conjunction with ‘Plateau 5 – 587BC–AD70: On Several Regimes of Signs’. Here, Deleuze and Guattari analyse ‘a certain number of semiotics displaying very diverse characteristics’ (1987: 135). They explain that there is such diversity in the forms of expression, such a mixture of these forms, that </w:t>
      </w:r>
      <w:r w:rsidRPr="00385C11">
        <w:rPr>
          <w:rStyle w:val="StyleBoldUnderline"/>
        </w:rPr>
        <w:t>it is impossible to attach any particular privilege to the regime of the ‘signifier’</w:t>
      </w:r>
      <w:r w:rsidRPr="00385C11">
        <w:rPr>
          <w:sz w:val="16"/>
        </w:rPr>
        <w:t xml:space="preserve">. If we call the signifying semiotic system semiology, then semiology is only one regime of signs among others, and not the most important one. (Deleuze and Guattari 1987: 111)In fact, any particular regime of signs subsists in a milieu where competing regimes circulate. Similarly, </w:t>
      </w:r>
      <w:r w:rsidRPr="00385C11">
        <w:rPr>
          <w:rStyle w:val="Emphasis"/>
        </w:rPr>
        <w:t xml:space="preserve">any given discourse is </w:t>
      </w:r>
      <w:r w:rsidRPr="00385C11">
        <w:rPr>
          <w:rStyle w:val="Emphasis"/>
        </w:rPr>
        <w:lastRenderedPageBreak/>
        <w:t>not a fixed or closed system of signification</w:t>
      </w:r>
      <w:r w:rsidRPr="00385C11">
        <w:rPr>
          <w:rStyle w:val="StyleBoldUnderline"/>
        </w:rPr>
        <w:t>, but is flexible and relative to other modes of expression and possible interpretations. An object might occupy many classifications simultaneously, and thus can transfer between meanings.</w:t>
      </w:r>
      <w:r w:rsidRPr="00385C11">
        <w:rPr>
          <w:sz w:val="16"/>
        </w:rPr>
        <w:t xml:space="preserve"> A complex ‘mixture’ of various semiotic regimes constitutes a ‘milieu’ or ‘landscape’ that furnishes material for the constitution of the sense of a particular body. The milieu constitutes an exterior context in which any particular organisation of meaning subsists. At its points of contact with this milieu, a representation is fundamentally unstable, as its elements combine, shift, transfer and pass between other regimes of sense. </w:t>
      </w:r>
      <w:r w:rsidRPr="00385C11">
        <w:rPr>
          <w:rStyle w:val="StyleBoldUnderline"/>
        </w:rPr>
        <w:t>Thus, there are possible ‘passages’ between regimes of signs, enabling movements of destratification or the mixing and translation of established regimes of signification. Whereas the semiotic regime of the signifier works by capturing and reducing diverse meanings to a uniform representation of ‘truth’, alternative and polyvocal regimes of sense and expression are always possible</w:t>
      </w:r>
      <w:r w:rsidRPr="00385C11">
        <w:rPr>
          <w:sz w:val="16"/>
        </w:rPr>
        <w:t xml:space="preserve"> (136; see also Deleuze 2004). The potential for discovery of these alternative and contesting regimes of sense, however, </w:t>
      </w:r>
      <w:r w:rsidRPr="00385C11">
        <w:rPr>
          <w:rStyle w:val="StyleBoldUnderline"/>
        </w:rPr>
        <w:t xml:space="preserve">‘requires a rethinking of the majoritarian face and a willingness to </w:t>
      </w:r>
      <w:r w:rsidRPr="00385C11">
        <w:rPr>
          <w:rStyle w:val="Emphasis"/>
        </w:rPr>
        <w:t>envisage more than one system of comprehension and function for the face’</w:t>
      </w:r>
      <w:r w:rsidRPr="00385C11">
        <w:rPr>
          <w:rStyle w:val="StyleBoldUnderline"/>
        </w:rPr>
        <w:t xml:space="preserve"> </w:t>
      </w:r>
      <w:r w:rsidRPr="00385C11">
        <w:rPr>
          <w:sz w:val="16"/>
        </w:rPr>
        <w:t xml:space="preserve">(MacCormack 2004: 138).Deleuze and Guattari suggest: </w:t>
      </w:r>
      <w:r w:rsidRPr="00385C11">
        <w:rPr>
          <w:rStyle w:val="StyleBoldUnderline"/>
        </w:rPr>
        <w:t>when the face is effaced, when the faciality traits disappear, we can be sure that we have entered into another regime, other zones infinitely muter and more imperceptible where subterranean becomings-animal occur, becomings-molecular, nocturnal deterritorialisations overspilling the limits of the signifying system</w:t>
      </w:r>
      <w:r w:rsidRPr="00385C11">
        <w:rPr>
          <w:sz w:val="16"/>
        </w:rPr>
        <w:t xml:space="preserve">. (Deleuze and Guattari 1987: 115) Fanon writes: I am not a prisoner of history. I should not seek there for the meaning of my destiny. I should constantly remind myself that the real leap consists in introducing invention into existence. In the world in which I travel, I am endlessly creating myself. I am a part of Being to the degree that I go beyond it. (Fanon 1967: 229)Because dominant meanings are always open to a contextualising milieu in which mixed and conflicting regimes of signs subsist, </w:t>
      </w:r>
      <w:r w:rsidRPr="00385C11">
        <w:rPr>
          <w:rStyle w:val="StyleBoldUnderline"/>
        </w:rPr>
        <w:t>their stability is challenged as they come into contact and are forced to shift and morph in partial destratifications in order to accommodate such conflicting significations. Thus, ‘dismantling the face’ involves locating the points at which meaning shifts and becomes unstable: searching for the points in a collection of social discourses where meaning is contradictory, or the points in one's own identity where one occupies multiple and contradicting classifications. One may be simultaneously altruistic and selfish, active and passive, free and constrained, wilful and aimless</w:t>
      </w:r>
      <w:r w:rsidRPr="00385C11">
        <w:rPr>
          <w:sz w:val="16"/>
        </w:rPr>
        <w:t xml:space="preserve">, friend and lover, parent and professional, and so forth. </w:t>
      </w:r>
      <w:r w:rsidRPr="00385C11">
        <w:rPr>
          <w:rStyle w:val="StyleBoldUnderline"/>
        </w:rPr>
        <w:t>In finding such points of ambiguous identification, one is potentially able to apply pressure to the signifying system in which one is embedded, perhaps provoking an ‘uncertain moment’ where conventional significations collapse and established meanings shift</w:t>
      </w:r>
      <w:r w:rsidRPr="00385C11">
        <w:rPr>
          <w:sz w:val="16"/>
        </w:rPr>
        <w:t xml:space="preserve"> (Deleuze and Guattari 1987: 189).At such moments, the ‘abstract machine of faciality’ that shapes the emergence of particular and concrete facial assemblages may become (partially) transparent. The increased visibility of the constructive mechanisms underlying a set ‘face’ undermines its pretensions to inevitability and stability. This can have the effect of </w:t>
      </w:r>
      <w:r w:rsidRPr="00385C11">
        <w:rPr>
          <w:rStyle w:val="StyleBoldUnderline"/>
        </w:rPr>
        <w:t>destabilising the face, potentially enabling a critical ‘line of flight’ from established structures of representation and a recomposition of meaning according to an alternative constitutive process that defines an alternative regime of signs. This process requires complementary critical and constructive movements, which at once deconstruct the established power of the face by destabilising its ‘territory’ and simultaneously attend to the composition, or ‘reterritorialisation’, of alternative structures of meaning that we can rely upon to make sense of our worlds and ourselves. In reterritorialising meaning, however, the objective is not simply to recreate the territory that has been dismantled, but to invent a process of composition enabling an entirely new form of sensibility, a new framework of understanding for a ‘new people’ and a ‘new earth’</w:t>
      </w:r>
      <w:r w:rsidRPr="00385C11">
        <w:rPr>
          <w:sz w:val="16"/>
        </w:rPr>
        <w:t xml:space="preserve">: ‘beyond the face lies an altogether different humanity’ (190).For Deleuze and Guattari, key to this complex destructive-creative process is the </w:t>
      </w:r>
      <w:r w:rsidRPr="00385C11">
        <w:rPr>
          <w:rStyle w:val="StyleBoldUnderline"/>
        </w:rPr>
        <w:t>invention of a ‘probe-head’ capable of penetrating an opaque or self-evident regime of signs and forcing it to transform</w:t>
      </w:r>
      <w:r w:rsidRPr="00385C11">
        <w:rPr>
          <w:sz w:val="16"/>
        </w:rPr>
        <w:t xml:space="preserve">. The concept of the ‘probe-head’ is best understood in light of their Spinozist ontology of the complex relational individual, </w:t>
      </w:r>
      <w:r w:rsidRPr="00385C11">
        <w:rPr>
          <w:rStyle w:val="StyleBoldUnderline"/>
        </w:rPr>
        <w:t>which enters into multifaceted processes of transformation during encounters with others</w:t>
      </w:r>
      <w:r w:rsidRPr="00385C11">
        <w:rPr>
          <w:sz w:val="16"/>
        </w:rPr>
        <w:t xml:space="preserve"> (see for example 1987: 253–60). In fact, for Deleuze, an individual is an emergent, multi-levelled, complex union of parts. The individual takes form when the force relations binding its parts into a loose collective become habitual and consistent, lending the individual a regular structural organisation. The individual is complexly relational, since its composing elements are drawn together from a contextualising environmental milieu and furnished through the relations it forms with other individuals and structures within this milieu. Accordingly, </w:t>
      </w:r>
      <w:r w:rsidRPr="00385C11">
        <w:rPr>
          <w:rStyle w:val="StyleBoldUnderline"/>
        </w:rPr>
        <w:t>an individual structure is always also a multiplicity: it is ‘defined not by its elements, nor by a center of unification or comprehension. It is defined by the number of dimensions it has’</w:t>
      </w:r>
      <w:r w:rsidRPr="00385C11">
        <w:rPr>
          <w:sz w:val="16"/>
        </w:rPr>
        <w:t xml:space="preserve"> (Deleuze and Guattari 1987: 249). The ‘number of dimensions’ enjoyed by an individual is determined by the complexity of its affective relations; these include not only the internal relations between the composing elements that give the </w:t>
      </w:r>
      <w:r w:rsidRPr="00385C11">
        <w:rPr>
          <w:sz w:val="16"/>
        </w:rPr>
        <w:lastRenderedPageBreak/>
        <w:t xml:space="preserve">individual a certain structural definition, but also the range of external relations that the individual forges with multifaceted aspects of its neighbouring bodies.For Deleuze and Guattari, the relational nature of individuals entails that ‘each multiplicity is already composed of heterogenous terms in symbiosis, and … a multiplicity is constantly transforming itself into a string of other multiplicities, according to its doors and thresholds’ (ibid.). </w:t>
      </w:r>
      <w:r w:rsidRPr="00385C11">
        <w:rPr>
          <w:rStyle w:val="StyleBoldUnderline"/>
        </w:rPr>
        <w:t>Sending out a ‘probe-head’ is one way in which a multiplicity experiments with the possibility of forging new symbiotic relations with neighbouring bodies, thus altering its dimensions of complexity and changing in nature according with shifts in its affective connections.</w:t>
      </w:r>
      <w:r w:rsidRPr="00385C11">
        <w:rPr>
          <w:sz w:val="16"/>
        </w:rPr>
        <w:t xml:space="preserve"> Complexly relational entities have ‘shifting borderlines’ (252), because their composing elements form ‘passages and bridges’, ‘doors and thresholds’, when they are shared by neighbouring individuals. As they come into contact, entities can enter into processes of becoming-otherwise, either when they absorb new elemental influences from the encounter, or when the encounter causes a shift in the power relations binding elements into coherent forms of order. Through encounters with others, an individual is transformed, not necessarily in entirety, but in piecemeal and selective ways at particular sites of elemental affection. </w:t>
      </w:r>
      <w:r w:rsidRPr="00385C11">
        <w:rPr>
          <w:rStyle w:val="StyleBoldUnderline"/>
        </w:rPr>
        <w:t>The ‘probe-head’ describes a technique of active transformation an individual may engage or be engaged in, when brought into proximity or intimacy with other individuals, in ways that are receptive to the formation of new elemental connections</w:t>
      </w:r>
      <w:r w:rsidRPr="00385C11">
        <w:rPr>
          <w:sz w:val="16"/>
        </w:rPr>
        <w:t xml:space="preserve">. The possibility of self-transformation through the creation of novel combinations with other individuals is facilitated initially by the identification of those sites of structural vulnerability: those ‘moments of uncertainty’ in which a self may be redefined. In such moments, a ‘probe-head is then that which explores the terrain beyond the face, the terrain from which the face is nothing more than an extraction or a crystallisation. </w:t>
      </w:r>
      <w:r w:rsidRPr="00385C11">
        <w:rPr>
          <w:rStyle w:val="StyleBoldUnderline"/>
        </w:rPr>
        <w:t>Probe-heads are in this sense a move into chaos’ (O'Sullivan 2009: 254). Sending out a probe-head to the interstitial space or the ‘plane of consistency’ beyond the face, where bodies form and transform according to their dynamics of coexistence, then involves the sort of relational effort called for by Fanon: to ‘touch the other, to feel the other, to explain the other to myself’</w:t>
      </w:r>
      <w:r w:rsidRPr="00385C11">
        <w:rPr>
          <w:sz w:val="16"/>
        </w:rPr>
        <w:t xml:space="preserve">(1967: 231). Careful observation of the nature of one's affective engagements allows a developing understanding of the ways in which new styles of community might be forged, supporting new forms of individuality along with new modes of interpretation and structures of signifiance. </w:t>
      </w:r>
      <w:r w:rsidRPr="00385C11">
        <w:rPr>
          <w:rStyle w:val="StyleBoldUnderline"/>
        </w:rPr>
        <w:t>The discovery of new and alternative possibilities for relationship increases an individual's dimensions of complexity and so invents the potential for processes of structural transformation</w:t>
      </w:r>
      <w:r w:rsidRPr="00385C11">
        <w:rPr>
          <w:sz w:val="16"/>
        </w:rPr>
        <w:t xml:space="preserve">. Thus, between substantial forms and determined subjects, between the two, </w:t>
      </w:r>
      <w:r w:rsidRPr="00385C11">
        <w:rPr>
          <w:rStyle w:val="StyleBoldUnderline"/>
        </w:rPr>
        <w:t>there is not only a whole operation of demonic local transports but a natural play of haecceities, degrees, intensities, events and accidents that compose individuations totally different from those of the well-formed subjects that receive them.</w:t>
      </w:r>
      <w:r w:rsidRPr="00385C11">
        <w:rPr>
          <w:sz w:val="16"/>
        </w:rPr>
        <w:t xml:space="preserve"> (Deleuze and Guattari 1987: 253) </w:t>
      </w:r>
      <w:r w:rsidRPr="00385C11">
        <w:rPr>
          <w:rStyle w:val="Emphasis"/>
        </w:rPr>
        <w:t>‘Dismantling the face’</w:t>
      </w:r>
      <w:r w:rsidRPr="00385C11">
        <w:rPr>
          <w:rStyle w:val="StyleBoldUnderline"/>
        </w:rPr>
        <w:t xml:space="preserve"> involves exploring this interstitial space ‘between substantial forms and determined subjects’. The following section considers whether a privileged emphasis on destabilising and transforming identity, as part of a political sensibility concerned with the ‘undoing of the regularities of signification and subjectification’</w:t>
      </w:r>
      <w:r w:rsidRPr="00385C11">
        <w:rPr>
          <w:sz w:val="16"/>
        </w:rPr>
        <w:t xml:space="preserve"> (Bogue 2003: 105), </w:t>
      </w:r>
      <w:r w:rsidRPr="00385C11">
        <w:rPr>
          <w:rStyle w:val="StyleBoldUnderline"/>
        </w:rPr>
        <w:t xml:space="preserve">can open up spaces for thinking about </w:t>
      </w:r>
      <w:r w:rsidRPr="00385C11">
        <w:rPr>
          <w:rStyle w:val="Emphasis"/>
        </w:rPr>
        <w:t>new kinds of political recognition</w:t>
      </w:r>
      <w:r w:rsidRPr="00385C11">
        <w:rPr>
          <w:rStyle w:val="StyleBoldUnderline"/>
        </w:rPr>
        <w:t xml:space="preserve">; and for </w:t>
      </w:r>
      <w:r w:rsidRPr="00385C11">
        <w:rPr>
          <w:rStyle w:val="Emphasis"/>
        </w:rPr>
        <w:t>putting these principles into practice</w:t>
      </w:r>
      <w:r w:rsidRPr="00385C11">
        <w:rPr>
          <w:sz w:val="16"/>
        </w:rPr>
        <w:t>.</w:t>
      </w:r>
    </w:p>
    <w:p w:rsidR="00661E42" w:rsidRDefault="00661E42" w:rsidP="00661E42">
      <w:pPr>
        <w:rPr>
          <w:sz w:val="16"/>
        </w:rPr>
      </w:pPr>
    </w:p>
    <w:p w:rsidR="00661E42" w:rsidRDefault="00661E42" w:rsidP="00661E42">
      <w:pPr>
        <w:pStyle w:val="Heading3"/>
      </w:pPr>
      <w:r>
        <w:lastRenderedPageBreak/>
        <w:t>link – wilderson/structures</w:t>
      </w:r>
    </w:p>
    <w:p w:rsidR="00661E42" w:rsidRDefault="00661E42" w:rsidP="00661E42">
      <w:pPr>
        <w:pStyle w:val="Heading4"/>
      </w:pPr>
      <w:r>
        <w:t>Modern states feed off of social antagonism – the Aff reinforces it which destroys itself – welfare proves</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pPr>
        <w:spacing w:before="240"/>
      </w:pPr>
      <w:r>
        <w:t xml:space="preserve">There is nothing new about this observation about </w:t>
      </w:r>
      <w:r w:rsidRPr="00050A16">
        <w:rPr>
          <w:rStyle w:val="StyleBoldUnderline"/>
        </w:rPr>
        <w:t>the centrality of the subject for the constitution of national sovereignty</w:t>
      </w:r>
      <w:r>
        <w:t xml:space="preserve"> and about </w:t>
      </w:r>
      <w:r w:rsidRPr="00050A16">
        <w:rPr>
          <w:rStyle w:val="StyleBoldUnderline"/>
        </w:rPr>
        <w:t>the subject's role in the taming of imperceptible subjectivities</w:t>
      </w:r>
      <w:r>
        <w:t xml:space="preserve">. The debate between the two maitres penseurs of the crisis of the social state, Michel </w:t>
      </w:r>
      <w:r w:rsidRPr="00050A16">
        <w:rPr>
          <w:rStyle w:val="StyleBoldUnderline"/>
        </w:rPr>
        <w:t>Foucault and</w:t>
      </w:r>
      <w:r>
        <w:t xml:space="preserve"> Nikos </w:t>
      </w:r>
      <w:r w:rsidRPr="00050A16">
        <w:rPr>
          <w:rStyle w:val="StyleBoldUnderline"/>
        </w:rPr>
        <w:t>Poulantzas, as well as of their common teacher</w:t>
      </w:r>
      <w:r>
        <w:t xml:space="preserve"> Luis </w:t>
      </w:r>
      <w:r w:rsidRPr="00050A16">
        <w:rPr>
          <w:rStyle w:val="StyleBoldUnderline"/>
        </w:rPr>
        <w:t>Althusser</w:t>
      </w:r>
      <w:r>
        <w:t xml:space="preserve"> (I971), </w:t>
      </w:r>
      <w:r w:rsidRPr="00050A16">
        <w:rPr>
          <w:rStyle w:val="StyleBoldUnderline"/>
        </w:rPr>
        <w:t>has completely exposed the centrality of the subject for understanding power. Foucault interrupts the classic dualism between individual freedom and repressive sovereign power, linking together discipline and freedom, sovereignty and the body</w:t>
      </w:r>
      <w:r>
        <w:t xml:space="preserve">. </w:t>
      </w:r>
      <w:r w:rsidRPr="00050A16">
        <w:rPr>
          <w:rStyle w:val="StyleBoldUnderline"/>
        </w:rPr>
        <w:t>Discipline is the 'art of the human body, discipline attempts to make the body productive</w:t>
      </w:r>
      <w:r>
        <w:t xml:space="preserve">; and </w:t>
      </w:r>
      <w:r w:rsidRPr="00050A16">
        <w:rPr>
          <w:rStyle w:val="StyleBoldUnderline"/>
        </w:rPr>
        <w:t xml:space="preserve">in becoming productive the body becomes docile. </w:t>
      </w:r>
      <w:r w:rsidRPr="00145CE1">
        <w:rPr>
          <w:rStyle w:val="StyleBoldUnderline"/>
        </w:rPr>
        <w:t>Co-option and training, subjugation and usefulness are inseparable for the operation of modern political rationalities</w:t>
      </w:r>
      <w:r w:rsidRPr="00145CE1">
        <w:rPr>
          <w:b/>
          <w:u w:val="single"/>
        </w:rPr>
        <w:t xml:space="preserve"> of government</w:t>
      </w:r>
      <w:r>
        <w:t xml:space="preserve"> (Foucault, 1991). Moreover, these </w:t>
      </w:r>
      <w:r w:rsidRPr="00145CE1">
        <w:rPr>
          <w:rStyle w:val="StyleBoldUnderline"/>
        </w:rPr>
        <w:t>microphysics of power effect how pervasive social antagonisms between different groups are transformed into technologies of the body. Social antagonisms are rarely played out as violent struggles, they are increasingly managed through disciplining the body</w:t>
      </w:r>
      <w:r>
        <w:t xml:space="preserve">. For Foucault, in his later lectures (2004a, 2004b), there is no external relation between the modern state and the subject, </w:t>
      </w:r>
      <w:r w:rsidRPr="00145CE1">
        <w:rPr>
          <w:rStyle w:val="StyleBoldUnderline"/>
        </w:rPr>
        <w:t>government is what connects practices of the subject and practices of domination</w:t>
      </w:r>
      <w:r>
        <w:t xml:space="preserve"> (see also Foucault, 1987, 1990). </w:t>
      </w:r>
      <w:r w:rsidRPr="00145CE1">
        <w:rPr>
          <w:rStyle w:val="StyleBoldUnderline"/>
        </w:rPr>
        <w:t xml:space="preserve">The modern state is understood as an individualising and, simultaneously, </w:t>
      </w:r>
      <w:r>
        <w:t xml:space="preserve">a </w:t>
      </w:r>
      <w:r w:rsidRPr="00145CE1">
        <w:rPr>
          <w:rStyle w:val="StyleBoldUnderline"/>
        </w:rPr>
        <w:t>totalising form of power</w:t>
      </w:r>
      <w:r>
        <w:t xml:space="preserve">. Foucault's genealogy of the modern state is concurrently a genealogy of the subject itself (Lemke, I997). Nevertheless this extraordinary attempt to link the subject with power seems to neglect one important aspect of the modern state, what Elias calls its capacity to pacify society (Elias, 1981). </w:t>
      </w:r>
      <w:r w:rsidRPr="00145CE1">
        <w:rPr>
          <w:rStyle w:val="StyleBoldUnderline"/>
        </w:rPr>
        <w:t>The modern state is more than a paramount form of government</w:t>
      </w:r>
      <w:r>
        <w:t xml:space="preserve">. It is not exhausted in technologies of the self and technologies of government. Rather, </w:t>
      </w:r>
      <w:r w:rsidRPr="00145CE1">
        <w:rPr>
          <w:rStyle w:val="StyleBoldUnderline"/>
        </w:rPr>
        <w:t>it deals in and relies on social antagonisms. Social antagonisms are productive; they create their own conditions for balancing and pacifying social conflicts</w:t>
      </w:r>
      <w:r>
        <w:t xml:space="preserve">. These </w:t>
      </w:r>
      <w:r w:rsidRPr="00145CE1">
        <w:rPr>
          <w:rStyle w:val="StyleBoldUnderline"/>
        </w:rPr>
        <w:t>conflicts are fought, resolved and contested against and out of these processes</w:t>
      </w:r>
      <w:r>
        <w:t xml:space="preserve">. For example, </w:t>
      </w:r>
      <w:r w:rsidRPr="00145CE1">
        <w:rPr>
          <w:rStyle w:val="StyleBoldUnderline"/>
        </w:rPr>
        <w:t>the welfare state arises in response to competing claims from different social actors</w:t>
      </w:r>
      <w:r>
        <w:t xml:space="preserve"> (e.g. workers </w:t>
      </w:r>
      <w:r w:rsidRPr="00145CE1">
        <w:rPr>
          <w:rStyle w:val="StyleBoldUnderline"/>
        </w:rPr>
        <w:t>wanting protection from unemployment, people wanting access to healthcare</w:t>
      </w:r>
      <w:r>
        <w:t xml:space="preserve">, employers demanding </w:t>
      </w:r>
      <w:r w:rsidRPr="00145CE1">
        <w:rPr>
          <w:rStyle w:val="StyleBoldUnderline"/>
        </w:rPr>
        <w:t>flexibilisation and fragmentation of labour agreements</w:t>
      </w:r>
      <w:r>
        <w:t xml:space="preserve"> while trade unions are demanding comprehensive collective labour agreements, councils trying to ameliorate social inequalities and striving to instate socially mixed urban planning while specific social groups are striving for segmentation) - the balance it delivers acts to pacify social conflicts (even if temporarily).</w:t>
      </w:r>
    </w:p>
    <w:p w:rsidR="00661E42" w:rsidRDefault="00661E42" w:rsidP="00661E42">
      <w:pPr>
        <w:spacing w:before="240"/>
      </w:pPr>
    </w:p>
    <w:p w:rsidR="00661E42" w:rsidRDefault="00661E42" w:rsidP="00661E42">
      <w:pPr>
        <w:pStyle w:val="Heading4"/>
      </w:pPr>
      <w:r>
        <w:t>Representations fail and smooth over rights – imperceptible politics are essential to overcome</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Pr="00F00AD9" w:rsidRDefault="00661E42" w:rsidP="00661E42">
      <w:pPr>
        <w:rPr>
          <w:rStyle w:val="StyleBoldUnderline"/>
          <w:b/>
        </w:rPr>
      </w:pPr>
      <w:r w:rsidRPr="008C130E">
        <w:rPr>
          <w:rStyle w:val="StyleBoldUnderline"/>
        </w:rPr>
        <w:t>Modern national sovereignty's major concern was the assignment of rights in order to sustain the national compromise between competing social classes and strata of society</w:t>
      </w:r>
      <w:r>
        <w:t xml:space="preserve">. </w:t>
      </w:r>
      <w:r w:rsidRPr="008C130E">
        <w:rPr>
          <w:rStyle w:val="StyleBoldUnderline"/>
        </w:rPr>
        <w:t>Representation was a minor concern</w:t>
      </w:r>
      <w:r>
        <w:t xml:space="preserve">, always present and active but still minor (i.e. </w:t>
      </w:r>
      <w:r w:rsidRPr="008C130E">
        <w:rPr>
          <w:rStyle w:val="StyleBoldUnderline"/>
        </w:rPr>
        <w:t xml:space="preserve">representation was principally conceived as the ways in which different social classes are interpellated by state </w:t>
      </w:r>
      <w:r w:rsidRPr="008C130E">
        <w:rPr>
          <w:rStyle w:val="StyleBoldUnderline"/>
        </w:rPr>
        <w:lastRenderedPageBreak/>
        <w:t>apparatuses</w:t>
      </w:r>
      <w:r>
        <w:t xml:space="preserve"> and are </w:t>
      </w:r>
      <w:r w:rsidRPr="008C130E">
        <w:rPr>
          <w:rStyle w:val="StyleBoldUnderline"/>
        </w:rPr>
        <w:t>codified in the cultural imaginary</w:t>
      </w:r>
      <w:r>
        <w:t xml:space="preserve">). In the double-R axiom of national sovereignty rights were more central than representation. But neoliberalism changed this: the </w:t>
      </w:r>
      <w:r w:rsidRPr="008C130E">
        <w:rPr>
          <w:rStyle w:val="StyleBoldUnderline"/>
        </w:rPr>
        <w:t>dismantling of social welfare systems and the rapidly rising levels of mobility on the part of post- Fordist labour led to an increasing diversification of social strata and classes</w:t>
      </w:r>
      <w:r>
        <w:t xml:space="preserve">. And this </w:t>
      </w:r>
      <w:r w:rsidRPr="008C130E">
        <w:rPr>
          <w:rStyle w:val="StyleBoldUnderline"/>
        </w:rPr>
        <w:t>diversification brought with it the politics of difference</w:t>
      </w:r>
      <w:r>
        <w:t xml:space="preserve">. In other words, </w:t>
      </w:r>
      <w:r w:rsidRPr="008C130E">
        <w:rPr>
          <w:rStyle w:val="StyleBoldUnderline"/>
        </w:rPr>
        <w:t>the cultural politics of neoliberalism has been postmodernism: the fight for representation</w:t>
      </w:r>
      <w:r>
        <w:t xml:space="preserve">. </w:t>
      </w:r>
      <w:r w:rsidRPr="00F00AD9">
        <w:rPr>
          <w:rStyle w:val="StyleBoldUnderline"/>
        </w:rPr>
        <w:t>Cultural studies, feminism, postcolonial studies, queer politics have all participated in and critiqued this fight for representation</w:t>
      </w:r>
      <w:r>
        <w:t xml:space="preserve"> (Hall and Jefferson, 1976; Clifford, I986; Sedgwick, l990; Spivak, I999; Warner, 1999); Butler, Laciau and Zizek, 2000; Mouffe, 2()()()). But what is this fight for representation, where does it come from? First of all, it stems from the dissolution of social class as the central actor in society. The different levels in Piranesi’s etching seem to represent interconnected but contained social classes. This is not the case for the columns in Libeskind’s Garden of Exile. Rather, the 49 columns appear as different social groups on a small scale, more akin to emerging subjectivities than to hierarchically organised classes. </w:t>
      </w:r>
      <w:r w:rsidRPr="00F00AD9">
        <w:rPr>
          <w:rStyle w:val="StyleBoldUnderline"/>
        </w:rPr>
        <w:t xml:space="preserve">The political order of transnational sovereignty is an order with multiple players </w:t>
      </w:r>
      <w:r>
        <w:t xml:space="preserve">working to foster alliances between themselves and to establish new relations of power. And it is precisely this form of relationality which triggers the imperative for representation. </w:t>
      </w:r>
      <w:r w:rsidRPr="00F00AD9">
        <w:rPr>
          <w:rStyle w:val="StyleBoldUnderline"/>
        </w:rPr>
        <w:t>Representation enters the realm of politics as the attempt to give voice and operative agency to social groups who have been excluded in the national compromise's distribution of rights</w:t>
      </w:r>
      <w:r>
        <w:t xml:space="preserve">. </w:t>
      </w:r>
      <w:r w:rsidRPr="00F00AD9">
        <w:rPr>
          <w:rStyle w:val="StyleBoldUnderline"/>
        </w:rPr>
        <w:t>After the Second World War, social actors focused more on matters of representation than on rights</w:t>
      </w:r>
      <w:r>
        <w:t xml:space="preserve">. This is the moment when hitherto </w:t>
      </w:r>
      <w:r w:rsidRPr="00F00AD9">
        <w:rPr>
          <w:rStyle w:val="StyleBoldUnderline"/>
        </w:rPr>
        <w:t>imperceptible subjectivities emerge on the political scene and threaten to disrupt national sovereign power, which functions through a centralised allocation of rights</w:t>
      </w:r>
      <w:r>
        <w:t xml:space="preserve">. </w:t>
      </w:r>
      <w:r w:rsidRPr="00F00AD9">
        <w:rPr>
          <w:rStyle w:val="StyleBoldUnderline"/>
        </w:rPr>
        <w:t xml:space="preserve">We can trace the singular trajectories of </w:t>
      </w:r>
      <w:r>
        <w:t xml:space="preserve">these </w:t>
      </w:r>
      <w:r w:rsidRPr="00F00AD9">
        <w:rPr>
          <w:rStyle w:val="StyleBoldUnderline"/>
        </w:rPr>
        <w:t>subjectivities in civil rights movements</w:t>
      </w:r>
      <w:r>
        <w:t xml:space="preserve">, in the events of '68, in feminist movements, anti-work movements and new forms of cooperation, in the l960s cultural rebellions and fights against colonialism. By the 1960s, </w:t>
      </w:r>
      <w:r w:rsidRPr="00F00AD9">
        <w:rPr>
          <w:rStyle w:val="StyleBoldUnderline"/>
        </w:rPr>
        <w:t>the wild anomaly of the escaping and refusing mobs once again spreads through society and disseminates into the world</w:t>
      </w:r>
      <w:r>
        <w:t xml:space="preserve"> (Connery, 2005). </w:t>
      </w:r>
      <w:r w:rsidRPr="00F00AD9">
        <w:rPr>
          <w:rStyle w:val="StyleBoldUnderline"/>
        </w:rPr>
        <w:t xml:space="preserve">This is the moment when imperceptible politics coalesces as an escape from national sovereignty. </w:t>
      </w:r>
    </w:p>
    <w:p w:rsidR="00661E42" w:rsidRDefault="00661E42" w:rsidP="00661E42">
      <w:pPr>
        <w:rPr>
          <w:rStyle w:val="StyleBoldUnderline"/>
        </w:rPr>
      </w:pPr>
    </w:p>
    <w:p w:rsidR="00661E42" w:rsidRPr="00DA7B72" w:rsidRDefault="00661E42" w:rsidP="00661E42">
      <w:pPr>
        <w:pStyle w:val="Heading3"/>
      </w:pPr>
      <w:r>
        <w:lastRenderedPageBreak/>
        <w:t>2nc aff fails</w:t>
      </w:r>
    </w:p>
    <w:p w:rsidR="00661E42" w:rsidRPr="00DE4F47" w:rsidRDefault="00661E42" w:rsidP="00661E42">
      <w:pPr>
        <w:pStyle w:val="Heading4"/>
      </w:pPr>
      <w:r w:rsidRPr="00DE4F47">
        <w:t xml:space="preserve">There is no resistance from the speech act – the performer cannot control how their presentation is interpreted </w:t>
      </w:r>
    </w:p>
    <w:p w:rsidR="00661E42" w:rsidRDefault="00661E42" w:rsidP="00661E42">
      <w:r w:rsidRPr="0091038E">
        <w:rPr>
          <w:rStyle w:val="StyleStyleBold12pt"/>
        </w:rPr>
        <w:t>Phelan, ’96</w:t>
      </w:r>
      <w:r>
        <w:t xml:space="preserve"> (Peggy Phelan is an American feminist scholar at Stanford. “Unmarked: The Politics of Performance” page 146-9 CTB)</w:t>
      </w:r>
    </w:p>
    <w:p w:rsidR="00661E42" w:rsidRPr="00DE4F47" w:rsidRDefault="00661E42" w:rsidP="00661E42">
      <w:pPr>
        <w:rPr>
          <w:sz w:val="16"/>
        </w:rPr>
      </w:pPr>
      <w:r w:rsidRPr="00FD444D">
        <w:rPr>
          <w:rStyle w:val="StyleBoldUnderline"/>
        </w:rPr>
        <w:t>Performance’s only life is in the present. Performance cannot be saved, recorded, documented, or otherwise participate in the circulation of representations of representations: once it does so, it becomes something other than performance</w:t>
      </w:r>
      <w:r w:rsidRPr="00DE4F47">
        <w:rPr>
          <w:sz w:val="16"/>
        </w:rPr>
        <w:t xml:space="preserve">. To the degree that performance attempts to enter the economy of reproduction it betrays and lessens the promise of its own ontology. </w:t>
      </w:r>
      <w:r w:rsidRPr="00FD444D">
        <w:rPr>
          <w:rStyle w:val="StyleBoldUnderline"/>
        </w:rPr>
        <w:t>Performance’s being, like the ontology of subjectivity proposed here, becomes itself through disappearance</w:t>
      </w:r>
      <w:r w:rsidRPr="00DE4F47">
        <w:rPr>
          <w:sz w:val="16"/>
        </w:rPr>
        <w:t xml:space="preserve">. The pressures brought to bear on performance to succumb to the laws of the reproductive economy are enormous. </w:t>
      </w:r>
      <w:r w:rsidRPr="00FD444D">
        <w:rPr>
          <w:rStyle w:val="StyleBoldUnderline"/>
        </w:rPr>
        <w:t>For only rarely in this culture is the “now” to which performance addresses its deepest questions valued.</w:t>
      </w:r>
      <w:r w:rsidRPr="00DE4F47">
        <w:rPr>
          <w:sz w:val="16"/>
        </w:rPr>
        <w:t xml:space="preserve"> (This is why the now is supplemented and buttressed by the documenting camera, the video archive.) Performance occurs over a time which will not be repeated. It can be performed again, but this repetition itself marks it as “different.” </w:t>
      </w:r>
      <w:r w:rsidRPr="00DE4F47">
        <w:rPr>
          <w:rStyle w:val="StyleBoldUnderline"/>
        </w:rPr>
        <w:t>The document of a performance then is only a spur to memory, an encouragement of memory to become present.</w:t>
      </w:r>
      <w:r w:rsidRPr="00DE4F47">
        <w:rPr>
          <w:sz w:val="16"/>
        </w:rPr>
        <w:t xml:space="preserve"> The other arts, especially painting and photography, are drawn increasingly toward performance. The French-born artist Sophie </w:t>
      </w:r>
      <w:r w:rsidRPr="00DE4F47">
        <w:rPr>
          <w:rStyle w:val="StyleBoldUnderline"/>
        </w:rPr>
        <w:t>Calle</w:t>
      </w:r>
      <w:r w:rsidRPr="00DE4F47">
        <w:rPr>
          <w:sz w:val="16"/>
        </w:rPr>
        <w:t xml:space="preserve">, for example, has </w:t>
      </w:r>
      <w:r w:rsidRPr="00DE4F47">
        <w:rPr>
          <w:rStyle w:val="StyleBoldUnderline"/>
        </w:rPr>
        <w:t>photographed the galleries of the Isabella Stewart Gardner Museum in Boston. Several valuable paintings were stolen from the museum in 1990. Calle interviewed various visitors and members of the museum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Calle gestures toward a notion of the interactive exchange between the art object and the viewer</w:t>
      </w:r>
      <w:r w:rsidRPr="00DE4F47">
        <w:rPr>
          <w:sz w:val="16"/>
        </w:rPr>
        <w:t xml:space="preserve">. While such exchanges are often recorded as the stated goals of museums and galleries, the institutional effect of the gallery often seems to put the masterpiece under house arrest, controlling all conflicting and unprofessional commentary about it. </w:t>
      </w:r>
      <w:r w:rsidRPr="00DE4F47">
        <w:rPr>
          <w:rStyle w:val="StyleBoldUnderline"/>
        </w:rPr>
        <w:t>The speech act of memory and description</w:t>
      </w:r>
      <w:r w:rsidRPr="00DE4F47">
        <w:rPr>
          <w:sz w:val="16"/>
        </w:rPr>
        <w:t xml:space="preserve"> (Austin’s constative utterance) </w:t>
      </w:r>
      <w:r w:rsidRPr="00DE4F47">
        <w:rPr>
          <w:rStyle w:val="StyleBoldUnderline"/>
        </w:rPr>
        <w:t>becomes a performative expression when Calle places these commentaries within the representation of the museum.</w:t>
      </w:r>
      <w:r w:rsidRPr="00DE4F47">
        <w:rPr>
          <w:sz w:val="16"/>
        </w:rPr>
        <w:t xml:space="preserve"> The descriptions fill in, and thus supplement (add to, defer, and displace) the stolen paintings. </w:t>
      </w:r>
      <w:r w:rsidRPr="00DE4F47">
        <w:rPr>
          <w:rStyle w:val="StyleBoldUnderline"/>
        </w:rPr>
        <w:t>The fact that these descriptions vary considerably—even at times wildly—only lends credence to the fact that the interaction between the art object and the spectator is, essentially, performative—and therefore resistant to the claims of validity and accuracy endemic to the discourse of reproduction</w:t>
      </w:r>
      <w:r w:rsidRPr="00DE4F47">
        <w:rPr>
          <w:sz w:val="16"/>
        </w:rPr>
        <w:t xml:space="preserve">. While the art historian of painting must ask if the reproduction is accurate and clear, Calle asks where seeing and memory forget the object itself and enter the subject’s own set of personal meanings and associations. Further her work suggests that the forgetting (or stealing) of the object is a fundamental energy of its descriptive recovering. The description itself does not reproduce the object, it rather helps us to restage and restate the effort to remember what is lost. </w:t>
      </w:r>
      <w:r w:rsidRPr="00DE4F47">
        <w:rPr>
          <w:rStyle w:val="StyleBoldUnderline"/>
        </w:rPr>
        <w:t>The descriptions remind us how loss acquires meaning and generates recovery</w:t>
      </w:r>
      <w:r w:rsidRPr="00DE4F47">
        <w:rPr>
          <w:sz w:val="16"/>
        </w:rPr>
        <w:t xml:space="preserve">—not only of and for the object, but for the one who remembers. The disappearance of the object is fundamental to performance; it rehearses and repeats the disappearance of the subject who longs always 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w:t>
      </w:r>
      <w:r w:rsidRPr="00DE4F47">
        <w:rPr>
          <w:rStyle w:val="StyleBoldUnderline"/>
        </w:rPr>
        <w:t>One senses that if she asked the same people over and over about the same paintings, each time they would describe a slightly different painting. In this sense, Calle demonstrates the performative quality of all seeing. Performance in a strict ontological sense is nonreproductive. It is this quality which makes performance the runt of the litter of contemporary art.</w:t>
      </w:r>
      <w:r w:rsidRPr="00DE4F47">
        <w:rPr>
          <w:sz w:val="16"/>
        </w:rPr>
        <w:t xml:space="preserve"> Performance clogs the smooth machinery of reproductive representation necessary to the circulation of capital.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w:t>
      </w:r>
      <w:r w:rsidRPr="00DE4F47">
        <w:rPr>
          <w:sz w:val="16"/>
        </w:rPr>
        <w:lastRenderedPageBreak/>
        <w:t xml:space="preserve">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w:t>
      </w:r>
      <w:r w:rsidRPr="00DE4F47">
        <w:rPr>
          <w:rStyle w:val="StyleBoldUnderline"/>
        </w:rPr>
        <w:t>To attempt to write about the undocumentable event of performance is to invoke the rules of the written document and thereby alter the event itself</w:t>
      </w:r>
      <w:r w:rsidRPr="00DE4F47">
        <w:rPr>
          <w:sz w:val="16"/>
        </w:rPr>
        <w:t xml:space="preserve">.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w:t>
      </w:r>
      <w:r w:rsidRPr="00DE4F47">
        <w:rPr>
          <w:rStyle w:val="StyleBoldUnderline"/>
        </w:rPr>
        <w:t>The challenge raised by the ontological claims of performance for writing is to re-mark again the performative possibilities of writing itself.</w:t>
      </w:r>
      <w:r w:rsidRPr="00DE4F47">
        <w:rPr>
          <w:sz w:val="16"/>
        </w:rPr>
        <w:t xml:space="preserve">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w:t>
      </w:r>
      <w:r w:rsidRPr="00DE4F47">
        <w:rPr>
          <w:rStyle w:val="StyleBoldUnderline"/>
        </w:rPr>
        <w:t>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w:t>
      </w:r>
      <w:r w:rsidRPr="00DE4F47">
        <w:rPr>
          <w:sz w:val="16"/>
        </w:rPr>
        <w:t xml:space="preserve">.”4 Writing, an activity which relies on the reproduction of the Same (the three letters cat will repeatedly signify the four-legged furry animal with whiskers) for the production of meaning, can broach the frame of performance but cannot mimic an art that is nonreproductive. The mimicry of speech and writing, the strange process by which we put words in each other’s mouths and others’ words in our own, relies on a substitutional economy in which equivalencies are assumed and reestablished. Performance refuses this system of exchange and resists the circulatory economy fundamental to it. </w:t>
      </w:r>
      <w:r w:rsidRPr="00DE4F47">
        <w:rPr>
          <w:rStyle w:val="StyleBoldUnderline"/>
        </w:rPr>
        <w:t>Performance honors the idea that a limited number of people in a specific time/space frame can have an experience of value which leaves no visible trace afterward</w:t>
      </w:r>
      <w:r w:rsidRPr="00DE4F47">
        <w:rPr>
          <w:sz w:val="16"/>
        </w:rPr>
        <w:t xml:space="preserve">. Writing about it necessarily cancels the “tracelessness” inaugurated within this performative promise. Performance’s independence from mass reproduction, technologically, economically, and linguistically, is its greatest strength. But buffeted by the encroaching ideologies of capital and reproduction, it frequently devalues this strength. Writing about performance often, unwittingly encourage this weakness and falls in behind the drive of the document/ary. Performance’s challenge to writing is to discover a way for repeated words to become performative utterances, rather than, as Benveniste warned, constative utterances. The distinction between performative and constative utterances was proposed by J.L. Austin in How To Do Things With Words.5 Austin argued that </w:t>
      </w:r>
      <w:r w:rsidRPr="00DE4F47">
        <w:rPr>
          <w:rStyle w:val="StyleBoldUnderline"/>
        </w:rPr>
        <w:t>speech had both a constative element (describing things in the world) and a performative element (to say something is to do or make something</w:t>
      </w:r>
      <w:r w:rsidRPr="00DE4F47">
        <w:rPr>
          <w:sz w:val="16"/>
        </w:rPr>
        <w:t xml:space="preserve">, e.g. “I promise,” “I bet,” “I beg”). </w:t>
      </w:r>
      <w:r w:rsidRPr="00DE4F47">
        <w:rPr>
          <w:rStyle w:val="StyleBoldUnderline"/>
        </w:rPr>
        <w:t>Performative speech acts refer only to themselves, they enact the activity the speech signifies. For Derrida, performative writing promises fidelity only to the utterance of the promise: I promise to utter this promise</w:t>
      </w:r>
      <w:r w:rsidRPr="00DE4F47">
        <w:rPr>
          <w:sz w:val="16"/>
        </w:rPr>
        <w:t xml:space="preserve">.6 The only performative is important to Derrida precisely because </w:t>
      </w:r>
      <w:r w:rsidRPr="00DE4F47">
        <w:rPr>
          <w:rStyle w:val="StyleBoldUnderline"/>
        </w:rPr>
        <w:t>it displays language’s independence from the referent outside of itself. Thus, for Derrida the performative enacts the now of writing in the present time</w:t>
      </w:r>
      <w:r w:rsidRPr="00DE4F47">
        <w:rPr>
          <w:sz w:val="16"/>
        </w:rPr>
        <w:t xml:space="preserve">.7 </w:t>
      </w:r>
    </w:p>
    <w:p w:rsidR="00661E42" w:rsidRDefault="00661E42" w:rsidP="00661E42">
      <w:pPr>
        <w:pStyle w:val="Heading4"/>
        <w:rPr>
          <w:rStyle w:val="StyleBoldUnderline"/>
        </w:rPr>
      </w:pPr>
      <w:r>
        <w:t>T</w:t>
      </w:r>
      <w:r>
        <w:rPr>
          <w:rStyle w:val="StyleBoldUnderline"/>
        </w:rPr>
        <w:t>he state incorporates their movements instead of oppressing or resisting them – dooms it to fail</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pPr>
        <w:spacing w:before="240"/>
      </w:pPr>
      <w:r w:rsidRPr="00F115BA">
        <w:rPr>
          <w:rStyle w:val="StyleBoldUnderline"/>
        </w:rPr>
        <w:t xml:space="preserve">The precise task facing modern political sovereignty is to respond to </w:t>
      </w:r>
      <w:r w:rsidRPr="00F115BA">
        <w:t>such</w:t>
      </w:r>
      <w:r w:rsidRPr="00F115BA">
        <w:rPr>
          <w:rStyle w:val="StyleBoldUnderline"/>
        </w:rPr>
        <w:t xml:space="preserve"> acts of refusal and subversion</w:t>
      </w:r>
      <w:r>
        <w:t xml:space="preserve">. </w:t>
      </w:r>
      <w:r w:rsidRPr="00F115BA">
        <w:rPr>
          <w:rStyle w:val="StyleBoldUnderline"/>
        </w:rPr>
        <w:t>The uncontrollable, singular potentialities of bodies which escape its order become the matter necessary for the creation of the 'big Leviathan'</w:t>
      </w:r>
      <w:r>
        <w:t xml:space="preserve">, that is </w:t>
      </w:r>
      <w:r w:rsidRPr="00F115BA">
        <w:rPr>
          <w:rStyle w:val="StyleBoldUnderline"/>
        </w:rPr>
        <w:t>the modern nation state.</w:t>
      </w:r>
      <w:r>
        <w:t xml:space="preserve"> Modern political </w:t>
      </w:r>
      <w:r w:rsidRPr="00F115BA">
        <w:rPr>
          <w:rStyle w:val="StyleBoldUnderline"/>
        </w:rPr>
        <w:t>sovereignty digests and incorporates imperceptible subjectivities, actions, potentialities into the grand corpus of modern polity. Imperceptible subjectivities have to be subsumed under the guidance of polity</w:t>
      </w:r>
      <w:r>
        <w:t xml:space="preserve">. The thing is that </w:t>
      </w:r>
      <w:r w:rsidRPr="00F115BA">
        <w:rPr>
          <w:rStyle w:val="StyleBoldUnderline"/>
        </w:rPr>
        <w:t xml:space="preserve">all these escaping subjectivities cannot </w:t>
      </w:r>
      <w:r w:rsidRPr="00F115BA">
        <w:rPr>
          <w:rStyle w:val="StyleBoldUnderline"/>
        </w:rPr>
        <w:lastRenderedPageBreak/>
        <w:t>be simply eradicated, they must be appropriated.</w:t>
      </w:r>
      <w:r>
        <w:t xml:space="preserve"> For control to function, anything that looks like questioning sovereign power must be translated and mediated. We consider this to be the core moment of modern polity: </w:t>
      </w:r>
      <w:r w:rsidRPr="00F115BA">
        <w:rPr>
          <w:rStyle w:val="StyleBoldUnderline"/>
        </w:rPr>
        <w:t>insurgency and subversion are repressed only if they cannot be incorporated. Modern power is cynical and indifferent to morality</w:t>
      </w:r>
      <w:r>
        <w:t xml:space="preserve">: it is </w:t>
      </w:r>
      <w:r w:rsidRPr="00F115BA">
        <w:rPr>
          <w:rStyle w:val="StyleBoldUnderline"/>
        </w:rPr>
        <w:t>not concerned with ideological exclusion and ethical purity but with instrumental inclusion</w:t>
      </w:r>
      <w:r>
        <w:t xml:space="preserve">. Crucially, </w:t>
      </w:r>
      <w:r w:rsidRPr="00F115BA">
        <w:rPr>
          <w:rStyle w:val="Emphasis"/>
        </w:rPr>
        <w:t>national sovereignty is not primarily organised around the oppression of singular potentialities</w:t>
      </w:r>
      <w:r w:rsidRPr="00F115BA">
        <w:rPr>
          <w:rStyle w:val="StyleBoldUnderline"/>
        </w:rPr>
        <w:t>. Its main objective is not the suppression of those social groups which attempt to escape.</w:t>
      </w:r>
      <w:r>
        <w:t xml:space="preserve"> Rather, </w:t>
      </w:r>
      <w:r w:rsidRPr="00F115BA">
        <w:rPr>
          <w:rStyle w:val="Emphasis"/>
        </w:rPr>
        <w:t>modern national sovereignty attempts to absorb unruly potentialities by including them in its social reproduction</w:t>
      </w:r>
      <w:r w:rsidRPr="00F115BA">
        <w:rPr>
          <w:rStyle w:val="StyleBoldUnderline"/>
        </w:rPr>
        <w:t>.</w:t>
      </w:r>
      <w:r>
        <w:t xml:space="preserve"> Imperceptible subjectivities are marked by their intimate relation to potentialities which escape fixed forms of regulation and control (Grosz, 1993; Gatens, I996). </w:t>
      </w:r>
      <w:r w:rsidRPr="00F115BA">
        <w:rPr>
          <w:rStyle w:val="StyleBoldUnderline"/>
        </w:rPr>
        <w:t>Modern national sovereignty does not refuse to harness these potentialities. Rather, it transforms them by domesticating, adjusting, educating, tormenting, disciplining and training imperceptible bodies</w:t>
      </w:r>
      <w:r>
        <w:t xml:space="preserve"> - by </w:t>
      </w:r>
      <w:r w:rsidRPr="00F115BA">
        <w:rPr>
          <w:rStyle w:val="StyleBoldUnderline"/>
        </w:rPr>
        <w:t>breaking the immanent relation between bodies and potentialities</w:t>
      </w:r>
      <w:r>
        <w:t xml:space="preserve">. </w:t>
      </w:r>
    </w:p>
    <w:p w:rsidR="00661E42" w:rsidRDefault="00661E42" w:rsidP="00661E42">
      <w:pPr>
        <w:pStyle w:val="Heading4"/>
      </w:pPr>
      <w:r>
        <w:t>Calls for change reinforce state control and regulation – turns back current inclusion and entrenches opposition</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pPr>
        <w:spacing w:before="240"/>
      </w:pPr>
      <w:r>
        <w:t xml:space="preserve">Understanding control and subversion in terms of interconnected but also relative autonomous formations of state and imperceptible, </w:t>
      </w:r>
      <w:r w:rsidRPr="00861E5C">
        <w:rPr>
          <w:rStyle w:val="StyleBoldUnderline"/>
        </w:rPr>
        <w:t>transformative modes of social existence enables us to identify distinct modes of escape from national sovereignty.</w:t>
      </w:r>
      <w:r>
        <w:t xml:space="preserve"> </w:t>
      </w:r>
      <w:r w:rsidRPr="00861E5C">
        <w:rPr>
          <w:rStyle w:val="StyleBoldUnderline"/>
        </w:rPr>
        <w:t xml:space="preserve">Casting national sovereignty as primarily a space for compromise inside the borders of a certain nation constitutes a break with </w:t>
      </w:r>
      <w:r>
        <w:t xml:space="preserve">the panoptical </w:t>
      </w:r>
      <w:r w:rsidRPr="00861E5C">
        <w:rPr>
          <w:rStyle w:val="StyleBoldUnderline"/>
        </w:rPr>
        <w:t>fixation on tracking the extension of total control</w:t>
      </w:r>
      <w:r>
        <w:t xml:space="preserve">. It is then possible to investigate all these imperceptible spaces in which practices of escape are being formulated and performed. </w:t>
      </w:r>
      <w:r w:rsidRPr="00861E5C">
        <w:rPr>
          <w:rStyle w:val="StyleBoldUnderline"/>
        </w:rPr>
        <w:t>We can interrogate forms of social and political excess which surpass</w:t>
      </w:r>
      <w:r>
        <w:t xml:space="preserve"> (or slip between) the </w:t>
      </w:r>
      <w:r w:rsidRPr="00861E5C">
        <w:rPr>
          <w:rStyle w:val="StyleBoldUnderline"/>
        </w:rPr>
        <w:t>given mechanics of control, pressuring the declining nation state into transformation</w:t>
      </w:r>
      <w:r>
        <w:t xml:space="preserve">. Writing two decades after Poulantzas and Foucault faced the on sis of the nation state, Balibar (1993) examines its ongoing erosion. For Balibar, </w:t>
      </w:r>
      <w:r w:rsidRPr="00861E5C">
        <w:rPr>
          <w:rStyle w:val="StyleBoldUnderline"/>
        </w:rPr>
        <w:t xml:space="preserve">the nation state is a historical potentiality which emerged out of social struggles calling for its redefinition. At the very core of the welfare state is the attempt to reconcile social conflicts by implementing a continually more inclusive form of biopolitical regulation </w:t>
      </w:r>
      <w:r>
        <w:t xml:space="preserve">in the realms of education, family, health, social rights and in the space of private life (Balibar and Wallerstein, 1991). </w:t>
      </w:r>
      <w:r w:rsidRPr="00655F0F">
        <w:rPr>
          <w:rStyle w:val="StyleBoldUnderline"/>
        </w:rPr>
        <w:t>This resulted in new practices of inclusion for various, primarily under-represented, social groups and it solidified the citizenship-nation-sovereignty triptych.</w:t>
      </w:r>
      <w:r>
        <w:t xml:space="preserve"> But now </w:t>
      </w:r>
      <w:r w:rsidRPr="00655F0F">
        <w:rPr>
          <w:rStyle w:val="StyleBoldUnderline"/>
        </w:rPr>
        <w:t>the very same triptych seems to be under attack from the vocal demands for further expansion of the nation state's compromising structure</w:t>
      </w:r>
      <w:r>
        <w:t xml:space="preserve">. </w:t>
      </w:r>
      <w:r w:rsidRPr="00655F0F">
        <w:rPr>
          <w:rStyle w:val="StyleBoldUnderline"/>
        </w:rPr>
        <w:t>New social conflicts and new emerging social actors challenge the given structures of inclusion and create new situations which cannot be conceived within the existing framework</w:t>
      </w:r>
      <w:r>
        <w:t xml:space="preserve"> of citizenship (Lowe, 1996; Isin, 2002). Consider </w:t>
      </w:r>
      <w:r w:rsidRPr="00655F0F">
        <w:rPr>
          <w:rStyle w:val="StyleBoldUnderline"/>
        </w:rPr>
        <w:t>shifts in migration, new forms of gender and queer politics, the increasing diversification of work beyond full time employment, new forms of cultural politics, new forms of biotechnological regulation of health and the human body</w:t>
      </w:r>
      <w:r>
        <w:t xml:space="preserve"> (all of these examples will be discussed in the second part of this book). And this is the exact moment when the Global North Atlantic post-war social compromise underpinning national sovereignty seems to be unable to extend to these demands. Drawing on Pouiantzas we can see this as the moment where subaltern social groups put so much pressure on the modern state that the state cannot respond by expanding its inclusion practices; instead </w:t>
      </w:r>
      <w:r w:rsidRPr="00655F0F">
        <w:rPr>
          <w:rStyle w:val="StyleBoldUnderline"/>
        </w:rPr>
        <w:t xml:space="preserve">a fundamental transformation of the state's own structure is initiated. </w:t>
      </w:r>
      <w:r w:rsidRPr="00655F0F">
        <w:rPr>
          <w:rStyle w:val="Emphasis"/>
        </w:rPr>
        <w:t xml:space="preserve">In place of granting more rights, such pressures </w:t>
      </w:r>
      <w:r w:rsidRPr="00655F0F">
        <w:rPr>
          <w:rStyle w:val="Emphasis"/>
        </w:rPr>
        <w:lastRenderedPageBreak/>
        <w:t>have triggered a new configuration of social regulation and a new regime of control,</w:t>
      </w:r>
      <w:r>
        <w:t xml:space="preserve"> described in the next chapter. The calls of the social movements of the 1970s and 1980s for a radical expansion of citizenship and rights were articulated within the realm of the state. </w:t>
      </w:r>
      <w:r w:rsidRPr="00655F0F">
        <w:rPr>
          <w:rStyle w:val="StyleBoldUnderline"/>
        </w:rPr>
        <w:t>Consider how civil rights movements concentrated their efforts on demands for recognition and inclusion within the state and the granting of rights by the state</w:t>
      </w:r>
      <w:r>
        <w:t xml:space="preserve"> (Laclau, 1996). But </w:t>
      </w:r>
      <w:r w:rsidRPr="00655F0F">
        <w:rPr>
          <w:rStyle w:val="StyleBoldUnderline"/>
        </w:rPr>
        <w:t>they pointed in a direction which would radically surpass the oppressive national social compromise which existed at that time.</w:t>
      </w:r>
      <w:r>
        <w:t xml:space="preserve"> Unable to negotiate these calls for expansion within its own terms, national sovereignty went transnational and implemented new forms of neoliberal social regulation. </w:t>
      </w:r>
      <w:r w:rsidRPr="00655F0F">
        <w:rPr>
          <w:rStyle w:val="StyleBoldUnderline"/>
        </w:rPr>
        <w:t>We call this new regime of control transnational governance</w:t>
      </w:r>
      <w:r>
        <w:t xml:space="preserve">. </w:t>
      </w:r>
    </w:p>
    <w:p w:rsidR="00661E42" w:rsidRDefault="00661E42" w:rsidP="00661E42"/>
    <w:p w:rsidR="00661E42" w:rsidRDefault="00661E42" w:rsidP="00661E42">
      <w:pPr>
        <w:pStyle w:val="Heading4"/>
        <w:rPr>
          <w:rStyle w:val="StyleBoldUnderline"/>
        </w:rPr>
      </w:pPr>
      <w:r>
        <w:rPr>
          <w:rStyle w:val="StyleBoldUnderline"/>
        </w:rPr>
        <w:t>Opening up to subjectification causes co-option and subsumes their movements – uses them to operate</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r w:rsidRPr="00776B00">
        <w:rPr>
          <w:rStyle w:val="StyleBoldUnderline"/>
        </w:rPr>
        <w:t>New social subjectivities and new social actors now emerge as a productive force</w:t>
      </w:r>
      <w:r>
        <w:t xml:space="preserve">, an immanent force </w:t>
      </w:r>
      <w:r w:rsidRPr="00776B00">
        <w:rPr>
          <w:rStyle w:val="StyleBoldUnderline"/>
        </w:rPr>
        <w:t>which the modern nation state can no longer negate</w:t>
      </w:r>
      <w:r>
        <w:t xml:space="preserve">; </w:t>
      </w:r>
      <w:r w:rsidRPr="00776B00">
        <w:rPr>
          <w:rStyle w:val="StyleBoldUnderline"/>
        </w:rPr>
        <w:t>national sovereignty is challenged</w:t>
      </w:r>
      <w:r>
        <w:t xml:space="preserve">. But this </w:t>
      </w:r>
      <w:r w:rsidRPr="00776B00">
        <w:rPr>
          <w:rStyle w:val="StyleBoldUnderline"/>
        </w:rPr>
        <w:t>challenge, in turn, triggers its own response</w:t>
      </w:r>
      <w:r>
        <w:t xml:space="preserve">. Neoliberalism is not primarily the answer to the quest for a new mode of economic regulation (Aglietta, 1979). Nor does it primarily address demands for a new relation between culture and production (Jameson, I991) or between market and society (Barry, Osborne and Rose, I996; Donzelot, 1984). Neoliberalism is the answer to the wild insurgency and escape which emerges after the Second World War. </w:t>
      </w:r>
      <w:r w:rsidRPr="00776B00">
        <w:rPr>
          <w:rStyle w:val="StyleBoldUnderline"/>
        </w:rPr>
        <w:t>Transnational neoliberal sovereignty only emerges in response to the necessity to tame the reappearance of imperceptible and escaping subjectivities in the post-Second World War period</w:t>
      </w:r>
      <w:r>
        <w:t xml:space="preserve">. It </w:t>
      </w:r>
      <w:r w:rsidRPr="00776B00">
        <w:rPr>
          <w:rStyle w:val="StyleBoldUnderline"/>
        </w:rPr>
        <w:t>attempts to reabsorb the potentials of actors made evident in the 1960</w:t>
      </w:r>
      <w:r>
        <w:rPr>
          <w:rStyle w:val="StyleBoldUnderline"/>
        </w:rPr>
        <w:t>s</w:t>
      </w:r>
      <w:r w:rsidRPr="00776B00">
        <w:rPr>
          <w:rStyle w:val="StyleBoldUnderline"/>
        </w:rPr>
        <w:t xml:space="preserve"> and 1970</w:t>
      </w:r>
      <w:r>
        <w:rPr>
          <w:rStyle w:val="StyleBoldUnderline"/>
        </w:rPr>
        <w:t>s</w:t>
      </w:r>
      <w:r>
        <w:t xml:space="preserve">. This capture transforms what national sovereignty neglects, now the wild anomaly of the new social subjectivities is channeled into those of docile, productive actors in globalised, transnational neoliberal networks of power. </w:t>
      </w:r>
      <w:r w:rsidRPr="0069735E">
        <w:rPr>
          <w:rStyle w:val="StyleBoldUnderline"/>
        </w:rPr>
        <w:t>There are neither historical laws nor inherent necessities of other kinds determining the emergence of transnational neoliberal sovereignty</w:t>
      </w:r>
      <w:r>
        <w:t xml:space="preserve">; there is </w:t>
      </w:r>
      <w:r w:rsidRPr="0069735E">
        <w:rPr>
          <w:rStyle w:val="StyleBoldUnderline"/>
        </w:rPr>
        <w:t>only the necessity to tame the imperceptible and escaping subjectivities</w:t>
      </w:r>
      <w:r>
        <w:t xml:space="preserve"> of the post-Second World War period. The forms of domestication imposed on these subjectivities by modern sovereignty become constraining and even obsolete. </w:t>
      </w:r>
      <w:r w:rsidRPr="0069735E">
        <w:rPr>
          <w:rStyle w:val="StyleBoldUnderline"/>
        </w:rPr>
        <w:t>Transnational sovereignty functions without starting from a transcendent viewpoint that is without being able to adopt a perspective from which society can be seen as a whole and without managing to impose a centralised form of regulation on the different social actors involved</w:t>
      </w:r>
      <w:r>
        <w:t xml:space="preserve">. Luhmanr1's (1995) vision of 'non-society' is the most brilliant and apt description of the workings and intricate relationalities dwelling in the social worlds emerging in transnational sovereignty. </w:t>
      </w:r>
      <w:r w:rsidRPr="0069735E">
        <w:rPr>
          <w:rStyle w:val="StyleBoldUnderline"/>
        </w:rPr>
        <w:t>Instead of disrupting and negating the intimate affection between these new escaping subjectivities and their potentials, transnational sovereignty understands this intimate relation as the immanent, driving force of social life.</w:t>
      </w:r>
      <w:r>
        <w:t xml:space="preserve"> Transnational sovereignty </w:t>
      </w:r>
      <w:r w:rsidRPr="0069735E">
        <w:rPr>
          <w:rStyle w:val="StyleBoldUnderline"/>
        </w:rPr>
        <w:t>accepts and does not try to suppress the challenge of insurgent and escaping actors which emerged in the post-war period</w:t>
      </w:r>
      <w:r>
        <w:t xml:space="preserve">. Rather than negating the potentials of these subjectivities and imposing a transcendent relation between subjectivity and power, transnational sovereignty turns the intrinsic affection between subjectivity and its potentials into its core functioning principle. In the moment at which the intimacy of subjectivity and its potentials is installed at the heart of sovereignty, sovereignty itself becomes intimate. And of course, </w:t>
      </w:r>
      <w:r w:rsidRPr="0069735E">
        <w:rPr>
          <w:rStyle w:val="StyleBoldUnderline"/>
        </w:rPr>
        <w:t>what emerges is an intimate form of power</w:t>
      </w:r>
      <w:r>
        <w:t xml:space="preserve">. We have here </w:t>
      </w:r>
      <w:r w:rsidRPr="0069735E">
        <w:rPr>
          <w:rStyle w:val="StyleBoldUnderline"/>
        </w:rPr>
        <w:t>a new form of working with the body's potentialities</w:t>
      </w:r>
      <w:r>
        <w:t xml:space="preserve">. </w:t>
      </w:r>
      <w:r w:rsidRPr="0069735E">
        <w:rPr>
          <w:rStyle w:val="StyleBoldUnderline"/>
        </w:rPr>
        <w:t>Modern sovereignty negates disruptive trajectories and the body's remaining potentials are absorbed into the grand corpus of society</w:t>
      </w:r>
      <w:r>
        <w:t xml:space="preserve"> (the nation and the big Leviathan). In contrast, transnational sovereignty generalises the intrinsic relation between body, potential and power into the paramount principle according to which society functions. </w:t>
      </w:r>
      <w:r w:rsidRPr="0069735E">
        <w:rPr>
          <w:rStyle w:val="Emphasis"/>
        </w:rPr>
        <w:lastRenderedPageBreak/>
        <w:t>The body's potentials are redoubled and incorporated - not as the object of power- but as the very means through which transnational sovereignty operates</w:t>
      </w:r>
      <w:r>
        <w:t xml:space="preserve">. Singularity, </w:t>
      </w:r>
      <w:r w:rsidRPr="0069735E">
        <w:rPr>
          <w:rStyle w:val="StyleBoldUnderline"/>
        </w:rPr>
        <w:t>potentiality are affirmed as necessary for participation</w:t>
      </w:r>
      <w:r>
        <w:t xml:space="preserve"> in this flexible regime of control. </w:t>
      </w:r>
      <w:r w:rsidRPr="0069735E">
        <w:rPr>
          <w:rStyle w:val="StyleBoldUnderline"/>
        </w:rPr>
        <w:t>Transnational sovereignty is decentralised and contagious</w:t>
      </w:r>
      <w:r>
        <w:t xml:space="preserve"> 'lire </w:t>
      </w:r>
      <w:r w:rsidRPr="0069735E">
        <w:rPr>
          <w:rStyle w:val="StyleBoldUnderline"/>
        </w:rPr>
        <w:t>redoubling of the body's potentials in transnational sovereignty means that the body itself takes on its own control</w:t>
      </w:r>
      <w:r>
        <w:t xml:space="preserve">. Control is not constructed as a transcendent relation between power and the body but is intemalised in the very existence of the body itself (Deleuze, 1992). </w:t>
      </w:r>
      <w:r w:rsidRPr="008B3796">
        <w:rPr>
          <w:rStyle w:val="StyleBoldUnderline"/>
        </w:rPr>
        <w:t>Transnational sovereignty no longer attempts to regulate the connections between the triptych of people, nation and state territory, rather it abandons the notion that there must be one persistent and prevalent mode</w:t>
      </w:r>
      <w:r>
        <w:t xml:space="preserve"> of ordering this triptych. In place of any primary organising principle, </w:t>
      </w:r>
      <w:r w:rsidRPr="008B3796">
        <w:rPr>
          <w:rStyle w:val="StyleBoldUnderline"/>
        </w:rPr>
        <w:t>now organisation arises out of subjectivities as autopoeitic systems and out of the relationality of self-activating bodies</w:t>
      </w:r>
      <w:r>
        <w:t xml:space="preserve"> (Luhmann, 1985). The self-activating body appears in different guises - the self-organising agent, the robot, the cyborg, the embodied mind, embodied feelings (Varela, Thompson and Rosch, 1991; Haraway, 1991!); Brooks, 2002; Clark, 1997; Damasio, 1999; De Landa, 2002). Consider Guy Debord’s </w:t>
      </w:r>
      <w:r w:rsidRPr="001A2D5E">
        <w:rPr>
          <w:rStyle w:val="StyleBoldUnderline"/>
        </w:rPr>
        <w:t>psycho-geographical maps</w:t>
      </w:r>
      <w:r>
        <w:t xml:space="preserve"> of Paris, made at the end of the 19505, maps which </w:t>
      </w:r>
      <w:r w:rsidRPr="001A2D5E">
        <w:rPr>
          <w:rStyle w:val="StyleBoldUnderline"/>
        </w:rPr>
        <w:t>attempt to disrupt existing representations and convey different visions of subjective existence in space</w:t>
      </w:r>
      <w:r>
        <w:t xml:space="preserve"> (Figure 5). They are not entirely new images of urban space, his psycho-geographic maps are modified versions of ordinary maps. </w:t>
      </w:r>
      <w:r w:rsidRPr="001A2D5E">
        <w:rPr>
          <w:rStyle w:val="StyleBoldUnderline"/>
        </w:rPr>
        <w:t>The fight for representation comes from within modernity and turns it upside down.</w:t>
      </w:r>
      <w:r>
        <w:t xml:space="preserve"> Cartographic order and categorisation was and still is the canon. </w:t>
      </w:r>
      <w:r w:rsidRPr="001A2D5E">
        <w:rPr>
          <w:rStyle w:val="StyleBoldUnderline"/>
        </w:rPr>
        <w:t>What changes is the method</w:t>
      </w:r>
      <w:r>
        <w:t xml:space="preserve">. Conventional maps convey a certain abstract and geometric truth about the social environment through use of the grid (as discussed in the previous chapter). Debord's maps simultaneously deconstruct conventional cartography (both literally and figuratively) and preserve the logic of a graphic expression of spatial order; psycho-geography tries to convey a subjective, existential or autopoeitic optic. </w:t>
      </w:r>
      <w:r w:rsidRPr="001A2D5E">
        <w:rPr>
          <w:rStyle w:val="StyleBoldUnderline"/>
        </w:rPr>
        <w:t>The maps show an experience of space as fragmented, discontinuous, undecided, interconnected, relational: as networks</w:t>
      </w:r>
      <w:r>
        <w:t xml:space="preserve"> (for different conceptualisations and understandings of the notion of a network see Barabasi, 2002; Castells, 1996; Latour, 1987; Taylor, 2001; Wittel, 2001). The </w:t>
      </w:r>
      <w:r w:rsidRPr="001A2D5E">
        <w:rPr>
          <w:rStyle w:val="StyleBoldUnderline"/>
        </w:rPr>
        <w:t>imagination of neoliberalism and of transnational sovereignty is dominated by one banal picture</w:t>
      </w:r>
      <w:r>
        <w:t xml:space="preserve">: nodes and lines, no beginning or end. You can constantly withdraw or add new nodes. Some of them are more powerful than others and manage a certain region of the network (Figure 6). The logic of the network not only implies a specific way of ordering and making society, but it also reorganises the very concept of subject. As discussed in the previous chapter, modern </w:t>
      </w:r>
      <w:r w:rsidRPr="00A010AB">
        <w:rPr>
          <w:rStyle w:val="Emphasis"/>
        </w:rPr>
        <w:t>national sovereignty domesticates people, transforming actors into subjects of power</w:t>
      </w:r>
      <w:r>
        <w:t xml:space="preserve">. In contrast, people do not become subjects in transnational sovereignty. Rather </w:t>
      </w:r>
      <w:r w:rsidRPr="001A2D5E">
        <w:rPr>
          <w:rStyle w:val="StyleBoldUnderline"/>
        </w:rPr>
        <w:t>they become self-responsible agents in perpetual adaptation to others</w:t>
      </w:r>
      <w:r>
        <w:t xml:space="preserve">. I think we have gone through a period when too many children and people have been given to understand 'I have a problem, it is the Government's job to cope with it!' or…’I am homeless, the Government must house me!' and so they are casting their problems on society, and who is society? There is no such thing as society! There are Individual men and women and there are families and no government can do anything except through people, and people look to themselves first. This is not a quote from Nikolas Rose; it is Margaret Thatcher in 1987 (Thatcher, 1987). In order to function, neoliberalism and biopolitics rely on advanced technologies of the self. Governmentality theory attempts to grasp how postmodern and neoliberal conditions of existence work upon the individual’s sense of the self and of conduct (Burchell, Gordon and Miller, 1991; Foucault, 2004a; N. Rose, 1996b; Papadopoulos, 2003). </w:t>
      </w:r>
      <w:r w:rsidRPr="001A2D5E">
        <w:rPr>
          <w:rStyle w:val="StyleBoldUnderline"/>
        </w:rPr>
        <w:t>This is commonly conceived as the process of subjectification: that is, the production of subjectivities in the network of power.</w:t>
      </w:r>
      <w:r>
        <w:t xml:space="preserve"> Nodes in transnational sovereign networks are regulated through relating to themselves as self-governing subjects and through their investment in constantly attending to and working on their relations with others. There is nothing liberating or fascinating in this (as some might believe). These forms of </w:t>
      </w:r>
      <w:r w:rsidRPr="00A010AB">
        <w:rPr>
          <w:rStyle w:val="StyleBoldUnderline"/>
        </w:rPr>
        <w:t>subjectification can only affirm the neoliberal structure of power</w:t>
      </w:r>
      <w:r>
        <w:t xml:space="preserve">. The wild anomaly of </w:t>
      </w:r>
      <w:r>
        <w:lastRenderedPageBreak/>
        <w:t xml:space="preserve">the 1960s and 1970s was, in the 1980s and 1990s, once again transformed into a subjugated form of life. </w:t>
      </w:r>
    </w:p>
    <w:p w:rsidR="00661E42" w:rsidRDefault="00661E42" w:rsidP="00661E42"/>
    <w:p w:rsidR="00661E42" w:rsidRPr="00891C8B" w:rsidRDefault="00661E42" w:rsidP="00661E42">
      <w:pPr>
        <w:pStyle w:val="Heading3"/>
      </w:pPr>
      <w:r>
        <w:lastRenderedPageBreak/>
        <w:t>at: afro-pessimism</w:t>
      </w:r>
    </w:p>
    <w:p w:rsidR="00661E42" w:rsidRPr="00891C8B" w:rsidRDefault="00661E42" w:rsidP="00661E42">
      <w:pPr>
        <w:pStyle w:val="Heading4"/>
      </w:pPr>
      <w:r w:rsidRPr="00891C8B">
        <w:t xml:space="preserve">“Burning it down,” and pessimism isn’t enough, only an affirmation of life through writing without syntax is solves. </w:t>
      </w:r>
    </w:p>
    <w:p w:rsidR="00661E42" w:rsidRPr="00891C8B" w:rsidRDefault="00661E42" w:rsidP="00661E42">
      <w:pPr>
        <w:rPr>
          <w:rStyle w:val="StyleBoldUnderline"/>
          <w:b/>
        </w:rPr>
      </w:pPr>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166-167)//IB</w:t>
      </w:r>
    </w:p>
    <w:p w:rsidR="00661E42" w:rsidRPr="00891C8B" w:rsidRDefault="00661E42" w:rsidP="00661E42"/>
    <w:p w:rsidR="00661E42" w:rsidRPr="00891C8B" w:rsidRDefault="00661E42" w:rsidP="00661E42">
      <w:pPr>
        <w:autoSpaceDE w:val="0"/>
        <w:autoSpaceDN w:val="0"/>
        <w:adjustRightInd w:val="0"/>
        <w:spacing w:after="240"/>
        <w:rPr>
          <w:rFonts w:cs="Times"/>
          <w:sz w:val="16"/>
          <w:szCs w:val="26"/>
        </w:rPr>
      </w:pPr>
      <w:r w:rsidRPr="00891C8B">
        <w:rPr>
          <w:rFonts w:cs="Times"/>
          <w:sz w:val="16"/>
          <w:szCs w:val="26"/>
        </w:rPr>
        <w:t xml:space="preserve">When Deleuze (1997: 143) states that </w:t>
      </w:r>
      <w:r w:rsidRPr="00891C8B">
        <w:rPr>
          <w:rStyle w:val="StyleBoldUnderline"/>
        </w:rPr>
        <w:t>“in the act of writing there’s an attempt to make life something more than personal, of freeing life wherever it’s impris- oned,” he seems to refer to something exceedingly abstract, but Jackson’s letters concretely assert writing as a freeing of life—of blackness—from the terms of racist imprisonment. As we will see, Jackson twists and pulls on the joints of lan- guage itself, quite literally seizing on the standard syntax until it breaks. In doing so, what Jackson describes as his “completely informal” style makes language an open field shot-through with fugitive uses</w:t>
      </w:r>
      <w:r w:rsidRPr="00891C8B">
        <w:rPr>
          <w:rFonts w:cs="Times"/>
          <w:sz w:val="16"/>
          <w:szCs w:val="26"/>
        </w:rPr>
        <w:t xml:space="preserve"> (Jackson [1970] 1994: 208). </w:t>
      </w:r>
      <w:r w:rsidRPr="00891C8B">
        <w:rPr>
          <w:rStyle w:val="StyleBoldUnderline"/>
        </w:rPr>
        <w:t>Writing becomes an expression of thought on the run, a way of mapping escape routes and counterattacks that cannot be adequately understood in terms of structure or an understanding of language as an invariable system.</w:t>
      </w:r>
      <w:r w:rsidRPr="00891C8B">
        <w:rPr>
          <w:rStyle w:val="StyleBoldUnderline"/>
          <w:sz w:val="12"/>
        </w:rPr>
        <w:t>¶</w:t>
      </w:r>
      <w:r w:rsidRPr="00891C8B">
        <w:rPr>
          <w:rStyle w:val="StyleBoldUnderline"/>
        </w:rPr>
        <w:t xml:space="preserve"> But escaping the existing dominant social order on “lines of flight” — given the volatile intensities they assert in the world — carries a real danger. </w:t>
      </w:r>
      <w:r w:rsidRPr="00891C8B">
        <w:rPr>
          <w:rFonts w:cs="Times"/>
          <w:sz w:val="16"/>
          <w:szCs w:val="26"/>
        </w:rPr>
        <w:t xml:space="preserve">In </w:t>
      </w:r>
      <w:r w:rsidRPr="00891C8B">
        <w:rPr>
          <w:rFonts w:cs="Times"/>
          <w:i/>
          <w:iCs/>
          <w:sz w:val="16"/>
          <w:szCs w:val="26"/>
        </w:rPr>
        <w:t xml:space="preserve">A Thou- sand Plateaus </w:t>
      </w:r>
      <w:r w:rsidRPr="00891C8B">
        <w:rPr>
          <w:rFonts w:cs="Times"/>
          <w:sz w:val="16"/>
          <w:szCs w:val="26"/>
        </w:rPr>
        <w:t xml:space="preserve">Deleuze and Guattari ([1980] 1987: 229) note the risk of “the line of flight crossing the wall, getting out of the black holes, but </w:t>
      </w:r>
      <w:r w:rsidRPr="00891C8B">
        <w:rPr>
          <w:rFonts w:cs="Times"/>
          <w:i/>
          <w:iCs/>
          <w:sz w:val="16"/>
          <w:szCs w:val="26"/>
        </w:rPr>
        <w:t xml:space="preserve">instead of connect- ing with other lines </w:t>
      </w:r>
      <w:r w:rsidRPr="00891C8B">
        <w:rPr>
          <w:rFonts w:cs="Times"/>
          <w:sz w:val="16"/>
          <w:szCs w:val="26"/>
        </w:rPr>
        <w:t xml:space="preserve">and each time augmenting its valence, turns to destruction, abolition pure and simple, the passion of abolition.” Here, </w:t>
      </w:r>
      <w:r w:rsidRPr="00891C8B">
        <w:rPr>
          <w:rStyle w:val="StyleBoldUnderline"/>
        </w:rPr>
        <w:t>a restricted concept of abolition, understood simply as the destruction of the existing social order, runs the risk of transforming the “line of flight” into a line of death. For this rea- son the issue of escape must not stop at negation “pure and simple” but become one of construction and the affirmation of life.</w:t>
      </w:r>
      <w:r w:rsidRPr="00891C8B">
        <w:rPr>
          <w:rFonts w:cs="Times"/>
          <w:sz w:val="16"/>
          <w:szCs w:val="26"/>
        </w:rPr>
        <w:t xml:space="preserve"> And it is for this reason that the effort to connect “lines of flight” </w:t>
      </w:r>
      <w:r w:rsidRPr="00891C8B">
        <w:rPr>
          <w:rStyle w:val="StyleBoldUnderline"/>
        </w:rPr>
        <w:t>and to compose consistencies across these lines becomes a matter of politics: an affirmation of a politics of reconstruction as the immanent condition of abolition.</w:t>
      </w:r>
      <w:r w:rsidRPr="00891C8B">
        <w:rPr>
          <w:rFonts w:cs="Times"/>
          <w:sz w:val="16"/>
          <w:szCs w:val="26"/>
        </w:rPr>
        <w:t xml:space="preserve"> Jackson ([1970] 1994: 328) wrote from prison: “Don’t mistake this as a message from George to Fay. </w:t>
      </w:r>
      <w:r w:rsidRPr="00891C8B">
        <w:rPr>
          <w:rStyle w:val="StyleBoldUnderline"/>
        </w:rPr>
        <w:t>It’s a message from the hunted running blacks to those people of this society who profess to want to change the conditions that destroy life.”</w:t>
      </w:r>
      <w:r w:rsidRPr="00891C8B">
        <w:rPr>
          <w:rFonts w:cs="Times"/>
          <w:sz w:val="16"/>
          <w:szCs w:val="26"/>
        </w:rPr>
        <w:t xml:space="preserve"> A collective imperative determines the reading of these letters—namely, the necessity to put them in connection with other lines. The circulation of these letters in France during the 1970s offers a compelling example of how Jackson’s message insinuated itself into what would seem an unlikely arrangement of French philosophy in the 1970s. </w:t>
      </w:r>
      <w:r w:rsidRPr="00891C8B">
        <w:rPr>
          <w:rStyle w:val="StyleBoldUnderline"/>
        </w:rPr>
        <w:t>Yet it is pre- cisely in understanding that moment in French thought as an effort to “change conditions that destroy life” that we gain a sense of how Jackson’s book arrives at its expressly stated destination.</w:t>
      </w:r>
      <w:r w:rsidRPr="00891C8B">
        <w:rPr>
          <w:rFonts w:cs="Times"/>
          <w:sz w:val="16"/>
          <w:szCs w:val="26"/>
        </w:rPr>
        <w:t xml:space="preserve"> In making the connection between Jackson’s line and the lines of </w:t>
      </w:r>
      <w:r w:rsidRPr="00891C8B">
        <w:rPr>
          <w:rFonts w:cs="Times"/>
          <w:i/>
          <w:iCs/>
          <w:sz w:val="16"/>
          <w:szCs w:val="26"/>
        </w:rPr>
        <w:t>Capitalism and Schizophrenia</w:t>
      </w:r>
      <w:r w:rsidRPr="00891C8B">
        <w:rPr>
          <w:rFonts w:cs="Times"/>
          <w:sz w:val="16"/>
          <w:szCs w:val="26"/>
        </w:rPr>
        <w:t>, Deleuze and his coauthors can be said to have gotten the message.</w:t>
      </w:r>
    </w:p>
    <w:p w:rsidR="00661E42" w:rsidRPr="00891C8B" w:rsidRDefault="00661E42" w:rsidP="00661E42">
      <w:pPr>
        <w:pStyle w:val="Heading4"/>
      </w:pPr>
      <w:r w:rsidRPr="00891C8B">
        <w:t xml:space="preserve">Both a rejection and an affirmation of a new set of ethics is necessary to create </w:t>
      </w:r>
      <w:r>
        <w:t>a line of escape-means the a</w:t>
      </w:r>
      <w:r w:rsidRPr="00891C8B">
        <w:t xml:space="preserve">ff doesn’t solve. </w:t>
      </w:r>
    </w:p>
    <w:p w:rsidR="00661E42" w:rsidRPr="00891C8B" w:rsidRDefault="00661E42" w:rsidP="00661E42">
      <w:pPr>
        <w:rPr>
          <w:rStyle w:val="StyleBoldUnderline"/>
          <w:b/>
        </w:rPr>
      </w:pPr>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169-170)//IB</w:t>
      </w:r>
    </w:p>
    <w:p w:rsidR="00661E42" w:rsidRPr="00891C8B" w:rsidRDefault="00661E42" w:rsidP="00661E42"/>
    <w:p w:rsidR="00661E42" w:rsidRPr="00891C8B" w:rsidRDefault="00661E42" w:rsidP="00661E42">
      <w:pPr>
        <w:autoSpaceDE w:val="0"/>
        <w:autoSpaceDN w:val="0"/>
        <w:adjustRightInd w:val="0"/>
        <w:spacing w:after="240"/>
        <w:rPr>
          <w:rFonts w:cs="Times"/>
          <w:sz w:val="16"/>
        </w:rPr>
      </w:pPr>
      <w:r w:rsidRPr="00891C8B">
        <w:rPr>
          <w:rFonts w:cs="Times"/>
          <w:sz w:val="16"/>
          <w:szCs w:val="26"/>
        </w:rPr>
        <w:t xml:space="preserve">Rather than thinking of revolutionary consciousness from the perspective of a totalizing theory or “scientific” standpoint, what is affirmed here is the intel- ligibility of revolutionary desire as it is first expressed in the multiplicity of acts of resistance to capture. Jackson ([1970] 1994: 3; my emphasis) asserts: “I could play the criminal aspects of my life down some but then it wouldn’t be me. That was the pertinent part, the thing at school and home I was constantly rejecting </w:t>
      </w:r>
      <w:r w:rsidRPr="00891C8B">
        <w:rPr>
          <w:rFonts w:cs="Times"/>
          <w:i/>
          <w:iCs/>
          <w:sz w:val="16"/>
          <w:szCs w:val="26"/>
        </w:rPr>
        <w:t>in process</w:t>
      </w:r>
      <w:r w:rsidRPr="00891C8B">
        <w:rPr>
          <w:rFonts w:cs="Times"/>
          <w:sz w:val="16"/>
          <w:szCs w:val="26"/>
        </w:rPr>
        <w:t xml:space="preserve">.” Jackson’s connection to the black radical tradition, to the slave that flees, to those who refuse to continue living or working in intolerable conditions is given form in his notion of </w:t>
      </w:r>
      <w:r w:rsidRPr="00891C8B">
        <w:rPr>
          <w:rFonts w:cs="Times"/>
          <w:i/>
          <w:iCs/>
          <w:sz w:val="16"/>
          <w:szCs w:val="26"/>
        </w:rPr>
        <w:t>the criminal aspect in process</w:t>
      </w:r>
      <w:r w:rsidRPr="00891C8B">
        <w:rPr>
          <w:rFonts w:cs="Times"/>
          <w:sz w:val="16"/>
          <w:szCs w:val="26"/>
        </w:rPr>
        <w:t xml:space="preserve">—an apt expression for fugitive thought. </w:t>
      </w:r>
      <w:r w:rsidRPr="00891C8B">
        <w:rPr>
          <w:rStyle w:val="StyleBoldUnderline"/>
        </w:rPr>
        <w:t xml:space="preserve">“In process” implies both a rejection of the existing moral order and an affirmation of a militant ethics—an ethics that refuses to give up on the desire for revolutionary transformation. An initial process of rejection (the “criminal aspect”) becomes, in this formulation, an ongoing process of invention (the “pertinent part”). In moving from “criminal mentality” to “revolutionary mentality” (ibid.: 16) one moves from negation to creation, affirming the con- sistency and intelligibility of rejection as always already the expression of an immanent creative force. </w:t>
      </w:r>
      <w:r w:rsidRPr="00891C8B">
        <w:rPr>
          <w:rFonts w:cs="Times"/>
          <w:sz w:val="16"/>
          <w:szCs w:val="26"/>
        </w:rPr>
        <w:t xml:space="preserve">Which is to say that the refusal to adjust to </w:t>
      </w:r>
      <w:r w:rsidRPr="00891C8B">
        <w:rPr>
          <w:rFonts w:cs="Times"/>
          <w:sz w:val="16"/>
          <w:szCs w:val="26"/>
        </w:rPr>
        <w:lastRenderedPageBreak/>
        <w:t>existing conditions always implies an active force that has its own values, makes its own conditions, and affirms its capacities for invention and transformation.</w:t>
      </w:r>
      <w:r w:rsidRPr="00891C8B">
        <w:rPr>
          <w:rFonts w:cs="Times"/>
          <w:position w:val="8"/>
          <w:sz w:val="16"/>
          <w:szCs w:val="16"/>
        </w:rPr>
        <w:t>17</w:t>
      </w:r>
      <w:r w:rsidRPr="00891C8B">
        <w:rPr>
          <w:rFonts w:cs="Times"/>
          <w:sz w:val="12"/>
        </w:rPr>
        <w:t>¶</w:t>
      </w:r>
      <w:r w:rsidRPr="00891C8B">
        <w:rPr>
          <w:rFonts w:cs="Times"/>
          <w:sz w:val="16"/>
        </w:rPr>
        <w:t xml:space="preserve"> </w:t>
      </w:r>
      <w:r w:rsidRPr="00891C8B">
        <w:rPr>
          <w:rFonts w:cs="Times"/>
          <w:sz w:val="16"/>
          <w:szCs w:val="26"/>
        </w:rPr>
        <w:t xml:space="preserve">In the passage from </w:t>
      </w:r>
      <w:r w:rsidRPr="00891C8B">
        <w:rPr>
          <w:rFonts w:cs="Times"/>
          <w:i/>
          <w:iCs/>
          <w:sz w:val="16"/>
          <w:szCs w:val="26"/>
        </w:rPr>
        <w:t xml:space="preserve">Soledad Brother </w:t>
      </w:r>
      <w:r w:rsidRPr="00891C8B">
        <w:rPr>
          <w:rFonts w:cs="Times"/>
          <w:sz w:val="16"/>
          <w:szCs w:val="26"/>
        </w:rPr>
        <w:t xml:space="preserve">cited in Deleuze’s books, Jackson makes explicit </w:t>
      </w:r>
      <w:r w:rsidRPr="00891C8B">
        <w:rPr>
          <w:rStyle w:val="StyleBoldUnderline"/>
        </w:rPr>
        <w:t>the connection between a process of rejection (escape) and the necessity to simultaneously construct a counterforce (the search for a weapon).</w:t>
      </w:r>
      <w:r w:rsidRPr="00891C8B">
        <w:rPr>
          <w:rFonts w:cs="Times"/>
          <w:sz w:val="16"/>
          <w:szCs w:val="26"/>
        </w:rPr>
        <w:t xml:space="preserve"> In a letter to his attorney, Fay Stender, dated July 28, 1970, Jackson (ibid.: 328) writes: “In the inclusive sense, </w:t>
      </w:r>
      <w:r w:rsidRPr="00891C8B">
        <w:rPr>
          <w:rFonts w:cs="Times"/>
          <w:i/>
          <w:iCs/>
          <w:sz w:val="16"/>
          <w:szCs w:val="26"/>
        </w:rPr>
        <w:t>my politics</w:t>
      </w:r>
      <w:r w:rsidRPr="00891C8B">
        <w:rPr>
          <w:rFonts w:cs="Times"/>
          <w:sz w:val="16"/>
          <w:szCs w:val="26"/>
        </w:rPr>
        <w:t>, you’ll find all of the atypical features of my character.</w:t>
      </w:r>
      <w:r w:rsidRPr="00891C8B">
        <w:rPr>
          <w:rFonts w:cs="Times"/>
          <w:sz w:val="16"/>
        </w:rPr>
        <w:t xml:space="preserve"> </w:t>
      </w:r>
      <w:r w:rsidRPr="00891C8B">
        <w:rPr>
          <w:rFonts w:cs="Times"/>
          <w:sz w:val="16"/>
          <w:szCs w:val="26"/>
        </w:rPr>
        <w:t xml:space="preserve">I may run, but all the time that I am, I’ll be looking for a stick!” At once invoking the figure of a runaway slave and, as will be shown, a kid on the street running from a cop, Jackson’s statement suggests a specific act of creation in which look- ing for a stick — an object sought in a very specific event of running — becomes a weapon. To know running, to </w:t>
      </w:r>
      <w:r w:rsidRPr="00891C8B">
        <w:rPr>
          <w:rFonts w:cs="Times"/>
          <w:i/>
          <w:iCs/>
          <w:sz w:val="16"/>
          <w:szCs w:val="26"/>
        </w:rPr>
        <w:t xml:space="preserve">have had </w:t>
      </w:r>
      <w:r w:rsidRPr="00891C8B">
        <w:rPr>
          <w:rFonts w:cs="Times"/>
          <w:sz w:val="16"/>
          <w:szCs w:val="26"/>
        </w:rPr>
        <w:t xml:space="preserve">to run, and above all </w:t>
      </w:r>
      <w:r w:rsidRPr="00891C8B">
        <w:rPr>
          <w:rFonts w:cs="Times"/>
          <w:i/>
          <w:iCs/>
          <w:sz w:val="16"/>
          <w:szCs w:val="26"/>
        </w:rPr>
        <w:t xml:space="preserve">to want to run </w:t>
      </w:r>
      <w:r w:rsidRPr="00891C8B">
        <w:rPr>
          <w:rFonts w:cs="Times"/>
          <w:sz w:val="16"/>
          <w:szCs w:val="26"/>
        </w:rPr>
        <w:t>all express a politics of fugitivity mobilizing Jackson’s line of escape.</w:t>
      </w:r>
    </w:p>
    <w:p w:rsidR="00B763F5" w:rsidRPr="00B763F5" w:rsidRDefault="00B763F5" w:rsidP="00B763F5">
      <w:pPr>
        <w:pStyle w:val="Heading3"/>
        <w:rPr>
          <w:rStyle w:val="StyleBoldUnderline"/>
          <w:u w:val="none"/>
        </w:rPr>
      </w:pPr>
      <w:r>
        <w:rPr>
          <w:rStyle w:val="StyleBoldUnderline"/>
          <w:u w:val="none"/>
        </w:rPr>
        <w:lastRenderedPageBreak/>
        <w:t xml:space="preserve">at: cap focus bad </w:t>
      </w:r>
    </w:p>
    <w:p w:rsidR="00B763F5" w:rsidRPr="00891C8B" w:rsidRDefault="00B763F5" w:rsidP="00B763F5">
      <w:pPr>
        <w:pStyle w:val="Heading4"/>
      </w:pPr>
      <w:r w:rsidRPr="00891C8B">
        <w:t xml:space="preserve">Western Marxism is key to breaking down the contemporary racist capitalist tradition. </w:t>
      </w:r>
    </w:p>
    <w:p w:rsidR="00B763F5" w:rsidRPr="00891C8B" w:rsidRDefault="00B763F5" w:rsidP="00B763F5">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157-158)//IB</w:t>
      </w:r>
    </w:p>
    <w:p w:rsidR="00B763F5" w:rsidRDefault="00B763F5" w:rsidP="00B763F5">
      <w:pPr>
        <w:autoSpaceDE w:val="0"/>
        <w:autoSpaceDN w:val="0"/>
        <w:adjustRightInd w:val="0"/>
        <w:spacing w:after="240"/>
        <w:rPr>
          <w:rFonts w:cs="Times"/>
          <w:sz w:val="16"/>
          <w:szCs w:val="26"/>
        </w:rPr>
      </w:pPr>
      <w:r w:rsidRPr="00891C8B">
        <w:rPr>
          <w:rFonts w:cs="Times"/>
          <w:sz w:val="16"/>
          <w:szCs w:val="26"/>
        </w:rPr>
        <w:t xml:space="preserve">In his preface to the 2000 edition of </w:t>
      </w:r>
      <w:r w:rsidRPr="00891C8B">
        <w:rPr>
          <w:rFonts w:cs="Times"/>
          <w:i/>
          <w:iCs/>
          <w:sz w:val="16"/>
          <w:szCs w:val="26"/>
        </w:rPr>
        <w:t>Black Marxism</w:t>
      </w:r>
      <w:r w:rsidRPr="00891C8B">
        <w:rPr>
          <w:rFonts w:cs="Times"/>
          <w:sz w:val="16"/>
          <w:szCs w:val="26"/>
        </w:rPr>
        <w:t xml:space="preserve">, Cedric Robinson (2000: xxxii) proposes that to gain a sense of the diversity of the black radical tradition “one might examine how [it] has insinuated itself quite unexpectedly” into mul- tiple trajectories of political and aesthetic invention and how in doing so an errant line of black radical thought repeatedly escapes “the familiar bounds of social and historical narrative.” George Jackson’s </w:t>
      </w:r>
      <w:r w:rsidRPr="00891C8B">
        <w:rPr>
          <w:rFonts w:cs="Times"/>
          <w:i/>
          <w:iCs/>
          <w:sz w:val="16"/>
          <w:szCs w:val="26"/>
        </w:rPr>
        <w:t xml:space="preserve">Soledad Brother: The Prison Letters of George Jackson </w:t>
      </w:r>
      <w:r w:rsidRPr="00891C8B">
        <w:rPr>
          <w:rFonts w:cs="Times"/>
          <w:sz w:val="16"/>
          <w:szCs w:val="26"/>
        </w:rPr>
        <w:t>([1970] 1994) bears witness to the force of such an insinu- ation. Each letter expresses the persistence of a capacity to reject—and reject absolutely — intolerable historical conditions of enslavement, imprisonment, and social death. In pursuing this rejection and its own immanent intelligibility, Jack- son’s letters become an affirmation of blackness as a condition of emancipated life. “When I revolt slavery dies with me. I refuse to pass it down. The terms of my existence are founded on that” (ibid.: 250).</w:t>
      </w:r>
      <w:r w:rsidRPr="00891C8B">
        <w:rPr>
          <w:rFonts w:cs="Times"/>
          <w:sz w:val="12"/>
        </w:rPr>
        <w:t>¶</w:t>
      </w:r>
      <w:r w:rsidRPr="00891C8B">
        <w:rPr>
          <w:rFonts w:cs="Times"/>
          <w:sz w:val="16"/>
        </w:rPr>
        <w:t xml:space="preserve"> </w:t>
      </w:r>
      <w:r w:rsidRPr="00891C8B">
        <w:rPr>
          <w:rFonts w:cs="Times"/>
          <w:sz w:val="16"/>
          <w:szCs w:val="26"/>
        </w:rPr>
        <w:t xml:space="preserve">Jackson’s letters move from his personal experience of capture at the age of eighteen, when he was sentenced by the state of California to “one year to life” for allegedly stealing $70 from a gas station, to a collective experience of resistance. “I have something really deep running through me,” Jackson (ibid.: 71, 4) writes, “the indivisible thing.” </w:t>
      </w:r>
      <w:r w:rsidRPr="00891C8B">
        <w:rPr>
          <w:rStyle w:val="StyleBoldUnderline"/>
        </w:rPr>
        <w:t>Beginning with this knowledge of the necessity to revolt against a social order that codes blackness as criminality, Jackson</w:t>
      </w:r>
      <w:r w:rsidRPr="00891C8B">
        <w:rPr>
          <w:rFonts w:cs="Times"/>
          <w:sz w:val="16"/>
          <w:szCs w:val="26"/>
        </w:rPr>
        <w:t xml:space="preserve"> (ibid.: 16) </w:t>
      </w:r>
      <w:r w:rsidRPr="00891C8B">
        <w:rPr>
          <w:rStyle w:val="StyleBoldUnderline"/>
        </w:rPr>
        <w:t xml:space="preserve">is led to a course of study that opens that experience to multiple encounters within the history of radical thought: “I met Marx, Lenin, Trotsky, Engels, and Mao when I entered prison and they redeemed me.” </w:t>
      </w:r>
      <w:r w:rsidRPr="00891C8B">
        <w:rPr>
          <w:rFonts w:cs="Times"/>
          <w:sz w:val="16"/>
          <w:szCs w:val="26"/>
        </w:rPr>
        <w:t>Jackson also speaks of encountering the work of Frantz Fanon and Che Guevara, and the list of books taken from his cell following his death at the hands of San Quentin prison guards shows that dur- ing his final years he was also deep into a study that included W. E. B. Du Bois, C. L. R. James, Aimé Césaire, and Ralph Ellison (to name only a few).</w:t>
      </w:r>
      <w:r w:rsidRPr="00891C8B">
        <w:rPr>
          <w:rFonts w:cs="Times"/>
          <w:position w:val="8"/>
          <w:sz w:val="16"/>
          <w:szCs w:val="16"/>
        </w:rPr>
        <w:t xml:space="preserve">1 </w:t>
      </w:r>
      <w:r w:rsidRPr="00891C8B">
        <w:rPr>
          <w:rStyle w:val="StyleBoldUnderline"/>
        </w:rPr>
        <w:t>All of this is to say that Jackson’s letters both attest to an encounter with the black radical tradition and make a singular contribution to that tradition. Affirming the ethics, intelligence, and beauty of a refusal to “adjust”</w:t>
      </w:r>
      <w:r w:rsidRPr="00891C8B">
        <w:rPr>
          <w:rFonts w:cs="Times"/>
          <w:sz w:val="16"/>
          <w:szCs w:val="26"/>
        </w:rPr>
        <w:t xml:space="preserve"> (keep in mind here that the prison refers to itself euphemistically as an “adjustment center”), </w:t>
      </w:r>
      <w:r w:rsidRPr="00891C8B">
        <w:rPr>
          <w:rStyle w:val="StyleBoldUnderline"/>
        </w:rPr>
        <w:t>Jackson’s</w:t>
      </w:r>
      <w:r w:rsidRPr="00891C8B">
        <w:rPr>
          <w:rFonts w:cs="Times"/>
          <w:sz w:val="16"/>
          <w:szCs w:val="26"/>
        </w:rPr>
        <w:t xml:space="preserve"> (ibid.: 4) </w:t>
      </w:r>
      <w:r w:rsidRPr="00891C8B">
        <w:rPr>
          <w:rStyle w:val="StyleBoldUnderline"/>
        </w:rPr>
        <w:t>letters unleash a furious philosophy at war with the conditions of what he aptly terms “captive society.” But what is most striking about this philosophy is that, in addition to producing a powerful critique of captive society — the contemporary racist, capitalist social order—he also finds a thought that “knows the way out”</w:t>
      </w:r>
      <w:r w:rsidRPr="00891C8B">
        <w:rPr>
          <w:rFonts w:cs="Times"/>
          <w:sz w:val="16"/>
          <w:szCs w:val="26"/>
        </w:rPr>
        <w:t xml:space="preserve"> (ibid.: 69). And from the confines of a prison cell, where the state attempts to stop all movement, he asserts the force of the runaway slave as a figure of black radical thought: “I do my best thinking on my feet” (ibid.: 72).</w:t>
      </w:r>
      <w:r w:rsidRPr="00891C8B">
        <w:rPr>
          <w:rFonts w:cs="Times"/>
          <w:sz w:val="12"/>
        </w:rPr>
        <w:t>¶</w:t>
      </w:r>
      <w:r w:rsidRPr="00891C8B">
        <w:rPr>
          <w:rFonts w:cs="Times"/>
          <w:sz w:val="16"/>
        </w:rPr>
        <w:t xml:space="preserve"> </w:t>
      </w:r>
      <w:r w:rsidRPr="00891C8B">
        <w:rPr>
          <w:rFonts w:cs="Times"/>
          <w:sz w:val="16"/>
          <w:szCs w:val="26"/>
        </w:rPr>
        <w:t xml:space="preserve">But in what follows I will pursue a second encounter with the force of black radical thought. I am interested in showing how </w:t>
      </w:r>
      <w:r w:rsidRPr="00891C8B">
        <w:rPr>
          <w:rStyle w:val="StyleBoldUnderline"/>
        </w:rPr>
        <w:t>Jackson’s fugitive thought — and all the historical and social force it carries—insinuates itself further and within a rather different tradition</w:t>
      </w:r>
      <w:r w:rsidRPr="00891C8B">
        <w:rPr>
          <w:rFonts w:cs="Times"/>
          <w:sz w:val="16"/>
          <w:szCs w:val="26"/>
        </w:rPr>
        <w:t xml:space="preserve">. Specifically, I wish to map a series of encounters occasioned by the translation and publication of Jackson’s letters in France in the early 1970s and to demonstrate how </w:t>
      </w:r>
      <w:r w:rsidRPr="00891C8B">
        <w:rPr>
          <w:rStyle w:val="StyleBoldUnderline"/>
        </w:rPr>
        <w:t>Jackson’s writing enables an unexpected con- vergence between the rethinking of Western Marxism necessitated by the black radical tradition and a rethinking of the terms of revolutionary struggle in the work of Gilles Deleuze, Félix Guattari</w:t>
      </w:r>
      <w:r w:rsidRPr="00891C8B">
        <w:rPr>
          <w:rFonts w:cs="Times"/>
          <w:sz w:val="16"/>
          <w:szCs w:val="26"/>
        </w:rPr>
        <w:t xml:space="preserve">, and Claire Parnet during the same period. </w:t>
      </w:r>
      <w:r w:rsidRPr="00891C8B">
        <w:rPr>
          <w:rStyle w:val="StyleBoldUnderline"/>
        </w:rPr>
        <w:t>What both share, I will argue, is an insistence that the analysis of capitalism must be concerned with the critique of contradictions that emerge within captive society but also must go further in considering what escapes these contradictions</w:t>
      </w:r>
      <w:r w:rsidRPr="00891C8B">
        <w:rPr>
          <w:rFonts w:cs="Times"/>
          <w:sz w:val="16"/>
          <w:szCs w:val="26"/>
        </w:rPr>
        <w:t>.</w:t>
      </w:r>
    </w:p>
    <w:p w:rsidR="00B763F5" w:rsidRPr="00891C8B" w:rsidRDefault="00B763F5" w:rsidP="00B763F5">
      <w:pPr>
        <w:pStyle w:val="Heading4"/>
        <w:rPr>
          <w:rStyle w:val="StyleBoldUnderline"/>
          <w:b w:val="0"/>
          <w:sz w:val="26"/>
          <w:szCs w:val="26"/>
        </w:rPr>
      </w:pPr>
      <w:r w:rsidRPr="00891C8B">
        <w:rPr>
          <w:rStyle w:val="StyleBoldUnderline"/>
          <w:sz w:val="26"/>
          <w:szCs w:val="26"/>
        </w:rPr>
        <w:t>Deluze and Guatarri aren’t traditional Marxists, there are three critical points of contention</w:t>
      </w:r>
    </w:p>
    <w:p w:rsidR="00B763F5" w:rsidRPr="00891C8B" w:rsidRDefault="00B763F5" w:rsidP="00B763F5">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161-162)//IB</w:t>
      </w:r>
    </w:p>
    <w:p w:rsidR="00B763F5" w:rsidRPr="00891C8B" w:rsidRDefault="00B763F5" w:rsidP="00B763F5">
      <w:pPr>
        <w:rPr>
          <w:rStyle w:val="StyleBoldUnderline"/>
          <w:b/>
        </w:rPr>
      </w:pPr>
    </w:p>
    <w:p w:rsidR="00B763F5" w:rsidRPr="00891C8B" w:rsidRDefault="00B763F5" w:rsidP="00B763F5">
      <w:pPr>
        <w:rPr>
          <w:rStyle w:val="StyleBoldUnderline"/>
        </w:rPr>
      </w:pPr>
      <w:r w:rsidRPr="00891C8B">
        <w:rPr>
          <w:rFonts w:cs="Times"/>
          <w:sz w:val="16"/>
          <w:szCs w:val="26"/>
        </w:rPr>
        <w:t xml:space="preserve">This method can be seen as an effort to disrupt the hierarchical opposition between theory and practice and to challenge some of the major assumptions of Western Marxism. In an interview with Antonio Negri in the 1990s, Deleuze (1997: 171) clarifies that </w:t>
      </w:r>
      <w:r w:rsidRPr="00891C8B">
        <w:rPr>
          <w:rStyle w:val="StyleBoldUnderline"/>
        </w:rPr>
        <w:t xml:space="preserve">he and Guattari have “remained Marxists” in their con- cern to analyze the ways capitalism has developed but that their political philoso- phy makes three crucial distinctions with respect to more traditional theoreti- cal approaches: first, a thinking of “war machines” as opposed to state theory; second, a “consideration of minorities rather than classes”; and finally, the study of </w:t>
      </w:r>
      <w:r w:rsidRPr="00891C8B">
        <w:rPr>
          <w:rStyle w:val="StyleBoldUnderline"/>
        </w:rPr>
        <w:lastRenderedPageBreak/>
        <w:t>social “lines of flight” rather than the interpretation and critique of social contradictions.</w:t>
      </w:r>
      <w:r w:rsidRPr="00891C8B">
        <w:rPr>
          <w:rFonts w:cs="Times"/>
          <w:sz w:val="16"/>
          <w:szCs w:val="26"/>
        </w:rPr>
        <w:t xml:space="preserve"> Each of these distinctions, as we will see, resonates with Jack- son’s political philosophy, but as the passage from </w:t>
      </w:r>
      <w:r w:rsidRPr="00891C8B">
        <w:rPr>
          <w:rFonts w:cs="Times"/>
          <w:i/>
          <w:iCs/>
          <w:sz w:val="16"/>
          <w:szCs w:val="26"/>
        </w:rPr>
        <w:t xml:space="preserve">Anti-Oedipus </w:t>
      </w:r>
      <w:r w:rsidRPr="00891C8B">
        <w:rPr>
          <w:rFonts w:cs="Times"/>
          <w:sz w:val="16"/>
          <w:szCs w:val="26"/>
        </w:rPr>
        <w:t xml:space="preserve">demonstrates, the concept of the “line of flight” emerges directly in connection to Deleuze and Guattari’s encounter with </w:t>
      </w:r>
      <w:r w:rsidRPr="00891C8B">
        <w:rPr>
          <w:rFonts w:cs="Times"/>
          <w:i/>
          <w:iCs/>
          <w:sz w:val="16"/>
          <w:szCs w:val="26"/>
        </w:rPr>
        <w:t>Soledad Brother</w:t>
      </w:r>
      <w:r w:rsidRPr="00891C8B">
        <w:rPr>
          <w:rFonts w:cs="Times"/>
          <w:sz w:val="16"/>
          <w:szCs w:val="26"/>
        </w:rPr>
        <w:t>.</w:t>
      </w:r>
      <w:r w:rsidRPr="00891C8B">
        <w:rPr>
          <w:rFonts w:cs="Times"/>
          <w:sz w:val="12"/>
        </w:rPr>
        <w:t>¶</w:t>
      </w:r>
      <w:r w:rsidRPr="00891C8B">
        <w:rPr>
          <w:rFonts w:cs="Times"/>
          <w:sz w:val="16"/>
        </w:rPr>
        <w:t xml:space="preserve"> </w:t>
      </w:r>
      <w:r w:rsidRPr="00891C8B">
        <w:rPr>
          <w:rStyle w:val="StyleBoldUnderline"/>
        </w:rPr>
        <w:t>The concept affirms those social constructions that would neither be deter- mined by preexisting structures nor caught in a dialectical contradiction. It names a force that is radically autonomous from existing ontologies, structures, and historical accounts. It is above all for this reason that Deleuze and Guattari insist that society be thought of not as a “structure” but as a “machine,”</w:t>
      </w:r>
      <w:r w:rsidRPr="00891C8B">
        <w:rPr>
          <w:rFonts w:cs="Times"/>
          <w:sz w:val="16"/>
          <w:szCs w:val="26"/>
        </w:rPr>
        <w:t xml:space="preserve"> because such a concept enables the thinking of the movements, energies, and intensities (i.e., the lines of flight) that such machines transmit. </w:t>
      </w:r>
      <w:r w:rsidRPr="00891C8B">
        <w:rPr>
          <w:rStyle w:val="StyleBoldUnderline"/>
        </w:rPr>
        <w:t>The thinking of machines forces us not only to consider the social and historical labor involved in producing soci- ety but also the ongoing potentials of constructing new types of assemblages (agencement).</w:t>
      </w:r>
    </w:p>
    <w:p w:rsidR="00661E42" w:rsidRDefault="00661E42" w:rsidP="00661E42">
      <w:pPr>
        <w:pStyle w:val="Heading4"/>
      </w:pPr>
      <w:r>
        <w:t>Capitalism is the root cause of state control over bodies</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r w:rsidRPr="00B62B56">
        <w:rPr>
          <w:rStyle w:val="StyleBoldUnderline"/>
        </w:rPr>
        <w:t>The establishment of the early capitalist mode of production is founded, not only on an invention of a new system of labour productivity, but also on the necessity of reconstituting wandering bodies as a disciplined and industrious class - the working clas</w:t>
      </w:r>
      <w:r w:rsidRPr="007B2A60">
        <w:rPr>
          <w:rStyle w:val="StyleBoldUnderline"/>
        </w:rPr>
        <w:t>s</w:t>
      </w:r>
      <w:r>
        <w:t xml:space="preserve">. The </w:t>
      </w:r>
      <w:r w:rsidRPr="00B62B56">
        <w:rPr>
          <w:rStyle w:val="StyleBoldUnderline"/>
        </w:rPr>
        <w:t>coercion needed for the production of the working class involves attempts to incorporate the wandering mob's surplus of freedom into a diverse regime of control involving: a system of mobility control; a system of punishment and coercion; and a system of disciplining the body into that of a wage labourer</w:t>
      </w:r>
      <w:r>
        <w:t xml:space="preserve">. Over the course of several centuries, </w:t>
      </w:r>
      <w:r w:rsidRPr="00B62B56">
        <w:rPr>
          <w:rStyle w:val="StyleBoldUnderline"/>
        </w:rPr>
        <w:t>we can see national and local authorities seeking to prevent the free movement of the poor, beggars and workers by constantly refining this threefold regime of control</w:t>
      </w:r>
      <w:r>
        <w:t xml:space="preserve">, whether </w:t>
      </w:r>
      <w:r w:rsidRPr="00B62B56">
        <w:rPr>
          <w:rStyle w:val="StyleBoldUnderline"/>
        </w:rPr>
        <w:t>as part of measures to control the poor, or by disciplining their habits, or by directing their work to manufacturin</w:t>
      </w:r>
      <w:r>
        <w:t xml:space="preserve">g. This flight of the poor from labour during </w:t>
      </w:r>
      <w:r w:rsidRPr="0087521C">
        <w:rPr>
          <w:rStyle w:val="Emphasis"/>
        </w:rPr>
        <w:t>the birth of capitalism can be seen as an important site for a newly strengthening form of control,</w:t>
      </w:r>
      <w:r>
        <w:t xml:space="preserve"> i.e. biopower (Foucault, 1991, 2004a, 2001). in contrast, from our vantage point, their mobility primarily appears as subversion, as a force which escapes the immediate conditions of life and then forces a response in the form of biopolitical population control (Fedenci, 2004). The </w:t>
      </w:r>
      <w:r w:rsidRPr="00B62B56">
        <w:rPr>
          <w:rStyle w:val="StyleBoldUnderline"/>
        </w:rPr>
        <w:t>fragmented history of vagabondage is not just a marginal story in the history of sovereignty; it is a symptomatic case which exemplifies how the primacy of escape provokes the conditions of its control</w:t>
      </w:r>
      <w:r>
        <w:t xml:space="preserve"> in the realm of production and labour in the modern nation state (Hardt and Negri. 2000). In vagabondage we see a paradigmatic image of the constant drift out of biopolitical discipline, a drift which simultaneously forced the development of some of the core strategies for the control of migration which we encounter today (these strategies will be discussed in Section IV. on migration). We want to use the story of vagabondage in order to continue our exploration of the tension between escaping subjectivities and control. In the first section we argued that </w:t>
      </w:r>
      <w:r w:rsidRPr="0087521C">
        <w:rPr>
          <w:rStyle w:val="StyleBoldUnderline"/>
        </w:rPr>
        <w:t>national sovereignty, transnational governance and postliberal aggregates each emerge as historically and geopolitically concrete configurations of control and</w:t>
      </w:r>
      <w:r>
        <w:t xml:space="preserve"> productive </w:t>
      </w:r>
      <w:r w:rsidRPr="0087521C">
        <w:rPr>
          <w:rStyle w:val="StyleBoldUnderline"/>
        </w:rPr>
        <w:t>formations of power</w:t>
      </w:r>
      <w:r>
        <w:t xml:space="preserve">; in different ways they harness and channel the singular uncontrollable. escaping potentialities at people. This account of power will serve as the background against which we can now develop the main argument of this book: we cannot understand social change and people’s agency if we always see them as already entangled in and regulated by control. </w:t>
      </w:r>
      <w:r w:rsidRPr="0087521C">
        <w:rPr>
          <w:rStyle w:val="StyleBoldUnderline"/>
        </w:rPr>
        <w:t>We can understand the formation of power only from the perspective of escaping people, not the other way around.</w:t>
      </w:r>
      <w:r>
        <w:t xml:space="preserve"> People’s </w:t>
      </w:r>
      <w:r w:rsidRPr="0087521C">
        <w:rPr>
          <w:rStyle w:val="StyleBoldUnderline"/>
        </w:rPr>
        <w:t>escape, flight, subversion, refusal, desertion, sabotage, or simply acts which take place beyond or independently of existing political structures of power, force sovereignty to respond to the new situation which escaping people create, and thus to reorganise itself. Sovereignty manifests in response to escape. People do not escape their control. People escape</w:t>
      </w:r>
      <w:r>
        <w:t xml:space="preserve">. </w:t>
      </w:r>
      <w:r w:rsidRPr="0087521C">
        <w:rPr>
          <w:rStyle w:val="StyleBoldUnderline"/>
        </w:rPr>
        <w:t>Control is a cultural-political device which comes afterwards to tame and eventually to appropriate people's escape. Social struggles come first</w:t>
      </w:r>
      <w:r w:rsidRPr="0087521C">
        <w:t xml:space="preserve">. </w:t>
      </w:r>
    </w:p>
    <w:p w:rsidR="00661E42" w:rsidRDefault="00661E42" w:rsidP="00661E42"/>
    <w:p w:rsidR="00661E42" w:rsidRDefault="00661E42" w:rsidP="00661E42">
      <w:pPr>
        <w:pStyle w:val="Heading4"/>
      </w:pPr>
      <w:r>
        <w:t>Capitalism and private property discipline the body – escape historically generates new oppressions</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r w:rsidRPr="00643DFD">
        <w:rPr>
          <w:rStyle w:val="StyleBoldUnderline"/>
        </w:rPr>
        <w:t>Vagabondage was a system. The case of the escaping vagabonds is not unique</w:t>
      </w:r>
      <w:r>
        <w:t xml:space="preserve">. For example, </w:t>
      </w:r>
      <w:r w:rsidRPr="00643DFD">
        <w:rPr>
          <w:rStyle w:val="StyleBoldUnderline"/>
        </w:rPr>
        <w:t>labour was something of a paradox in America in the late nineteenth century</w:t>
      </w:r>
      <w:r>
        <w:t xml:space="preserve">. </w:t>
      </w:r>
      <w:r w:rsidRPr="00643DFD">
        <w:rPr>
          <w:rStyle w:val="StyleBoldUnderline"/>
        </w:rPr>
        <w:t>Migration meant that the country had to invest relatively little in the production of a labour force</w:t>
      </w:r>
      <w:r>
        <w:t xml:space="preserve">: it seemed as if America was receiving a constant stream of ready-made, adult workers. Yet, </w:t>
      </w:r>
      <w:r w:rsidRPr="00643DFD">
        <w:rPr>
          <w:rStyle w:val="StyleBoldUnderline"/>
        </w:rPr>
        <w:t>wages were high and it was difficult to find workers for waged-labour</w:t>
      </w:r>
      <w:r>
        <w:t xml:space="preserve">. The </w:t>
      </w:r>
      <w:r w:rsidRPr="00643DFD">
        <w:rPr>
          <w:rStyle w:val="StyleBoldUnderline"/>
        </w:rPr>
        <w:t>excess of people', according to Benjamin Franklin's diagnosis of the problem, followed their desires and moved away from wage labour and into agriculture</w:t>
      </w:r>
      <w:r>
        <w:t xml:space="preserve"> (B. Franklin, 1840/1794; see also Virno, 2005). As long as land acquisition was a possibility, people pursued it. </w:t>
      </w:r>
      <w:r w:rsidRPr="00643DFD">
        <w:rPr>
          <w:rStyle w:val="StyleBoldUnderline"/>
        </w:rPr>
        <w:t>The mobile frontier of this young nation marched west with the people</w:t>
      </w:r>
      <w:r>
        <w:t xml:space="preserve">. In the last chapter of the first book of Das Kapital Marx (1988) asked what had been interrupting the logic of capitalist wage labour since the turn of the eighteenth century. </w:t>
      </w:r>
      <w:r w:rsidRPr="00643DFD">
        <w:rPr>
          <w:rStyle w:val="StyleBoldUnderline"/>
        </w:rPr>
        <w:t>All the right conditions seemed to have been imported from Europe with the colonisers, the money for investment, the technical and business expertise and the absence of a feudal hold on people. The people too were there</w:t>
      </w:r>
      <w:r>
        <w:t xml:space="preserve">. However, </w:t>
      </w:r>
      <w:r w:rsidRPr="00643DFD">
        <w:rPr>
          <w:rStyle w:val="StyleBoldUnderline"/>
        </w:rPr>
        <w:t>what had failed to take hold was their relation to the labour market</w:t>
      </w:r>
      <w:r>
        <w:t xml:space="preserve">; the subjectivity of the worker did not develop and take a secure hold in these conditions. The </w:t>
      </w:r>
      <w:r w:rsidRPr="00643DFD">
        <w:rPr>
          <w:rStyle w:val="StyleBoldUnderline"/>
        </w:rPr>
        <w:t>opportunities presented in this new land were many; one of them was the opportunity to escape from relations of dependence between workers and employers by acquiring and fanning land</w:t>
      </w:r>
      <w:r>
        <w:t xml:space="preserve">. Thus </w:t>
      </w:r>
      <w:r w:rsidRPr="00643DFD">
        <w:rPr>
          <w:rStyle w:val="StyleBoldUnderline"/>
        </w:rPr>
        <w:t>Franklin, in the attempt to ward off industrialists' requests for assistance in setting up new businesses, wrote that 'labor being generally too dear there, and hands difficult to be kept together, every one desiring to be a master, and the cheapness of lands inclining many to leave trades for agriculture'</w:t>
      </w:r>
      <w:r>
        <w:t xml:space="preserve"> (B. Franklin, I840/1794, p. 467), thus preventing the growth of manufacturing industries. There is an ordinary reflex on hearing this story about people's escape from labour: </w:t>
      </w:r>
      <w:r w:rsidRPr="00643DFD">
        <w:rPr>
          <w:rStyle w:val="StyleBoldUnderline"/>
        </w:rPr>
        <w:t>this is to see in the escaping worker the fate of a body which later will become subject to disciplinary power</w:t>
      </w:r>
      <w:r>
        <w:t xml:space="preserve">. The </w:t>
      </w:r>
      <w:r w:rsidRPr="00643DFD">
        <w:rPr>
          <w:rStyle w:val="StyleBoldUnderline"/>
        </w:rPr>
        <w:t>escaping workers seem predestined to be contained and punished.</w:t>
      </w:r>
      <w:r>
        <w:t xml:space="preserve"> Such a reading could be easily bolstered by drawing on Foucault. As we said in the previous chapter, when Foucault looked at workhouses (1991) he saw vagabonds who tried and failed to follow the trajectory of escape, and became the raw material of disciplinary force. But looking at America's tales of labour exodus, </w:t>
      </w:r>
      <w:r w:rsidRPr="00643DFD">
        <w:rPr>
          <w:rStyle w:val="StyleBoldUnderline"/>
        </w:rPr>
        <w:t>Marx saw something different: 'The wage worker of today is tomorrow an independent peasant, or artisan, working for himself. He vanishes from the labour market, but not into the workhouse'</w:t>
      </w:r>
      <w:r>
        <w:t xml:space="preserve"> (Marx, I988, p. 756). For Foucault, </w:t>
      </w:r>
      <w:r w:rsidRPr="00643DFD">
        <w:rPr>
          <w:rStyle w:val="StyleBoldUnderline"/>
        </w:rPr>
        <w:t>mobility was constrained through the disciplining of bodies</w:t>
      </w:r>
      <w:r>
        <w:t xml:space="preserve">. Marx saw, in his momentary glance towards America, the failures of these efforts (Erickson, I984). And </w:t>
      </w:r>
      <w:r w:rsidRPr="00643DFD">
        <w:rPr>
          <w:rStyle w:val="StyleBoldUnderline"/>
        </w:rPr>
        <w:t>efforts were made: slave labour; negotiations with the. British colonial government to increase the price of land so as to force people back into wage labour; the introduction of contract work; finally, the coolie system of importing indentured slave-like labour</w:t>
      </w:r>
      <w:r>
        <w:t xml:space="preserve">. But after all these impositions had been introduced </w:t>
      </w:r>
      <w:r w:rsidRPr="00643DFD">
        <w:rPr>
          <w:rStyle w:val="StyleBoldUnderline"/>
        </w:rPr>
        <w:t>what was evident to Marx was the desire to move, not with industrialisation and the rationality of productivity, but with the frontier</w:t>
      </w:r>
      <w:r>
        <w:t xml:space="preserve">. At this moment, for Marx, the rebellion against immobilisation is not only a search for a better future but a praxis of political significance which questions the very foundations of the conditions of production in this historical moment: wage labour. Of course no escape is constituted as a pure subversion. </w:t>
      </w:r>
      <w:r w:rsidRPr="00643DFD">
        <w:rPr>
          <w:rStyle w:val="StyleBoldUnderline"/>
        </w:rPr>
        <w:t>Escape is always a situated and ambivalently arranged process. Moving with a frontier takes people beyond the repressive character of the factory system</w:t>
      </w:r>
      <w:r>
        <w:t xml:space="preserve">, but at the same time it is </w:t>
      </w:r>
      <w:r w:rsidRPr="00643DFD">
        <w:rPr>
          <w:rStyle w:val="StyleBoldUnderline"/>
        </w:rPr>
        <w:t>a move which proceeded along a great racial divide in the brutal process of the American conquest</w:t>
      </w:r>
      <w:r>
        <w:t xml:space="preserve"> (Allen, 199-1; 'l'odorov, I984). In the words of Bernard Bailyn (I988, p. II4), 'it was the juxtaposition of the two - the intermingling of savagery and developing civilization - that is the central characteristic of the world that was emerging in British America'. </w:t>
      </w:r>
      <w:r w:rsidRPr="00643DFD">
        <w:rPr>
          <w:rStyle w:val="StyleBoldUnderline"/>
        </w:rPr>
        <w:lastRenderedPageBreak/>
        <w:t>Thus, escape is always singular, it is a local historical process, one which is variously connected to simultaneously creating new forms of oppression as well as freedom</w:t>
      </w:r>
      <w:r>
        <w:t xml:space="preserve">. The history of escape is plural; those who flee American capitalism are the colonisers of the West and simultaneously the forerunners of the contemporary 'cult of mobility' (Virno, 2005, p. 18). </w:t>
      </w:r>
    </w:p>
    <w:p w:rsidR="00661E42" w:rsidRDefault="00661E42" w:rsidP="00661E42"/>
    <w:p w:rsidR="00661E42" w:rsidRDefault="00661E42" w:rsidP="00661E42"/>
    <w:p w:rsidR="00B763F5" w:rsidRPr="00891C8B" w:rsidRDefault="00B763F5" w:rsidP="00B763F5">
      <w:pPr>
        <w:rPr>
          <w:rStyle w:val="StyleBoldUnderline"/>
        </w:rPr>
      </w:pPr>
    </w:p>
    <w:p w:rsidR="00B763F5" w:rsidRPr="00B763F5" w:rsidRDefault="00B763F5" w:rsidP="00B763F5">
      <w:pPr>
        <w:pStyle w:val="Heading3"/>
      </w:pPr>
      <w:r>
        <w:lastRenderedPageBreak/>
        <w:t>alt solvency – fugivity</w:t>
      </w:r>
    </w:p>
    <w:p w:rsidR="00B763F5" w:rsidRPr="00891C8B" w:rsidRDefault="00B763F5" w:rsidP="00B763F5">
      <w:pPr>
        <w:pStyle w:val="Heading4"/>
      </w:pPr>
      <w:r w:rsidRPr="00891C8B">
        <w:t xml:space="preserve">Fugitivity, in it of itself already acts as a method of deconstructing the dominating Western thought that drives modern politics, racism, and war. </w:t>
      </w:r>
    </w:p>
    <w:p w:rsidR="00B763F5" w:rsidRPr="00891C8B" w:rsidRDefault="00B763F5" w:rsidP="00B763F5">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159-161)//IB</w:t>
      </w:r>
    </w:p>
    <w:p w:rsidR="00B763F5" w:rsidRPr="00891C8B" w:rsidRDefault="00B763F5" w:rsidP="00B763F5"/>
    <w:p w:rsidR="00B763F5" w:rsidRDefault="00B763F5" w:rsidP="00B763F5">
      <w:pPr>
        <w:autoSpaceDE w:val="0"/>
        <w:autoSpaceDN w:val="0"/>
        <w:adjustRightInd w:val="0"/>
        <w:spacing w:after="240"/>
        <w:rPr>
          <w:rFonts w:cs="Times"/>
          <w:sz w:val="16"/>
          <w:szCs w:val="26"/>
        </w:rPr>
      </w:pPr>
      <w:r w:rsidRPr="00891C8B">
        <w:rPr>
          <w:rStyle w:val="StyleBoldUnderline"/>
        </w:rPr>
        <w:t>Such a consideration, as we will see in both Jackson and Deleuze, necessitates the construction of an alliance between revolutionary concepts and that life the existing dominant order codes as minor, criminal, or outside thought.</w:t>
      </w:r>
      <w:r w:rsidRPr="00891C8B">
        <w:rPr>
          <w:rFonts w:cs="Times"/>
          <w:sz w:val="12"/>
        </w:rPr>
        <w:t>¶</w:t>
      </w:r>
      <w:r w:rsidRPr="00891C8B">
        <w:rPr>
          <w:rFonts w:cs="Times"/>
          <w:sz w:val="16"/>
        </w:rPr>
        <w:t xml:space="preserve"> </w:t>
      </w:r>
      <w:r w:rsidRPr="00891C8B">
        <w:rPr>
          <w:rFonts w:cs="Times"/>
          <w:sz w:val="16"/>
          <w:szCs w:val="26"/>
        </w:rPr>
        <w:t xml:space="preserve">The circulation of </w:t>
      </w:r>
      <w:r w:rsidRPr="00891C8B">
        <w:rPr>
          <w:rFonts w:cs="Times"/>
          <w:i/>
          <w:iCs/>
          <w:sz w:val="16"/>
          <w:szCs w:val="26"/>
        </w:rPr>
        <w:t xml:space="preserve">Soledad Brother </w:t>
      </w:r>
      <w:r w:rsidRPr="00891C8B">
        <w:rPr>
          <w:rFonts w:cs="Times"/>
          <w:sz w:val="16"/>
          <w:szCs w:val="26"/>
        </w:rPr>
        <w:t xml:space="preserve">in the context of prison struggle in France in the early 1970s has recently begun to gain the attention of historians and prison critics focusing on Jean Genet’s support for the Black Panthers (which included writing an introduction to </w:t>
      </w:r>
      <w:r w:rsidRPr="00891C8B">
        <w:rPr>
          <w:rFonts w:cs="Times"/>
          <w:i/>
          <w:iCs/>
          <w:sz w:val="16"/>
          <w:szCs w:val="26"/>
        </w:rPr>
        <w:t>Soledad Brother</w:t>
      </w:r>
      <w:r w:rsidRPr="00891C8B">
        <w:rPr>
          <w:rFonts w:cs="Times"/>
          <w:sz w:val="16"/>
          <w:szCs w:val="26"/>
        </w:rPr>
        <w:t>) and the subsequent interest taken in Jackson’s case by the Groupe d’Information sur les Prisons (Prison Information Group; GIP) founded by Michel Foucault and Daniel Defert.</w:t>
      </w:r>
      <w:r w:rsidRPr="00891C8B">
        <w:rPr>
          <w:rFonts w:cs="Times"/>
          <w:position w:val="8"/>
          <w:sz w:val="16"/>
          <w:szCs w:val="16"/>
        </w:rPr>
        <w:t xml:space="preserve">2 </w:t>
      </w:r>
      <w:r w:rsidRPr="00891C8B">
        <w:rPr>
          <w:rFonts w:cs="Times"/>
          <w:sz w:val="16"/>
          <w:szCs w:val="26"/>
        </w:rPr>
        <w:t>Yet surprisingly, the recurrence of Jackson’s name in nearly all of Deleuze’s books written during the same period as the founding of the GIP has thus far only been noted in passing.</w:t>
      </w:r>
      <w:r w:rsidRPr="00891C8B">
        <w:rPr>
          <w:rFonts w:cs="Times"/>
          <w:position w:val="8"/>
          <w:sz w:val="16"/>
          <w:szCs w:val="16"/>
        </w:rPr>
        <w:t xml:space="preserve">3 </w:t>
      </w:r>
      <w:r w:rsidRPr="00891C8B">
        <w:rPr>
          <w:rFonts w:cs="Times"/>
          <w:sz w:val="16"/>
          <w:szCs w:val="26"/>
        </w:rPr>
        <w:t xml:space="preserve">That Deleuze and his coauthors repeatedly cite Jackson in relation to one of their most original concepts (the “line of flight”) already announces an unprecedented event in the history of philosophy. But </w:t>
      </w:r>
      <w:r w:rsidRPr="00891C8B">
        <w:rPr>
          <w:rStyle w:val="StyleBoldUnderline"/>
        </w:rPr>
        <w:t>there is a deeper affinity between these two writers regarding the necessity to rethink the terms of revolutionary struggle outside the model of philosophical systems that have dominated Western thought (or, the “state-form developed in thought”</w:t>
      </w:r>
      <w:r w:rsidRPr="00891C8B">
        <w:rPr>
          <w:rFonts w:cs="Times"/>
          <w:sz w:val="16"/>
          <w:szCs w:val="26"/>
        </w:rPr>
        <w:t xml:space="preserve"> [Deleuze and Guattari 1987 (1980): 374 – 76]). </w:t>
      </w:r>
      <w:r w:rsidRPr="00891C8B">
        <w:rPr>
          <w:rStyle w:val="StyleBoldUnderline"/>
        </w:rPr>
        <w:t>Both reconfigure several major conceptions that guide our understand- ing of history, race, politics, and war, and both come to an affirmation of the pro- found alliance between the production of concepts that break with the history of domination and the experience of a “minor race” that resists.</w:t>
      </w:r>
      <w:r w:rsidRPr="00891C8B">
        <w:rPr>
          <w:rFonts w:cs="Times"/>
          <w:sz w:val="16"/>
          <w:szCs w:val="26"/>
        </w:rPr>
        <w:t xml:space="preserve"> While an exhaustive account of these affinities exceeds the scope of this essay, it is my hope that what follows will open up a space for further investigations of the unexpected connec- tions between Deleuzian philosophy and black radical thought. Jackson’s name — always accompanied by the refrain “I may run, but all the while that I am, I’ll be looking for a stick” — appears in both volumes of Deleuze’s </w:t>
      </w:r>
      <w:r w:rsidRPr="00891C8B">
        <w:rPr>
          <w:rFonts w:cs="Times"/>
          <w:i/>
          <w:iCs/>
          <w:sz w:val="16"/>
          <w:szCs w:val="26"/>
        </w:rPr>
        <w:t xml:space="preserve">Capitalism and Schizophrenia </w:t>
      </w:r>
      <w:r w:rsidRPr="00891C8B">
        <w:rPr>
          <w:rFonts w:cs="Times"/>
          <w:sz w:val="16"/>
          <w:szCs w:val="26"/>
        </w:rPr>
        <w:t>(Deleuze and Guattari [1972] 1985, [1980] 1987), written with Guattari, and in a short text written in 1977 with Parnet, “On the Superiority of Anglo-American Literature” (Deleuze and Parnet [1977] 2006).</w:t>
      </w:r>
      <w:r w:rsidRPr="00891C8B">
        <w:rPr>
          <w:rFonts w:cs="Times"/>
          <w:position w:val="8"/>
          <w:sz w:val="16"/>
          <w:szCs w:val="16"/>
        </w:rPr>
        <w:t xml:space="preserve">5 </w:t>
      </w:r>
      <w:r w:rsidRPr="00891C8B">
        <w:rPr>
          <w:rFonts w:cs="Times"/>
          <w:sz w:val="16"/>
          <w:szCs w:val="26"/>
        </w:rPr>
        <w:t xml:space="preserve">In each instance, </w:t>
      </w:r>
      <w:r w:rsidRPr="00891C8B">
        <w:rPr>
          <w:rStyle w:val="StyleBoldUnderline"/>
        </w:rPr>
        <w:t>Jackson’s line announces the idea that “escape is revolutionary”: Affirming the force of fugitivity to “break through the wall” (a wall that through- out the book is defined as the limits of capital), this passage maps two important connections. First</w:t>
      </w:r>
      <w:r w:rsidRPr="00891C8B">
        <w:rPr>
          <w:rFonts w:cs="Times"/>
          <w:sz w:val="16"/>
          <w:szCs w:val="26"/>
        </w:rPr>
        <w:t xml:space="preserve">, invoking the nineteenth-century American abolitionist John Brown, </w:t>
      </w:r>
      <w:r w:rsidRPr="00891C8B">
        <w:rPr>
          <w:rStyle w:val="StyleBoldUnderline"/>
        </w:rPr>
        <w:t>the text aligns antiracist militancy with becoming black, a notion that, along with becoming woman, becoming animal, and becoming imperceptible, emerges</w:t>
      </w:r>
      <w:r w:rsidRPr="00891C8B">
        <w:rPr>
          <w:rFonts w:cs="Times"/>
          <w:sz w:val="16"/>
          <w:szCs w:val="26"/>
        </w:rPr>
        <w:t xml:space="preserve"> in </w:t>
      </w:r>
      <w:r w:rsidRPr="00891C8B">
        <w:rPr>
          <w:rFonts w:cs="Times"/>
          <w:i/>
          <w:iCs/>
          <w:sz w:val="16"/>
          <w:szCs w:val="26"/>
        </w:rPr>
        <w:t xml:space="preserve">A Thousand </w:t>
      </w:r>
      <w:r w:rsidRPr="00891C8B">
        <w:rPr>
          <w:sz w:val="16"/>
        </w:rPr>
        <w:t>Plateaus</w:t>
      </w:r>
      <w:r w:rsidRPr="00891C8B">
        <w:rPr>
          <w:rStyle w:val="StyleBoldUnderline"/>
        </w:rPr>
        <w:t xml:space="preserve"> as a “universal figure of minoritarian conscious- ness”</w:t>
      </w:r>
      <w:r w:rsidRPr="00891C8B">
        <w:rPr>
          <w:rFonts w:cs="Times"/>
          <w:sz w:val="16"/>
          <w:szCs w:val="26"/>
        </w:rPr>
        <w:t xml:space="preserve"> (Deleuze and Guattari [1980] 1987: 106). </w:t>
      </w:r>
      <w:r w:rsidRPr="00891C8B">
        <w:rPr>
          <w:rStyle w:val="StyleBoldUnderline"/>
        </w:rPr>
        <w:t>In connecting a political concept of escape with a white abolitionist “becoming black,” Deleuze and Guattari imply a thinking of blackness that resonates with</w:t>
      </w:r>
      <w:r w:rsidRPr="00891C8B">
        <w:rPr>
          <w:rFonts w:cs="Times"/>
          <w:sz w:val="16"/>
          <w:szCs w:val="26"/>
        </w:rPr>
        <w:t xml:space="preserve"> what Fred Moten (2008a: 1745) has called </w:t>
      </w:r>
      <w:r w:rsidRPr="00891C8B">
        <w:rPr>
          <w:rStyle w:val="StyleBoldUnderline"/>
        </w:rPr>
        <w:t>“blackness’s distinction from a specific set of things called black</w:t>
      </w:r>
      <w:r w:rsidRPr="00891C8B">
        <w:rPr>
          <w:rFonts w:cs="Times"/>
          <w:sz w:val="16"/>
          <w:szCs w:val="26"/>
        </w:rPr>
        <w:t xml:space="preserve">.” Brown’s absolute commitment to end slavery in the raid at Harper’s Ferry emerges as an event that affirms, to quote Moten (ibid.: 1746) again, that </w:t>
      </w:r>
      <w:r w:rsidRPr="00891C8B">
        <w:rPr>
          <w:rStyle w:val="StyleBoldUnderline"/>
        </w:rPr>
        <w:t>“everyone whom blackness claims, which is to say everyone, can claim blackness.”</w:t>
      </w:r>
      <w:r w:rsidRPr="00891C8B">
        <w:rPr>
          <w:rStyle w:val="StyleBoldUnderline"/>
          <w:sz w:val="12"/>
        </w:rPr>
        <w:t>¶</w:t>
      </w:r>
      <w:r w:rsidRPr="00891C8B">
        <w:rPr>
          <w:rFonts w:cs="Times"/>
          <w:sz w:val="16"/>
        </w:rPr>
        <w:t xml:space="preserve"> </w:t>
      </w:r>
      <w:r w:rsidRPr="00891C8B">
        <w:rPr>
          <w:rFonts w:cs="Times"/>
          <w:sz w:val="16"/>
          <w:szCs w:val="26"/>
        </w:rPr>
        <w:t xml:space="preserve">A second connection directly quotes </w:t>
      </w:r>
      <w:r w:rsidRPr="00891C8B">
        <w:rPr>
          <w:rStyle w:val="StyleBoldUnderline"/>
        </w:rPr>
        <w:t xml:space="preserve">Soledad Brother and introduces a cru- cial element into thinking of escape as a revolutionary idea. Jackson’s line “I may run . . . ” announces that fugitivity, rather than simply being a renunciation of action, already carries with it an active construction: a line of flight composes itself as a search for a weapon.7 Disrupting the opposition of “flight or fight” that has often troubled the political understanding of fugitivity, Jackson’s line affirms a politics where escape is always already a counterattack. </w:t>
      </w:r>
      <w:r w:rsidRPr="00891C8B">
        <w:rPr>
          <w:rFonts w:cs="Times"/>
          <w:sz w:val="16"/>
          <w:szCs w:val="26"/>
        </w:rPr>
        <w:t>What we encounter here, quite rare in the work of a European philosopher, is a political concept pro- duced in connection with both nineteenth-century abolitionism and the resistance to what Jackson termed the “neo-slavery” of the American prison system—a concept of resistance that affirms a force of “becoming black” or, more precisely, a blackness of becoming.</w:t>
      </w:r>
    </w:p>
    <w:p w:rsidR="00B763F5" w:rsidRPr="00891C8B" w:rsidRDefault="00B763F5" w:rsidP="00B763F5">
      <w:pPr>
        <w:pStyle w:val="Heading3"/>
      </w:pPr>
      <w:r>
        <w:lastRenderedPageBreak/>
        <w:t>alt solvency – race</w:t>
      </w:r>
    </w:p>
    <w:p w:rsidR="00B763F5" w:rsidRPr="00891C8B" w:rsidRDefault="00B763F5" w:rsidP="00B763F5">
      <w:pPr>
        <w:pStyle w:val="Heading4"/>
        <w:rPr>
          <w:rStyle w:val="StyleBoldUnderline"/>
          <w:b w:val="0"/>
          <w:sz w:val="26"/>
          <w:szCs w:val="26"/>
        </w:rPr>
      </w:pPr>
      <w:r w:rsidRPr="00891C8B">
        <w:rPr>
          <w:rStyle w:val="StyleBoldUnderline"/>
          <w:sz w:val="26"/>
          <w:szCs w:val="26"/>
        </w:rPr>
        <w:t xml:space="preserve">Thinking of blackness as an ontology of becoming is key to reorienting ourselves to the relation of blackness to history. </w:t>
      </w:r>
    </w:p>
    <w:p w:rsidR="00B763F5" w:rsidRPr="00891C8B" w:rsidRDefault="00B763F5" w:rsidP="00B763F5">
      <w:r w:rsidRPr="00891C8B">
        <w:rPr>
          <w:b/>
        </w:rPr>
        <w:t>Koerner 11’</w:t>
      </w:r>
      <w:r w:rsidRPr="00891C8B">
        <w:t xml:space="preserve"> (Michelle, Ph.D. in Literature from Duke University and is currently a professor of Literature and Linguistics at Duke University, Summer 2011, “Lines of Escape: Gilles Deluze’s Encounter with George Jackson,” pg. 161-162)//IB</w:t>
      </w:r>
    </w:p>
    <w:p w:rsidR="00B763F5" w:rsidRPr="00891C8B" w:rsidRDefault="00B763F5" w:rsidP="00B763F5">
      <w:pPr>
        <w:rPr>
          <w:rStyle w:val="StyleBoldUnderline"/>
        </w:rPr>
      </w:pPr>
    </w:p>
    <w:p w:rsidR="00B763F5" w:rsidRPr="00891C8B" w:rsidRDefault="00B763F5" w:rsidP="00B763F5">
      <w:pPr>
        <w:autoSpaceDE w:val="0"/>
        <w:autoSpaceDN w:val="0"/>
        <w:adjustRightInd w:val="0"/>
        <w:spacing w:after="240"/>
        <w:rPr>
          <w:rStyle w:val="StyleBoldUnderline"/>
        </w:rPr>
      </w:pPr>
      <w:r w:rsidRPr="00891C8B">
        <w:rPr>
          <w:rFonts w:cs="Times"/>
          <w:sz w:val="14"/>
          <w:szCs w:val="26"/>
        </w:rPr>
        <w:t xml:space="preserve">In “The Case of Blackness” Moten (2008b: 187) perceptively remarks, </w:t>
      </w:r>
      <w:r w:rsidRPr="00891C8B">
        <w:rPr>
          <w:rStyle w:val="StyleBoldUnderline"/>
        </w:rPr>
        <w:t xml:space="preserve">“What is inadequate to blackness is already given ontologies.” What if we were to think of blackness as a name for an ontology of becoming? How might such a thinking transform our understanding of the relation of blackness to history and its specific capacity to “think [its] way out of the exclusionary constructions” of history and the thinking of history </w:t>
      </w:r>
      <w:r w:rsidRPr="00891C8B">
        <w:rPr>
          <w:rFonts w:cs="Times"/>
          <w:sz w:val="14"/>
          <w:szCs w:val="26"/>
        </w:rPr>
        <w:t xml:space="preserve">(Moten 2008a: 1744)? </w:t>
      </w:r>
      <w:r w:rsidRPr="00891C8B">
        <w:rPr>
          <w:rStyle w:val="StyleBoldUnderline"/>
        </w:rPr>
        <w:t>Existing ontologies tend to reduce blackness to a historical condition, a “lived experience,” and in doing so effec- tively eradicate its unruly character as a transformative force. Deleuze and Guat- tari, I think, offer a compelling way to think of this unruliness</w:t>
      </w:r>
      <w:r w:rsidRPr="00891C8B">
        <w:rPr>
          <w:rFonts w:cs="Times"/>
          <w:sz w:val="14"/>
          <w:szCs w:val="26"/>
        </w:rPr>
        <w:t xml:space="preserve"> when they write, </w:t>
      </w:r>
      <w:r w:rsidRPr="00891C8B">
        <w:rPr>
          <w:rStyle w:val="StyleBoldUnderline"/>
        </w:rPr>
        <w:t>“What History grasps of the event is its effectuation in states of affairs or in lived experience, but the event in its becoming, in its specific consistency, in its self- positing as concept, escapes History”</w:t>
      </w:r>
      <w:r w:rsidRPr="00891C8B">
        <w:rPr>
          <w:rFonts w:cs="Times"/>
          <w:sz w:val="14"/>
          <w:szCs w:val="26"/>
        </w:rPr>
        <w:t xml:space="preserve"> (Deleuze and Guattari 1994: 110). </w:t>
      </w:r>
      <w:r w:rsidRPr="00891C8B">
        <w:rPr>
          <w:rStyle w:val="StyleBoldUnderline"/>
        </w:rPr>
        <w:t>To bring this relation between blackness and becoming further into the open—toward an affirmation of the unexpected insinuation of blackness signaled by the use of Jackson’s line as an “event in its becoming”—a few more words need be said about Deleuze’s method.</w:t>
      </w:r>
      <w:r w:rsidRPr="00891C8B">
        <w:rPr>
          <w:rStyle w:val="StyleBoldUnderline"/>
          <w:sz w:val="14"/>
        </w:rPr>
        <w:t xml:space="preserve"> </w:t>
      </w:r>
      <w:r w:rsidRPr="00891C8B">
        <w:rPr>
          <w:rFonts w:cs="Times"/>
          <w:sz w:val="14"/>
          <w:szCs w:val="26"/>
        </w:rPr>
        <w:t xml:space="preserve">The use of Jackson’s writing is just one instance of a procedure that we find repeated throughout </w:t>
      </w:r>
      <w:r w:rsidRPr="00891C8B">
        <w:rPr>
          <w:rFonts w:cs="Times"/>
          <w:i/>
          <w:iCs/>
          <w:sz w:val="14"/>
          <w:szCs w:val="26"/>
        </w:rPr>
        <w:t>Capitalism and Schizophrenia</w:t>
      </w:r>
      <w:r w:rsidRPr="00891C8B">
        <w:rPr>
          <w:rFonts w:cs="Times"/>
          <w:sz w:val="14"/>
          <w:szCs w:val="26"/>
        </w:rPr>
        <w:t xml:space="preserve">, where </w:t>
      </w:r>
      <w:r w:rsidRPr="00891C8B">
        <w:rPr>
          <w:rStyle w:val="StyleBoldUnderline"/>
        </w:rPr>
        <w:t>we constantly encoun- ter unexpected injections of quotations, names, and ideas lifted from other texts, lines that appear all of sudden as though propelled by their own force. One might say they are deployed rather than explained or interpreted; as such, they produce textual events that readers may choose to ignore or pick up and run with</w:t>
      </w:r>
      <w:r w:rsidRPr="00891C8B">
        <w:rPr>
          <w:rFonts w:cs="Times"/>
          <w:sz w:val="14"/>
          <w:szCs w:val="26"/>
        </w:rPr>
        <w:t xml:space="preserve">. Many names are proposed for this method—“schizoanalysis, micropolitics, pragmat- ics, diagrammatism, rhizomatics, cartography” (Deleuze and Parnet [1977] 2006: 94)—but </w:t>
      </w:r>
      <w:r w:rsidRPr="00891C8B">
        <w:rPr>
          <w:rStyle w:val="StyleBoldUnderline"/>
        </w:rPr>
        <w:t>the crucial issue is to affirm an experimental practice that opposes itself to the interpretation of texts, proposing instead that we think of a book as “a little machine” and ask “what it functions with, in connection with what other things does it or does it not transmit intensities?”</w:t>
      </w:r>
      <w:r w:rsidRPr="00891C8B">
        <w:rPr>
          <w:rFonts w:cs="Times"/>
          <w:sz w:val="14"/>
          <w:szCs w:val="26"/>
        </w:rPr>
        <w:t xml:space="preserve"> (Deleuze and Guattari [1980] 1987: 4).</w:t>
      </w:r>
      <w:r w:rsidRPr="00891C8B">
        <w:rPr>
          <w:rFonts w:cs="Times"/>
          <w:position w:val="8"/>
          <w:sz w:val="14"/>
          <w:szCs w:val="16"/>
        </w:rPr>
        <w:t xml:space="preserve">8 </w:t>
      </w:r>
      <w:r w:rsidRPr="00891C8B">
        <w:rPr>
          <w:rStyle w:val="StyleBoldUnderline"/>
        </w:rPr>
        <w:t>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w:t>
      </w:r>
    </w:p>
    <w:p w:rsidR="00661E42" w:rsidRDefault="00661E42" w:rsidP="00661E42">
      <w:pPr>
        <w:pStyle w:val="Heading3"/>
      </w:pPr>
      <w:r>
        <w:lastRenderedPageBreak/>
        <w:t>alt - imperceptibility</w:t>
      </w:r>
    </w:p>
    <w:p w:rsidR="00661E42" w:rsidRDefault="00661E42" w:rsidP="00661E42">
      <w:pPr>
        <w:pStyle w:val="Heading4"/>
      </w:pPr>
      <w:r>
        <w:t>Their Aff opens itself up as subjects to the state – only by being imperceptible can you subvert sovereignty</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Pr="00050A16" w:rsidRDefault="00661E42" w:rsidP="00661E42">
      <w:pPr>
        <w:spacing w:before="240"/>
        <w:rPr>
          <w:rStyle w:val="StyleBoldUnderline"/>
        </w:rPr>
      </w:pPr>
      <w:r>
        <w:t xml:space="preserve">In Chapter 4 we give a fuller account of the centuries of attempts to immobilise and capture the bodies of vagabonds and how these attempts culminate, in the nineteenth century, in the effort, not to contain, but to utilise their mobility and harness bodily potentials into a capitalist system of production and accumulation. In other words, </w:t>
      </w:r>
      <w:r w:rsidRPr="00050A16">
        <w:rPr>
          <w:rStyle w:val="StyleBoldUnderline"/>
        </w:rPr>
        <w:t>modern nation al sovereignty operates by mediating the relation between subjectivity and its potentials with a series of 'body techniques'</w:t>
      </w:r>
      <w:r>
        <w:t xml:space="preserve"> (Mauss, I978) </w:t>
      </w:r>
      <w:r w:rsidRPr="00050A16">
        <w:rPr>
          <w:rStyle w:val="StyleBoldUnderline"/>
        </w:rPr>
        <w:t xml:space="preserve">which incorporate the body into the given mechanics of polity. </w:t>
      </w:r>
      <w:r>
        <w:t xml:space="preserve">This is a long and painful process, a process which very much resembles the meticulous transformation of the body's habits, so powerfully described by Elias (1994). National sovereignty works with the reflexive subject. </w:t>
      </w:r>
      <w:r w:rsidRPr="00050A16">
        <w:rPr>
          <w:rStyle w:val="StyleBoldUnderline"/>
        </w:rPr>
        <w:t>Escaping, mobbing, refusing, revolting, subverting individuals are transformed into the main ingredient of modern polity, subjects of power</w:t>
      </w:r>
      <w:r>
        <w:t xml:space="preserve">. Consider Albrecht Diirer's famous painting Draughtsman Drawing a Recumbent Woman (Figure 2). The painting invokes surveillance and method, domination and order. The invasive gaze and the scopic regime of controlling space. But these are widely discussed topics (Alpers, 1982; Nead, 1992; Haraway, 1997). </w:t>
      </w:r>
      <w:r w:rsidRPr="00050A16">
        <w:rPr>
          <w:rStyle w:val="StyleBoldUnderline"/>
        </w:rPr>
        <w:t>What is particularly important for us is the relation between the subject of study and the device which makes study possible: the grid.</w:t>
      </w:r>
      <w:r>
        <w:t xml:space="preserve"> It is through this grid that the (male) artist’s vision of control can dominate and order the object of study. This upright grid of wires is the major actor in this woodcut: it splits the picture into two, transforming the artist into a male subject, and the object of the drawing into a sexualised female subject (Figure 3). The grid transforms imperceptible bodies and subjectivities into subjects; it classifies subjects into groups, groups into a territory. Before are the grid is placed between the two subjects, these subjects do not exist at all. </w:t>
      </w:r>
      <w:r w:rsidRPr="00050A16">
        <w:rPr>
          <w:rStyle w:val="StyleBoldUnderline"/>
        </w:rPr>
        <w:t>The grid is the metonymy for the order of sovereignty. It produces social classes, institutional positions, social actors, it directs them to the pervasive regime of product finally, it establishes hierarchical relations between them</w:t>
      </w:r>
      <w:r>
        <w:t xml:space="preserve">. The </w:t>
      </w:r>
      <w:r w:rsidRPr="00050A16">
        <w:rPr>
          <w:rStyle w:val="StyleBoldUnderline"/>
        </w:rPr>
        <w:t>hierarchical organisation of gender relations and the organization of space along the terms of masculinised and homophobic imaginaries is an outcome of the very existence of subjects of power</w:t>
      </w:r>
      <w:r>
        <w:t xml:space="preserve">. The stand-alone, self-sufficient, reflexive subject, with the capacity to carry out intentional acts - this is the valorised individual actor of modern national sovereignty. The subject is the extreme opposite of the imperceptible body. </w:t>
      </w:r>
      <w:r w:rsidRPr="00050A16">
        <w:rPr>
          <w:rStyle w:val="StyleBoldUnderline"/>
        </w:rPr>
        <w:t xml:space="preserve">By becoming a subject, imperceptible subjectivity is made amenable to discipline, to work and to production, to being trained and tormented. The imperceptible body is simultaneously the building material of modem political sovereignty and the most elusive and absent element of modern polity. </w:t>
      </w:r>
    </w:p>
    <w:p w:rsidR="00661E42" w:rsidRDefault="00661E42" w:rsidP="00661E42">
      <w:pPr>
        <w:pStyle w:val="Heading4"/>
      </w:pPr>
      <w:r>
        <w:t>Only imperceptible movements can prevent co-option and cause actual social and state change</w:t>
      </w:r>
    </w:p>
    <w:p w:rsidR="00661E42" w:rsidRPr="00050A16" w:rsidRDefault="00661E42" w:rsidP="00661E42">
      <w:pPr>
        <w:rPr>
          <w:b/>
          <w:bCs/>
        </w:rPr>
      </w:pPr>
      <w:r>
        <w:rPr>
          <w:rStyle w:val="StyleStyleBold12pt"/>
        </w:rPr>
        <w:t xml:space="preserve">Tsianos et al. 8 Doctorate in Philosophy at University of Hamburg’s Division of Social Science’s Program of Sociology </w:t>
      </w:r>
      <w:r w:rsidRPr="00050A16">
        <w:t xml:space="preserve">(Vassilis, “Escape Routes: Control and Subversion in the Twenty-First Century”, </w:t>
      </w:r>
      <w:r>
        <w:rPr>
          <w:i/>
        </w:rPr>
        <w:t xml:space="preserve">Pluto </w:t>
      </w:r>
      <w:r w:rsidRPr="00524AF7">
        <w:t>Press</w:t>
      </w:r>
      <w:r>
        <w:t xml:space="preserve">, </w:t>
      </w:r>
      <w:r w:rsidRPr="00524AF7">
        <w:t>7</w:t>
      </w:r>
      <w:r w:rsidRPr="00050A16">
        <w:t>/20/08)</w:t>
      </w:r>
      <w:r>
        <w:t>//BZ</w:t>
      </w:r>
    </w:p>
    <w:p w:rsidR="00661E42" w:rsidRDefault="00661E42" w:rsidP="00661E42">
      <w:pPr>
        <w:spacing w:before="240"/>
      </w:pPr>
      <w:r w:rsidRPr="004D5F9D">
        <w:rPr>
          <w:rStyle w:val="StyleBoldUnderline"/>
        </w:rPr>
        <w:t>The nation state does not have the resolution of social conflicts as its ultimate aim</w:t>
      </w:r>
      <w:r>
        <w:t xml:space="preserve">. Rather </w:t>
      </w:r>
      <w:r w:rsidRPr="004D5F9D">
        <w:rPr>
          <w:rStyle w:val="StyleBoldUnderline"/>
        </w:rPr>
        <w:t>it attempts to regulate and ultimately control conflicts by developing multiple ways to include subaltern social groups and classes</w:t>
      </w:r>
      <w:r>
        <w:t xml:space="preserve">. These </w:t>
      </w:r>
      <w:r w:rsidRPr="004D5F9D">
        <w:rPr>
          <w:rStyle w:val="StyleBoldUnderline"/>
        </w:rPr>
        <w:t>complex inclusion practices create various social actors, or subjects of power, who participate in preserving and reorganising the national social compromise</w:t>
      </w:r>
      <w:r>
        <w:t xml:space="preserve"> (think of trade unions, for instance, or pressure groups formed around various </w:t>
      </w:r>
      <w:r>
        <w:lastRenderedPageBreak/>
        <w:t xml:space="preserve">aspects of welfare and environment). </w:t>
      </w:r>
      <w:r w:rsidRPr="004D5F9D">
        <w:rPr>
          <w:rStyle w:val="StyleBoldUnderline"/>
        </w:rPr>
        <w:t>Compromise, condensation of social conflicts, inclusion, production of subjects</w:t>
      </w:r>
      <w:r>
        <w:t xml:space="preserve"> - this </w:t>
      </w:r>
      <w:r w:rsidRPr="004D5F9D">
        <w:rPr>
          <w:rStyle w:val="StyleBoldUnderline"/>
        </w:rPr>
        <w:t>is the pathway which stabilises sovereignty in the realm of the Global North Atlantic nation state</w:t>
      </w:r>
      <w:r>
        <w:t xml:space="preserve">. But such </w:t>
      </w:r>
      <w:r w:rsidRPr="004D5F9D">
        <w:rPr>
          <w:rStyle w:val="StyleBoldUnderline"/>
        </w:rPr>
        <w:t>responses to social struggles leave open spaces</w:t>
      </w:r>
      <w:r>
        <w:t xml:space="preserve">, excesses to processes of subject production and inclusion. </w:t>
      </w:r>
      <w:r w:rsidRPr="004D5F9D">
        <w:rPr>
          <w:rStyle w:val="Emphasis"/>
        </w:rPr>
        <w:t>Strategies of subversion emerge in these spaces and push the state to transform itself beyond the coordinates of the existing social compromise</w:t>
      </w:r>
      <w:r>
        <w:t xml:space="preserve">. </w:t>
      </w:r>
      <w:r w:rsidRPr="004D5F9D">
        <w:rPr>
          <w:rStyle w:val="StyleBoldUnderline"/>
        </w:rPr>
        <w:t>It is common to cast these moments when the state is forced into a process of change as the effects of control, and thus to read them as complicit with control</w:t>
      </w:r>
      <w:r>
        <w:t xml:space="preserve">. However, throughout this book we argue that the </w:t>
      </w:r>
      <w:r w:rsidRPr="004D5F9D">
        <w:rPr>
          <w:rStyle w:val="StyleBoldUnderline"/>
        </w:rPr>
        <w:t xml:space="preserve">refusal and subversion of imperceptible subjectivities trigger </w:t>
      </w:r>
      <w:r>
        <w:rPr>
          <w:rStyle w:val="StyleBoldUnderline"/>
        </w:rPr>
        <w:t>social</w:t>
      </w:r>
      <w:r w:rsidRPr="004D5F9D">
        <w:rPr>
          <w:rStyle w:val="StyleBoldUnderline"/>
        </w:rPr>
        <w:t xml:space="preserve"> transformation first</w:t>
      </w:r>
      <w:r>
        <w:t xml:space="preserve">, and any </w:t>
      </w:r>
      <w:r w:rsidRPr="004D5F9D">
        <w:rPr>
          <w:rStyle w:val="StyleBoldUnderline"/>
        </w:rPr>
        <w:t>transformation of the state follows this social change</w:t>
      </w:r>
      <w:r>
        <w:t xml:space="preserve">. </w:t>
      </w:r>
      <w:r w:rsidRPr="004D5F9D">
        <w:rPr>
          <w:rStyle w:val="Emphasis"/>
        </w:rPr>
        <w:t>Imperceptible struggles come first</w:t>
      </w:r>
      <w:r>
        <w:t xml:space="preserve">. The primacy of subversion. Adieu Foucault! Adieu melancholic Keynesianism! Adieu anxious liberalism! </w:t>
      </w:r>
      <w:r w:rsidRPr="004D5F9D">
        <w:rPr>
          <w:rStyle w:val="StyleBoldUnderline"/>
        </w:rPr>
        <w:t>That the struggles come first does not mean that these are always addressed towards the state</w:t>
      </w:r>
      <w:r>
        <w:t xml:space="preserve">. We are tired of the Marxist and post- Marxian readings of social conflict as solely organised around the state and its institutions (e.g. Callinicos, I994; Jessop, I990; Laclau and Mouffe, 1985). </w:t>
      </w:r>
      <w:r w:rsidRPr="004D5F9D">
        <w:rPr>
          <w:rStyle w:val="StyleBoldUnderline"/>
        </w:rPr>
        <w:t>Understanding the modern state as a 'material condensation' of relations of power and of the multiple energies of social conflicts</w:t>
      </w:r>
      <w:r>
        <w:t xml:space="preserve"> (l'oulant7as, 1978) </w:t>
      </w:r>
      <w:r w:rsidRPr="004D5F9D">
        <w:rPr>
          <w:rStyle w:val="StyleBoldUnderline"/>
        </w:rPr>
        <w:t xml:space="preserve">prevents the typical reduction of state power to </w:t>
      </w:r>
      <w:r>
        <w:t xml:space="preserve">the </w:t>
      </w:r>
      <w:r w:rsidRPr="004D5F9D">
        <w:rPr>
          <w:rStyle w:val="StyleBoldUnderline"/>
        </w:rPr>
        <w:t>material scaffolding</w:t>
      </w:r>
      <w:r>
        <w:t xml:space="preserve"> which supports the domination of a sole class. This goes far beyond the simplistic 'Marxist' reading of state power as an instrument in the hands of a single social actor. State power is neither an instrument in the hands of the dominant class nor a superstructure hovering over society or over subaltern groups and strata. Thus </w:t>
      </w:r>
      <w:r w:rsidRPr="004D5F9D">
        <w:rPr>
          <w:rStyle w:val="StyleBoldUnderline"/>
        </w:rPr>
        <w:t>when we say that the struggles come first and that subversion and escape are pivotal to social transformation we mean that this form of politics is not primarily addressing state power.</w:t>
      </w:r>
      <w:r>
        <w:t xml:space="preserve"> Rather the opposite is the case; </w:t>
      </w:r>
      <w:r w:rsidRPr="004D5F9D">
        <w:rPr>
          <w:rStyle w:val="StyleBoldUnderline"/>
        </w:rPr>
        <w:t>subversion, imperceptible politics is performed by social actors who negotiate their embeddedness in state power under the signature of 'escape', not under the imperative of inclusion</w:t>
      </w:r>
      <w:r>
        <w:t xml:space="preserve">. The imperceptible politics of escape eschews the Marxist obsession with the state as well as the Foucauldian paranoia about control pervading the whole of society. </w:t>
      </w:r>
    </w:p>
    <w:p w:rsidR="00661E42" w:rsidRDefault="00661E42" w:rsidP="00661E42">
      <w:pPr>
        <w:spacing w:before="240"/>
      </w:pPr>
    </w:p>
    <w:p w:rsidR="00B763F5" w:rsidRPr="00156D12" w:rsidRDefault="00B763F5" w:rsidP="00B763F5">
      <w:pPr>
        <w:pStyle w:val="Heading3"/>
      </w:pPr>
      <w:r>
        <w:lastRenderedPageBreak/>
        <w:t>alt solvency</w:t>
      </w:r>
      <w:r>
        <w:t xml:space="preserve"> – imperceptibility</w:t>
      </w:r>
    </w:p>
    <w:p w:rsidR="00B763F5" w:rsidRPr="00156D12" w:rsidRDefault="00B763F5" w:rsidP="00B763F5">
      <w:pPr>
        <w:pStyle w:val="Heading4"/>
      </w:pPr>
      <w:r w:rsidRPr="00156D12">
        <w:t xml:space="preserve">A politics of imperceptibility is the only way to solve for exclusion-active disappearance requires recognition of who or what is not there. </w:t>
      </w:r>
    </w:p>
    <w:p w:rsidR="00B763F5" w:rsidRPr="00156D12" w:rsidRDefault="00B763F5" w:rsidP="00B763F5">
      <w:pPr>
        <w:rPr>
          <w:rFonts w:eastAsia="Times New Roman" w:cs="Arial"/>
          <w:color w:val="111111"/>
          <w:sz w:val="20"/>
          <w:szCs w:val="20"/>
          <w:shd w:val="clear" w:color="auto" w:fill="FFFFFF"/>
        </w:rPr>
      </w:pPr>
      <w:r w:rsidRPr="00156D12">
        <w:rPr>
          <w:rFonts w:ascii="Times New Roman" w:hAnsi="Times New Roman" w:cs="Times New Roman"/>
          <w:b/>
        </w:rPr>
        <w:t>Ž</w:t>
      </w:r>
      <w:r w:rsidRPr="00156D12">
        <w:rPr>
          <w:b/>
        </w:rPr>
        <w:t xml:space="preserve">ukauskaité 13’ </w:t>
      </w:r>
      <w:r w:rsidRPr="00156D12">
        <w:t xml:space="preserve">(Audroné, </w:t>
      </w:r>
      <w:r w:rsidRPr="00156D12">
        <w:rPr>
          <w:rFonts w:eastAsia="Times New Roman" w:cs="Arial"/>
          <w:color w:val="111111"/>
          <w:sz w:val="20"/>
          <w:szCs w:val="20"/>
          <w:shd w:val="clear" w:color="auto" w:fill="FFFFFF"/>
        </w:rPr>
        <w:t xml:space="preserve">philosopher and senior research associate at the Lithuanian Institute of Culture, Philosophy and Art. She teaches at the Philosophy faculty of Vilnius University. Among her research interests are psychoanalysis, contemporary ethics and postmodern philosophy, Politics of Imperceptibility;Philosophy, Post-Feminism and New Media Arts, Balctic Screen Media Review, </w:t>
      </w:r>
      <w:hyperlink r:id="rId17" w:history="1">
        <w:r w:rsidRPr="00156D12">
          <w:rPr>
            <w:rStyle w:val="Hyperlink"/>
            <w:rFonts w:eastAsia="Times New Roman" w:cs="Arial"/>
            <w:sz w:val="20"/>
            <w:szCs w:val="20"/>
            <w:shd w:val="clear" w:color="auto" w:fill="FFFFFF"/>
          </w:rPr>
          <w:t>http://www.bfm.ee/about-bfm/bsmr-journal/)//IB</w:t>
        </w:r>
      </w:hyperlink>
      <w:r w:rsidRPr="00156D12">
        <w:rPr>
          <w:rFonts w:eastAsia="Times New Roman" w:cs="Arial"/>
          <w:color w:val="111111"/>
          <w:sz w:val="20"/>
          <w:szCs w:val="20"/>
          <w:shd w:val="clear" w:color="auto" w:fill="FFFFFF"/>
        </w:rPr>
        <w:t xml:space="preserve"> </w:t>
      </w:r>
    </w:p>
    <w:p w:rsidR="00B763F5" w:rsidRPr="00156D12" w:rsidRDefault="00B763F5" w:rsidP="00B763F5">
      <w:pPr>
        <w:rPr>
          <w:rFonts w:eastAsia="Times New Roman" w:cs="Arial"/>
          <w:color w:val="111111"/>
          <w:sz w:val="20"/>
          <w:szCs w:val="20"/>
          <w:shd w:val="clear" w:color="auto" w:fill="FFFFFF"/>
        </w:rPr>
      </w:pPr>
    </w:p>
    <w:p w:rsidR="00B763F5" w:rsidRPr="00156D12" w:rsidRDefault="00B763F5" w:rsidP="00B763F5">
      <w:pPr>
        <w:autoSpaceDE w:val="0"/>
        <w:autoSpaceDN w:val="0"/>
        <w:adjustRightInd w:val="0"/>
        <w:spacing w:after="240"/>
        <w:rPr>
          <w:rFonts w:cs="Times"/>
          <w:sz w:val="16"/>
          <w:szCs w:val="26"/>
        </w:rPr>
      </w:pPr>
      <w:r w:rsidRPr="00156D12">
        <w:rPr>
          <w:rFonts w:cs="Times"/>
          <w:sz w:val="16"/>
          <w:szCs w:val="26"/>
        </w:rPr>
        <w:t xml:space="preserve">This is why </w:t>
      </w:r>
      <w:r w:rsidRPr="00156D12">
        <w:rPr>
          <w:rStyle w:val="StyleBoldUnderline"/>
        </w:rPr>
        <w:t>such theorists as Rosi Braidotti and Elizabeth Grosz argue for undoing gender identity and striving to becoming-imperceptible</w:t>
      </w:r>
      <w:r w:rsidRPr="00156D12">
        <w:rPr>
          <w:rFonts w:cs="Times"/>
          <w:sz w:val="16"/>
          <w:szCs w:val="26"/>
        </w:rPr>
        <w:t xml:space="preserve">. Once a feminine identity is conceptualized, it should be replaced by another goal: as Grosz points out, </w:t>
      </w:r>
      <w:r w:rsidRPr="00156D12">
        <w:rPr>
          <w:rStyle w:val="StyleBoldUnderline"/>
        </w:rPr>
        <w:t>“the future feminine must render itself obsolete or the object of profound and even inhuman (or imperceptible) becomings rather than itself rest on the forms of femi- ninity as they have been represented and idealized in sexual indifference, or within patriarchy as it has existed up to now”</w:t>
      </w:r>
      <w:r w:rsidRPr="00156D12">
        <w:rPr>
          <w:rFonts w:cs="Times"/>
          <w:sz w:val="16"/>
          <w:szCs w:val="26"/>
        </w:rPr>
        <w:t xml:space="preserve"> (Grosz 2005: 177). So </w:t>
      </w:r>
      <w:r w:rsidRPr="00156D12">
        <w:rPr>
          <w:rStyle w:val="StyleBoldUnderline"/>
        </w:rPr>
        <w:t>instead of arguing for a politics of recognition and visibility, which is the agenda of identity feminism, Grosz argues for the politics of imperceptibility: “Instead of a politics of recognition, in which</w:t>
      </w:r>
      <w:r w:rsidRPr="00156D12">
        <w:rPr>
          <w:rStyle w:val="StyleBoldUnderline"/>
          <w:sz w:val="12"/>
        </w:rPr>
        <w:t>¶</w:t>
      </w:r>
      <w:r w:rsidRPr="00156D12">
        <w:rPr>
          <w:rStyle w:val="StyleBoldUnderline"/>
        </w:rPr>
        <w:t xml:space="preserve"> subjected groups and minorities strive for a validated and affirmed place in public life, feminist politics should, I believe, now con- sider the affirmation of a politics of imper- ceptibility, leaving its traces and effects everywhere but never being able to be iden- tified with a person, a group, or organiza- tion. It is not a politics of visibility, of recog- nition and of self-validation, but a process of self-marking that constitutes oneself</w:t>
      </w:r>
      <w:r w:rsidRPr="00156D12">
        <w:rPr>
          <w:rStyle w:val="StyleBoldUnderline"/>
          <w:sz w:val="12"/>
        </w:rPr>
        <w:t>¶</w:t>
      </w:r>
      <w:r w:rsidRPr="00156D12">
        <w:rPr>
          <w:rStyle w:val="StyleBoldUnderline"/>
        </w:rPr>
        <w:t xml:space="preserve"> in the very model of that which oppresses and opposes the subject.</w:t>
      </w:r>
      <w:r w:rsidRPr="00156D12">
        <w:rPr>
          <w:rFonts w:cs="Times"/>
          <w:sz w:val="16"/>
          <w:szCs w:val="26"/>
        </w:rPr>
        <w:t xml:space="preserve"> The imperceptible is that which the inhuman musters” (</w:t>
      </w:r>
      <w:r w:rsidRPr="00156D12">
        <w:rPr>
          <w:rFonts w:cs="Times"/>
          <w:i/>
          <w:iCs/>
          <w:sz w:val="16"/>
          <w:szCs w:val="26"/>
        </w:rPr>
        <w:t>ibid.</w:t>
      </w:r>
      <w:r w:rsidRPr="00156D12">
        <w:rPr>
          <w:rFonts w:cs="Times"/>
          <w:sz w:val="16"/>
          <w:szCs w:val="26"/>
        </w:rPr>
        <w:t xml:space="preserve">). Similarly Weinstein, interpreting Grosz, argues that </w:t>
      </w:r>
      <w:r w:rsidRPr="00156D12">
        <w:rPr>
          <w:rStyle w:val="StyleBoldUnderline"/>
        </w:rPr>
        <w:t>“the ultimate goal of human becoming is becoming imperceptible”</w:t>
      </w:r>
      <w:r w:rsidRPr="00156D12">
        <w:rPr>
          <w:rFonts w:cs="Times"/>
          <w:sz w:val="16"/>
          <w:szCs w:val="26"/>
        </w:rPr>
        <w:t>, though being conscious that “feminists would also be hesitant about, if not com- pletely antagonistic to, the idea that a fully successful feminist strategy is to aim for its own eradication” (Weinstein 2008: 25).</w:t>
      </w:r>
      <w:r w:rsidRPr="00156D12">
        <w:rPr>
          <w:rFonts w:cs="Times"/>
          <w:sz w:val="12"/>
        </w:rPr>
        <w:t>¶</w:t>
      </w:r>
      <w:r w:rsidRPr="00156D12">
        <w:rPr>
          <w:rFonts w:cs="Times"/>
          <w:sz w:val="16"/>
        </w:rPr>
        <w:t xml:space="preserve"> </w:t>
      </w:r>
      <w:r w:rsidRPr="00156D12">
        <w:rPr>
          <w:rFonts w:cs="Times"/>
          <w:sz w:val="16"/>
          <w:szCs w:val="26"/>
        </w:rPr>
        <w:t xml:space="preserve">This position raises some difficult questions. What does it mean to become-im- perceptible? Are there any politics of becom- ing-imperceptible? Can this becoming-im- perceptible be seen as a visual strategy, and if yes, how can we perceive what is imper- ceptible? What does becoming-impercepti- ble mean for feminist politics and can it be seen as a specific feminist strategy? </w:t>
      </w:r>
      <w:r w:rsidRPr="00156D12">
        <w:rPr>
          <w:rStyle w:val="StyleBoldUnderline"/>
        </w:rPr>
        <w:t xml:space="preserve">In this ambivalent case we can rely on the Derridian logic of trace, where something is present only in its absence, or the Lacanian logic of symptom, which makes something visible by a negative gesture, by a missing signifier. </w:t>
      </w:r>
      <w:r w:rsidRPr="00156D12">
        <w:rPr>
          <w:rFonts w:cs="Times"/>
          <w:sz w:val="16"/>
          <w:szCs w:val="26"/>
        </w:rPr>
        <w:t xml:space="preserve">A similar logic can be found in Peggy Phelan’s book </w:t>
      </w:r>
      <w:r w:rsidRPr="00156D12">
        <w:rPr>
          <w:rFonts w:cs="Times"/>
          <w:i/>
          <w:iCs/>
          <w:sz w:val="16"/>
          <w:szCs w:val="26"/>
        </w:rPr>
        <w:t xml:space="preserve">Unmarked: the Politics of Performance </w:t>
      </w:r>
      <w:r w:rsidRPr="00156D12">
        <w:rPr>
          <w:rFonts w:cs="Times"/>
          <w:sz w:val="16"/>
          <w:szCs w:val="26"/>
        </w:rPr>
        <w:t>where she argues, that “</w:t>
      </w:r>
      <w:r w:rsidRPr="00156D12">
        <w:rPr>
          <w:rStyle w:val="StyleBoldUnderline"/>
        </w:rPr>
        <w:t>there is real power in remaining unmarked; and there are seri- ous limitations to visual representation as a political goal”</w:t>
      </w:r>
      <w:r w:rsidRPr="00156D12">
        <w:rPr>
          <w:rFonts w:cs="Times"/>
          <w:sz w:val="16"/>
          <w:szCs w:val="26"/>
        </w:rPr>
        <w:t xml:space="preserve"> (Phelan 1996: 6). Borrowing her logic from Freud and Lacan, Phelan formulates what she calls the unmarked, which “shows itself through the negative and through disappearance.” “</w:t>
      </w:r>
      <w:r w:rsidRPr="00156D12">
        <w:rPr>
          <w:rStyle w:val="StyleBoldUnderline"/>
        </w:rPr>
        <w:t>I am speaking here of an active vanishing, a deliberate and conscious refusal to take the payoff of visibility. For the moment, active disappearance usually requires at least some recognition of what and who is not there to be effective</w:t>
      </w:r>
      <w:r w:rsidRPr="00156D12">
        <w:rPr>
          <w:rFonts w:cs="Times"/>
          <w:sz w:val="16"/>
          <w:szCs w:val="26"/>
        </w:rPr>
        <w:t>” (Phelan 1996: 19; my emphasis).</w:t>
      </w:r>
    </w:p>
    <w:p w:rsidR="00B763F5" w:rsidRDefault="00B763F5" w:rsidP="00B763F5">
      <w:pPr>
        <w:pStyle w:val="Heading3"/>
      </w:pPr>
      <w:r>
        <w:lastRenderedPageBreak/>
        <w:t>alt solvency – rap</w:t>
      </w:r>
    </w:p>
    <w:p w:rsidR="00B763F5" w:rsidRDefault="00B763F5" w:rsidP="00B763F5"/>
    <w:p w:rsidR="00B763F5" w:rsidRDefault="00B763F5" w:rsidP="00B763F5">
      <w:pPr>
        <w:pStyle w:val="Heading4"/>
      </w:pPr>
      <w:r>
        <w:t xml:space="preserve">Sonic harmony is the initial organizational strategy of the West </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Pr="007C57E6" w:rsidRDefault="00B763F5" w:rsidP="00B763F5"/>
    <w:p w:rsidR="00B763F5" w:rsidRPr="002C1BE4" w:rsidRDefault="00B763F5" w:rsidP="00B763F5">
      <w:pPr>
        <w:rPr>
          <w:sz w:val="16"/>
        </w:rPr>
      </w:pPr>
      <w:r w:rsidRPr="002A01CB">
        <w:rPr>
          <w:u w:val="single"/>
        </w:rPr>
        <w:t>Race politics have often referred to the ideal of "racial harmony." However, harmony itself can be read as integral to the story of racial representation.</w:t>
      </w:r>
      <w:r w:rsidRPr="002C1BE4">
        <w:rPr>
          <w:sz w:val="16"/>
        </w:rPr>
        <w:t xml:space="preserve"> Jacques Attali's text suggests such a reading, which I will develop. </w:t>
      </w:r>
      <w:r w:rsidRPr="002A01CB">
        <w:rPr>
          <w:u w:val="single"/>
        </w:rPr>
        <w:t>Noise not only challenges the autonomy of musical discourse, but reverses the traditional treatment of sound as a passive register of culture.</w:t>
      </w:r>
      <w:r w:rsidRPr="002C1BE4">
        <w:rPr>
          <w:sz w:val="16"/>
        </w:rPr>
        <w:t xml:space="preserve"> For Attali, </w:t>
      </w:r>
      <w:r w:rsidRPr="002A01CB">
        <w:rPr>
          <w:u w:val="single"/>
        </w:rPr>
        <w:t>music is not symptomatic of supposedly "deeper" cultural conditions, nor does it represent meaning that originates else- where; instead, the organization of sound into musical forms precedes the gradual accretions of power, such as law. Attali delineates three modern European musical stages: harmonic representation, repetition and composition</w:t>
      </w:r>
      <w:r w:rsidRPr="002C1BE4">
        <w:rPr>
          <w:sz w:val="16"/>
        </w:rPr>
        <w:t xml:space="preserve">. The first is de- fined largely through the mathematics of the diachronic scale and the aesthetics of polyphonic harmony [4]. It is based on proportional ratios between units' places on a single axis of variation (pitch), an organic unity of these increments in both pitch and time, and a rich mathematics of their combinations in whole units. </w:t>
      </w:r>
      <w:r w:rsidRPr="002A01CB">
        <w:rPr>
          <w:u w:val="single"/>
        </w:rPr>
        <w:t>This harmonic system, I suggest, contributed to the conceptual organization of the colonial world.</w:t>
      </w:r>
      <w:r w:rsidRPr="002C1BE4">
        <w:rPr>
          <w:sz w:val="12"/>
        </w:rPr>
        <w:t>¶</w:t>
      </w:r>
      <w:r w:rsidRPr="002A01CB">
        <w:rPr>
          <w:sz w:val="12"/>
          <w:u w:val="single"/>
        </w:rPr>
        <w:t xml:space="preserve"> </w:t>
      </w:r>
      <w:r w:rsidRPr="002A01CB">
        <w:rPr>
          <w:u w:val="single"/>
        </w:rPr>
        <w:t>As a technique for the organization of sonic material, the harmonic system of polyphonic music was inseparable from</w:t>
      </w:r>
      <w:r w:rsidRPr="002C1BE4">
        <w:rPr>
          <w:sz w:val="12"/>
        </w:rPr>
        <w:t>¶</w:t>
      </w:r>
      <w:r w:rsidRPr="002C1BE4">
        <w:rPr>
          <w:sz w:val="16"/>
        </w:rPr>
        <w:t xml:space="preserve"> The techniques of navigation, land measurement and accounting that allowed</w:t>
      </w:r>
      <w:r w:rsidRPr="002C1BE4">
        <w:rPr>
          <w:sz w:val="12"/>
        </w:rPr>
        <w:t>¶</w:t>
      </w:r>
      <w:r w:rsidRPr="002C1BE4">
        <w:rPr>
          <w:sz w:val="16"/>
        </w:rPr>
        <w:t xml:space="preserve"> the conquering and administration of</w:t>
      </w:r>
      <w:r w:rsidRPr="002C1BE4">
        <w:rPr>
          <w:sz w:val="12"/>
        </w:rPr>
        <w:t>¶</w:t>
      </w:r>
      <w:r w:rsidRPr="002C1BE4">
        <w:rPr>
          <w:sz w:val="16"/>
        </w:rPr>
        <w:t xml:space="preserve"> empires [5]. </w:t>
      </w:r>
      <w:r w:rsidRPr="00895163">
        <w:rPr>
          <w:u w:val="single"/>
        </w:rPr>
        <w:t>Alfred Crosby has recently placed music at the center of the rise of</w:t>
      </w:r>
      <w:r w:rsidRPr="002C1BE4">
        <w:rPr>
          <w:sz w:val="12"/>
        </w:rPr>
        <w:t>¶</w:t>
      </w:r>
      <w:r w:rsidRPr="00895163">
        <w:rPr>
          <w:sz w:val="12"/>
          <w:u w:val="single"/>
        </w:rPr>
        <w:t xml:space="preserve"> </w:t>
      </w:r>
      <w:r w:rsidRPr="00895163">
        <w:rPr>
          <w:u w:val="single"/>
        </w:rPr>
        <w:t>Western Europe as an imperial power, arguing that the development of new notational systems allowed for the</w:t>
      </w:r>
      <w:r w:rsidRPr="002C1BE4">
        <w:rPr>
          <w:sz w:val="12"/>
        </w:rPr>
        <w:t>¶</w:t>
      </w:r>
      <w:r w:rsidRPr="00895163">
        <w:rPr>
          <w:sz w:val="12"/>
          <w:u w:val="single"/>
        </w:rPr>
        <w:t xml:space="preserve"> </w:t>
      </w:r>
      <w:r w:rsidRPr="00895163">
        <w:rPr>
          <w:u w:val="single"/>
        </w:rPr>
        <w:t>visualization of compositions too complex</w:t>
      </w:r>
      <w:r w:rsidRPr="002C1BE4">
        <w:rPr>
          <w:sz w:val="12"/>
        </w:rPr>
        <w:t>¶</w:t>
      </w:r>
      <w:r w:rsidRPr="00895163">
        <w:rPr>
          <w:sz w:val="12"/>
          <w:u w:val="single"/>
        </w:rPr>
        <w:t xml:space="preserve"> </w:t>
      </w:r>
      <w:r w:rsidRPr="00895163">
        <w:rPr>
          <w:u w:val="single"/>
        </w:rPr>
        <w:t>to compose or learn acoustically. For him,</w:t>
      </w:r>
      <w:r w:rsidRPr="002C1BE4">
        <w:rPr>
          <w:sz w:val="12"/>
        </w:rPr>
        <w:t>¶</w:t>
      </w:r>
      <w:r w:rsidRPr="00895163">
        <w:rPr>
          <w:sz w:val="12"/>
          <w:u w:val="single"/>
        </w:rPr>
        <w:t xml:space="preserve"> </w:t>
      </w:r>
      <w:r w:rsidRPr="00895163">
        <w:rPr>
          <w:u w:val="single"/>
        </w:rPr>
        <w:t>the musical staff is one of the first graphs</w:t>
      </w:r>
      <w:r w:rsidRPr="002C1BE4">
        <w:rPr>
          <w:sz w:val="12"/>
        </w:rPr>
        <w:t>¶</w:t>
      </w:r>
      <w:r w:rsidRPr="00895163">
        <w:rPr>
          <w:sz w:val="12"/>
          <w:u w:val="single"/>
        </w:rPr>
        <w:t xml:space="preserve"> </w:t>
      </w:r>
      <w:r w:rsidRPr="00895163">
        <w:rPr>
          <w:u w:val="single"/>
        </w:rPr>
        <w:t>in the West, charting pitch and time on</w:t>
      </w:r>
      <w:r w:rsidRPr="002C1BE4">
        <w:rPr>
          <w:sz w:val="12"/>
        </w:rPr>
        <w:t>¶</w:t>
      </w:r>
      <w:r w:rsidRPr="00895163">
        <w:rPr>
          <w:sz w:val="12"/>
          <w:u w:val="single"/>
        </w:rPr>
        <w:t xml:space="preserve"> </w:t>
      </w:r>
      <w:r w:rsidRPr="00895163">
        <w:rPr>
          <w:u w:val="single"/>
        </w:rPr>
        <w:t>its two axes. He understands the rise of</w:t>
      </w:r>
      <w:r w:rsidRPr="002C1BE4">
        <w:rPr>
          <w:sz w:val="12"/>
        </w:rPr>
        <w:t>¶</w:t>
      </w:r>
      <w:r w:rsidRPr="00895163">
        <w:rPr>
          <w:sz w:val="12"/>
          <w:u w:val="single"/>
        </w:rPr>
        <w:t xml:space="preserve"> </w:t>
      </w:r>
      <w:r w:rsidRPr="00895163">
        <w:rPr>
          <w:u w:val="single"/>
        </w:rPr>
        <w:t>musical notation in the 13th to 15th centuries as symptomatic of the rise of the</w:t>
      </w:r>
      <w:r w:rsidRPr="002C1BE4">
        <w:rPr>
          <w:sz w:val="12"/>
        </w:rPr>
        <w:t>¶</w:t>
      </w:r>
      <w:r w:rsidRPr="00895163">
        <w:rPr>
          <w:sz w:val="12"/>
          <w:u w:val="single"/>
        </w:rPr>
        <w:t xml:space="preserve"> </w:t>
      </w:r>
      <w:r w:rsidRPr="00895163">
        <w:rPr>
          <w:u w:val="single"/>
        </w:rPr>
        <w:t>same quantifiable mode of vision that al-</w:t>
      </w:r>
      <w:r w:rsidRPr="002C1BE4">
        <w:rPr>
          <w:sz w:val="12"/>
        </w:rPr>
        <w:t>¶</w:t>
      </w:r>
      <w:r w:rsidRPr="00895163">
        <w:rPr>
          <w:sz w:val="12"/>
          <w:u w:val="single"/>
        </w:rPr>
        <w:t xml:space="preserve"> </w:t>
      </w:r>
      <w:r w:rsidRPr="00895163">
        <w:rPr>
          <w:u w:val="single"/>
        </w:rPr>
        <w:t>lowed European power to eventually conquer as yet unknown lands and peoples via cartography and bookkeeping.</w:t>
      </w:r>
    </w:p>
    <w:p w:rsidR="00B763F5" w:rsidRDefault="00B763F5" w:rsidP="00B763F5"/>
    <w:p w:rsidR="00B763F5" w:rsidRDefault="00B763F5" w:rsidP="00B763F5"/>
    <w:p w:rsidR="00B763F5" w:rsidRDefault="00B763F5" w:rsidP="00B763F5">
      <w:pPr>
        <w:pStyle w:val="Heading4"/>
      </w:pPr>
      <w:r>
        <w:t>This harmonic system created the normative basis of whiteness</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Pr="007C57E6" w:rsidRDefault="00B763F5" w:rsidP="00B763F5"/>
    <w:p w:rsidR="00B763F5" w:rsidRPr="00990E09" w:rsidRDefault="00B763F5" w:rsidP="00B763F5">
      <w:pPr>
        <w:rPr>
          <w:sz w:val="16"/>
        </w:rPr>
      </w:pPr>
      <w:r w:rsidRPr="00990E09">
        <w:rPr>
          <w:sz w:val="16"/>
        </w:rPr>
        <w:t xml:space="preserve">However, </w:t>
      </w:r>
      <w:r w:rsidRPr="00990E09">
        <w:rPr>
          <w:u w:val="single"/>
        </w:rPr>
        <w:t>music did provide an especially</w:t>
      </w:r>
      <w:r w:rsidRPr="00990E09">
        <w:rPr>
          <w:sz w:val="12"/>
        </w:rPr>
        <w:t>¶</w:t>
      </w:r>
      <w:r w:rsidRPr="00990E09">
        <w:rPr>
          <w:sz w:val="12"/>
          <w:u w:val="single"/>
        </w:rPr>
        <w:t xml:space="preserve"> </w:t>
      </w:r>
      <w:r w:rsidRPr="00990E09">
        <w:rPr>
          <w:u w:val="single"/>
        </w:rPr>
        <w:t>potent manifestation of the harmonic representation</w:t>
      </w:r>
      <w:r w:rsidRPr="00990E09">
        <w:rPr>
          <w:sz w:val="16"/>
        </w:rPr>
        <w:t>, for what could seem more natural than the tonal progression of the</w:t>
      </w:r>
      <w:r w:rsidRPr="00990E09">
        <w:rPr>
          <w:sz w:val="12"/>
        </w:rPr>
        <w:t>¶</w:t>
      </w:r>
      <w:r w:rsidRPr="00990E09">
        <w:rPr>
          <w:sz w:val="16"/>
        </w:rPr>
        <w:t xml:space="preserve"> diachronic scale? </w:t>
      </w:r>
      <w:r w:rsidRPr="00990E09">
        <w:rPr>
          <w:u w:val="single"/>
        </w:rPr>
        <w:t>It is this sense of intuitive</w:t>
      </w:r>
      <w:r w:rsidRPr="00990E09">
        <w:rPr>
          <w:sz w:val="12"/>
        </w:rPr>
        <w:t>¶</w:t>
      </w:r>
      <w:r w:rsidRPr="00990E09">
        <w:rPr>
          <w:sz w:val="12"/>
          <w:u w:val="single"/>
        </w:rPr>
        <w:t xml:space="preserve"> </w:t>
      </w:r>
      <w:r w:rsidRPr="00990E09">
        <w:rPr>
          <w:u w:val="single"/>
        </w:rPr>
        <w:t>naturalness that allowed musical harmony</w:t>
      </w:r>
      <w:r w:rsidRPr="00990E09">
        <w:rPr>
          <w:sz w:val="12"/>
        </w:rPr>
        <w:t>¶</w:t>
      </w:r>
      <w:r w:rsidRPr="00990E09">
        <w:rPr>
          <w:sz w:val="12"/>
          <w:u w:val="single"/>
        </w:rPr>
        <w:t xml:space="preserve"> </w:t>
      </w:r>
      <w:r w:rsidRPr="00990E09">
        <w:rPr>
          <w:u w:val="single"/>
        </w:rPr>
        <w:t>to operate as a privileged signature of a cosmic harmonics.</w:t>
      </w:r>
      <w:r w:rsidRPr="00990E09">
        <w:rPr>
          <w:sz w:val="16"/>
        </w:rPr>
        <w:t xml:space="preserve"> For example, in 15th-and</w:t>
      </w:r>
      <w:r w:rsidRPr="00990E09">
        <w:rPr>
          <w:sz w:val="12"/>
        </w:rPr>
        <w:t>¶</w:t>
      </w:r>
      <w:r w:rsidRPr="00990E09">
        <w:rPr>
          <w:sz w:val="16"/>
        </w:rPr>
        <w:t xml:space="preserve"> 16th-century Italy, analogies to music were</w:t>
      </w:r>
      <w:r w:rsidRPr="00990E09">
        <w:rPr>
          <w:sz w:val="12"/>
        </w:rPr>
        <w:t>¶</w:t>
      </w:r>
      <w:r w:rsidRPr="00990E09">
        <w:rPr>
          <w:sz w:val="16"/>
        </w:rPr>
        <w:t xml:space="preserve"> central to architecture, astronomy and philosophy, passing from the architecture of</w:t>
      </w:r>
      <w:r w:rsidRPr="00990E09">
        <w:rPr>
          <w:sz w:val="12"/>
        </w:rPr>
        <w:t>¶</w:t>
      </w:r>
      <w:r w:rsidRPr="00990E09">
        <w:rPr>
          <w:sz w:val="16"/>
        </w:rPr>
        <w:t xml:space="preserve"> Palladio, through Copernican cosmolo-gies, to Durer's Treatise on Proportion. </w:t>
      </w:r>
      <w:r w:rsidRPr="00990E09">
        <w:rPr>
          <w:u w:val="single"/>
        </w:rPr>
        <w:t>The canons of ideal proportions of the human body and of architecture were established</w:t>
      </w:r>
      <w:r w:rsidRPr="00990E09">
        <w:rPr>
          <w:sz w:val="12"/>
        </w:rPr>
        <w:t>¶</w:t>
      </w:r>
      <w:r w:rsidRPr="00990E09">
        <w:rPr>
          <w:sz w:val="12"/>
          <w:u w:val="single"/>
        </w:rPr>
        <w:t xml:space="preserve"> </w:t>
      </w:r>
      <w:r w:rsidRPr="00990E09">
        <w:rPr>
          <w:u w:val="single"/>
        </w:rPr>
        <w:t>through reference to the harmonic pro-portions of the diachronic scale.</w:t>
      </w:r>
      <w:r w:rsidRPr="00990E09">
        <w:rPr>
          <w:sz w:val="16"/>
        </w:rPr>
        <w:t xml:space="preserve"> Coperni-cus argued for his system not because it was more accurate or easily quantifiable than</w:t>
      </w:r>
      <w:r w:rsidRPr="00990E09">
        <w:rPr>
          <w:sz w:val="12"/>
        </w:rPr>
        <w:t>¶</w:t>
      </w:r>
      <w:r w:rsidRPr="00990E09">
        <w:rPr>
          <w:sz w:val="16"/>
        </w:rPr>
        <w:t xml:space="preserve"> an earth-centered universe. In fact, by the</w:t>
      </w:r>
      <w:r w:rsidRPr="00990E09">
        <w:rPr>
          <w:sz w:val="12"/>
        </w:rPr>
        <w:t>¶</w:t>
      </w:r>
      <w:r w:rsidRPr="00990E09">
        <w:rPr>
          <w:sz w:val="16"/>
        </w:rPr>
        <w:t xml:space="preserve"> observations then possible, it was neither</w:t>
      </w:r>
      <w:r w:rsidRPr="00990E09">
        <w:rPr>
          <w:sz w:val="12"/>
        </w:rPr>
        <w:t>¶</w:t>
      </w:r>
      <w:r w:rsidRPr="00990E09">
        <w:rPr>
          <w:sz w:val="16"/>
        </w:rPr>
        <w:t xml:space="preserve"> more empirically accurate nor easier to cal-</w:t>
      </w:r>
      <w:r w:rsidRPr="00990E09">
        <w:rPr>
          <w:sz w:val="12"/>
        </w:rPr>
        <w:t>¶</w:t>
      </w:r>
      <w:r w:rsidRPr="00990E09">
        <w:rPr>
          <w:sz w:val="16"/>
        </w:rPr>
        <w:t xml:space="preserve"> culate. This undermines the idea that an easily quantified vision was the prime mover of the West’s rapid rise to dominance through scientific and technological advance. Instead, Copernicus demonstrated how his system better represented the harmonic ideal.</w:t>
      </w:r>
      <w:r w:rsidRPr="00990E09">
        <w:rPr>
          <w:sz w:val="12"/>
        </w:rPr>
        <w:t>¶</w:t>
      </w:r>
      <w:r w:rsidRPr="00990E09">
        <w:rPr>
          <w:sz w:val="16"/>
        </w:rPr>
        <w:t xml:space="preserve"> The world was to be read like a musical score for evidence of this </w:t>
      </w:r>
      <w:r w:rsidRPr="00990E09">
        <w:rPr>
          <w:i/>
          <w:sz w:val="16"/>
        </w:rPr>
        <w:t>similitude</w:t>
      </w:r>
      <w:r w:rsidRPr="00990E09">
        <w:rPr>
          <w:sz w:val="16"/>
        </w:rPr>
        <w:t xml:space="preserve"> Durer, meanwhile</w:t>
      </w:r>
      <w:r w:rsidRPr="00990E09">
        <w:rPr>
          <w:sz w:val="12"/>
        </w:rPr>
        <w:t>¶</w:t>
      </w:r>
      <w:r w:rsidRPr="00990E09">
        <w:rPr>
          <w:sz w:val="16"/>
        </w:rPr>
        <w:t xml:space="preserve"> sought to depict different characters and</w:t>
      </w:r>
      <w:r w:rsidRPr="00990E09">
        <w:rPr>
          <w:sz w:val="12"/>
        </w:rPr>
        <w:t>¶</w:t>
      </w:r>
      <w:r w:rsidRPr="00990E09">
        <w:rPr>
          <w:sz w:val="16"/>
        </w:rPr>
        <w:t xml:space="preserve"> emotions in artistic representations of</w:t>
      </w:r>
      <w:r w:rsidRPr="00990E09">
        <w:rPr>
          <w:sz w:val="12"/>
        </w:rPr>
        <w:t>¶</w:t>
      </w:r>
      <w:r w:rsidRPr="00990E09">
        <w:rPr>
          <w:sz w:val="16"/>
        </w:rPr>
        <w:t xml:space="preserve"> the human face and body by changing the</w:t>
      </w:r>
      <w:r w:rsidRPr="00990E09">
        <w:rPr>
          <w:sz w:val="12"/>
        </w:rPr>
        <w:t>¶</w:t>
      </w:r>
      <w:r w:rsidRPr="00990E09">
        <w:rPr>
          <w:sz w:val="16"/>
        </w:rPr>
        <w:t xml:space="preserve"> proportional relations of its elements. </w:t>
      </w:r>
      <w:r w:rsidRPr="00990E09">
        <w:rPr>
          <w:u w:val="single"/>
        </w:rPr>
        <w:t>The</w:t>
      </w:r>
      <w:r w:rsidRPr="00990E09">
        <w:rPr>
          <w:sz w:val="12"/>
        </w:rPr>
        <w:t>¶</w:t>
      </w:r>
      <w:r w:rsidRPr="00990E09">
        <w:rPr>
          <w:sz w:val="12"/>
          <w:u w:val="single"/>
        </w:rPr>
        <w:t xml:space="preserve"> </w:t>
      </w:r>
      <w:r w:rsidRPr="00990E09">
        <w:rPr>
          <w:u w:val="single"/>
        </w:rPr>
        <w:t>face and body-like the universe itself-</w:t>
      </w:r>
      <w:r w:rsidRPr="00990E09">
        <w:rPr>
          <w:sz w:val="12"/>
        </w:rPr>
        <w:t>¶</w:t>
      </w:r>
      <w:r w:rsidRPr="00990E09">
        <w:rPr>
          <w:sz w:val="12"/>
          <w:u w:val="single"/>
        </w:rPr>
        <w:t xml:space="preserve"> </w:t>
      </w:r>
      <w:r w:rsidRPr="00990E09">
        <w:rPr>
          <w:u w:val="single"/>
        </w:rPr>
        <w:t>were represented through analogies to a</w:t>
      </w:r>
      <w:r w:rsidRPr="00990E09">
        <w:rPr>
          <w:sz w:val="12"/>
        </w:rPr>
        <w:t>¶</w:t>
      </w:r>
      <w:r w:rsidRPr="00990E09">
        <w:rPr>
          <w:sz w:val="12"/>
          <w:u w:val="single"/>
        </w:rPr>
        <w:t xml:space="preserve"> </w:t>
      </w:r>
      <w:r w:rsidRPr="00990E09">
        <w:rPr>
          <w:u w:val="single"/>
        </w:rPr>
        <w:t>harmonious piece of music [8]. Here we</w:t>
      </w:r>
      <w:r w:rsidRPr="00990E09">
        <w:rPr>
          <w:sz w:val="12"/>
        </w:rPr>
        <w:t>¶</w:t>
      </w:r>
      <w:r w:rsidRPr="00990E09">
        <w:rPr>
          <w:sz w:val="12"/>
          <w:u w:val="single"/>
        </w:rPr>
        <w:t xml:space="preserve"> </w:t>
      </w:r>
      <w:r w:rsidRPr="00990E09">
        <w:rPr>
          <w:u w:val="single"/>
        </w:rPr>
        <w:t>can see how Crosby's rise of visual quantification is secondary to the conceptual or-</w:t>
      </w:r>
      <w:r w:rsidRPr="00990E09">
        <w:rPr>
          <w:sz w:val="12"/>
        </w:rPr>
        <w:t>¶</w:t>
      </w:r>
      <w:r w:rsidRPr="00990E09">
        <w:rPr>
          <w:sz w:val="12"/>
          <w:u w:val="single"/>
        </w:rPr>
        <w:t xml:space="preserve"> </w:t>
      </w:r>
      <w:r w:rsidRPr="00990E09">
        <w:rPr>
          <w:u w:val="single"/>
        </w:rPr>
        <w:t>ganization of the world according to</w:t>
      </w:r>
      <w:r w:rsidRPr="00990E09">
        <w:rPr>
          <w:sz w:val="12"/>
        </w:rPr>
        <w:t>¶</w:t>
      </w:r>
      <w:r w:rsidRPr="00990E09">
        <w:rPr>
          <w:sz w:val="12"/>
          <w:u w:val="single"/>
        </w:rPr>
        <w:t xml:space="preserve"> </w:t>
      </w:r>
      <w:r w:rsidRPr="00990E09">
        <w:rPr>
          <w:u w:val="single"/>
        </w:rPr>
        <w:t>harmonics; visual representation is always</w:t>
      </w:r>
      <w:r w:rsidRPr="00990E09">
        <w:rPr>
          <w:sz w:val="12"/>
          <w:u w:val="single"/>
        </w:rPr>
        <w:t xml:space="preserve"> </w:t>
      </w:r>
      <w:r w:rsidRPr="00990E09">
        <w:rPr>
          <w:u w:val="single"/>
        </w:rPr>
        <w:t>already effused with a musical model,</w:t>
      </w:r>
      <w:r w:rsidRPr="00990E09">
        <w:rPr>
          <w:sz w:val="12"/>
        </w:rPr>
        <w:t>¶</w:t>
      </w:r>
      <w:r w:rsidRPr="00990E09">
        <w:rPr>
          <w:sz w:val="12"/>
          <w:u w:val="single"/>
        </w:rPr>
        <w:t xml:space="preserve"> </w:t>
      </w:r>
      <w:r w:rsidRPr="00990E09">
        <w:rPr>
          <w:u w:val="single"/>
        </w:rPr>
        <w:t>which itself is premised upon an a priori concept of harmonic order</w:t>
      </w:r>
      <w:r w:rsidRPr="00990E09">
        <w:rPr>
          <w:sz w:val="16"/>
        </w:rPr>
        <w:t xml:space="preserve">. I am not foolishly suggesting that </w:t>
      </w:r>
      <w:r w:rsidRPr="00990E09">
        <w:rPr>
          <w:sz w:val="16"/>
        </w:rPr>
        <w:lastRenderedPageBreak/>
        <w:t xml:space="preserve">Duirer's etchings or music composed with the harmonic sys- tem is inherently racist or "white" but that </w:t>
      </w:r>
      <w:r w:rsidRPr="00990E09">
        <w:rPr>
          <w:u w:val="single"/>
        </w:rPr>
        <w:t>the harmonic system of representation provided a consensual and preconscious norm for "whiteness."</w:t>
      </w:r>
    </w:p>
    <w:p w:rsidR="00B763F5" w:rsidRDefault="00B763F5" w:rsidP="00B763F5"/>
    <w:p w:rsidR="00B763F5" w:rsidRDefault="00B763F5" w:rsidP="00B763F5"/>
    <w:p w:rsidR="00B763F5" w:rsidRDefault="00B763F5" w:rsidP="00B763F5"/>
    <w:p w:rsidR="00B763F5" w:rsidRDefault="00B763F5" w:rsidP="00B763F5"/>
    <w:p w:rsidR="00B763F5" w:rsidRDefault="00B763F5" w:rsidP="00B763F5"/>
    <w:p w:rsidR="00B763F5" w:rsidRDefault="00B763F5" w:rsidP="00B763F5"/>
    <w:p w:rsidR="00B763F5" w:rsidRDefault="00B763F5" w:rsidP="00B763F5">
      <w:pPr>
        <w:pStyle w:val="Heading4"/>
      </w:pPr>
      <w:r>
        <w:t xml:space="preserve">The construction of harmony produces assemblages that seek assimilation of whiteness </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Pr="007C57E6" w:rsidRDefault="00B763F5" w:rsidP="00B763F5"/>
    <w:p w:rsidR="00B763F5" w:rsidRPr="00AE1506" w:rsidRDefault="00B763F5" w:rsidP="00B763F5">
      <w:pPr>
        <w:rPr>
          <w:sz w:val="16"/>
        </w:rPr>
      </w:pPr>
      <w:r w:rsidRPr="00AE1506">
        <w:rPr>
          <w:sz w:val="16"/>
        </w:rPr>
        <w:t>But what Adams could not have seen, perhaps because he was too enclosed by</w:t>
      </w:r>
      <w:r w:rsidRPr="00AE1506">
        <w:rPr>
          <w:sz w:val="12"/>
        </w:rPr>
        <w:t>¶</w:t>
      </w:r>
      <w:r w:rsidRPr="00AE1506">
        <w:rPr>
          <w:sz w:val="16"/>
        </w:rPr>
        <w:t xml:space="preserve"> it-and what Gates ignores-is that this </w:t>
      </w:r>
      <w:r w:rsidRPr="00612BC5">
        <w:rPr>
          <w:u w:val="single"/>
        </w:rPr>
        <w:t>representation is not, in the first instance, based on a visual stereotype, but on the harmonic organization of racial identity. This did not occur via a superficial re- semblance or a cultural bias but an analogy built into the very foundations of Western metaphysical and epistemological systems. Under this system, racial harmony operates as a technique of white domination, integration being merely the final assimilation to whiteness. Yet, because it accedes to the sense of this system's naturalness and inalterability, and because it depends on the fantasy of erecting a different totalizing system elsewhere, separatism must be understood as</w:t>
      </w:r>
      <w:r w:rsidRPr="00AE1506">
        <w:rPr>
          <w:sz w:val="12"/>
        </w:rPr>
        <w:t>¶</w:t>
      </w:r>
      <w:r w:rsidRPr="00612BC5">
        <w:rPr>
          <w:sz w:val="12"/>
          <w:u w:val="single"/>
        </w:rPr>
        <w:t xml:space="preserve"> </w:t>
      </w:r>
      <w:r w:rsidRPr="00612BC5">
        <w:rPr>
          <w:u w:val="single"/>
        </w:rPr>
        <w:t>the product of harmonic regimes of</w:t>
      </w:r>
      <w:r w:rsidRPr="00AE1506">
        <w:rPr>
          <w:sz w:val="12"/>
        </w:rPr>
        <w:t>¶</w:t>
      </w:r>
      <w:r w:rsidRPr="00612BC5">
        <w:rPr>
          <w:sz w:val="12"/>
          <w:u w:val="single"/>
        </w:rPr>
        <w:t xml:space="preserve"> </w:t>
      </w:r>
      <w:r w:rsidRPr="00612BC5">
        <w:rPr>
          <w:u w:val="single"/>
        </w:rPr>
        <w:t>whiteness</w:t>
      </w:r>
      <w:r w:rsidRPr="00AE1506">
        <w:rPr>
          <w:sz w:val="16"/>
        </w:rPr>
        <w:t xml:space="preserve">, just as was Galton's eugenic purification. Before identity, there is the measured grid of sameness and analogy; </w:t>
      </w:r>
      <w:r w:rsidRPr="00612BC5">
        <w:rPr>
          <w:u w:val="single"/>
        </w:rPr>
        <w:t>before there are representations, there must be the frameworks through which</w:t>
      </w:r>
      <w:r w:rsidRPr="00AE1506">
        <w:rPr>
          <w:sz w:val="12"/>
        </w:rPr>
        <w:t>¶</w:t>
      </w:r>
      <w:r w:rsidRPr="00612BC5">
        <w:rPr>
          <w:sz w:val="12"/>
          <w:u w:val="single"/>
        </w:rPr>
        <w:t xml:space="preserve"> </w:t>
      </w:r>
      <w:r w:rsidRPr="00612BC5">
        <w:rPr>
          <w:u w:val="single"/>
        </w:rPr>
        <w:t>they can be recognized as representations. In this sense then, concepts such as harmony can be said to construct assemblages of sound and vision</w:t>
      </w:r>
      <w:r w:rsidRPr="00AE1506">
        <w:rPr>
          <w:sz w:val="16"/>
        </w:rPr>
        <w:t>.</w:t>
      </w:r>
    </w:p>
    <w:p w:rsidR="00B763F5" w:rsidRDefault="00B763F5" w:rsidP="00B763F5"/>
    <w:p w:rsidR="00B763F5" w:rsidRDefault="00B763F5" w:rsidP="00B763F5"/>
    <w:p w:rsidR="00B763F5" w:rsidRDefault="00B763F5" w:rsidP="00B763F5"/>
    <w:p w:rsidR="00B763F5" w:rsidRDefault="00B763F5" w:rsidP="00B763F5">
      <w:pPr>
        <w:pStyle w:val="Heading4"/>
      </w:pPr>
      <w:r>
        <w:t>Only a phase-shift solves</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Pr="007C57E6" w:rsidRDefault="00B763F5" w:rsidP="00B763F5"/>
    <w:p w:rsidR="00B763F5" w:rsidRPr="008A779D" w:rsidRDefault="00B763F5" w:rsidP="00B763F5">
      <w:pPr>
        <w:rPr>
          <w:sz w:val="16"/>
        </w:rPr>
      </w:pPr>
      <w:r w:rsidRPr="008A779D">
        <w:rPr>
          <w:sz w:val="16"/>
        </w:rPr>
        <w:t xml:space="preserve">Here </w:t>
      </w:r>
      <w:r w:rsidRPr="009B3CC5">
        <w:rPr>
          <w:u w:val="single"/>
        </w:rPr>
        <w:t>Ellison describes invisibility as an effect of a logic of the Same, in which t</w:t>
      </w:r>
      <w:r>
        <w:rPr>
          <w:u w:val="single"/>
        </w:rPr>
        <w:t>he dominant whites see only their</w:t>
      </w:r>
      <w:r w:rsidRPr="009B3CC5">
        <w:rPr>
          <w:u w:val="single"/>
        </w:rPr>
        <w:t xml:space="preserve"> reflections and imitations. Their world is a pale reflection of the white gaze.</w:t>
      </w:r>
      <w:r w:rsidRPr="008A779D">
        <w:rPr>
          <w:sz w:val="16"/>
        </w:rPr>
        <w:t xml:space="preserve"> Initially it would appear Ellison privileges visual representation and most of his interpreters expand his tropes of masks, monsters, dark spaces and invisibility. The text would seem to map the violence of the white gaze, which veils or obscures the lived experience of the non-white under its regime. However, this emphasis on the visual has itself obscured Ellison’s equally important mobilization of sound and auditory senses. His protagonist’s invisibility is accompanied by a temporal displacement, and Ellison invokes sound as a force capable of convoluting the landscape of whiteness. This condition has been noted by some critics, but I want to extend this reading of </w:t>
      </w:r>
      <w:r w:rsidRPr="008A779D">
        <w:rPr>
          <w:i/>
          <w:sz w:val="16"/>
        </w:rPr>
        <w:t xml:space="preserve">Invisible Man </w:t>
      </w:r>
      <w:r w:rsidRPr="008A779D">
        <w:rPr>
          <w:sz w:val="16"/>
        </w:rPr>
        <w:t xml:space="preserve">for thinking through different organizations of the sensoria. Indeed, Ellison’s </w:t>
      </w:r>
      <w:r w:rsidRPr="008A779D">
        <w:rPr>
          <w:u w:val="single"/>
        </w:rPr>
        <w:t xml:space="preserve">tropes of resistance operate not according to visual or spatial motifs, but through the </w:t>
      </w:r>
      <w:r w:rsidRPr="008A779D">
        <w:rPr>
          <w:i/>
          <w:u w:val="single"/>
        </w:rPr>
        <w:t>sonic syncopation of time:</w:t>
      </w:r>
      <w:r w:rsidRPr="008A779D">
        <w:rPr>
          <w:sz w:val="12"/>
        </w:rPr>
        <w:t>¶</w:t>
      </w:r>
      <w:r w:rsidRPr="008A779D">
        <w:rPr>
          <w:sz w:val="12"/>
          <w:u w:val="single"/>
        </w:rPr>
        <w:t xml:space="preserve"> </w:t>
      </w:r>
      <w:r w:rsidRPr="008A779D">
        <w:rPr>
          <w:u w:val="single"/>
        </w:rPr>
        <w:t>Invisibility, let me explain, gives one a slightly different sense of time, you're never quite on the beat. Sometimes you're ahead, sometimes you're behind. Instead of swift and imperceptible flow- ing of time, you are aware of its nodes, those points where time stands still or from which it leaps ahead. And you slip into the breaks and look around [17].</w:t>
      </w:r>
      <w:r w:rsidRPr="008A779D">
        <w:rPr>
          <w:sz w:val="12"/>
        </w:rPr>
        <w:t>¶</w:t>
      </w:r>
      <w:r w:rsidRPr="008A779D">
        <w:rPr>
          <w:sz w:val="12"/>
          <w:u w:val="single"/>
        </w:rPr>
        <w:t xml:space="preserve"> </w:t>
      </w:r>
      <w:r w:rsidRPr="008A779D">
        <w:rPr>
          <w:u w:val="single"/>
        </w:rPr>
        <w:t xml:space="preserve">Rather than being "outside" the vision of white eyes, the African-American is to have occupied the same space of white- ness, indeed could have existed only within its homogeneous space in its logic of the same. But she is to have been </w:t>
      </w:r>
      <w:r w:rsidRPr="008A779D">
        <w:rPr>
          <w:i/>
          <w:u w:val="single"/>
        </w:rPr>
        <w:t xml:space="preserve">phase-shifted, </w:t>
      </w:r>
      <w:r w:rsidRPr="008A779D">
        <w:rPr>
          <w:u w:val="single"/>
        </w:rPr>
        <w:t xml:space="preserve">interleaved into an interstitial abjection from which it is possible to see from a new perspective. Like the smeared skills painted to remind of the subject’s death, the </w:t>
      </w:r>
      <w:r w:rsidRPr="008A779D">
        <w:rPr>
          <w:u w:val="single"/>
        </w:rPr>
        <w:lastRenderedPageBreak/>
        <w:t>phase-shift reveals an anamorphosis from the normative harmonic grid of whiteness, in which different rep- resentations become visible.</w:t>
      </w:r>
      <w:r w:rsidRPr="008A779D">
        <w:rPr>
          <w:sz w:val="16"/>
        </w:rPr>
        <w:t xml:space="preserve"> The con- sensual representation of the world is disturbed by an appearance of temporal nodes, eddies and vortices. In other words, this temporal occupation reveals that the white grid's natural harmonies have been, in fact, constructed. And it is within this awareness of time that danger can be-and in Ellison's novel is-trans- formed into power.</w:t>
      </w:r>
      <w:r w:rsidRPr="008A779D">
        <w:rPr>
          <w:sz w:val="12"/>
        </w:rPr>
        <w:t>¶</w:t>
      </w:r>
      <w:r w:rsidRPr="008A779D">
        <w:rPr>
          <w:sz w:val="16"/>
        </w:rPr>
        <w:t xml:space="preserve"> </w:t>
      </w:r>
      <w:r w:rsidRPr="008A779D">
        <w:rPr>
          <w:i/>
          <w:sz w:val="16"/>
        </w:rPr>
        <w:t xml:space="preserve">Invisible Man </w:t>
      </w:r>
      <w:r w:rsidRPr="008A779D">
        <w:rPr>
          <w:sz w:val="16"/>
        </w:rPr>
        <w:t>does not offer an avant-garde 12-tone system of emancipation, as it were. Such systems too easily invert the harmonic system, gaining their radical sense only by further deepening our</w:t>
      </w:r>
      <w:r w:rsidRPr="008A779D">
        <w:rPr>
          <w:sz w:val="12"/>
        </w:rPr>
        <w:t>¶</w:t>
      </w:r>
      <w:r w:rsidRPr="008A779D">
        <w:rPr>
          <w:sz w:val="16"/>
        </w:rPr>
        <w:t xml:space="preserve"> belief in harmonic ordering as the normal and natural system [18]. Nor can Elli- son's tale simply be recouped as a trite story of a uniquely African-American sense of song and rhythm. Instead, Elli- son's narrative unfolds a sonic landscape of a rhythmic organization based on ap- propriation, pulsing, overlapping, phase- shifting, resonance and feedback. The novel is filled with conjunctions of sound and power and affect-noises that are not heard so much as viscerally felt- church bells, Armstrong trumpet solos, crashes, bangs, screams, flutters, scrapes, machines. They operate in the text as sonic vibrations that cause physical exci- tation and agitation at the body's molec- ular level. Blood boils in these calls to action; sound breaks habitual, consen- sual perception. </w:t>
      </w:r>
      <w:r w:rsidRPr="008A779D">
        <w:rPr>
          <w:u w:val="single"/>
        </w:rPr>
        <w:t>Thus, Ellison writes him- self out of whiteness by occupying this gap in time and turning it into a poten- tial agency between identifications be- yond the logic of the Same: "Could this compulsion to put invisibility down in black and white be thus an urge to make music of invisibility?"[19] Reading the text aloud, one experiences this firsthand through the rhythm of his prose, slowly slipping between the breaks of white har- mony.</w:t>
      </w:r>
    </w:p>
    <w:p w:rsidR="00B763F5" w:rsidRDefault="00B763F5" w:rsidP="00B763F5"/>
    <w:p w:rsidR="00B763F5" w:rsidRDefault="00B763F5" w:rsidP="00B763F5"/>
    <w:p w:rsidR="00B763F5" w:rsidRDefault="00B763F5" w:rsidP="00B763F5">
      <w:pPr>
        <w:pStyle w:val="Heading4"/>
      </w:pPr>
      <w:r>
        <w:t>Rap provides a paradigm shift</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Pr="007C57E6" w:rsidRDefault="00B763F5" w:rsidP="00B763F5"/>
    <w:p w:rsidR="00B763F5" w:rsidRPr="008A779D" w:rsidRDefault="00B763F5" w:rsidP="00B763F5">
      <w:pPr>
        <w:rPr>
          <w:sz w:val="16"/>
        </w:rPr>
      </w:pPr>
      <w:r w:rsidRPr="008A779D">
        <w:rPr>
          <w:sz w:val="16"/>
        </w:rPr>
        <w:t>It is therefore interesting to note, as</w:t>
      </w:r>
      <w:r w:rsidRPr="008A779D">
        <w:rPr>
          <w:sz w:val="12"/>
        </w:rPr>
        <w:t>¶</w:t>
      </w:r>
      <w:r w:rsidRPr="008A779D">
        <w:rPr>
          <w:sz w:val="16"/>
        </w:rPr>
        <w:t xml:space="preserve"> Ron Eglash has argued, </w:t>
      </w:r>
      <w:r w:rsidRPr="008A779D">
        <w:rPr>
          <w:u w:val="single"/>
        </w:rPr>
        <w:t>that fractal sound analyses reveal that rap music is orga- nized according to a completely differ-</w:t>
      </w:r>
      <w:r w:rsidRPr="008A779D">
        <w:rPr>
          <w:sz w:val="12"/>
        </w:rPr>
        <w:t>¶</w:t>
      </w:r>
      <w:r w:rsidRPr="008A779D">
        <w:rPr>
          <w:sz w:val="12"/>
          <w:u w:val="single"/>
        </w:rPr>
        <w:t xml:space="preserve"> </w:t>
      </w:r>
      <w:r w:rsidRPr="008A779D">
        <w:rPr>
          <w:u w:val="single"/>
        </w:rPr>
        <w:t>ent paradigm from harmonic systems, modernist "serial" music, pop and rock or even jazz. All of the latter retain dis- tinct patterns associated with the pro- portioning rules and harmonic ratios of the diachronic scale. Rap, on the other hand, shows no such organization. It is noise, seemingly chaotic. That is, until one learns to "look</w:t>
      </w:r>
      <w:r>
        <w:rPr>
          <w:u w:val="single"/>
        </w:rPr>
        <w:t xml:space="preserve"> </w:t>
      </w:r>
      <w:r w:rsidRPr="008A779D">
        <w:rPr>
          <w:u w:val="single"/>
        </w:rPr>
        <w:t>for" different sorts of orders, for its measuring measure is not that of harmonics.</w:t>
      </w:r>
      <w:r w:rsidRPr="008A779D">
        <w:rPr>
          <w:sz w:val="16"/>
        </w:rPr>
        <w:t xml:space="preserve"> It shares organiza- tional properties not with Euclidian geometry and Newtonian mechanics but with the ordered chaos found in smoke trails and weather systems.</w:t>
      </w:r>
    </w:p>
    <w:p w:rsidR="00B763F5" w:rsidRDefault="00B763F5" w:rsidP="00B763F5"/>
    <w:p w:rsidR="00B763F5" w:rsidRDefault="00B763F5" w:rsidP="00B763F5">
      <w:pPr>
        <w:pStyle w:val="Heading4"/>
      </w:pPr>
      <w:r>
        <w:t>Correcting is not enough, a complete shift from within is needed</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Pr="007C57E6" w:rsidRDefault="00B763F5" w:rsidP="00B763F5"/>
    <w:p w:rsidR="00B763F5" w:rsidRPr="008A779D" w:rsidRDefault="00B763F5" w:rsidP="00B763F5">
      <w:pPr>
        <w:rPr>
          <w:u w:val="single"/>
        </w:rPr>
      </w:pPr>
      <w:r w:rsidRPr="008A779D">
        <w:rPr>
          <w:u w:val="single"/>
        </w:rPr>
        <w:t>Whiteness cannot in the first instance be a “distortion” of an objectively correct perception, or to use a common metaphor, a “veil” that can simply be removed to reveal the “truth.” It is rather a specific configuration of the sensorium and of concepts and precepts that allows certain representations power while not allowing the cognitition of others. It produces certain types of subjectivities, certain regimes of identification. The violence done under this regime is real, not its variance from some implicate ideal, liberal hum</w:t>
      </w:r>
      <w:r>
        <w:rPr>
          <w:u w:val="single"/>
        </w:rPr>
        <w:t>anist or otherwise. It is theref</w:t>
      </w:r>
      <w:r w:rsidRPr="008A779D">
        <w:rPr>
          <w:u w:val="single"/>
        </w:rPr>
        <w:t>ore not a matter of “correcting” this vision any more than one of “retuning” our ears, but of beginning to construct different configurations.</w:t>
      </w:r>
    </w:p>
    <w:p w:rsidR="00B763F5" w:rsidRDefault="00B763F5" w:rsidP="00B763F5"/>
    <w:p w:rsidR="00B763F5" w:rsidRDefault="00B763F5" w:rsidP="00B763F5"/>
    <w:p w:rsidR="00B763F5" w:rsidRDefault="00B763F5" w:rsidP="00B763F5"/>
    <w:p w:rsidR="00B763F5" w:rsidRDefault="00B763F5" w:rsidP="00B763F5">
      <w:pPr>
        <w:pStyle w:val="Heading4"/>
      </w:pPr>
      <w:r>
        <w:t>Rap’s ingenuity created it’s own identity, this is a true rejection of the constructs of whiteness</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 xml:space="preserve">He </w:t>
      </w:r>
      <w:r w:rsidRPr="00C73151">
        <w:rPr>
          <w:sz w:val="16"/>
        </w:rPr>
        <w:lastRenderedPageBreak/>
        <w:t>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Default="00B763F5" w:rsidP="00B763F5"/>
    <w:p w:rsidR="00B763F5" w:rsidRPr="008A779D" w:rsidRDefault="00B763F5" w:rsidP="00B763F5">
      <w:pPr>
        <w:rPr>
          <w:u w:val="single"/>
        </w:rPr>
      </w:pPr>
      <w:r w:rsidRPr="008A779D">
        <w:rPr>
          <w:u w:val="single"/>
        </w:rPr>
        <w:t>Notably, rap has its own origin myths, but these are rooted not in religion nor the plantation fields</w:t>
      </w:r>
      <w:r w:rsidRPr="008A779D">
        <w:rPr>
          <w:sz w:val="16"/>
        </w:rPr>
        <w:t xml:space="preserve"> (i.e. discourses of</w:t>
      </w:r>
      <w:r w:rsidRPr="008A779D">
        <w:rPr>
          <w:sz w:val="12"/>
        </w:rPr>
        <w:t>¶</w:t>
      </w:r>
      <w:r w:rsidRPr="008A779D">
        <w:rPr>
          <w:sz w:val="16"/>
        </w:rPr>
        <w:t xml:space="preserve"> nature, albeit perverted) but in the "illegitimate" cyborg technologies and artificial, secular terrain of the city. As hip-hop artist G.U.R.U. put it, "When rap started . . . what they did which was so in- genious was to create a whole form of urban style music from just two turntables, and two records and a microphone" [24]. </w:t>
      </w:r>
      <w:r w:rsidRPr="008A779D">
        <w:rPr>
          <w:u w:val="single"/>
        </w:rPr>
        <w:t>Rap does not start with the voice, but with the multiple assemblage of the technologies of mechanical reproduction and distortion. It has no ur-text but multiple and simultaneous inter-texts. Its origin is de-naturalized, a voice always a</w:t>
      </w:r>
      <w:r>
        <w:rPr>
          <w:u w:val="single"/>
        </w:rPr>
        <w:t>lready over-coded by the instru</w:t>
      </w:r>
      <w:r w:rsidRPr="008A779D">
        <w:rPr>
          <w:u w:val="single"/>
        </w:rPr>
        <w:t xml:space="preserve">ments of reproduction and recording. The empowerment narratives of rap emanate from its integration into these technologies and economies—the hip-hop artist is a cyborg, a constructed identity living large, a simulacrum that calls all authoritative identity into question through his or her very existence. Such sonic experimentation does not </w:t>
      </w:r>
      <w:r w:rsidRPr="008A779D">
        <w:rPr>
          <w:i/>
          <w:u w:val="single"/>
        </w:rPr>
        <w:t>compose</w:t>
      </w:r>
      <w:r w:rsidRPr="008A779D">
        <w:rPr>
          <w:u w:val="single"/>
        </w:rPr>
        <w:t xml:space="preserve"> a musical form, but supposes a sonic line of flight from regimes of singular identity and organic wholes.</w:t>
      </w:r>
    </w:p>
    <w:p w:rsidR="00B763F5" w:rsidRDefault="00B763F5" w:rsidP="00B763F5"/>
    <w:p w:rsidR="00B763F5" w:rsidRDefault="00B763F5" w:rsidP="00B763F5"/>
    <w:p w:rsidR="00B763F5" w:rsidRDefault="00B763F5" w:rsidP="00B763F5">
      <w:pPr>
        <w:pStyle w:val="Heading4"/>
      </w:pPr>
      <w:r>
        <w:t>An analysis of rap and its representations is key</w:t>
      </w:r>
    </w:p>
    <w:p w:rsidR="00B763F5" w:rsidRPr="00365C99" w:rsidRDefault="00B763F5" w:rsidP="00B763F5">
      <w:pPr>
        <w:rPr>
          <w:sz w:val="16"/>
        </w:rPr>
      </w:pPr>
      <w:r w:rsidRPr="007C57E6">
        <w:rPr>
          <w:b/>
        </w:rPr>
        <w:t>Hight 03</w:t>
      </w:r>
      <w:r w:rsidRPr="007C57E6">
        <w:t xml:space="preserve"> </w:t>
      </w:r>
      <w:r>
        <w:rPr>
          <w:sz w:val="16"/>
        </w:rPr>
        <w:t>(</w:t>
      </w:r>
      <w:r w:rsidRPr="00340C1F">
        <w:rPr>
          <w:sz w:val="16"/>
        </w:rPr>
        <w:t>Christopher Hight</w:t>
      </w:r>
      <w:r>
        <w:rPr>
          <w:sz w:val="16"/>
        </w:rPr>
        <w:t xml:space="preserve">; </w:t>
      </w:r>
      <w:r w:rsidRPr="00C73151">
        <w:rPr>
          <w:sz w:val="16"/>
        </w:rPr>
        <w:t>theorist</w:t>
      </w:r>
      <w:r>
        <w:rPr>
          <w:sz w:val="16"/>
        </w:rPr>
        <w:t xml:space="preserve"> </w:t>
      </w:r>
      <w:r w:rsidRPr="00C73151">
        <w:rPr>
          <w:sz w:val="16"/>
        </w:rPr>
        <w:t>and designer teaching at the Architectural Association De- sign Research</w:t>
      </w:r>
      <w:r>
        <w:rPr>
          <w:sz w:val="16"/>
        </w:rPr>
        <w:t xml:space="preserve"> </w:t>
      </w:r>
      <w:r w:rsidRPr="00C73151">
        <w:rPr>
          <w:sz w:val="16"/>
        </w:rPr>
        <w:t>Laboratory.</w:t>
      </w:r>
      <w:r>
        <w:rPr>
          <w:sz w:val="16"/>
        </w:rPr>
        <w:t xml:space="preserve"> </w:t>
      </w:r>
      <w:r w:rsidRPr="00C73151">
        <w:rPr>
          <w:sz w:val="16"/>
        </w:rPr>
        <w:t>He has been</w:t>
      </w:r>
      <w:r>
        <w:rPr>
          <w:sz w:val="16"/>
        </w:rPr>
        <w:t xml:space="preserve"> a Ful</w:t>
      </w:r>
      <w:r w:rsidRPr="00C73151">
        <w:rPr>
          <w:sz w:val="16"/>
        </w:rPr>
        <w:t>bright scholar and has recently completed a doctoral thesis at the London Consortium on the role of measure, the body and cybernetics in post-World War</w:t>
      </w:r>
      <w:r>
        <w:rPr>
          <w:sz w:val="16"/>
        </w:rPr>
        <w:t xml:space="preserve"> II architecture and urbanism;</w:t>
      </w:r>
      <w:r w:rsidRPr="00340C1F">
        <w:rPr>
          <w:sz w:val="16"/>
        </w:rPr>
        <w:t xml:space="preserve"> </w:t>
      </w:r>
      <w:r>
        <w:rPr>
          <w:sz w:val="16"/>
        </w:rPr>
        <w:t>“</w:t>
      </w:r>
      <w:r w:rsidRPr="00340C1F">
        <w:rPr>
          <w:sz w:val="16"/>
        </w:rPr>
        <w:t>Stereo Types: The Operation of Sound in the Productio</w:t>
      </w:r>
      <w:r>
        <w:rPr>
          <w:sz w:val="16"/>
        </w:rPr>
        <w:t xml:space="preserve">n of Racial Identity;” </w:t>
      </w:r>
      <w:r w:rsidRPr="00340C1F">
        <w:rPr>
          <w:sz w:val="16"/>
        </w:rPr>
        <w:t>Leonardo, Vol. 36, No. 1 (2003), pp. 13-17</w:t>
      </w:r>
      <w:r>
        <w:rPr>
          <w:sz w:val="16"/>
        </w:rPr>
        <w:t xml:space="preserve">; </w:t>
      </w:r>
      <w:r w:rsidRPr="00340C1F">
        <w:rPr>
          <w:sz w:val="16"/>
        </w:rPr>
        <w:t>http:</w:t>
      </w:r>
      <w:r>
        <w:rPr>
          <w:sz w:val="16"/>
        </w:rPr>
        <w:t>//www.jstor.org/stable/1577272)</w:t>
      </w:r>
    </w:p>
    <w:p w:rsidR="00B763F5" w:rsidRDefault="00B763F5" w:rsidP="00B763F5"/>
    <w:p w:rsidR="00B763F5" w:rsidRDefault="00B763F5" w:rsidP="00B763F5">
      <w:pPr>
        <w:rPr>
          <w:sz w:val="16"/>
        </w:rPr>
      </w:pPr>
      <w:r w:rsidRPr="00365C99">
        <w:rPr>
          <w:sz w:val="16"/>
        </w:rPr>
        <w:t xml:space="preserve">When Ellison invokes sound to disrupt the white veil of invisibility, or when the technology of the music industry is appropriated in hip-hop, or a film refuses to resolve image and narrative into a reflexive closed logic, the audiovisual codes of whiteness become slippery-but only momentarily. The performance is never as un- canny the second time. </w:t>
      </w:r>
      <w:r w:rsidRPr="00365C99">
        <w:rPr>
          <w:u w:val="single"/>
        </w:rPr>
        <w:t>Rap, similarly, is no less susceptible than other forms of music to appropriations, hatreds and violence. In a post-colonial age effused with the global forces of information technology and digital visualization we need continually to call into question the grounds on which "identity" and its representations are being poised. Similarly, there is a continuing need to question the privileging of vision and our simultaneous suspicion of its "truth." As the sensorium undergoes radical reconfiguration through the economies and technologies of late capitalism,</w:t>
      </w:r>
      <w:r w:rsidRPr="00365C99">
        <w:rPr>
          <w:sz w:val="12"/>
        </w:rPr>
        <w:t>¶</w:t>
      </w:r>
      <w:r w:rsidRPr="00365C99">
        <w:rPr>
          <w:sz w:val="12"/>
          <w:u w:val="single"/>
        </w:rPr>
        <w:t xml:space="preserve"> </w:t>
      </w:r>
      <w:r w:rsidRPr="00365C99">
        <w:rPr>
          <w:u w:val="single"/>
        </w:rPr>
        <w:t>it is important to</w:t>
      </w:r>
      <w:r w:rsidRPr="00365C99">
        <w:rPr>
          <w:sz w:val="12"/>
        </w:rPr>
        <w:t>¶</w:t>
      </w:r>
      <w:r w:rsidRPr="00365C99">
        <w:rPr>
          <w:sz w:val="12"/>
          <w:u w:val="single"/>
        </w:rPr>
        <w:t xml:space="preserve"> </w:t>
      </w:r>
      <w:r w:rsidRPr="00365C99">
        <w:rPr>
          <w:u w:val="single"/>
        </w:rPr>
        <w:t>map</w:t>
      </w:r>
      <w:r w:rsidRPr="00365C99">
        <w:rPr>
          <w:sz w:val="12"/>
        </w:rPr>
        <w:t>¶</w:t>
      </w:r>
      <w:r w:rsidRPr="00365C99">
        <w:rPr>
          <w:sz w:val="12"/>
          <w:u w:val="single"/>
        </w:rPr>
        <w:t xml:space="preserve"> </w:t>
      </w:r>
      <w:r w:rsidRPr="00365C99">
        <w:rPr>
          <w:u w:val="single"/>
        </w:rPr>
        <w:t>its historical organization through which power has been</w:t>
      </w:r>
      <w:r w:rsidRPr="00365C99">
        <w:rPr>
          <w:sz w:val="12"/>
        </w:rPr>
        <w:t>¶</w:t>
      </w:r>
      <w:r w:rsidRPr="00365C99">
        <w:rPr>
          <w:sz w:val="12"/>
          <w:u w:val="single"/>
        </w:rPr>
        <w:t xml:space="preserve"> </w:t>
      </w:r>
      <w:r w:rsidRPr="00365C99">
        <w:rPr>
          <w:u w:val="single"/>
        </w:rPr>
        <w:t>exerted. The readings presented here,</w:t>
      </w:r>
      <w:r w:rsidRPr="00365C99">
        <w:rPr>
          <w:sz w:val="12"/>
        </w:rPr>
        <w:t>¶</w:t>
      </w:r>
      <w:r w:rsidRPr="00365C99">
        <w:rPr>
          <w:sz w:val="12"/>
          <w:u w:val="single"/>
        </w:rPr>
        <w:t xml:space="preserve"> </w:t>
      </w:r>
      <w:r w:rsidRPr="00365C99">
        <w:rPr>
          <w:u w:val="single"/>
        </w:rPr>
        <w:t>from the harmonic order of whiteness, to</w:t>
      </w:r>
      <w:r w:rsidRPr="00365C99">
        <w:rPr>
          <w:sz w:val="12"/>
        </w:rPr>
        <w:t>¶</w:t>
      </w:r>
      <w:r w:rsidRPr="00365C99">
        <w:rPr>
          <w:sz w:val="12"/>
          <w:u w:val="single"/>
        </w:rPr>
        <w:t xml:space="preserve"> </w:t>
      </w:r>
      <w:r w:rsidRPr="00365C99">
        <w:rPr>
          <w:u w:val="single"/>
        </w:rPr>
        <w:t>Ellison's syncopation, to the interoperations of rap as "cyborg" music par excellence</w:t>
      </w:r>
      <w:r w:rsidRPr="00365C99">
        <w:rPr>
          <w:sz w:val="12"/>
        </w:rPr>
        <w:t>¶</w:t>
      </w:r>
      <w:r w:rsidRPr="00365C99">
        <w:rPr>
          <w:sz w:val="12"/>
          <w:u w:val="single"/>
        </w:rPr>
        <w:t xml:space="preserve"> </w:t>
      </w:r>
      <w:r w:rsidRPr="00365C99">
        <w:rPr>
          <w:u w:val="single"/>
        </w:rPr>
        <w:t>do not require a reference to origins, essences, authenticity or natural order but embrace a constructionist ontology of difference. Each case suggests how sonic concepts can operate within politics of identity at a pre-representational level. That is to say, it is time to supplement discourses on representation and identity with a renewed examination of the organizations of thought that allow these to operate.</w:t>
      </w:r>
      <w:r w:rsidRPr="00365C99">
        <w:rPr>
          <w:sz w:val="16"/>
        </w:rPr>
        <w:t xml:space="preserve"> Elli- son ended his text with such a call and a warning, one that seems all the more imperative now: What else could I do? What else but try and tell you what was really happening when your eyes were looking through? And it is this which frightens me:</w:t>
      </w:r>
      <w:r w:rsidRPr="00365C99">
        <w:rPr>
          <w:sz w:val="12"/>
        </w:rPr>
        <w:t>¶</w:t>
      </w:r>
      <w:r w:rsidRPr="00365C99">
        <w:rPr>
          <w:sz w:val="16"/>
        </w:rPr>
        <w:t xml:space="preserve"> Who knows but that, on the lower frequencies, I speak for you? [25]</w:t>
      </w:r>
      <w:r w:rsidRPr="00365C99">
        <w:rPr>
          <w:sz w:val="12"/>
        </w:rPr>
        <w:t>¶</w:t>
      </w:r>
      <w:r w:rsidRPr="00365C99">
        <w:rPr>
          <w:sz w:val="16"/>
        </w:rPr>
        <w:t xml:space="preserve"> Ultimately, therefore, it is not a matter of for whom we speak, whom we resemble or to whom we belong, but a question of what is the resonant frequency that shatters the crystalline lens of whiteness.</w:t>
      </w:r>
    </w:p>
    <w:p w:rsidR="00B763F5" w:rsidRDefault="00B763F5" w:rsidP="00B763F5">
      <w:pPr>
        <w:rPr>
          <w:sz w:val="16"/>
        </w:rPr>
      </w:pPr>
    </w:p>
    <w:p w:rsidR="00B763F5" w:rsidRDefault="00B763F5" w:rsidP="00B763F5">
      <w:pPr>
        <w:rPr>
          <w:sz w:val="16"/>
        </w:rPr>
      </w:pPr>
    </w:p>
    <w:p w:rsidR="00B763F5" w:rsidRDefault="00B763F5" w:rsidP="00B763F5">
      <w:pPr>
        <w:rPr>
          <w:sz w:val="16"/>
        </w:rPr>
      </w:pPr>
    </w:p>
    <w:p w:rsidR="00B763F5" w:rsidRDefault="00B763F5" w:rsidP="00B763F5">
      <w:pPr>
        <w:rPr>
          <w:rFonts w:asciiTheme="minorHAnsi" w:hAnsiTheme="minorHAnsi"/>
          <w:sz w:val="24"/>
        </w:rPr>
      </w:pPr>
    </w:p>
    <w:p w:rsidR="00B763F5" w:rsidRPr="00B763F5" w:rsidRDefault="00B763F5" w:rsidP="00B763F5"/>
    <w:p w:rsidR="00CD0115" w:rsidRDefault="00A01057" w:rsidP="00CD0115">
      <w:pPr>
        <w:pStyle w:val="Heading1"/>
      </w:pPr>
      <w:r>
        <w:lastRenderedPageBreak/>
        <w:t>identity grabbag</w:t>
      </w:r>
    </w:p>
    <w:p w:rsidR="00B763F5" w:rsidRDefault="00B763F5" w:rsidP="00A01057">
      <w:pPr>
        <w:pStyle w:val="Heading3"/>
      </w:pPr>
      <w:r>
        <w:lastRenderedPageBreak/>
        <w:t>at: ableism</w:t>
      </w:r>
    </w:p>
    <w:p w:rsidR="00B763F5" w:rsidRPr="005E27C1" w:rsidRDefault="00B763F5" w:rsidP="00B763F5">
      <w:pPr>
        <w:pStyle w:val="Heading4"/>
      </w:pPr>
      <w:r w:rsidRPr="005E27C1">
        <w:t>The category of disabilities and who is disabled is a blurred mass – in a sense anyone can be disabled</w:t>
      </w:r>
    </w:p>
    <w:p w:rsidR="00B763F5" w:rsidRDefault="00B763F5" w:rsidP="00B763F5">
      <w:r w:rsidRPr="005B575D">
        <w:rPr>
          <w:rStyle w:val="StyleStyleBold12pt"/>
        </w:rPr>
        <w:t>Davis, ’01</w:t>
      </w:r>
      <w:r>
        <w:t xml:space="preserve"> (Lennard J. Davis, American specialist in disability studies, Distinguished Professor of English at the University of Illinois at Chicago, School of Arts and Sciences, and also Professor of Disability and Human Development in the School of Applied Health Sciences and Professor of Medical Education in the University of Illinois College of Medicine. “Identity Politics, Disability, and Culture.” Page 536. CTB)</w:t>
      </w:r>
    </w:p>
    <w:p w:rsidR="00B763F5" w:rsidRPr="005E27C1" w:rsidRDefault="00B763F5" w:rsidP="00B763F5">
      <w:pPr>
        <w:rPr>
          <w:sz w:val="16"/>
        </w:rPr>
      </w:pPr>
      <w:r w:rsidRPr="005E27C1">
        <w:rPr>
          <w:rStyle w:val="StyleBoldUnderline"/>
        </w:rPr>
        <w:t>I do not wish to convey the idea that I am against identity politics, nor do I think the issues raised by such in regard to the novel are invalid.</w:t>
      </w:r>
      <w:r w:rsidRPr="005E27C1">
        <w:rPr>
          <w:sz w:val="16"/>
        </w:rPr>
        <w:t xml:space="preserve"> However, I think </w:t>
      </w:r>
      <w:r w:rsidRPr="005E27C1">
        <w:rPr>
          <w:rStyle w:val="StyleBoldUnderline"/>
        </w:rPr>
        <w:t>we need to recognize that identity politics is a stage through which we are going and only a stage</w:t>
      </w:r>
      <w:r w:rsidRPr="005E27C1">
        <w:rPr>
          <w:sz w:val="16"/>
        </w:rPr>
        <w:t xml:space="preserve">. I think that </w:t>
      </w:r>
      <w:r w:rsidRPr="005E27C1">
        <w:rPr>
          <w:rStyle w:val="StyleBoldUnderline"/>
        </w:rPr>
        <w:t>an analysis of disability can help us interrogate the stage of identity and help point toward a future politics.</w:t>
      </w:r>
      <w:r w:rsidRPr="005E27C1">
        <w:rPr>
          <w:sz w:val="16"/>
        </w:rPr>
        <w:t xml:space="preserve"> Indeed, my own work for the past few years has involved the identity of disability. I have been an active proponent of the notion that the tribunal bench needs to be redesigned so that people using wheelchairs as well as the deaf, the blind, and other people with disabilities can be accommodated. </w:t>
      </w:r>
      <w:r w:rsidRPr="005E27C1">
        <w:rPr>
          <w:rStyle w:val="StyleBoldUnderline"/>
        </w:rPr>
        <w:t>My concern is that the model we have of identity politics has some fundamental problems</w:t>
      </w:r>
      <w:r w:rsidRPr="005E27C1">
        <w:rPr>
          <w:sz w:val="16"/>
        </w:rPr>
        <w:t xml:space="preserve">, and my work with people with disabilities has shown me the shortcomings of such a praxis. One must ask the following question, </w:t>
      </w:r>
      <w:r w:rsidRPr="005E27C1">
        <w:rPr>
          <w:rStyle w:val="StyleBoldUnderline"/>
        </w:rPr>
        <w:t>Is identity analysis the sharpest instrument with which to allow analysis and understanding of various cultural phenomena</w:t>
      </w:r>
      <w:r w:rsidRPr="005E27C1">
        <w:rPr>
          <w:sz w:val="16"/>
        </w:rPr>
        <w:t>? To focus</w:t>
      </w:r>
      <w:r w:rsidRPr="005E27C1">
        <w:rPr>
          <w:rStyle w:val="StyleBoldUnderline"/>
        </w:rPr>
        <w:t>, let us pay attention to the demand that disability should be included in the roster of the disenfranchised. The tendency is to see disability as “another” identity to be added to a welter of identities. Thus, one simply adds to a list of outrages committed by a dominant majority. By this standard, if I want disability to be recognized as part of a general outrage against the excluded and marginalized, I must develop a body of knowledge elucidating those injuries</w:t>
      </w:r>
      <w:r w:rsidRPr="005E27C1">
        <w:rPr>
          <w:sz w:val="16"/>
        </w:rPr>
        <w:t>. While one perspective might be to turn to social policy</w:t>
      </w:r>
      <w:r w:rsidRPr="005E27C1">
        <w:rPr>
          <w:rStyle w:val="StyleBoldUnderline"/>
        </w:rPr>
        <w:t xml:space="preserve">, it is my intention in this chapter to focus on some cultural form – in this case, the novel – and show how historically people with disabilities are constructed, and by and large, negatively depicted by the dominant </w:t>
      </w:r>
      <w:r w:rsidRPr="005E27C1">
        <w:rPr>
          <w:sz w:val="16"/>
        </w:rPr>
        <w:t xml:space="preserve">culture. Looking at many characters in novels who are depicted as having disabilities, I intend to show that often they are seen as villains, bitter and warped, or as innocent victims, good and kindly, although desexualized and devitalized.2 They range from Quilp to Tiny Tim, from Ahab to Esther Summerson from Quasimodo to Clifford Chatterly. Yet </w:t>
      </w:r>
      <w:r w:rsidRPr="005E27C1">
        <w:rPr>
          <w:rStyle w:val="StyleBoldUnderline"/>
        </w:rPr>
        <w:t>disability is somewhat different from other identities, and it subjects people to a kind of scrutiny. Disability is an identity that, while it may intersect with other identity categories, is still mainly divorced from rubrics such as family, nation, ethnicity, or gender.</w:t>
      </w:r>
      <w:r w:rsidRPr="005E27C1">
        <w:rPr>
          <w:sz w:val="16"/>
        </w:rPr>
        <w:t xml:space="preserve"> I do not mean that disability has nothing to do with these other identities, but rather that it is generally perceived as being independent of one’s identity as a citizen, a woman, or a parent, for example. In other words, </w:t>
      </w:r>
      <w:r w:rsidRPr="005E27C1">
        <w:rPr>
          <w:rStyle w:val="StyleBoldUnderline"/>
        </w:rPr>
        <w:t>disability is perceived by the majority as a nonpolitical identity. Disability activists and theorists have worked hard to make people understand that there is a political history to the body and to the formation of concepts of normalcy. However, disability confounds the neat borders of identity in that it is not a discrete but rather a porous category. Anyone can become disabled, and it is also possible for a person with disabilities to be “cured” and become “normal.”</w:t>
      </w:r>
      <w:r w:rsidRPr="005E27C1">
        <w:rPr>
          <w:sz w:val="16"/>
        </w:rPr>
        <w:t xml:space="preserve"> Linked to this porosity, race, nationality, and ethnicity have been considered biological disabilities in a eugenic culture. </w:t>
      </w:r>
      <w:r w:rsidRPr="005E27C1">
        <w:rPr>
          <w:rStyle w:val="StyleBoldUnderline"/>
        </w:rPr>
        <w:t xml:space="preserve">Because the category of disability is a shifting one, its contingent nature is all the time more challenging to other identities that seem fixed. </w:t>
      </w:r>
      <w:r w:rsidRPr="005E27C1">
        <w:rPr>
          <w:sz w:val="16"/>
        </w:rPr>
        <w:t xml:space="preserve">In some sense, disability is more like class, which is constructed but is not biologically determined. It is also like sexual preference, which, while there may be genetic factors involved, is generally regarded as separated from biological determinants.3 We might say that disability is a very postmodern identity because although one can somatize disability, it is impossible to essentialize it the way one can with the categories of gender or ethnicity. Add to this the fact that </w:t>
      </w:r>
      <w:r w:rsidRPr="005E27C1">
        <w:rPr>
          <w:rStyle w:val="StyleBoldUnderline"/>
        </w:rPr>
        <w:t>there is no unanimity on which impairment is a disability.</w:t>
      </w:r>
      <w:r w:rsidRPr="005E27C1">
        <w:rPr>
          <w:sz w:val="16"/>
        </w:rPr>
        <w:t xml:space="preserve"> Furthermore, </w:t>
      </w:r>
      <w:r w:rsidRPr="005E27C1">
        <w:rPr>
          <w:rStyle w:val="StyleBoldUnderline"/>
        </w:rPr>
        <w:t>although disability is “of” the body, it is much more “of” the environment, which can create barriers to access and communication.</w:t>
      </w:r>
      <w:r w:rsidRPr="005E27C1">
        <w:rPr>
          <w:sz w:val="16"/>
        </w:rPr>
        <w:t xml:space="preserve">4 Also, </w:t>
      </w:r>
      <w:r w:rsidRPr="005E27C1">
        <w:rPr>
          <w:rStyle w:val="StyleBoldUnderline"/>
        </w:rPr>
        <w:t>the category of disability casts quite a wide net. In consulting definitions provided by the Americans with Disabilities Act</w:t>
      </w:r>
      <w:r w:rsidRPr="005E27C1">
        <w:rPr>
          <w:sz w:val="16"/>
        </w:rPr>
        <w:t xml:space="preserve"> of 1990, </w:t>
      </w:r>
      <w:r w:rsidRPr="005E27C1">
        <w:rPr>
          <w:rStyle w:val="StyleBoldUnderline"/>
        </w:rPr>
        <w:t>we find in the same groupings obesity, carpal tunnel syndrome, AIDS, deafness, dyslexia, attention deficit disorder, Down syndrome, and many other diverse conditions.</w:t>
      </w:r>
      <w:r w:rsidRPr="005E27C1">
        <w:rPr>
          <w:sz w:val="16"/>
        </w:rPr>
        <w:t xml:space="preserve"> Given this continuum, </w:t>
      </w:r>
      <w:r w:rsidRPr="005E27C1">
        <w:rPr>
          <w:rStyle w:val="StyleBoldUnderline"/>
        </w:rPr>
        <w:t>it is hard to imagine that any one person can be a representative for this group or be a representative</w:t>
      </w:r>
      <w:r w:rsidRPr="005E27C1">
        <w:rPr>
          <w:sz w:val="16"/>
        </w:rPr>
        <w:t xml:space="preserve"> character in a novel. Moreover, </w:t>
      </w:r>
      <w:r w:rsidRPr="005E27C1">
        <w:rPr>
          <w:rStyle w:val="StyleBoldUnderline"/>
        </w:rPr>
        <w:t>this very fact leads to a deconstructive potential against any individual claiming to represent the totality of an identity</w:t>
      </w:r>
      <w:r w:rsidRPr="005E27C1">
        <w:rPr>
          <w:sz w:val="16"/>
        </w:rPr>
        <w:t>.5</w:t>
      </w:r>
    </w:p>
    <w:p w:rsidR="00B763F5" w:rsidRPr="00F50BCD" w:rsidRDefault="00B763F5" w:rsidP="00B763F5">
      <w:pPr>
        <w:pStyle w:val="Heading4"/>
      </w:pPr>
      <w:r>
        <w:lastRenderedPageBreak/>
        <w:t>The idea of inclusion is a paradox – inevitably there will always be someone to exclude</w:t>
      </w:r>
    </w:p>
    <w:p w:rsidR="00B763F5" w:rsidRDefault="00B763F5" w:rsidP="00B763F5">
      <w:r w:rsidRPr="005E27C1">
        <w:rPr>
          <w:rStyle w:val="StyleStyleBold12pt"/>
        </w:rPr>
        <w:t>Davis, ’01</w:t>
      </w:r>
      <w:r w:rsidRPr="005E27C1">
        <w:t xml:space="preserve"> (Lennard J. Davis, American specialist in disability studies, Distinguished Professor of English at the University of Illinois at Chicago, </w:t>
      </w:r>
      <w:r>
        <w:t>School of Arts and Sciences, and also Professor of Disability and Human Development in the School of Applied Health Sciences and Professor of Medical Education in the University of Illinois College of Medicine. “Identity Politics, Disability, and Culture.” Pages 537-8. CTB)</w:t>
      </w:r>
    </w:p>
    <w:p w:rsidR="00B763F5" w:rsidRDefault="00B763F5" w:rsidP="00B763F5">
      <w:pPr>
        <w:rPr>
          <w:sz w:val="16"/>
        </w:rPr>
      </w:pPr>
      <w:r w:rsidRPr="00CA55AF">
        <w:rPr>
          <w:sz w:val="16"/>
        </w:rPr>
        <w:t xml:space="preserve">I should make clear that </w:t>
      </w:r>
      <w:r w:rsidRPr="005E27C1">
        <w:rPr>
          <w:rStyle w:val="StyleBoldUnderline"/>
        </w:rPr>
        <w:t>my solution to the problem of identity is not inclusion of disability to the roster of favored identities. Rather, the point is that identity studies itself is limited in our time by the necessarily taxonomic peculiarity of its endeavor. Inclusiveness will not solve the problem.</w:t>
      </w:r>
      <w:r w:rsidRPr="00CA55AF">
        <w:rPr>
          <w:sz w:val="16"/>
        </w:rPr>
        <w:t xml:space="preserve"> </w:t>
      </w:r>
      <w:r w:rsidRPr="005E27C1">
        <w:rPr>
          <w:rStyle w:val="StyleBoldUnderline"/>
        </w:rPr>
        <w:t>The list of identities will only grow larger, tied to an ever-expanding idea of inclusiveness</w:t>
      </w:r>
      <w:r w:rsidRPr="00CA55AF">
        <w:rPr>
          <w:sz w:val="16"/>
        </w:rPr>
        <w:t xml:space="preserve">. After all, </w:t>
      </w:r>
      <w:r w:rsidRPr="005E27C1">
        <w:rPr>
          <w:rStyle w:val="StyleBoldUnderline"/>
        </w:rPr>
        <w:t>when all identities are finally included</w:t>
      </w:r>
      <w:r w:rsidRPr="00CA55AF">
        <w:rPr>
          <w:sz w:val="16"/>
        </w:rPr>
        <w:t xml:space="preserve"> in the roster, </w:t>
      </w:r>
      <w:r w:rsidRPr="005E27C1">
        <w:rPr>
          <w:rStyle w:val="StyleBoldUnderline"/>
        </w:rPr>
        <w:t>how can there be this particular kind of identity? If alterity is self and other? Identity becomes so broad a category that it cannot contain identity</w:t>
      </w:r>
      <w:r w:rsidRPr="00CA55AF">
        <w:rPr>
          <w:sz w:val="16"/>
        </w:rPr>
        <w:t xml:space="preserve">. In other words, </w:t>
      </w:r>
      <w:r w:rsidRPr="005E27C1">
        <w:rPr>
          <w:rStyle w:val="StyleBoldUnderline"/>
        </w:rPr>
        <w:t>identity politics</w:t>
      </w:r>
      <w:r w:rsidRPr="00CA55AF">
        <w:rPr>
          <w:sz w:val="16"/>
        </w:rPr>
        <w:t xml:space="preserve">, while useful during the latter part of the twentieth century in securing civil rights for some disenfranchised groups, </w:t>
      </w:r>
      <w:r w:rsidRPr="005E27C1">
        <w:rPr>
          <w:rStyle w:val="StyleBoldUnderline"/>
        </w:rPr>
        <w:t>has by the twenty-first century reached a paradoxical resolution to a problem that started as a logical extension of a discussion about rights.</w:t>
      </w:r>
      <w:r w:rsidRPr="00CA55AF">
        <w:rPr>
          <w:sz w:val="16"/>
        </w:rPr>
        <w:t xml:space="preserve"> It is Wendy Brown’s (1995) point, citing Foucault, that </w:t>
      </w:r>
      <w:r w:rsidRPr="005E27C1">
        <w:rPr>
          <w:rStyle w:val="StyleBoldUnderline"/>
        </w:rPr>
        <w:t>the “universal juridicial ideal of liberalism,” combined with “the normalizing principle of disciplinary regimes and taken up within the discourse of politicized identity,” yields a new kind of subject “reiterative of regulatory, disciplinary society,” which “ceaselessly characterizes, classifies, and specializes,” working through “surveillance, continuous registration, perpetual assessment, and classification” and through a social machinery “that is both immense and minute”</w:t>
      </w:r>
      <w:r w:rsidRPr="00CA55AF">
        <w:rPr>
          <w:sz w:val="16"/>
        </w:rPr>
        <w:t xml:space="preserve"> (p. 65). In other words, </w:t>
      </w:r>
      <w:r w:rsidRPr="005E27C1">
        <w:rPr>
          <w:rStyle w:val="StyleBoldUnderline"/>
        </w:rPr>
        <w:t>the classifactory and judgemental system inherent in an identity critique of novels will necessarily end up surveilling texts through an ever-expanding and therefore increasingly imprecise grid.</w:t>
      </w:r>
      <w:r w:rsidRPr="00CA55AF">
        <w:rPr>
          <w:sz w:val="16"/>
        </w:rPr>
        <w:t xml:space="preserve"> This framework will therefore yield less and less information about more and more works and will become a system that explains everything, thus ultimately explaining nothing. For example, </w:t>
      </w:r>
      <w:r w:rsidRPr="005E27C1">
        <w:rPr>
          <w:rStyle w:val="StyleBoldUnderline"/>
        </w:rPr>
        <w:t>if the function of identity criticism has been to point out the sexism, racism, ableism, homophobia, and so on</w:t>
      </w:r>
      <w:r w:rsidRPr="00CA55AF">
        <w:rPr>
          <w:sz w:val="16"/>
        </w:rPr>
        <w:t xml:space="preserve"> in canonical texts, </w:t>
      </w:r>
      <w:r w:rsidRPr="005E27C1">
        <w:rPr>
          <w:rStyle w:val="StyleBoldUnderline"/>
        </w:rPr>
        <w:t>then this policing action will eventually turn in on itself</w:t>
      </w:r>
      <w:r w:rsidRPr="00CA55AF">
        <w:rPr>
          <w:sz w:val="16"/>
        </w:rPr>
        <w:t xml:space="preserve">. In this case, </w:t>
      </w:r>
      <w:r w:rsidRPr="005E27C1">
        <w:rPr>
          <w:rStyle w:val="StyleBoldUnderline"/>
        </w:rPr>
        <w:t>the ever-increasing trolling for missed identities or stereotypical characters will have to, by its own logic, begin to critique itself.</w:t>
      </w:r>
      <w:r w:rsidRPr="00CA55AF">
        <w:rPr>
          <w:sz w:val="16"/>
        </w:rPr>
        <w:t xml:space="preserve"> Critics will then point to other critics who have failed to notice incidents of particular “isms.” And so on. Likewise, identity critics can point favorably at other texts that exhibit positive images of oppressed identities. Finally, there is also the possibility of locating “resistant” texts that appeared in more oppressive periods but that managed to tactically and strategically pass muster of the dominant culture while offering transgressive and elusive readings that allowed certain collusive readers to find resistance to that dominant paradigm. That seems to be the extent of identity critique, and this kind of work seems to have a built-in-half-life. How long can any particular critic perform this particular activity? What will be perpetually needed are new identities on the block to keep the process going, although methodologically not much new will be happening in that street game.</w:t>
      </w:r>
    </w:p>
    <w:p w:rsidR="00B763F5" w:rsidRPr="007B1000" w:rsidRDefault="00B763F5" w:rsidP="00B763F5">
      <w:pPr>
        <w:pStyle w:val="Heading4"/>
      </w:pPr>
      <w:r w:rsidRPr="007B1000">
        <w:t>Turn</w:t>
      </w:r>
      <w:r>
        <w:t xml:space="preserve"> – the 1AC only reentrenches itself in ableism, and No Solvency – other identity groups will not push the priority of ableism</w:t>
      </w:r>
    </w:p>
    <w:p w:rsidR="00B763F5" w:rsidRPr="007B1000" w:rsidRDefault="00B763F5" w:rsidP="00B763F5">
      <w:pPr>
        <w:rPr>
          <w:u w:val="single"/>
        </w:rPr>
      </w:pPr>
      <w:r w:rsidRPr="005E27C1">
        <w:rPr>
          <w:rStyle w:val="StyleStyleBold12pt"/>
        </w:rPr>
        <w:t>Davis, ’01</w:t>
      </w:r>
      <w:r w:rsidRPr="005E27C1">
        <w:t xml:space="preserve"> (Lennard J. Davis, American specialist in disability studies, Distinguished Professor of English at the University of Illinois at Chicago, </w:t>
      </w:r>
      <w:r>
        <w:t>School of Arts and Sciences, and also Professor of Disability and Human Development in the School of Applied Health Sciences and Professor of Medical Education in the University of Illinois College of Medicine. “Identity Politics, Disability, and Culture.” Pages 542-3. CTB)</w:t>
      </w:r>
    </w:p>
    <w:p w:rsidR="00B763F5" w:rsidRPr="007B1000" w:rsidRDefault="00B763F5" w:rsidP="00B763F5">
      <w:pPr>
        <w:rPr>
          <w:rStyle w:val="StyleBoldUnderline"/>
        </w:rPr>
      </w:pPr>
      <w:r w:rsidRPr="007B1000">
        <w:rPr>
          <w:sz w:val="16"/>
        </w:rPr>
        <w:t xml:space="preserve">Yet </w:t>
      </w:r>
      <w:r w:rsidRPr="00EC0054">
        <w:rPr>
          <w:rStyle w:val="StyleBoldUnderline"/>
        </w:rPr>
        <w:t>the desire for a cure is also the desire for a quick fix. The alterity presented by disability is shocking to the liberal, ableist sensibility, and so narratives involving disability always yearn toward the cure, the neutralizing of the disability. This desire to neutralize is ironic because in a dialectic sense, the fantasy of normality needs the abjection of disability to maintain a homeostatic system of binaries</w:t>
      </w:r>
      <w:r w:rsidRPr="007B1000">
        <w:rPr>
          <w:sz w:val="16"/>
        </w:rPr>
        <w:t xml:space="preserve">. However, since this desire is premised on the denigration of disability, it will of course be invisible to the normate15 readers who prefer the kindly notion of cure to the more dramatic notion of eradication. Likewise, the quick fix presented by issues concerning race, class, and gender is equally characteristic of the bourgeois imagination. The conflict between classes can be nicely reconciled in novels, so that in North and South, a kind of utopian factory emerges that bypasses labor unions and is achieved by rerouting surplus value through the benevolence of a female captain of industry in the form of Margaret Hale, or, in Hard Times, the working class struggle is seen as a "muddle" only soluble by Christian charity toward the poor who "will always be with you." All of these cures are placebos for the basic problem presented to capitalism and its ideological productions in the form of modern subjectivity, which dons the form of the normal, average, citizen protagonist—that bell curve–generated </w:t>
      </w:r>
      <w:r w:rsidRPr="007B1000">
        <w:rPr>
          <w:sz w:val="16"/>
        </w:rPr>
        <w:lastRenderedPageBreak/>
        <w:t xml:space="preserve">fantastic being who reconciles the promise of equal rights with the reality of unequal distribution of wealth. </w:t>
      </w:r>
      <w:r w:rsidRPr="00EC0054">
        <w:rPr>
          <w:rStyle w:val="StyleBoldUnderline"/>
        </w:rPr>
        <w:t>However, the quick fix, the cure, has to be repeated endlessly, like a patent medicine, because it cures nothing. Novels have to tell the story over and over again, as do films and television, because the patient never stays cured, and the disabled, cured individually, refuse to stop reappearing as a group. Indeed, modern subjectivity is a wounded identity that cannot cure itself without recourse to cure narratives, which means that it cannot cure itself at all since the disability of modern subjectivity is inherent in the environment, not in the subject. The problem with the notion of wounded identities</w:t>
      </w:r>
      <w:r w:rsidRPr="007B1000">
        <w:rPr>
          <w:sz w:val="16"/>
        </w:rPr>
        <w:t>, as Brown (1995) postulates</w:t>
      </w:r>
      <w:r w:rsidRPr="00EC0054">
        <w:rPr>
          <w:rStyle w:val="StyleBoldUnderline"/>
        </w:rPr>
        <w:t>, is that the ontology of their coming into being is best characterized by Nietzsche's notion of resentment as an "effect of domination [that] reiterates impotence, a substitute for action, for power, for self­affirmation that reinscribes incapacity, powerlessness, and rejection"</w:t>
      </w:r>
      <w:r w:rsidRPr="007B1000">
        <w:rPr>
          <w:sz w:val="16"/>
        </w:rPr>
        <w:t xml:space="preserve"> (Brown 1995:69). Thus, </w:t>
      </w:r>
      <w:r w:rsidRPr="00EC0054">
        <w:rPr>
          <w:rStyle w:val="StyleBoldUnderline"/>
        </w:rPr>
        <w:t>identity is dependent for its motivation and existence on remembering and reinvoking the pain caused by oppression. Politicized identity "installs its pain</w:t>
      </w:r>
      <w:r w:rsidRPr="007B1000">
        <w:rPr>
          <w:sz w:val="16"/>
        </w:rPr>
        <w:t xml:space="preserve"> . . </w:t>
      </w:r>
      <w:r w:rsidRPr="007B1000">
        <w:rPr>
          <w:rStyle w:val="StyleBoldUnderline"/>
        </w:rPr>
        <w:t>. in the very foundation of its political claim, in its demand for recognition as identity</w:t>
      </w:r>
      <w:r w:rsidRPr="007B1000">
        <w:rPr>
          <w:sz w:val="16"/>
        </w:rPr>
        <w:t xml:space="preserve"> . . . </w:t>
      </w:r>
      <w:r w:rsidRPr="007B1000">
        <w:rPr>
          <w:rStyle w:val="StyleBoldUnderline"/>
        </w:rPr>
        <w:t>by entrenching, restating, dramatizing, and inscribing its pain in politics"</w:t>
      </w:r>
      <w:r w:rsidRPr="007B1000">
        <w:rPr>
          <w:sz w:val="16"/>
        </w:rPr>
        <w:t xml:space="preserve"> (Brown 1995:74). </w:t>
      </w:r>
      <w:r w:rsidRPr="007B1000">
        <w:rPr>
          <w:rStyle w:val="StyleBoldUnderline"/>
        </w:rPr>
        <w:t>Like the novel, identity is rooted in its wounds, and plot is a form of pain control</w:t>
      </w:r>
      <w:r w:rsidRPr="007B1000">
        <w:rPr>
          <w:sz w:val="16"/>
        </w:rPr>
        <w:t xml:space="preserve">. Thus, </w:t>
      </w:r>
      <w:r w:rsidRPr="007B1000">
        <w:rPr>
          <w:rStyle w:val="StyleBoldUnderline"/>
        </w:rPr>
        <w:t>its solution must be to heal the wound and end the pain. However, like the novel that offers a cure to the oppressions of modernity, the cure offered to wounded identity spells the end of identity because identity is created by the initializing wound, just as the cure offered in novels spells closure for that novel</w:t>
      </w:r>
      <w:r w:rsidRPr="007B1000">
        <w:rPr>
          <w:sz w:val="16"/>
        </w:rPr>
        <w:t xml:space="preserve">. The answer to novels is more novels, not a cure offered to the actual ills of society. Likewise, </w:t>
      </w:r>
      <w:r w:rsidRPr="007B1000">
        <w:rPr>
          <w:rStyle w:val="StyleBoldUnderline"/>
        </w:rPr>
        <w:t>the proliferation of politicized identities is symptomatic of the problem, and the addition of more identities will no more solve the problem of oppression than the proliferation of novels will solve the same problem</w:t>
      </w:r>
      <w:r w:rsidRPr="007B1000">
        <w:rPr>
          <w:sz w:val="16"/>
        </w:rPr>
        <w:t xml:space="preserve">. I want to add that we have needed the idea of identity to help combat racism, sexism, ageism, and so on. However, the limits of this kind of politics are now becoming increasingly evident. The solution is not to do without identity or to denigrate the identities involved. Rather, </w:t>
      </w:r>
      <w:r w:rsidRPr="007B1000">
        <w:rPr>
          <w:rStyle w:val="StyleBoldUnderline"/>
        </w:rPr>
        <w:t>a reconsideration of oppression based around other parameters that can</w:t>
      </w:r>
      <w:r w:rsidRPr="007B1000">
        <w:rPr>
          <w:sz w:val="16"/>
        </w:rPr>
        <w:t xml:space="preserve">, at this point, </w:t>
      </w:r>
      <w:r w:rsidRPr="007B1000">
        <w:rPr>
          <w:rStyle w:val="StyleBoldUnderline"/>
        </w:rPr>
        <w:t>create solidarity while maintaining difference is essential</w:t>
      </w:r>
      <w:r w:rsidRPr="007B1000">
        <w:rPr>
          <w:sz w:val="16"/>
        </w:rPr>
        <w:t>. I have tried to make the case briefly that disability, as an identity, can legitimately be seen as the foundational model on which to argue the origin and theory of the novel. As a foundational origin, I can then say that all other identities—class, race, gender, sexual preference—should be subsumed under the hegemonic identity category of disability. In other words</w:t>
      </w:r>
      <w:r w:rsidRPr="007B1000">
        <w:rPr>
          <w:rStyle w:val="StyleBoldUnderline"/>
        </w:rPr>
        <w:t>, I contend that the novel belongs to a history of ableist domination</w:t>
      </w:r>
      <w:r w:rsidRPr="007B1000">
        <w:rPr>
          <w:sz w:val="16"/>
        </w:rPr>
        <w:t xml:space="preserve"> (while it has also tried to resist that domination). If I do that, I place myself in a line of critics who have argued for the centrality of their identity as foundational for the creation of modern subjectivity. By doing so, I can now make two observations. First, </w:t>
      </w:r>
      <w:r w:rsidRPr="007B1000">
        <w:rPr>
          <w:rStyle w:val="StyleBoldUnderline"/>
        </w:rPr>
        <w:t>I clearly have not solved the problem of identity politics.</w:t>
      </w:r>
      <w:r w:rsidRPr="007B1000">
        <w:rPr>
          <w:sz w:val="16"/>
        </w:rPr>
        <w:t xml:space="preserve"> Second, </w:t>
      </w:r>
      <w:r w:rsidRPr="007B1000">
        <w:rPr>
          <w:rStyle w:val="StyleBoldUnderline"/>
        </w:rPr>
        <w:t>by adding my identity to the roster and even by claiming the greater adequacy of my identity</w:t>
      </w:r>
      <w:r w:rsidRPr="007B1000">
        <w:rPr>
          <w:sz w:val="16"/>
        </w:rPr>
        <w:t xml:space="preserve"> (which can be seen as including and therefore superceding other identities</w:t>
      </w:r>
      <w:r w:rsidRPr="007B1000">
        <w:rPr>
          <w:rStyle w:val="StyleBoldUnderline"/>
        </w:rPr>
        <w:t>), I have only rearranged the chessboard without creating a strategy for winning the battle. Neither will scholarship,</w:t>
      </w:r>
      <w:r w:rsidRPr="007B1000">
        <w:rPr>
          <w:sz w:val="16"/>
        </w:rPr>
        <w:t xml:space="preserve"> like this chapter, </w:t>
      </w:r>
      <w:r w:rsidRPr="007B1000">
        <w:rPr>
          <w:rStyle w:val="StyleBoldUnderline"/>
        </w:rPr>
        <w:t>propel disability into the forefront of identity politics for the simple reason that the other identity groups will not cede their place of priority.</w:t>
      </w:r>
      <w:r w:rsidRPr="007B1000">
        <w:rPr>
          <w:sz w:val="16"/>
        </w:rPr>
        <w:t xml:space="preserve"> The reason for this reluctance is also relatively simple—</w:t>
      </w:r>
      <w:r w:rsidRPr="007B1000">
        <w:rPr>
          <w:rStyle w:val="StyleBoldUnderline"/>
        </w:rPr>
        <w:t>to acknowledge truly that the existence of another identity dilutes the general category of identity, as well as to create a priority of identities, places some identities further down the line as significant.</w:t>
      </w:r>
      <w:r w:rsidRPr="007B1000">
        <w:rPr>
          <w:sz w:val="16"/>
        </w:rPr>
        <w:t xml:space="preserve"> As an amplification of this point, </w:t>
      </w:r>
      <w:r w:rsidRPr="007B1000">
        <w:rPr>
          <w:rStyle w:val="StyleBoldUnderline"/>
        </w:rPr>
        <w:t>disability will have difficulty being seen as having a primary place in identity politics because most academics are deeply implicated in ableism</w:t>
      </w:r>
      <w:r w:rsidRPr="007B1000">
        <w:rPr>
          <w:sz w:val="16"/>
        </w:rPr>
        <w:t xml:space="preserve"> without, of course, realizing it. </w:t>
      </w:r>
      <w:r w:rsidRPr="007B1000">
        <w:rPr>
          <w:rStyle w:val="StyleBoldUnderline"/>
        </w:rPr>
        <w:t xml:space="preserve">Disability is still routinely ignored, marginalized, or patronized by the very people most active in identity politics. </w:t>
      </w:r>
    </w:p>
    <w:p w:rsidR="00B763F5" w:rsidRPr="00F50BCD" w:rsidRDefault="00B763F5" w:rsidP="00B763F5">
      <w:pPr>
        <w:pStyle w:val="Heading4"/>
      </w:pPr>
      <w:r>
        <w:t>The paradox proves that the 1AC prioritizing disability still can’t solve</w:t>
      </w:r>
    </w:p>
    <w:p w:rsidR="00B763F5" w:rsidRDefault="00B763F5" w:rsidP="00B763F5">
      <w:r w:rsidRPr="005E27C1">
        <w:rPr>
          <w:rStyle w:val="StyleStyleBold12pt"/>
        </w:rPr>
        <w:t>Davis, ’01</w:t>
      </w:r>
      <w:r w:rsidRPr="005E27C1">
        <w:t xml:space="preserve"> (Lennard J. Davis, American specialist in disability studies, Distinguished Professor of English at the University of Illinois at Chicago, </w:t>
      </w:r>
      <w:r>
        <w:t>School of Arts and Sciences, and also Professor of Disability and Human Development in the School of Applied Health Sciences and Professor of Medical Education in the University of Illinois College of Medicine. “Identity Politics, Disability, and Culture.” Pages 538. CTB)</w:t>
      </w:r>
    </w:p>
    <w:p w:rsidR="00B763F5" w:rsidRDefault="00B763F5" w:rsidP="00B763F5">
      <w:pPr>
        <w:rPr>
          <w:rStyle w:val="StyleBoldUnderline"/>
        </w:rPr>
      </w:pPr>
      <w:r w:rsidRPr="00F50BCD">
        <w:rPr>
          <w:sz w:val="16"/>
        </w:rPr>
        <w:t xml:space="preserve">To complicate this already complicated critique further, </w:t>
      </w:r>
      <w:r w:rsidRPr="00F50BCD">
        <w:rPr>
          <w:rStyle w:val="StyleBoldUnderline"/>
        </w:rPr>
        <w:t>I want to point to the inability of identity politics to include disability under its tent in some way other than with second-class status</w:t>
      </w:r>
      <w:r w:rsidRPr="00F50BCD">
        <w:rPr>
          <w:sz w:val="16"/>
        </w:rPr>
        <w:t xml:space="preserve">. My point is to question the following: </w:t>
      </w:r>
      <w:r w:rsidRPr="00F50BCD">
        <w:rPr>
          <w:rStyle w:val="StyleBoldUnderline"/>
        </w:rPr>
        <w:t>How effective is an antidiscriminatory stance, based on identity politics, when the watchman always needs to be watched?</w:t>
      </w:r>
      <w:r w:rsidRPr="00F50BCD">
        <w:rPr>
          <w:sz w:val="16"/>
        </w:rPr>
        <w:t xml:space="preserve"> Another way of putting this point is that </w:t>
      </w:r>
      <w:r w:rsidRPr="00F50BCD">
        <w:rPr>
          <w:rStyle w:val="StyleBoldUnderline"/>
        </w:rPr>
        <w:t xml:space="preserve">no coalition of </w:t>
      </w:r>
      <w:r w:rsidRPr="00F50BCD">
        <w:rPr>
          <w:rStyle w:val="StyleBoldUnderline"/>
        </w:rPr>
        <w:lastRenderedPageBreak/>
        <w:t>identity-based activists or scholars will ever be able to avoid marginalizing and minoritizing some group. Bosnian mothers, East Timorese Christians, or Ethiopian Jews will always be out of favor and, if not them, then tribal peoples of northern India or indigenous rebels in Sri Lanka.</w:t>
      </w:r>
      <w:r w:rsidRPr="00F50BCD">
        <w:rPr>
          <w:sz w:val="16"/>
        </w:rPr>
        <w:t xml:space="preserve"> The point is that </w:t>
      </w:r>
      <w:r w:rsidRPr="00F50BCD">
        <w:rPr>
          <w:rStyle w:val="StyleBoldUnderline"/>
        </w:rPr>
        <w:t>an inherent limitation of permitted or favored identities is precisely built into the definition of the project.</w:t>
      </w:r>
      <w:r w:rsidRPr="00F50BCD">
        <w:rPr>
          <w:sz w:val="16"/>
        </w:rPr>
        <w:t xml:space="preserve"> Furthermore, </w:t>
      </w:r>
      <w:r w:rsidRPr="00F50BCD">
        <w:rPr>
          <w:rStyle w:val="StyleBoldUnderline"/>
        </w:rPr>
        <w:t>the contradiction becomes more acute when we realize that much of identity politics in the United States is a reaction to a rights-based model rather than an economically egalitarian, political one</w:t>
      </w:r>
      <w:r w:rsidRPr="00F50BCD">
        <w:rPr>
          <w:sz w:val="16"/>
        </w:rPr>
        <w:t xml:space="preserve">, as it is in the United Kingdom. In the former case, then, </w:t>
      </w:r>
      <w:r w:rsidRPr="00F50BCD">
        <w:rPr>
          <w:rStyle w:val="StyleBoldUnderline"/>
        </w:rPr>
        <w:t>the necessity for identity is actually a compromise formation in theory tailored to a largely middle-class – precisely, First World – audience seeking reassurance about the parameters of liberal thought and politics. Likewise, the interest in identity in novel criticism is a ratification of this reassurance</w:t>
      </w:r>
      <w:r w:rsidRPr="00F50BCD">
        <w:rPr>
          <w:sz w:val="16"/>
        </w:rPr>
        <w:t>. If one can say, for example, that women are depicted in a binary way in novels to be either the madwoman or the angel, an alternative to either of these roles is held out as a norm. What is that alternative but some superscription of the ideal of white middle-class men with full rights? Likewise, the benchmark for people of color is the depiction of the middle class or gentry as full-fledged members of society. As Brown (1995) writes, “Without recourse to the white masculine middle-class idea, politicized identities would forfeit a good deal of their claims to injury and exclusion, their claims to the political significance of their difference” (p. 61.). What, then could the relevance of this discussion have to a cultural form such as the novel? I now wish to perform a paradoxical proof of the points I have been making by attempting to develop a theory of the novel that is solely based on the concept of disability. In other words, I want to prove that I can justify a disability-centered identity politics the way that others have done, for example, in establishing feminist-, ethnic-, or class-based models. In doing so, my aim is twofold</w:t>
      </w:r>
      <w:r w:rsidRPr="00F50BCD">
        <w:rPr>
          <w:rStyle w:val="StyleBoldUnderline"/>
        </w:rPr>
        <w:t>: I want to show that disability is a viable identity, and paradoxically, I want to demonstrate the limitation of an identity-based explanation</w:t>
      </w:r>
      <w:r w:rsidRPr="00F50BCD">
        <w:rPr>
          <w:sz w:val="16"/>
        </w:rPr>
        <w:t xml:space="preserve"> for the novel. In other words, </w:t>
      </w:r>
      <w:r w:rsidRPr="00F50BCD">
        <w:rPr>
          <w:rStyle w:val="StyleBoldUnderline"/>
        </w:rPr>
        <w:t xml:space="preserve">I want to show that disability can and should sit on the tribunal of identity politics, but I also want to show that including disability will not solve the problems inherent in </w:t>
      </w:r>
      <w:r>
        <w:rPr>
          <w:rStyle w:val="StyleBoldUnderline"/>
        </w:rPr>
        <w:t>the tribunal in the first place</w:t>
      </w:r>
      <w:r w:rsidRPr="007B1000">
        <w:t xml:space="preserve">. </w:t>
      </w:r>
    </w:p>
    <w:p w:rsidR="00B763F5" w:rsidRDefault="00B763F5" w:rsidP="00B763F5">
      <w:pPr>
        <w:rPr>
          <w:rFonts w:asciiTheme="minorHAnsi" w:hAnsiTheme="minorHAnsi" w:cstheme="minorBidi"/>
        </w:rPr>
      </w:pPr>
    </w:p>
    <w:p w:rsidR="00B763F5" w:rsidRPr="00B763F5" w:rsidRDefault="00B763F5" w:rsidP="00B763F5"/>
    <w:p w:rsidR="00A01057" w:rsidRDefault="00A01057" w:rsidP="00A01057">
      <w:pPr>
        <w:pStyle w:val="Heading3"/>
      </w:pPr>
      <w:r>
        <w:lastRenderedPageBreak/>
        <w:t>at: body/corporeal focus</w:t>
      </w:r>
    </w:p>
    <w:p w:rsidR="00A01057" w:rsidRPr="007E542B" w:rsidRDefault="00A01057" w:rsidP="00A01057">
      <w:pPr>
        <w:pStyle w:val="Heading4"/>
      </w:pPr>
      <w:r>
        <w:t>Mental conceptions of oppression do not account for the aesthetic lens – a true understanding of the world necessitates a return to the perspective of the body and decentering of the subject</w:t>
      </w:r>
    </w:p>
    <w:p w:rsidR="00A01057" w:rsidRPr="007E542B" w:rsidRDefault="00A01057" w:rsidP="00A01057">
      <w:pPr>
        <w:rPr>
          <w:rStyle w:val="StyleStyleBold12pt"/>
        </w:rPr>
      </w:pPr>
      <w:r>
        <w:rPr>
          <w:rStyle w:val="StyleStyleBold12pt"/>
        </w:rPr>
        <w:t>Eagleton 88</w:t>
      </w:r>
      <w:r w:rsidRPr="007E542B">
        <w:t xml:space="preserve"> </w:t>
      </w:r>
      <w:r>
        <w:t xml:space="preserve">(Dr. Terry, </w:t>
      </w:r>
      <w:r w:rsidRPr="007E542B">
        <w:t>Distinguished Professor of English Literature at Lancaster University, Professor of Cultural Theory at the National University of Ireland and Distinguished Visiting Professor of English Literature at The University of Notre Dame</w:t>
      </w:r>
      <w:r>
        <w:t xml:space="preserve">, </w:t>
      </w:r>
      <w:r w:rsidRPr="007E542B">
        <w:t>a prominent British literary theorist, critic and public intellectual</w:t>
      </w:r>
      <w:r>
        <w:t xml:space="preserve">, “The Ideology of the Aesthetic”, </w:t>
      </w:r>
      <w:r w:rsidRPr="007E542B">
        <w:t>Poetics Today, Vol. 9, No. 2, The Rhetoric of Interpretation and the Interpretation of Rhetoric</w:t>
      </w:r>
      <w:r>
        <w:t>, p.336-338) //RL</w:t>
      </w:r>
    </w:p>
    <w:p w:rsidR="00A01057" w:rsidRDefault="00A01057" w:rsidP="00A01057">
      <w:pPr>
        <w:rPr>
          <w:rStyle w:val="StyleBoldUnderline"/>
        </w:rPr>
      </w:pPr>
    </w:p>
    <w:p w:rsidR="00A01057" w:rsidRPr="007E542B" w:rsidRDefault="00A01057" w:rsidP="00A01057">
      <w:pPr>
        <w:rPr>
          <w:rStyle w:val="StyleBoldUnderline"/>
        </w:rPr>
      </w:pPr>
      <w:r w:rsidRPr="007E542B">
        <w:t xml:space="preserve">We seem, then, to have traced a kind of circle. </w:t>
      </w:r>
      <w:r w:rsidRPr="007E542B">
        <w:rPr>
          <w:rStyle w:val="StyleBoldUnderline"/>
        </w:rPr>
        <w:t>Reason, having spun off the subaltern discourse of aesthetics, now finds itself threatened with being swallowed up by it. The rational and the sensuous, far from obediently reproducing one another's inmost structure a la Baum- garten, have ended up in Hume wholly at odds</w:t>
      </w:r>
      <w:r w:rsidRPr="007E542B">
        <w:t xml:space="preserve">. </w:t>
      </w:r>
      <w:r w:rsidRPr="007E542B">
        <w:rPr>
          <w:rStyle w:val="StyleBoldUnderline"/>
        </w:rPr>
        <w:t>What</w:t>
      </w:r>
      <w:r w:rsidRPr="007E542B">
        <w:t xml:space="preserve">, after all, to paraphrase Nietzsche, </w:t>
      </w:r>
      <w:r w:rsidRPr="007E542B">
        <w:rPr>
          <w:rStyle w:val="StyleBoldUnderline"/>
        </w:rPr>
        <w:t>if experience</w:t>
      </w:r>
      <w:r w:rsidRPr="007E542B">
        <w:t xml:space="preserve"> were a woman? What if it </w:t>
      </w:r>
      <w:r w:rsidRPr="007E542B">
        <w:rPr>
          <w:rStyle w:val="StyleBoldUnderline"/>
        </w:rPr>
        <w:t>were that slippery, tantalizing, elusive thing which plays fast and loose with the concept, the eternally labile which is gone as soon as grasped?</w:t>
      </w:r>
      <w:r w:rsidRPr="007E542B">
        <w:t xml:space="preserve"> At once intimate and unreliable, precious and precarious, indubitable and indeterminate, the very realm the aesthetic addresses itself to would seem to have all the duplicity of the eternal female. </w:t>
      </w:r>
      <w:r w:rsidRPr="007E542B">
        <w:rPr>
          <w:rStyle w:val="StyleBoldUnderline"/>
        </w:rPr>
        <w:t>If this is the case, then the only possibility would seem to be to go back to where you</w:t>
      </w:r>
      <w:r w:rsidRPr="007E542B">
        <w:rPr>
          <w:rStyle w:val="StyleBoldUnderline"/>
          <w:sz w:val="12"/>
        </w:rPr>
        <w:t xml:space="preserve">¶ </w:t>
      </w:r>
      <w:r w:rsidRPr="007E542B">
        <w:t>This content downloaded from 141.213.236.110 on Sun, 27 Jul 2014 19:20:58 PM All use subject to JSTOR Terms and Conditions</w:t>
      </w:r>
      <w:r w:rsidRPr="007E542B">
        <w:rPr>
          <w:sz w:val="12"/>
        </w:rPr>
        <w:t xml:space="preserve">¶ </w:t>
      </w:r>
      <w:r w:rsidRPr="007E542B">
        <w:t>￼</w:t>
      </w:r>
      <w:r w:rsidRPr="007E542B">
        <w:rPr>
          <w:sz w:val="12"/>
        </w:rPr>
        <w:t xml:space="preserve">¶ </w:t>
      </w:r>
      <w:r w:rsidRPr="007E542B">
        <w:t>￼Eagleton * Ideology of the Aesthetic 337</w:t>
      </w:r>
      <w:r w:rsidRPr="007E542B">
        <w:rPr>
          <w:sz w:val="12"/>
        </w:rPr>
        <w:t xml:space="preserve">¶ </w:t>
      </w:r>
      <w:r w:rsidRPr="007E542B">
        <w:rPr>
          <w:rStyle w:val="StyleBoldUnderline"/>
        </w:rPr>
        <w:t>started and think everything through again, this time from the basis of the body. It is exactly this which the two greatest aestheticians, Marx and Freud, will try to do: Marx with the laboring body, Freud with the</w:t>
      </w:r>
      <w:r w:rsidRPr="007E542B">
        <w:rPr>
          <w:rStyle w:val="StyleBoldUnderline"/>
          <w:sz w:val="12"/>
        </w:rPr>
        <w:t xml:space="preserve">¶ </w:t>
      </w:r>
      <w:r w:rsidRPr="007E542B">
        <w:rPr>
          <w:rStyle w:val="StyleBoldUnderline"/>
        </w:rPr>
        <w:t>desiring one</w:t>
      </w:r>
      <w:r w:rsidRPr="007E542B">
        <w:t>. To think everything through again in terms of the body: this, surely, will have to be the logical next stage of the aesthetic and</w:t>
      </w:r>
      <w:r w:rsidRPr="007E542B">
        <w:rPr>
          <w:sz w:val="12"/>
        </w:rPr>
        <w:t xml:space="preserve">¶ </w:t>
      </w:r>
      <w:r w:rsidRPr="007E542B">
        <w:t>the one which carries its earliest proto-materialist impulses to their logical conclusions.</w:t>
      </w:r>
      <w:r w:rsidRPr="007E542B">
        <w:rPr>
          <w:sz w:val="12"/>
        </w:rPr>
        <w:t xml:space="preserve">¶ </w:t>
      </w:r>
      <w:r w:rsidRPr="007E542B">
        <w:t>There is more than this, however, to be rescued from this otherwise somewhat discreditable current of bourgeois thought, which far from being centrally about art is in effect about how best to subdue the peo- ple. (It is not for nothing that Kant refers at one point to the senses as the "rabble.")Aesthetics are not only incipiently materialist; they also provide, at the very heart of the Enlightenment, the most powerful</w:t>
      </w:r>
      <w:r w:rsidRPr="007E542B">
        <w:rPr>
          <w:sz w:val="12"/>
        </w:rPr>
        <w:t xml:space="preserve">¶ </w:t>
      </w:r>
      <w:r w:rsidRPr="007E542B">
        <w:t>available critique of bourgeois possessive individualism and appetitive egoism. Before we have even begun to reason, there is, for the British "moral sense" theorists, that nameless faculty within us which makes us feel the sufferings of others as keenly as a wound, spurs us to luxu-</w:t>
      </w:r>
      <w:r w:rsidRPr="007E542B">
        <w:rPr>
          <w:sz w:val="12"/>
        </w:rPr>
        <w:t xml:space="preserve">¶ </w:t>
      </w:r>
      <w:r w:rsidRPr="007E542B">
        <w:t>riate in another's joy with no thought of self-advantage, pricks us to detest cruelty and oppression like a hideous deformity</w:t>
      </w:r>
      <w:r w:rsidRPr="007E542B">
        <w:rPr>
          <w:rStyle w:val="StyleBoldUnderline"/>
        </w:rPr>
        <w:t>. The body has its reasons, of which the mind knows little or nothing. Speaking from</w:t>
      </w:r>
      <w:r w:rsidRPr="007E542B">
        <w:rPr>
          <w:rStyle w:val="StyleBoldUnderline"/>
          <w:sz w:val="12"/>
        </w:rPr>
        <w:t xml:space="preserve">¶ </w:t>
      </w:r>
      <w:r w:rsidRPr="007E542B">
        <w:rPr>
          <w:rStyle w:val="StyleBoldUnderline"/>
        </w:rPr>
        <w:t>the Gaelic margins, from Scotland and Ireland, these men denounce</w:t>
      </w:r>
      <w:r w:rsidRPr="007E542B">
        <w:rPr>
          <w:rStyle w:val="StyleBoldUnderline"/>
          <w:sz w:val="12"/>
        </w:rPr>
        <w:t xml:space="preserve">¶ </w:t>
      </w:r>
      <w:r w:rsidRPr="007E542B">
        <w:rPr>
          <w:rStyle w:val="StyleBoldUnderline"/>
        </w:rPr>
        <w:t xml:space="preserve">bourgeois utility and speak up bravely for sympathy and compassion. </w:t>
      </w:r>
      <w:r w:rsidRPr="007E542B">
        <w:t xml:space="preserve">Disinterestedness, against which modern radicals have learned to react with Pavlovian precision, means indifference in the first place not to the interests of others but to one's own. </w:t>
      </w:r>
      <w:r w:rsidRPr="007E542B">
        <w:rPr>
          <w:rStyle w:val="StyleBoldUnderline"/>
        </w:rPr>
        <w:t>To judge aesthetically, for Kant or Hume, means to bracket one's own sectarian interests and possessive desires in the name of a common general humanity, a radi- cal decentering of the subject. The aesthetic may be the language of political hegemony and an imaginary consolation for a bourgeoisie bereft of a home but it is also, in however idealist a vein, the discourse of utopian critique of the bourgeois social order.</w:t>
      </w:r>
      <w:r w:rsidRPr="007E542B">
        <w:rPr>
          <w:rStyle w:val="StyleBoldUnderline"/>
          <w:sz w:val="12"/>
        </w:rPr>
        <w:t xml:space="preserve">¶ </w:t>
      </w:r>
      <w:r w:rsidRPr="007E542B">
        <w:t>What happens, in the early development of the bourgeoisie, is that its own secularizing material activities bring into increasing question the very metaphysical values it urgently needs to validate its own politi- cal order. The birth of the aesthetic is in part a consequence of this contradiction. If value is now increasingly difficult to derive from a</w:t>
      </w:r>
      <w:r w:rsidRPr="007E542B">
        <w:rPr>
          <w:sz w:val="12"/>
        </w:rPr>
        <w:t xml:space="preserve">¶ </w:t>
      </w:r>
      <w:r w:rsidRPr="007E542B">
        <w:t xml:space="preserve">metaphysical foundation, from the way the world is or from the way it might feasibly become, then it can only be derived in the end from itself. Value, as with Kant, is what is radically autotelic, bearing its own conditions of possibility, like the Almighty Himself, within itself. Alasdair Maclntyre has well shown in his Short History of Ethics </w:t>
      </w:r>
      <w:r w:rsidRPr="007E542B">
        <w:lastRenderedPageBreak/>
        <w:t>how this idealist self-referentiality of moral discourse is a result of that great historical transition in which moral rights and responsibilities, in the growing anomie of bourgeois society, can no longer be derived</w:t>
      </w:r>
      <w:r w:rsidRPr="007E542B">
        <w:rPr>
          <w:sz w:val="12"/>
        </w:rPr>
        <w:t xml:space="preserve">¶ </w:t>
      </w:r>
      <w:r w:rsidRPr="007E542B">
        <w:t>This content downloaded from 141.213.236.110 on Sun, 27 Jul 2014 19:20:58 PM All use subject to JSTOR Terms and Conditions</w:t>
      </w:r>
      <w:r w:rsidRPr="007E542B">
        <w:rPr>
          <w:sz w:val="12"/>
        </w:rPr>
        <w:t xml:space="preserve">¶ </w:t>
      </w:r>
      <w:r w:rsidRPr="007E542B">
        <w:t>￼</w:t>
      </w:r>
      <w:r w:rsidRPr="007E542B">
        <w:rPr>
          <w:sz w:val="12"/>
        </w:rPr>
        <w:t xml:space="preserve">¶ </w:t>
      </w:r>
      <w:r w:rsidRPr="007E542B">
        <w:t>￼338 PoeticsToday9:2</w:t>
      </w:r>
      <w:r w:rsidRPr="007E542B">
        <w:rPr>
          <w:sz w:val="12"/>
        </w:rPr>
        <w:t xml:space="preserve">¶ </w:t>
      </w:r>
      <w:r w:rsidRPr="007E542B">
        <w:t xml:space="preserve">from one's actual social role and practice. </w:t>
      </w:r>
      <w:r w:rsidRPr="007E542B">
        <w:rPr>
          <w:rStyle w:val="StyleBoldUnderline"/>
        </w:rPr>
        <w:t>The only alternatives are then to see value as self-grounded-for which the model is the aes- thetic-or to ground them in feelings-for which the model is also the aesthetic. But if this signals a certain ideological crisis from which we have never recovered, it also releases an opportunity. The aesthetic is</w:t>
      </w:r>
      <w:r w:rsidRPr="007E542B">
        <w:rPr>
          <w:rStyle w:val="StyleBoldUnderline"/>
          <w:sz w:val="12"/>
        </w:rPr>
        <w:t xml:space="preserve">¶ </w:t>
      </w:r>
      <w:r w:rsidRPr="007E542B">
        <w:rPr>
          <w:rStyle w:val="StyleBoldUnderline"/>
        </w:rPr>
        <w:t>at once eloquent testimony to the enigmatic origins of morality in a</w:t>
      </w:r>
      <w:r w:rsidRPr="007E542B">
        <w:rPr>
          <w:rStyle w:val="StyleBoldUnderline"/>
          <w:sz w:val="12"/>
        </w:rPr>
        <w:t xml:space="preserve">¶ </w:t>
      </w:r>
      <w:r w:rsidRPr="007E542B">
        <w:rPr>
          <w:rStyle w:val="StyleBoldUnderline"/>
        </w:rPr>
        <w:t>society which everywhere violates it and a generous utopian glimpse of an alternative to this sorry condition. For what the aesthetic imitates</w:t>
      </w:r>
      <w:r w:rsidRPr="007E542B">
        <w:rPr>
          <w:rStyle w:val="StyleBoldUnderline"/>
          <w:sz w:val="12"/>
        </w:rPr>
        <w:t xml:space="preserve">¶ </w:t>
      </w:r>
      <w:r w:rsidRPr="007E542B">
        <w:t xml:space="preserve">in its very glorious futility, in its pointless self-referentiality, in all its full-blooded formalism, </w:t>
      </w:r>
      <w:r w:rsidRPr="007E542B">
        <w:rPr>
          <w:rStyle w:val="StyleBoldUnderline"/>
        </w:rPr>
        <w:t>is nothing less than human existence itself,</w:t>
      </w:r>
      <w:r w:rsidRPr="007E542B">
        <w:rPr>
          <w:rStyle w:val="StyleBoldUnderline"/>
          <w:sz w:val="12"/>
        </w:rPr>
        <w:t xml:space="preserve">¶ </w:t>
      </w:r>
      <w:r w:rsidRPr="007E542B">
        <w:t>which needs no rationale beyond its own self-delight, which is an end in itself and which will stoop to no external determination. For the Marx of the 18th Brumaire,</w:t>
      </w:r>
      <w:r w:rsidRPr="007E542B">
        <w:rPr>
          <w:rStyle w:val="StyleBoldUnderline"/>
        </w:rPr>
        <w:t>the true sublime is that infinite, inexhaust- ible heterogeneity of use-value-of sensuous, non-functional delight</w:t>
      </w:r>
      <w:r w:rsidRPr="007E542B">
        <w:rPr>
          <w:rStyle w:val="StyleBoldUnderline"/>
          <w:sz w:val="12"/>
        </w:rPr>
        <w:t xml:space="preserve">¶ </w:t>
      </w:r>
      <w:r w:rsidRPr="007E542B">
        <w:rPr>
          <w:rStyle w:val="StyleBoldUnderline"/>
        </w:rPr>
        <w:t>in concrete particularity-which will follow from the dismantling of abstract rational exchange</w:t>
      </w:r>
      <w:r w:rsidRPr="007E542B">
        <w:t xml:space="preserve">. </w:t>
      </w:r>
      <w:r w:rsidRPr="007E542B">
        <w:rPr>
          <w:rStyle w:val="StyleBoldUnderline"/>
        </w:rPr>
        <w:t>When Marx complained that he wished to</w:t>
      </w:r>
      <w:r w:rsidRPr="007E542B">
        <w:rPr>
          <w:rStyle w:val="StyleBoldUnderline"/>
          <w:sz w:val="12"/>
        </w:rPr>
        <w:t xml:space="preserve">¶ </w:t>
      </w:r>
      <w:r w:rsidRPr="007E542B">
        <w:rPr>
          <w:rStyle w:val="StyleBoldUnderline"/>
        </w:rPr>
        <w:t>be free of the "economic crap"of Capitalto get down to his big book on literature, he did not realize that an aesthetician was what he had</w:t>
      </w:r>
      <w:r w:rsidRPr="007E542B">
        <w:rPr>
          <w:rStyle w:val="StyleBoldUnderline"/>
          <w:sz w:val="12"/>
        </w:rPr>
        <w:t xml:space="preserve">¶ </w:t>
      </w:r>
      <w:r w:rsidRPr="007E542B">
        <w:rPr>
          <w:rStyle w:val="StyleBoldUnderline"/>
        </w:rPr>
        <w:t>been, precisely, all along.</w:t>
      </w:r>
    </w:p>
    <w:p w:rsidR="00A01057" w:rsidRDefault="00A01057" w:rsidP="00A01057">
      <w:pPr>
        <w:pStyle w:val="Heading4"/>
      </w:pPr>
      <w:r>
        <w:t xml:space="preserve">We begin the kritik with some definitions: he affirmative’s posited descriptions of the world represent only one perspective – there also exists the True, in-between </w:t>
      </w:r>
      <w:r w:rsidRPr="00D62684">
        <w:rPr>
          <w:u w:val="single"/>
        </w:rPr>
        <w:t>aesthetic</w:t>
      </w:r>
    </w:p>
    <w:p w:rsidR="00A01057" w:rsidRPr="00D62684" w:rsidRDefault="00A01057" w:rsidP="00A01057">
      <w:pPr>
        <w:rPr>
          <w:b/>
          <w:sz w:val="26"/>
          <w:u w:val="single"/>
        </w:rPr>
      </w:pPr>
      <w:r>
        <w:rPr>
          <w:rStyle w:val="StyleStyleBold12pt"/>
        </w:rPr>
        <w:t>Eagleton 88</w:t>
      </w:r>
      <w:r w:rsidRPr="007E542B">
        <w:t xml:space="preserve"> </w:t>
      </w:r>
      <w:r>
        <w:t xml:space="preserve">(Dr. Terry, </w:t>
      </w:r>
      <w:r w:rsidRPr="007E542B">
        <w:t>Distinguished Professor of English Literature at Lancaster University, Professor of Cultural Theory at the National University of Ireland and Distinguished Visiting Professor of English Literature at The University of Notre Dame</w:t>
      </w:r>
      <w:r>
        <w:t xml:space="preserve">, </w:t>
      </w:r>
      <w:r w:rsidRPr="007E542B">
        <w:t>a prominent British literary theorist, critic and public intellectual</w:t>
      </w:r>
      <w:r>
        <w:t xml:space="preserve">, “The Ideology of the Aesthetic”, </w:t>
      </w:r>
      <w:r w:rsidRPr="007E542B">
        <w:t>Poetics Today, Vol. 9, No. 2, The Rhetoric of Interpretation and the Interpretation of Rhetoric</w:t>
      </w:r>
      <w:r>
        <w:t>, p.327-331) //RL</w:t>
      </w:r>
    </w:p>
    <w:p w:rsidR="00A01057" w:rsidRDefault="00A01057" w:rsidP="00A01057"/>
    <w:p w:rsidR="00A01057" w:rsidRPr="00BA7D48" w:rsidRDefault="00A01057" w:rsidP="00A01057">
      <w:r w:rsidRPr="00D62684">
        <w:rPr>
          <w:rStyle w:val="StyleBoldUnderline"/>
        </w:rPr>
        <w:t>The concept of interpretation, as we know it today, perhaps dates back no further than the nineteenth century</w:t>
      </w:r>
      <w:r>
        <w:t>. This, in my view, is not going</w:t>
      </w:r>
      <w:r w:rsidRPr="00703FDD">
        <w:rPr>
          <w:sz w:val="12"/>
        </w:rPr>
        <w:t xml:space="preserve">¶ </w:t>
      </w:r>
      <w:r>
        <w:t xml:space="preserve">back far enough, in any discussion of the relations of criticism and power. For </w:t>
      </w:r>
      <w:r w:rsidRPr="00D62684">
        <w:rPr>
          <w:rStyle w:val="StyleBoldUnderline"/>
        </w:rPr>
        <w:t>before "interpretation" in its modern hermeneutical sense was brought to birth, a whole apparatus of power in the field of culture was already firmly in place and had been for about a century. This was</w:t>
      </w:r>
      <w:r w:rsidRPr="00703FDD">
        <w:rPr>
          <w:rStyle w:val="StyleBoldUnderline"/>
          <w:sz w:val="12"/>
        </w:rPr>
        <w:t xml:space="preserve">¶ </w:t>
      </w:r>
      <w:r w:rsidRPr="00D62684">
        <w:rPr>
          <w:rStyle w:val="StyleBoldUnderline"/>
        </w:rPr>
        <w:t>not an apparatus which determined the power-effects of particular readings but one which determined the political meaning and function</w:t>
      </w:r>
      <w:r w:rsidRPr="00703FDD">
        <w:rPr>
          <w:rStyle w:val="StyleBoldUnderline"/>
          <w:sz w:val="12"/>
        </w:rPr>
        <w:t xml:space="preserve">¶ </w:t>
      </w:r>
      <w:r w:rsidRPr="00D62684">
        <w:rPr>
          <w:rStyle w:val="StyleBoldUnderline"/>
        </w:rPr>
        <w:t>of "culture" as such. Its name was and is aesthetics</w:t>
      </w:r>
      <w:r>
        <w:t>; and part of my</w:t>
      </w:r>
      <w:r w:rsidRPr="00703FDD">
        <w:rPr>
          <w:sz w:val="12"/>
        </w:rPr>
        <w:t xml:space="preserve">¶ </w:t>
      </w:r>
      <w:r>
        <w:t>argument in this paper will be that it is effectively synonymous with a shift in the very concept of power, which we can characterize as a</w:t>
      </w:r>
      <w:r w:rsidRPr="00703FDD">
        <w:rPr>
          <w:sz w:val="12"/>
        </w:rPr>
        <w:t xml:space="preserve">¶ </w:t>
      </w:r>
      <w:r>
        <w:t>transition to the notion of hegemony. "</w:t>
      </w:r>
      <w:r w:rsidRPr="00D62684">
        <w:rPr>
          <w:rStyle w:val="StyleBoldUnderline"/>
        </w:rPr>
        <w:t>Interpretation" might seem a broader, more generous concept than the aesthetic, traversing as it does the border between "artistic"and other texts; but it will also</w:t>
      </w:r>
      <w:r w:rsidRPr="00703FDD">
        <w:rPr>
          <w:rStyle w:val="StyleBoldUnderline"/>
          <w:sz w:val="12"/>
        </w:rPr>
        <w:t xml:space="preserve">¶ </w:t>
      </w:r>
      <w:r w:rsidRPr="00D62684">
        <w:rPr>
          <w:rStyle w:val="StyleBoldUnderline"/>
        </w:rPr>
        <w:t>be part of my argument that the "aesthetic," at least in its original</w:t>
      </w:r>
      <w:r w:rsidRPr="00703FDD">
        <w:rPr>
          <w:rStyle w:val="StyleBoldUnderline"/>
          <w:sz w:val="12"/>
        </w:rPr>
        <w:t xml:space="preserve">¶ </w:t>
      </w:r>
      <w:r w:rsidRPr="00D62684">
        <w:rPr>
          <w:rStyle w:val="StyleBoldUnderline"/>
        </w:rPr>
        <w:t>formulations, has little enough to do with art. It denotes instead a</w:t>
      </w:r>
      <w:r w:rsidRPr="00703FDD">
        <w:rPr>
          <w:rStyle w:val="StyleBoldUnderline"/>
          <w:sz w:val="12"/>
        </w:rPr>
        <w:t xml:space="preserve">¶ </w:t>
      </w:r>
      <w:r w:rsidRPr="00D62684">
        <w:rPr>
          <w:rStyle w:val="StyleBoldUnderline"/>
        </w:rPr>
        <w:t>whole program of social, psychical and political reconstruction on the</w:t>
      </w:r>
      <w:r w:rsidRPr="00703FDD">
        <w:rPr>
          <w:rStyle w:val="StyleBoldUnderline"/>
          <w:sz w:val="12"/>
        </w:rPr>
        <w:t xml:space="preserve">¶ </w:t>
      </w:r>
      <w:r w:rsidRPr="00D62684">
        <w:rPr>
          <w:rStyle w:val="StyleBoldUnderline"/>
        </w:rPr>
        <w:t>part of the early European bourgeoisie</w:t>
      </w:r>
      <w:r>
        <w:t>; and it is to an examination of some of the elements of that program I now want to turn.</w:t>
      </w:r>
      <w:r w:rsidRPr="00703FDD">
        <w:rPr>
          <w:sz w:val="12"/>
        </w:rPr>
        <w:t xml:space="preserve">¶ </w:t>
      </w:r>
      <w:r w:rsidRPr="00D62684">
        <w:rPr>
          <w:rStyle w:val="StyleBoldUnderline"/>
        </w:rPr>
        <w:t>Aesthetics is born as a discourse of the body. The vital distinction the term signifies for its inventor, Alexander Baumgarten, is not between art and life but between the material and the immaterial: between things and thoughts, sensations and ideas, what is bound up with our</w:t>
      </w:r>
      <w:r w:rsidRPr="00703FDD">
        <w:rPr>
          <w:rStyle w:val="StyleBoldUnderline"/>
          <w:sz w:val="12"/>
        </w:rPr>
        <w:t xml:space="preserve">¶ </w:t>
      </w:r>
      <w:r w:rsidRPr="00D62684">
        <w:rPr>
          <w:rStyle w:val="StyleBoldUnderline"/>
        </w:rPr>
        <w:t>creaturely life of perception as opposed to what belongs to the mind.</w:t>
      </w:r>
      <w:r w:rsidRPr="00703FDD">
        <w:rPr>
          <w:rStyle w:val="StyleBoldUnderline"/>
          <w:sz w:val="12"/>
        </w:rPr>
        <w:t xml:space="preserve">¶ </w:t>
      </w:r>
      <w:r>
        <w:t>Poetics Today 9:2 (1988). Copyright ? 1988 The Porter Institute for Poetics and Semiotics. ccc 0333-5372/88/$2.50.</w:t>
      </w:r>
      <w:r w:rsidRPr="00703FDD">
        <w:rPr>
          <w:sz w:val="12"/>
        </w:rPr>
        <w:t xml:space="preserve">¶ </w:t>
      </w:r>
      <w:r>
        <w:t>This content downloaded from 141.213.236.110 on Sun, 27 Jul 2014 19:20:58 PM All use subject to JSTOR Terms and Conditions</w:t>
      </w:r>
      <w:r w:rsidRPr="00703FDD">
        <w:rPr>
          <w:sz w:val="12"/>
        </w:rPr>
        <w:t xml:space="preserve">¶ </w:t>
      </w:r>
      <w:r>
        <w:t>￼</w:t>
      </w:r>
      <w:r w:rsidRPr="00703FDD">
        <w:rPr>
          <w:sz w:val="12"/>
        </w:rPr>
        <w:t xml:space="preserve">¶ </w:t>
      </w:r>
      <w:r>
        <w:t>￼328 PoeticsToday 9:2</w:t>
      </w:r>
      <w:r w:rsidRPr="00703FDD">
        <w:rPr>
          <w:sz w:val="12"/>
        </w:rPr>
        <w:t xml:space="preserve">¶ </w:t>
      </w:r>
      <w:r w:rsidRPr="00D62684">
        <w:rPr>
          <w:rStyle w:val="StyleBoldUnderline"/>
        </w:rPr>
        <w:t>It is as though philosophy suddenly wakes up to the fact that there is a</w:t>
      </w:r>
      <w:r w:rsidRPr="00703FDD">
        <w:rPr>
          <w:rStyle w:val="StyleBoldUnderline"/>
          <w:sz w:val="12"/>
        </w:rPr>
        <w:t xml:space="preserve">¶ </w:t>
      </w:r>
      <w:r w:rsidRPr="00D62684">
        <w:rPr>
          <w:rStyle w:val="StyleBoldUnderline"/>
        </w:rPr>
        <w:t xml:space="preserve">dense, swarming territory beyond its own mental enclave, threatening to fall utterly outside its sway. That territory is nothing less than the whole of our sensate life-the business of affections and aversions, of how the world strikes the body on its sensory </w:t>
      </w:r>
      <w:r w:rsidRPr="00D62684">
        <w:rPr>
          <w:rStyle w:val="StyleBoldUnderline"/>
        </w:rPr>
        <w:lastRenderedPageBreak/>
        <w:t>surfaces, of what takes root in the guts and the gaze and all that arises from our most ba- nal, biological insertion into the world. The aesthetic is thus the first</w:t>
      </w:r>
      <w:r w:rsidRPr="00703FDD">
        <w:rPr>
          <w:rStyle w:val="StyleBoldUnderline"/>
          <w:sz w:val="12"/>
        </w:rPr>
        <w:t xml:space="preserve">¶ </w:t>
      </w:r>
      <w:r w:rsidRPr="00D62684">
        <w:rPr>
          <w:rStyle w:val="StyleBoldUnderline"/>
        </w:rPr>
        <w:t>stirrings of a primitive, incipient materialism, politically quite indis- pensable</w:t>
      </w:r>
      <w:r>
        <w:t>: for how can everything that belongs to a society's somatic, sensational life-"experience," in a word-be allowed to fall outside</w:t>
      </w:r>
      <w:r w:rsidRPr="00703FDD">
        <w:rPr>
          <w:sz w:val="12"/>
        </w:rPr>
        <w:t xml:space="preserve">¶ </w:t>
      </w:r>
      <w:r>
        <w:t xml:space="preserve">the circuit of its reason? Must the life of the body be given up on, as the sheer unthinkable other of thought or are its mysterious ways some- how mappable by intellection in what would then prove a wholly novel science, that of sensibility itself? </w:t>
      </w:r>
      <w:r w:rsidRPr="00703FDD">
        <w:rPr>
          <w:rStyle w:val="StyleBoldUnderline"/>
        </w:rPr>
        <w:t>Doesn't Enlightenment rationality need some kind of supplement-some concrete logic at its disposal which would chart from the inside the very structures of breathing, sentient life?</w:t>
      </w:r>
      <w:r w:rsidRPr="00703FDD">
        <w:rPr>
          <w:rStyle w:val="StyleBoldUnderline"/>
          <w:sz w:val="12"/>
        </w:rPr>
        <w:t xml:space="preserve">¶ </w:t>
      </w:r>
      <w:r w:rsidRPr="00703FDD">
        <w:rPr>
          <w:rStyle w:val="StyleBoldUnderline"/>
        </w:rPr>
        <w:t xml:space="preserve">For Baumgarten, aesthetic cognition mediates between the gener- alities of reason and the particulars of sense; the aesthetic partakes in the perfection of reason but in a "confused" mode. Aesthetics is thus the "sister" of logic, a kind of inferior feminine analogue of reason, at the level of material life. </w:t>
      </w:r>
      <w:r>
        <w:t>As a kind of concrete thought or sensuous analogue of the concept, it partakes at once of the rational and the real, suspended between the two in the manner of the Levi-Straussian myth. Only by such a concrete logic will the ruling class be able to understand its own history; for history, like the body, is a matter of sensuous particulars, in no sense merely derivable from rational prin-</w:t>
      </w:r>
      <w:r w:rsidRPr="00703FDD">
        <w:rPr>
          <w:sz w:val="12"/>
        </w:rPr>
        <w:t xml:space="preserve">¶ </w:t>
      </w:r>
      <w:r>
        <w:t>ciples.</w:t>
      </w:r>
      <w:r w:rsidRPr="00703FDD">
        <w:rPr>
          <w:sz w:val="12"/>
        </w:rPr>
        <w:t xml:space="preserve">¶ </w:t>
      </w:r>
      <w:r>
        <w:t>Dominion over all inferior powers, Baumgarten writes, belongs to</w:t>
      </w:r>
      <w:r w:rsidRPr="00703FDD">
        <w:rPr>
          <w:sz w:val="12"/>
        </w:rPr>
        <w:t xml:space="preserve">¶ </w:t>
      </w:r>
      <w:r>
        <w:t xml:space="preserve">reason; but such dominion, he warns, must never degenerate into sim- ple tyranny. The aesthetic, in other words, marks an historic shift from what we might now, in Gramscian terms, call coercion to hegemony, ruling and informing our sensuous life from within while allowing it to thrive in all its relative autonomy. </w:t>
      </w:r>
      <w:r w:rsidRPr="00703FDD">
        <w:rPr>
          <w:rStyle w:val="StyleBoldUnderline"/>
        </w:rPr>
        <w:t>Within the dense welter of that life, with all its alarmingly amorphous flux, certain objects stand out in a kind of ideality akin to rational perfection and this is the beautiful. The major aesthetician of the twentieth century might thus be said to be the later Edmund Husserl, whose phenomenology will seek to dis- close the formal, rational structures of the Lebensweltin what he calls a new "universal science of subjectivity.</w:t>
      </w:r>
      <w:r>
        <w:t>"(It was not, however, new in</w:t>
      </w:r>
      <w:r w:rsidRPr="00703FDD">
        <w:rPr>
          <w:sz w:val="12"/>
        </w:rPr>
        <w:t xml:space="preserve">¶ </w:t>
      </w:r>
      <w:r>
        <w:t>the least.)</w:t>
      </w:r>
      <w:r w:rsidRPr="00703FDD">
        <w:rPr>
          <w:sz w:val="12"/>
        </w:rPr>
        <w:t xml:space="preserve">¶ </w:t>
      </w:r>
      <w:r>
        <w:t>Schiller's project in the AestheticEducationofMan is similarly to soften</w:t>
      </w:r>
      <w:r w:rsidRPr="00703FDD">
        <w:rPr>
          <w:sz w:val="12"/>
        </w:rPr>
        <w:t xml:space="preserve">¶ </w:t>
      </w:r>
      <w:r>
        <w:t>up Kant's imperious tyranny of reason in the direction of social hege- mony. For if reason is simply at war with Nature and the flesh, how is</w:t>
      </w:r>
      <w:r w:rsidRPr="00703FDD">
        <w:rPr>
          <w:sz w:val="12"/>
        </w:rPr>
        <w:t xml:space="preserve">¶ </w:t>
      </w:r>
      <w:r>
        <w:t>￼This content downloaded from 141.213.236.110 on Sun, 27 Jul 2014 19:20:58 PM All use subject to JSTOR Terms and Conditions</w:t>
      </w:r>
      <w:r w:rsidRPr="00703FDD">
        <w:rPr>
          <w:sz w:val="12"/>
        </w:rPr>
        <w:t xml:space="preserve">¶ </w:t>
      </w:r>
      <w:r>
        <w:t>￼</w:t>
      </w:r>
      <w:r w:rsidRPr="00703FDD">
        <w:rPr>
          <w:sz w:val="12"/>
        </w:rPr>
        <w:t xml:space="preserve">¶ </w:t>
      </w:r>
      <w:r>
        <w:t>￼Eagleton * Ideology of the Aesthetic 329</w:t>
      </w:r>
      <w:r w:rsidRPr="00703FDD">
        <w:rPr>
          <w:sz w:val="12"/>
        </w:rPr>
        <w:t xml:space="preserve">¶ </w:t>
      </w:r>
      <w:r>
        <w:t xml:space="preserve">it ever to take root in the body of lived experience? How is theory to become ideology? Reason will only secure its sway in consensual rather than coercive terms: it must collude with the senses it subdues rather than ride roughshod over them. In a movement of deconstruction, the aesthetic breaks the imperious dominion of the sense-drive not by some external dictate but from within, as a fifth columnist working with the grain of what it combats. </w:t>
      </w:r>
      <w:r w:rsidRPr="00703FDD">
        <w:rPr>
          <w:rStyle w:val="StyleBoldUnderline"/>
        </w:rPr>
        <w:t>Humanity</w:t>
      </w:r>
      <w:r>
        <w:t xml:space="preserve">, Schiller remarks, </w:t>
      </w:r>
      <w:r w:rsidRPr="00703FDD">
        <w:rPr>
          <w:rStyle w:val="StyleBoldUnderline"/>
        </w:rPr>
        <w:t>must "take the war against Matter into the very territory of Matter itself." It is easier, in other words, for reason to repress sensuous Nature if it has already been busy eroding and subliming it from the inside and this is the task of the aesthetic</w:t>
      </w:r>
      <w:r>
        <w:t>. Schiller is shrewd enough to see that Kant's stark imperatives are by no means the best way of subjugating a recalcitrant material world; his Duty, like some paranoid absolutist monarch, puts too little trust in the masses' generous instincts for con- formity to it. What is needed instead is what Schiller calls the "aesthetic modulation of the psyche," which is to say a full-blooded project of fundamental ideological reconstruction.</w:t>
      </w:r>
      <w:r w:rsidRPr="00703FDD">
        <w:rPr>
          <w:sz w:val="12"/>
        </w:rPr>
        <w:t xml:space="preserve">¶ </w:t>
      </w:r>
      <w:r w:rsidRPr="00703FDD">
        <w:rPr>
          <w:rStyle w:val="StyleBoldUnderline"/>
        </w:rPr>
        <w:t>This program consists in the installation of what the eighteenth century calls "manners," which provides the crucial hinge between ethics and aesthetics, virtue and beauty. Manners means that meticu- lous disciplining of the body which converts morality to style, aestheti-</w:t>
      </w:r>
      <w:r w:rsidRPr="00703FDD">
        <w:rPr>
          <w:rStyle w:val="StyleBoldUnderline"/>
          <w:sz w:val="12"/>
        </w:rPr>
        <w:t xml:space="preserve">¶ </w:t>
      </w:r>
      <w:r w:rsidRPr="00703FDD">
        <w:rPr>
          <w:rStyle w:val="StyleBoldUnderline"/>
        </w:rPr>
        <w:t>cizing virtue and so deconstructing the opposition between the proper</w:t>
      </w:r>
      <w:r w:rsidRPr="00703FDD">
        <w:rPr>
          <w:rStyle w:val="StyleBoldUnderline"/>
          <w:sz w:val="12"/>
        </w:rPr>
        <w:t xml:space="preserve">¶ </w:t>
      </w:r>
      <w:r w:rsidRPr="00703FDD">
        <w:rPr>
          <w:rStyle w:val="StyleBoldUnderline"/>
        </w:rPr>
        <w:t>and the pleasurable.</w:t>
      </w:r>
      <w:r>
        <w:t xml:space="preserve"> In these regulated forms of civilized conduct,</w:t>
      </w:r>
      <w:r w:rsidRPr="00703FDD">
        <w:rPr>
          <w:sz w:val="12"/>
        </w:rPr>
        <w:t xml:space="preserve">¶ </w:t>
      </w:r>
      <w:r>
        <w:t>a pervasive aestheticizing of social practices gets under way: moral-</w:t>
      </w:r>
      <w:r w:rsidRPr="00703FDD">
        <w:rPr>
          <w:sz w:val="12"/>
        </w:rPr>
        <w:t xml:space="preserve">¶ </w:t>
      </w:r>
      <w:r>
        <w:t>ideological imperatives no longer impose themselves with the leaden weight of some Kantian Ought but infiltrate the very textures of lived</w:t>
      </w:r>
      <w:r w:rsidRPr="00703FDD">
        <w:rPr>
          <w:sz w:val="12"/>
        </w:rPr>
        <w:t xml:space="preserve">¶ </w:t>
      </w:r>
      <w:r>
        <w:t>experience as tact and know-how, intuitive good sense or inbred deco-</w:t>
      </w:r>
      <w:r w:rsidRPr="00703FDD">
        <w:rPr>
          <w:sz w:val="12"/>
        </w:rPr>
        <w:t xml:space="preserve">¶ </w:t>
      </w:r>
      <w:r>
        <w:t xml:space="preserve">rum. </w:t>
      </w:r>
      <w:r w:rsidRPr="00703FDD">
        <w:rPr>
          <w:rStyle w:val="StyleBoldUnderline"/>
        </w:rPr>
        <w:t>Ethical ideology loses its unpleasantly coercive force and re-</w:t>
      </w:r>
      <w:r w:rsidRPr="00703FDD">
        <w:rPr>
          <w:rStyle w:val="StyleBoldUnderline"/>
          <w:sz w:val="12"/>
        </w:rPr>
        <w:t xml:space="preserve">¶ </w:t>
      </w:r>
      <w:r w:rsidRPr="00703FDD">
        <w:rPr>
          <w:rStyle w:val="StyleBoldUnderline"/>
        </w:rPr>
        <w:t xml:space="preserve">appears as a principle of spontaneous consensus. The subject itself is accordingly aestheticized: like the work of art, the subject introjects the Law which governs it as </w:t>
      </w:r>
      <w:r w:rsidRPr="00703FDD">
        <w:rPr>
          <w:rStyle w:val="StyleBoldUnderline"/>
        </w:rPr>
        <w:lastRenderedPageBreak/>
        <w:t xml:space="preserve">the very principle of its free identity and so, in Althusserian phrase, comes to work "all by itself," without need of political constraint. </w:t>
      </w:r>
      <w:r>
        <w:t xml:space="preserve">That "lawfulness without a law" which Kant will identify in the aesthetic is first of all a question of the social Lebenswelt, which seems to work with all the rigorous encodement of a rational law but where such law is never quite abstractable from the sensuously particular conduct which instantiates it. </w:t>
      </w:r>
      <w:r w:rsidRPr="00703FDD">
        <w:rPr>
          <w:rStyle w:val="StyleBoldUnderline"/>
        </w:rPr>
        <w:t>The bourgeoisie has won cer- tain historic victories within the political state; but the problem with such conflicts is that, in rendering the Law perceptible as a discourse, they threaten to denaturalize it. Once the Law is objectified by political struggle, it becomes itself the subject of contestation. Legal, politi- cal and economic transformations must therefore be translated into new kinds of spontaneous social practice, which in a kind of creative repression or amnesia can afford to forget the very laws they obey.</w:t>
      </w:r>
      <w:r w:rsidRPr="00703FDD">
        <w:rPr>
          <w:rStyle w:val="StyleBoldUnderline"/>
          <w:sz w:val="12"/>
        </w:rPr>
        <w:t xml:space="preserve">¶ </w:t>
      </w:r>
      <w:r>
        <w:t>￼This content downloaded from 141.213.236.110 on Sun, 27 Jul 2014 19:20:58 PM All use subject to JSTOR Terms and Conditions</w:t>
      </w:r>
      <w:r w:rsidRPr="00703FDD">
        <w:rPr>
          <w:sz w:val="12"/>
        </w:rPr>
        <w:t xml:space="preserve">¶ </w:t>
      </w:r>
      <w:r>
        <w:t>￼</w:t>
      </w:r>
      <w:r w:rsidRPr="00703FDD">
        <w:rPr>
          <w:sz w:val="12"/>
        </w:rPr>
        <w:t xml:space="preserve">¶ </w:t>
      </w:r>
      <w:r>
        <w:t>￼330 PoeticsToday 9:2</w:t>
      </w:r>
      <w:r w:rsidRPr="00703FDD">
        <w:rPr>
          <w:sz w:val="12"/>
        </w:rPr>
        <w:t xml:space="preserve">¶ </w:t>
      </w:r>
      <w:r>
        <w:t xml:space="preserve">Structures of power must become structures of feeling and the name for this mediation from property to propriety is the aesthetic. </w:t>
      </w:r>
      <w:r w:rsidRPr="00703FDD">
        <w:rPr>
          <w:rStyle w:val="StyleBoldUnderline"/>
        </w:rPr>
        <w:t>If poli- tics and aesthetics are deeply at one, it is because pleasurable conduct is the true index of successful social hegemony, self-delight the very mark of social submission. What matters in aesthetics is not art but this whole project of reconstructing the human subject from the in- side, informing its subtlest affections and bodily responses with this law which is not a law. The moment when moral actions can be classi-</w:t>
      </w:r>
      <w:r w:rsidRPr="00703FDD">
        <w:rPr>
          <w:rStyle w:val="StyleBoldUnderline"/>
          <w:sz w:val="12"/>
        </w:rPr>
        <w:t xml:space="preserve">¶ </w:t>
      </w:r>
      <w:r w:rsidRPr="00703FDD">
        <w:rPr>
          <w:rStyle w:val="StyleBoldUnderline"/>
        </w:rPr>
        <w:t xml:space="preserve">fied chiefly as "agreeable" and "disagreeable" marks a certain mature point of evolution in the history of a ruling class. </w:t>
      </w:r>
      <w:r>
        <w:t>Once the dust and</w:t>
      </w:r>
      <w:r w:rsidRPr="00703FDD">
        <w:rPr>
          <w:sz w:val="12"/>
        </w:rPr>
        <w:t xml:space="preserve">¶ </w:t>
      </w:r>
      <w:r>
        <w:t>heat of its struggles for power have subsided, moral questions which were then necessarily cast in stridently absolutist terms may now as it</w:t>
      </w:r>
      <w:r w:rsidRPr="00703FDD">
        <w:rPr>
          <w:sz w:val="12"/>
        </w:rPr>
        <w:t xml:space="preserve">¶ </w:t>
      </w:r>
      <w:r>
        <w:t>were crystallize spontaneously into that political unconscious we call the aesthetic. Once new ethical habits have been installed, the sheer</w:t>
      </w:r>
      <w:r w:rsidRPr="00703FDD">
        <w:rPr>
          <w:sz w:val="12"/>
        </w:rPr>
        <w:t xml:space="preserve">¶ </w:t>
      </w:r>
      <w:r>
        <w:t>quick feel or impression of an object will be enough for sure judgment, shortcircuiting discursive labor and thus mystifying the laws which</w:t>
      </w:r>
      <w:r w:rsidRPr="00703FDD">
        <w:rPr>
          <w:sz w:val="12"/>
        </w:rPr>
        <w:t xml:space="preserve">¶ </w:t>
      </w:r>
      <w:r>
        <w:t>regulate it. If the aesthetic is every bit as coercive as the most barbaric</w:t>
      </w:r>
      <w:r w:rsidRPr="00703FDD">
        <w:rPr>
          <w:sz w:val="12"/>
        </w:rPr>
        <w:t xml:space="preserve">¶ </w:t>
      </w:r>
      <w:r>
        <w:t>law-for there is a right and wrong to taste quite as absolute as the</w:t>
      </w:r>
      <w:r w:rsidRPr="00703FDD">
        <w:rPr>
          <w:sz w:val="12"/>
        </w:rPr>
        <w:t xml:space="preserve">¶ </w:t>
      </w:r>
      <w:r>
        <w:t xml:space="preserve">death sentence-this is not, by any means, the way it feels. </w:t>
      </w:r>
      <w:r w:rsidRPr="00703FDD">
        <w:rPr>
          <w:rStyle w:val="StyleBoldUnderline"/>
        </w:rPr>
        <w:t>"It has been</w:t>
      </w:r>
      <w:r w:rsidRPr="00703FDD">
        <w:rPr>
          <w:rStyle w:val="StyleBoldUnderline"/>
          <w:sz w:val="12"/>
        </w:rPr>
        <w:t xml:space="preserve">¶ </w:t>
      </w:r>
      <w:r w:rsidRPr="00703FDD">
        <w:rPr>
          <w:rStyle w:val="StyleBoldUnderline"/>
        </w:rPr>
        <w:t>the misfortune ... of this age," writes Burke in TheFrenchRevolution,</w:t>
      </w:r>
      <w:r w:rsidRPr="00703FDD">
        <w:rPr>
          <w:rStyle w:val="StyleBoldUnderline"/>
          <w:sz w:val="12"/>
        </w:rPr>
        <w:t xml:space="preserve">¶ </w:t>
      </w:r>
      <w:r w:rsidRPr="00703FDD">
        <w:rPr>
          <w:rStyle w:val="StyleBoldUnderline"/>
        </w:rPr>
        <w:t>"that everything is to be discussed, as if the constitution of our country</w:t>
      </w:r>
      <w:r w:rsidRPr="00703FDD">
        <w:rPr>
          <w:rStyle w:val="StyleBoldUnderline"/>
          <w:sz w:val="12"/>
        </w:rPr>
        <w:t xml:space="preserve">¶ </w:t>
      </w:r>
      <w:r w:rsidRPr="00703FDD">
        <w:rPr>
          <w:rStyle w:val="StyleBoldUnderline"/>
        </w:rPr>
        <w:t>was to be always a subject rather of altercation, than enjoyment"</w:t>
      </w:r>
      <w:r>
        <w:t xml:space="preserve"> (188).</w:t>
      </w:r>
      <w:r w:rsidRPr="00703FDD">
        <w:rPr>
          <w:sz w:val="12"/>
        </w:rPr>
        <w:t xml:space="preserve">¶ </w:t>
      </w:r>
      <w:r>
        <w:t>The true lawfulness without law is the English Constitution, at once</w:t>
      </w:r>
      <w:r w:rsidRPr="00703FDD">
        <w:rPr>
          <w:sz w:val="12"/>
        </w:rPr>
        <w:t xml:space="preserve">¶ </w:t>
      </w:r>
      <w:r>
        <w:t>ineluctable and unformalizable. And if one wanted to give a name to</w:t>
      </w:r>
      <w:r w:rsidRPr="00703FDD">
        <w:rPr>
          <w:sz w:val="12"/>
        </w:rPr>
        <w:t xml:space="preserve">¶ </w:t>
      </w:r>
      <w:r>
        <w:t>the single most important nineteenth-century instrument of the kind of hegemony in question, one which never ceases to grasp universal</w:t>
      </w:r>
      <w:r w:rsidRPr="00703FDD">
        <w:rPr>
          <w:sz w:val="12"/>
        </w:rPr>
        <w:t xml:space="preserve">¶ </w:t>
      </w:r>
      <w:r>
        <w:t>reason in concretely particular style, uniting within its own depth an economy of abstract form with the effect of spontaneous experience, one might do worse than propose the realist novel.</w:t>
      </w:r>
      <w:r w:rsidRPr="00703FDD">
        <w:rPr>
          <w:sz w:val="12"/>
        </w:rPr>
        <w:t xml:space="preserve">¶ </w:t>
      </w:r>
      <w:r>
        <w:t xml:space="preserve">If beauty is a consensual power, then the sublime-that which crushes us into admiring submission-is coercive. </w:t>
      </w:r>
      <w:r w:rsidRPr="00703FDD">
        <w:rPr>
          <w:rStyle w:val="StyleBoldUnderline"/>
        </w:rPr>
        <w:t>The distinction be- tween the beautiful and the sublime is in part one between woman and man and partly that between what Louis Althusser has called the</w:t>
      </w:r>
      <w:r w:rsidRPr="00703FDD">
        <w:rPr>
          <w:rStyle w:val="StyleBoldUnderline"/>
          <w:sz w:val="12"/>
        </w:rPr>
        <w:t xml:space="preserve">¶ </w:t>
      </w:r>
      <w:r w:rsidRPr="00703FDD">
        <w:rPr>
          <w:rStyle w:val="StyleBoldUnderline"/>
        </w:rPr>
        <w:t>ideological and repressive state apparatuses. The problem for Burke is how these two are to be reconciled; for the authority we respect we do not love and the one we love we do not respect. Only love-con- sent, collusion-will win us to the Law and this will erode the Law to</w:t>
      </w:r>
      <w:r w:rsidRPr="00703FDD">
        <w:rPr>
          <w:rStyle w:val="StyleBoldUnderline"/>
          <w:sz w:val="12"/>
        </w:rPr>
        <w:t xml:space="preserve">¶ </w:t>
      </w:r>
      <w:r w:rsidRPr="00703FDD">
        <w:rPr>
          <w:rStyle w:val="StyleBoldUnderline"/>
        </w:rPr>
        <w:t>nothing. A Law which engages, hegemonically, our intimate affections will have the laxness of the mother; one, on the other hand, which inspires in us filial fear will tend to alienate such affection and spur us to oedipal resentment.</w:t>
      </w:r>
      <w:r>
        <w:t xml:space="preserve"> Casting around desperately for a reconciling image, Burke feebly offers us the grandfather, authoritative yet feebly feminized by age. Authority lives in a kind of ceaseless self-undoing, as coercion and consent reinforce yet undermine one another in a cat-</w:t>
      </w:r>
      <w:r w:rsidRPr="00703FDD">
        <w:rPr>
          <w:sz w:val="12"/>
        </w:rPr>
        <w:t xml:space="preserve">¶ </w:t>
      </w:r>
      <w:r>
        <w:t>￼This content downloaded from 141.213.236.110 on Sun, 27 Jul 2014 19:20:58 PM All use subject to JSTOR Terms and Conditions</w:t>
      </w:r>
      <w:r w:rsidRPr="00703FDD">
        <w:rPr>
          <w:sz w:val="12"/>
        </w:rPr>
        <w:t xml:space="preserve">¶ </w:t>
      </w:r>
      <w:r>
        <w:t>￼</w:t>
      </w:r>
      <w:r w:rsidRPr="00703FDD">
        <w:rPr>
          <w:sz w:val="12"/>
        </w:rPr>
        <w:t xml:space="preserve">¶ </w:t>
      </w:r>
      <w:r>
        <w:t>￼Eagleton * Ideology of the Aesthetic 331</w:t>
      </w:r>
      <w:r w:rsidRPr="00703FDD">
        <w:rPr>
          <w:sz w:val="12"/>
        </w:rPr>
        <w:t xml:space="preserve">¶ </w:t>
      </w:r>
      <w:r>
        <w:t xml:space="preserve">and-mouse game. </w:t>
      </w:r>
      <w:r w:rsidRPr="00703FDD">
        <w:rPr>
          <w:rStyle w:val="StyleBoldUnderline"/>
        </w:rPr>
        <w:t>An ennervated feminine beauty must be regularly</w:t>
      </w:r>
      <w:r w:rsidRPr="00703FDD">
        <w:rPr>
          <w:rStyle w:val="StyleBoldUnderline"/>
          <w:sz w:val="12"/>
        </w:rPr>
        <w:t xml:space="preserve">¶ </w:t>
      </w:r>
      <w:r w:rsidRPr="00703FDD">
        <w:rPr>
          <w:rStyle w:val="StyleBoldUnderline"/>
        </w:rPr>
        <w:t>stiffened by a masculine sublime whose terrors must then be instantly</w:t>
      </w:r>
      <w:r w:rsidRPr="00703FDD">
        <w:rPr>
          <w:rStyle w:val="StyleBoldUnderline"/>
          <w:sz w:val="12"/>
        </w:rPr>
        <w:t xml:space="preserve">¶ </w:t>
      </w:r>
      <w:r w:rsidRPr="00703FDD">
        <w:rPr>
          <w:rStyle w:val="StyleBoldUnderline"/>
        </w:rPr>
        <w:t>defused, in an endless rhythm of erection and detumescence. The</w:t>
      </w:r>
      <w:r w:rsidRPr="00703FDD">
        <w:rPr>
          <w:rStyle w:val="StyleBoldUnderline"/>
          <w:sz w:val="12"/>
        </w:rPr>
        <w:t xml:space="preserve">¶ </w:t>
      </w:r>
      <w:r w:rsidRPr="00703FDD">
        <w:rPr>
          <w:rStyle w:val="StyleBoldUnderline"/>
        </w:rPr>
        <w:t>Law is male but hegemony is a woman and the aesthetic would be their</w:t>
      </w:r>
      <w:r w:rsidRPr="00703FDD">
        <w:rPr>
          <w:rStyle w:val="StyleBoldUnderline"/>
          <w:sz w:val="12"/>
        </w:rPr>
        <w:t xml:space="preserve">¶ </w:t>
      </w:r>
      <w:r w:rsidRPr="00703FDD">
        <w:rPr>
          <w:rStyle w:val="StyleBoldUnderline"/>
        </w:rPr>
        <w:t>felicitous marriage. For Burke, the revolutionaries who seek to "strip</w:t>
      </w:r>
      <w:r w:rsidRPr="00703FDD">
        <w:rPr>
          <w:rStyle w:val="StyleBoldUnderline"/>
          <w:sz w:val="12"/>
        </w:rPr>
        <w:t xml:space="preserve">¶ </w:t>
      </w:r>
      <w:r w:rsidRPr="00703FDD">
        <w:rPr>
          <w:rStyle w:val="StyleBoldUnderline"/>
        </w:rPr>
        <w:t>all the decent drapery of life" from political power, de-aestheticize it,</w:t>
      </w:r>
      <w:r w:rsidRPr="00703FDD">
        <w:rPr>
          <w:rStyle w:val="StyleBoldUnderline"/>
          <w:sz w:val="12"/>
        </w:rPr>
        <w:t xml:space="preserve">¶ </w:t>
      </w:r>
      <w:r w:rsidRPr="00703FDD">
        <w:rPr>
          <w:rStyle w:val="StyleBoldUnderline"/>
        </w:rPr>
        <w:t xml:space="preserve">are in danger of exposing the phallus of this </w:t>
      </w:r>
      <w:r w:rsidRPr="00703FDD">
        <w:rPr>
          <w:rStyle w:val="StyleBoldUnderline"/>
        </w:rPr>
        <w:lastRenderedPageBreak/>
        <w:t>transvestite law, which</w:t>
      </w:r>
      <w:r w:rsidRPr="00703FDD">
        <w:rPr>
          <w:rStyle w:val="StyleBoldUnderline"/>
          <w:sz w:val="12"/>
        </w:rPr>
        <w:t xml:space="preserve">¶ </w:t>
      </w:r>
      <w:r w:rsidRPr="00703FDD">
        <w:rPr>
          <w:rStyle w:val="StyleBoldUnderline"/>
        </w:rPr>
        <w:t>decks itself out as a woman. Power will thus cease to be aestheticized</w:t>
      </w:r>
      <w:r w:rsidRPr="00703FDD">
        <w:rPr>
          <w:rStyle w:val="StyleBoldUnderline"/>
          <w:sz w:val="12"/>
        </w:rPr>
        <w:t xml:space="preserve">¶ </w:t>
      </w:r>
      <w:r w:rsidRPr="00703FDD">
        <w:rPr>
          <w:rStyle w:val="StyleBoldUnderline"/>
        </w:rPr>
        <w:t>and what will grapple us to it will be less our affections than the gal-</w:t>
      </w:r>
      <w:r w:rsidRPr="00703FDD">
        <w:rPr>
          <w:rStyle w:val="StyleBoldUnderline"/>
          <w:sz w:val="12"/>
        </w:rPr>
        <w:t xml:space="preserve">¶ </w:t>
      </w:r>
      <w:r w:rsidRPr="00703FDD">
        <w:rPr>
          <w:rStyle w:val="StyleBoldUnderline"/>
        </w:rPr>
        <w:t>lows. The revolutionaries are protestant extremists who would believe,</w:t>
      </w:r>
      <w:r w:rsidRPr="00703FDD">
        <w:rPr>
          <w:rStyle w:val="StyleBoldUnderline"/>
          <w:sz w:val="12"/>
        </w:rPr>
        <w:t xml:space="preserve">¶ </w:t>
      </w:r>
      <w:r w:rsidRPr="00703FDD">
        <w:rPr>
          <w:rStyle w:val="StyleBoldUnderline"/>
        </w:rPr>
        <w:t>insanely, that men and women could look on this terrible law and still</w:t>
      </w:r>
      <w:r w:rsidRPr="00703FDD">
        <w:rPr>
          <w:rStyle w:val="StyleBoldUnderline"/>
          <w:sz w:val="12"/>
        </w:rPr>
        <w:t xml:space="preserve">¶ </w:t>
      </w:r>
      <w:r w:rsidRPr="00703FDD">
        <w:rPr>
          <w:rStyle w:val="StyleBoldUnderline"/>
        </w:rPr>
        <w:t>live, who would strip from it every decent mediation and consoling</w:t>
      </w:r>
      <w:r w:rsidRPr="00703FDD">
        <w:rPr>
          <w:rStyle w:val="StyleBoldUnderline"/>
          <w:sz w:val="12"/>
        </w:rPr>
        <w:t xml:space="preserve">¶ </w:t>
      </w:r>
      <w:r w:rsidRPr="00703FDD">
        <w:rPr>
          <w:rStyle w:val="StyleBoldUnderline"/>
        </w:rPr>
        <w:t>illusion, break every representational icon and extirp every pious prac- tice, thus leaving the wretched citizen naked and vulnerable before</w:t>
      </w:r>
      <w:r w:rsidRPr="00703FDD">
        <w:rPr>
          <w:rStyle w:val="StyleBoldUnderline"/>
          <w:sz w:val="12"/>
        </w:rPr>
        <w:t xml:space="preserve">¶ </w:t>
      </w:r>
      <w:r w:rsidRPr="00703FDD">
        <w:rPr>
          <w:rStyle w:val="StyleBoldUnderline"/>
        </w:rPr>
        <w:t>the full sadistic blast of authority.</w:t>
      </w:r>
    </w:p>
    <w:p w:rsidR="00A01057" w:rsidRDefault="00A01057" w:rsidP="00A01057">
      <w:pPr>
        <w:rPr>
          <w:rStyle w:val="StyleBoldUnderline"/>
        </w:rPr>
      </w:pPr>
    </w:p>
    <w:p w:rsidR="00A01057" w:rsidRPr="007E542B" w:rsidRDefault="00A01057" w:rsidP="00A01057">
      <w:pPr>
        <w:pStyle w:val="Heading4"/>
      </w:pPr>
      <w:r>
        <w:t>Denial of a possible hospitable world exhibits a failure to recognize the aesthetic – the affirmative is blinded by ideology, which inhibits effectiveness – aestheticized study is key to any productive discussion – overcomes questions of morality and subversion</w:t>
      </w:r>
    </w:p>
    <w:p w:rsidR="00A01057" w:rsidRPr="007E542B" w:rsidRDefault="00A01057" w:rsidP="00A01057">
      <w:pPr>
        <w:rPr>
          <w:rStyle w:val="StyleStyleBold12pt"/>
        </w:rPr>
      </w:pPr>
      <w:r>
        <w:rPr>
          <w:rStyle w:val="StyleStyleBold12pt"/>
        </w:rPr>
        <w:t>Eagleton 88</w:t>
      </w:r>
      <w:r w:rsidRPr="007E542B">
        <w:t xml:space="preserve"> </w:t>
      </w:r>
      <w:r>
        <w:t xml:space="preserve">(Dr. Terry, </w:t>
      </w:r>
      <w:r w:rsidRPr="007E542B">
        <w:t>Distinguished Professor of English Literature at Lancaster University, Professor of Cultural Theory at the National University of Ireland and Distinguished Visiting Professor of English Literature at The University of Notre Dame</w:t>
      </w:r>
      <w:r>
        <w:t xml:space="preserve">, </w:t>
      </w:r>
      <w:r w:rsidRPr="007E542B">
        <w:t>a prominent British literary theorist, critic and public intellectual</w:t>
      </w:r>
      <w:r>
        <w:t xml:space="preserve">, “The Ideology of the Aesthetic”, </w:t>
      </w:r>
      <w:r w:rsidRPr="007E542B">
        <w:t>Poetics Today, Vol. 9, No. 2, The Rhetoric of Interpretation and the Interpretation of Rhetoric</w:t>
      </w:r>
      <w:r>
        <w:t>, p.331-336) //RL</w:t>
      </w:r>
    </w:p>
    <w:p w:rsidR="00A01057" w:rsidRDefault="00A01057" w:rsidP="00A01057">
      <w:pPr>
        <w:rPr>
          <w:rStyle w:val="StyleBoldUnderline"/>
        </w:rPr>
      </w:pPr>
    </w:p>
    <w:p w:rsidR="00A01057" w:rsidRPr="007E542B" w:rsidRDefault="00A01057" w:rsidP="00A01057">
      <w:r w:rsidRPr="007E542B">
        <w:rPr>
          <w:rStyle w:val="StyleBoldUnderline"/>
        </w:rPr>
        <w:t>The problem with the bourgeoisie</w:t>
      </w:r>
      <w:r w:rsidRPr="007E542B">
        <w:t>, as Charles Taylor has well ar-</w:t>
      </w:r>
      <w:r w:rsidRPr="00C75E79">
        <w:rPr>
          <w:sz w:val="12"/>
        </w:rPr>
        <w:t xml:space="preserve">¶ </w:t>
      </w:r>
      <w:r w:rsidRPr="007E542B">
        <w:t>gued</w:t>
      </w:r>
      <w:r w:rsidRPr="007E542B">
        <w:rPr>
          <w:rStyle w:val="StyleBoldUnderline"/>
        </w:rPr>
        <w:t xml:space="preserve">, is that their obsession with freedom is incompatible with feeling at home in the world. </w:t>
      </w:r>
      <w:r w:rsidRPr="007E542B">
        <w:rPr>
          <w:rStyle w:val="Emphasis"/>
        </w:rPr>
        <w:t>Bourgeois ideology</w:t>
      </w:r>
      <w:r w:rsidRPr="007E542B">
        <w:rPr>
          <w:rStyle w:val="StyleBoldUnderline"/>
        </w:rPr>
        <w:t xml:space="preserve"> thus </w:t>
      </w:r>
      <w:r w:rsidRPr="007E542B">
        <w:rPr>
          <w:rStyle w:val="Emphasis"/>
        </w:rPr>
        <w:t>continually violates one of the central functions of ideology</w:t>
      </w:r>
      <w:r w:rsidRPr="007E542B">
        <w:rPr>
          <w:rStyle w:val="StyleBoldUnderline"/>
        </w:rPr>
        <w:t xml:space="preserve"> in general, </w:t>
      </w:r>
      <w:r w:rsidRPr="007E542B">
        <w:rPr>
          <w:rStyle w:val="Emphasis"/>
        </w:rPr>
        <w:t>which is to make</w:t>
      </w:r>
      <w:r w:rsidRPr="00C75E79">
        <w:rPr>
          <w:rStyle w:val="Emphasis"/>
          <w:sz w:val="12"/>
        </w:rPr>
        <w:t xml:space="preserve">¶ </w:t>
      </w:r>
      <w:r w:rsidRPr="007E542B">
        <w:rPr>
          <w:rStyle w:val="Emphasis"/>
        </w:rPr>
        <w:t>the subject feel that the world is not an altogether inhospitable place</w:t>
      </w:r>
      <w:r w:rsidRPr="007E542B">
        <w:rPr>
          <w:rStyle w:val="StyleBoldUnderline"/>
        </w:rPr>
        <w:t>. When bourgeois science contemplates the world, what it knows is an</w:t>
      </w:r>
      <w:r w:rsidRPr="00C75E79">
        <w:rPr>
          <w:rStyle w:val="StyleBoldUnderline"/>
          <w:sz w:val="12"/>
        </w:rPr>
        <w:t xml:space="preserve">¶ </w:t>
      </w:r>
      <w:r w:rsidRPr="007E542B">
        <w:rPr>
          <w:rStyle w:val="StyleBoldUnderline"/>
        </w:rPr>
        <w:t>impersonal realm of causes and processes quite independent of the subject and so quite indifferent to value. But the fact that we can know</w:t>
      </w:r>
      <w:r w:rsidRPr="00C75E79">
        <w:rPr>
          <w:rStyle w:val="StyleBoldUnderline"/>
          <w:sz w:val="12"/>
        </w:rPr>
        <w:t xml:space="preserve">¶ </w:t>
      </w:r>
      <w:r w:rsidRPr="007E542B">
        <w:rPr>
          <w:rStyle w:val="StyleBoldUnderline"/>
        </w:rPr>
        <w:t>the world at all, however grim the news which this cognition has to de- liver, must surely entail some primordial harmony between ourselves and it</w:t>
      </w:r>
      <w:r w:rsidRPr="007E542B">
        <w:t>. For there to be knowledge in the first place, however gloomy,</w:t>
      </w:r>
      <w:r w:rsidRPr="00C75E79">
        <w:rPr>
          <w:sz w:val="12"/>
        </w:rPr>
        <w:t xml:space="preserve">¶ </w:t>
      </w:r>
      <w:r w:rsidRPr="007E542B">
        <w:t>our faculties must be somehow marvellously, unpredictably adjusted to material reality; and for Kant it is the contemplation of this pure</w:t>
      </w:r>
      <w:r w:rsidRPr="00C75E79">
        <w:rPr>
          <w:sz w:val="12"/>
        </w:rPr>
        <w:t xml:space="preserve">¶ </w:t>
      </w:r>
      <w:r w:rsidRPr="007E542B">
        <w:t>form of our cognition, of its very enabling conditions, which is the aesthetic. The aesthetic is simply the state in which common knowl-</w:t>
      </w:r>
      <w:r w:rsidRPr="00C75E79">
        <w:rPr>
          <w:sz w:val="12"/>
        </w:rPr>
        <w:t xml:space="preserve">¶ </w:t>
      </w:r>
      <w:r w:rsidRPr="007E542B">
        <w:t>edge, in the very act of reaching out to its object, suddenly arrests and rounds upon itself, forgetting its referent for a magical moment and</w:t>
      </w:r>
      <w:r w:rsidRPr="00C75E79">
        <w:rPr>
          <w:sz w:val="12"/>
        </w:rPr>
        <w:t xml:space="preserve">¶ </w:t>
      </w:r>
      <w:r w:rsidRPr="007E542B">
        <w:t xml:space="preserve">attending instead, in a wondering flash of self-estrangement, to the miraculously convenient way in which its inmost structure seems some- how geared to the comprehension of the real. The aesthetic is simply cognition viewed in a different light, caught in the act, so that, in this little crisis or revelatory breakdown of our cognitive routines, not what we know but thatwe know becomes the deepest, most delightful mys- tery. The aesthetic, as the moment of letting the world go and clinging instead to the formal act of knowing it, promises to re-unite those poles of subject and object, value and fact, reason and nature, which bourgeois social practice has riven apart; and this is to say </w:t>
      </w:r>
      <w:r w:rsidRPr="007E542B">
        <w:rPr>
          <w:rStyle w:val="StyleBoldUnderline"/>
        </w:rPr>
        <w:t>that for Kant the aesthetic is nothing less than, in a precise Lacanian sense, the Imaginary. The Kantian subject of taste, who misperceives as a quality</w:t>
      </w:r>
      <w:r w:rsidRPr="00C75E79">
        <w:rPr>
          <w:rStyle w:val="StyleBoldUnderline"/>
          <w:sz w:val="12"/>
        </w:rPr>
        <w:t xml:space="preserve">¶ </w:t>
      </w:r>
      <w:r w:rsidRPr="007E542B">
        <w:t>This content downloaded from 141.213.236.110 on Sun, 27 Jul 2014 19:20:58 PM All use subject to JSTOR Terms and Conditions</w:t>
      </w:r>
      <w:r w:rsidRPr="00C75E79">
        <w:rPr>
          <w:sz w:val="12"/>
        </w:rPr>
        <w:t xml:space="preserve">¶ </w:t>
      </w:r>
      <w:r w:rsidRPr="007E542B">
        <w:t>￼</w:t>
      </w:r>
      <w:r w:rsidRPr="00C75E79">
        <w:rPr>
          <w:sz w:val="12"/>
        </w:rPr>
        <w:t xml:space="preserve">¶ </w:t>
      </w:r>
      <w:r w:rsidRPr="007E542B">
        <w:t>￼332 PoeticsToday9:2</w:t>
      </w:r>
      <w:r w:rsidRPr="00C75E79">
        <w:rPr>
          <w:sz w:val="12"/>
        </w:rPr>
        <w:t xml:space="preserve">¶ </w:t>
      </w:r>
      <w:r w:rsidRPr="007E542B">
        <w:rPr>
          <w:rStyle w:val="StyleBoldUnderline"/>
        </w:rPr>
        <w:t>of the aesthetic representation what is in fact a delightful coordination of its own powers and who projects onto a blind, mechanical universe a figure of idealized unity, is in effect the infantile narcissist of the Lacanian mirror phase</w:t>
      </w:r>
      <w:r w:rsidRPr="007E542B">
        <w:t xml:space="preserve">. If human subjects are to feel themselves suf- ficiently centered and heimlichin the Kantian world of pure reason to act as moral agents, </w:t>
      </w:r>
      <w:r w:rsidRPr="007E542B">
        <w:rPr>
          <w:rStyle w:val="StyleBoldUnderline"/>
        </w:rPr>
        <w:t>there must be somewhere in reality some image of that ethical purposiveness which</w:t>
      </w:r>
      <w:r w:rsidRPr="007E542B">
        <w:t>, in the Kantian realm of practical reason</w:t>
      </w:r>
      <w:r w:rsidRPr="007E542B">
        <w:rPr>
          <w:rStyle w:val="StyleBoldUnderline"/>
        </w:rPr>
        <w:t>, falls outside of representation altogether and so is not available as a sensuous, which is to say an ideological, force. That image is the aesthetic, in which a mutual mirroring of ego and world is allowed to occur-in which, uniquely, the world is for once given for the subject.</w:t>
      </w:r>
      <w:r w:rsidRPr="007E542B">
        <w:t xml:space="preserve"> </w:t>
      </w:r>
      <w:r w:rsidRPr="007E542B">
        <w:rPr>
          <w:rStyle w:val="StyleBoldUnderline"/>
        </w:rPr>
        <w:t xml:space="preserve">This, for a bourgeois practice which </w:t>
      </w:r>
      <w:r w:rsidRPr="007E542B">
        <w:rPr>
          <w:rStyle w:val="StyleBoldUnderline"/>
        </w:rPr>
        <w:lastRenderedPageBreak/>
        <w:t>continually rips humanity from Nature, thus rendering the subject sickeningly contingent at the very acme of its powers, is an essential ideological register</w:t>
      </w:r>
      <w:r w:rsidRPr="007E542B">
        <w:t>. That it should not, for Kant, domesticate and naturalize the subject too much, thus</w:t>
      </w:r>
      <w:r w:rsidRPr="00C75E79">
        <w:rPr>
          <w:sz w:val="12"/>
        </w:rPr>
        <w:t xml:space="preserve">¶ </w:t>
      </w:r>
      <w:r w:rsidRPr="007E542B">
        <w:t>fatally slackening its dynamic enterprise, is one of the countervailing functions of the sublime (as are the sublime's disciplinarytasks of chas-</w:t>
      </w:r>
      <w:r w:rsidRPr="00C75E79">
        <w:rPr>
          <w:sz w:val="12"/>
        </w:rPr>
        <w:t xml:space="preserve">¶ </w:t>
      </w:r>
      <w:r w:rsidRPr="007E542B">
        <w:t>tening and humbling this otherwise too inertly complacent subject). Since the Imaginary of the aesthetic is a matter of universal rather</w:t>
      </w:r>
      <w:r w:rsidRPr="00C75E79">
        <w:rPr>
          <w:sz w:val="12"/>
        </w:rPr>
        <w:t xml:space="preserve">¶ </w:t>
      </w:r>
      <w:r w:rsidRPr="007E542B">
        <w:t>than individual subjectivity, the aesthetic provides a resolution to the</w:t>
      </w:r>
      <w:r w:rsidRPr="00C75E79">
        <w:rPr>
          <w:sz w:val="12"/>
        </w:rPr>
        <w:t xml:space="preserve">¶ </w:t>
      </w:r>
      <w:r w:rsidRPr="007E542B">
        <w:t>tormenting question: where can one locate community in bourgeois society? The problem is that, of the two traditional answers-the state</w:t>
      </w:r>
      <w:r w:rsidRPr="00C75E79">
        <w:rPr>
          <w:sz w:val="12"/>
        </w:rPr>
        <w:t xml:space="preserve">¶ </w:t>
      </w:r>
      <w:r w:rsidRPr="007E542B">
        <w:t xml:space="preserve">or civil society-neither is adequate. </w:t>
      </w:r>
      <w:r w:rsidRPr="007E542B">
        <w:rPr>
          <w:rStyle w:val="StyleBoldUnderline"/>
        </w:rPr>
        <w:t>The dilemma of bourgeois civil society is that its very atomizing individualism and competitiveness</w:t>
      </w:r>
      <w:r w:rsidRPr="00C75E79">
        <w:rPr>
          <w:rStyle w:val="StyleBoldUnderline"/>
          <w:sz w:val="12"/>
        </w:rPr>
        <w:t xml:space="preserve">¶ </w:t>
      </w:r>
      <w:r w:rsidRPr="007E542B">
        <w:rPr>
          <w:rStyle w:val="StyleBoldUnderline"/>
        </w:rPr>
        <w:t>threatens to destroy the ideological solidarity necessary for its politi- cal reproduction. There is, in other words, no longer any obvious</w:t>
      </w:r>
      <w:r w:rsidRPr="00C75E79">
        <w:rPr>
          <w:rStyle w:val="StyleBoldUnderline"/>
          <w:sz w:val="12"/>
        </w:rPr>
        <w:t xml:space="preserve">¶ </w:t>
      </w:r>
      <w:r w:rsidRPr="007E542B">
        <w:rPr>
          <w:rStyle w:val="StyleBoldUnderline"/>
        </w:rPr>
        <w:t>way of moving from social practices to culture or, as the philosophers would say, from facts to values</w:t>
      </w:r>
      <w:r w:rsidRPr="007E542B">
        <w:t>. If you derived your values from the</w:t>
      </w:r>
      <w:r w:rsidRPr="00C75E79">
        <w:rPr>
          <w:sz w:val="12"/>
        </w:rPr>
        <w:t xml:space="preserve">¶ </w:t>
      </w:r>
      <w:r w:rsidRPr="007E542B">
        <w:t>marketplace, you would end up with all the worst kinds of values;</w:t>
      </w:r>
      <w:r w:rsidRPr="00C75E79">
        <w:rPr>
          <w:sz w:val="12"/>
        </w:rPr>
        <w:t xml:space="preserve">¶ </w:t>
      </w:r>
      <w:r w:rsidRPr="007E542B">
        <w:rPr>
          <w:rStyle w:val="StyleBoldUnderline"/>
        </w:rPr>
        <w:t>the non-derivability of values from facts in bourgeois society is thus a necessary structural feature of it. Values are indeed related to so-</w:t>
      </w:r>
      <w:r w:rsidRPr="00C75E79">
        <w:rPr>
          <w:rStyle w:val="StyleBoldUnderline"/>
          <w:sz w:val="12"/>
        </w:rPr>
        <w:t xml:space="preserve">¶ </w:t>
      </w:r>
      <w:r w:rsidRPr="007E542B">
        <w:rPr>
          <w:rStyle w:val="StyleBoldUnderline"/>
        </w:rPr>
        <w:t xml:space="preserve">cial practice but precisely by their contradictory dislocation from it; it is materially necessary that </w:t>
      </w:r>
      <w:r w:rsidRPr="007E542B">
        <w:rPr>
          <w:rStyle w:val="Emphasis"/>
        </w:rPr>
        <w:t>ideological values should be related to social facts in such a way as to appear non-derivable from them.</w:t>
      </w:r>
      <w:r w:rsidRPr="007E542B">
        <w:t xml:space="preserve"> At the same time, of course, such a hiatus between practices and val-</w:t>
      </w:r>
      <w:r w:rsidRPr="00C75E79">
        <w:rPr>
          <w:sz w:val="12"/>
        </w:rPr>
        <w:t xml:space="preserve">¶ </w:t>
      </w:r>
      <w:r w:rsidRPr="007E542B">
        <w:t>ues is clearly ideologically disabling. You might thus turn to the state as the locus of ideal unity, as many nineteenth-century thinkers did; but the problem here is that the state is ultimately a coercive power. Solidarity thus needs a third realm and discovers it in the universal</w:t>
      </w:r>
      <w:r w:rsidRPr="00C75E79">
        <w:rPr>
          <w:sz w:val="12"/>
        </w:rPr>
        <w:t xml:space="preserve">¶ </w:t>
      </w:r>
      <w:r w:rsidRPr="007E542B">
        <w:t>subjectivity of the aesthetic. An intimately interpersonal Gemeinschaft</w:t>
      </w:r>
      <w:r w:rsidRPr="00C75E79">
        <w:rPr>
          <w:sz w:val="12"/>
        </w:rPr>
        <w:t xml:space="preserve">¶ </w:t>
      </w:r>
      <w:r w:rsidRPr="007E542B">
        <w:t>ismappedontoabrutallyegoistic,appetitiveGesellschaftT.heaesthetic will secure the consensual hegemony which neither the coercive state</w:t>
      </w:r>
      <w:r w:rsidRPr="00C75E79">
        <w:rPr>
          <w:sz w:val="12"/>
        </w:rPr>
        <w:t xml:space="preserve">¶ </w:t>
      </w:r>
      <w:r w:rsidRPr="007E542B">
        <w:t>nor a fragmented civil society can achieve</w:t>
      </w:r>
      <w:r w:rsidRPr="007E542B">
        <w:rPr>
          <w:rStyle w:val="StyleBoldUnderline"/>
        </w:rPr>
        <w:t>. Paradoxically, it is in the most apparently frail, private and intangible of our feelings that we</w:t>
      </w:r>
      <w:r w:rsidRPr="00C75E79">
        <w:rPr>
          <w:rStyle w:val="StyleBoldUnderline"/>
          <w:sz w:val="12"/>
        </w:rPr>
        <w:t xml:space="preserve">¶ </w:t>
      </w:r>
      <w:r w:rsidRPr="007E542B">
        <w:t>￼This content downloaded from 141.213.236.110 on Sun, 27 Jul 2014 19:20:58 PM All use subject to JSTOR Terms and Conditions</w:t>
      </w:r>
      <w:r w:rsidRPr="00C75E79">
        <w:rPr>
          <w:sz w:val="12"/>
        </w:rPr>
        <w:t xml:space="preserve">¶ </w:t>
      </w:r>
      <w:r w:rsidRPr="007E542B">
        <w:t>￼</w:t>
      </w:r>
      <w:r w:rsidRPr="00C75E79">
        <w:rPr>
          <w:sz w:val="12"/>
        </w:rPr>
        <w:t xml:space="preserve">¶ </w:t>
      </w:r>
      <w:r w:rsidRPr="007E542B">
        <w:t>￼Eagleton * Ideology of the Aesthetic 333</w:t>
      </w:r>
      <w:r w:rsidRPr="00C75E79">
        <w:rPr>
          <w:sz w:val="12"/>
        </w:rPr>
        <w:t xml:space="preserve">¶ </w:t>
      </w:r>
      <w:r w:rsidRPr="007E542B">
        <w:rPr>
          <w:rStyle w:val="StyleBoldUnderline"/>
        </w:rPr>
        <w:t>blend most harmoniously with one another-at once an astonishingly</w:t>
      </w:r>
      <w:r w:rsidRPr="00C75E79">
        <w:rPr>
          <w:rStyle w:val="StyleBoldUnderline"/>
          <w:sz w:val="12"/>
        </w:rPr>
        <w:t xml:space="preserve">¶ </w:t>
      </w:r>
      <w:r w:rsidRPr="007E542B">
        <w:rPr>
          <w:rStyle w:val="StyleBoldUnderline"/>
        </w:rPr>
        <w:t>optimistic and bitterly pessimistic doctrine. On the one hand: "How marvellous that consensual intersubjectivity can be found installed in</w:t>
      </w:r>
      <w:r w:rsidRPr="00C75E79">
        <w:rPr>
          <w:rStyle w:val="StyleBoldUnderline"/>
          <w:sz w:val="12"/>
        </w:rPr>
        <w:t xml:space="preserve">¶ </w:t>
      </w:r>
      <w:r w:rsidRPr="007E542B">
        <w:rPr>
          <w:rStyle w:val="StyleBoldUnderline"/>
        </w:rPr>
        <w:t>the very inwardness of the subject!" On the other hand: "How sick-</w:t>
      </w:r>
      <w:r w:rsidRPr="00C75E79">
        <w:rPr>
          <w:rStyle w:val="StyleBoldUnderline"/>
          <w:sz w:val="12"/>
        </w:rPr>
        <w:t xml:space="preserve">¶ </w:t>
      </w:r>
      <w:r w:rsidRPr="007E542B">
        <w:rPr>
          <w:rStyle w:val="StyleBoldUnderline"/>
        </w:rPr>
        <w:t>eningly precarious human unity must be, if one can finally root it in nothing more resilient than the vagaries of aesthetic judgment!"</w:t>
      </w:r>
      <w:r w:rsidRPr="00C75E79">
        <w:rPr>
          <w:rStyle w:val="StyleBoldUnderline"/>
          <w:sz w:val="12"/>
        </w:rPr>
        <w:t xml:space="preserve">¶ </w:t>
      </w:r>
      <w:r w:rsidRPr="007E542B">
        <w:rPr>
          <w:rStyle w:val="StyleBoldUnderline"/>
        </w:rPr>
        <w:t>Aesthetic propositions for Kant appear to be constative, descriptions</w:t>
      </w:r>
      <w:r w:rsidRPr="00C75E79">
        <w:rPr>
          <w:rStyle w:val="StyleBoldUnderline"/>
          <w:sz w:val="12"/>
        </w:rPr>
        <w:t xml:space="preserve">¶ </w:t>
      </w:r>
      <w:r w:rsidRPr="007E542B">
        <w:rPr>
          <w:rStyle w:val="StyleBoldUnderline"/>
        </w:rPr>
        <w:t>of what is the case but conceal beneath this surface grammar their</w:t>
      </w:r>
      <w:r w:rsidRPr="00C75E79">
        <w:rPr>
          <w:rStyle w:val="StyleBoldUnderline"/>
          <w:sz w:val="12"/>
        </w:rPr>
        <w:t xml:space="preserve">¶ </w:t>
      </w:r>
      <w:r w:rsidRPr="007E542B">
        <w:rPr>
          <w:rStyle w:val="StyleBoldUnderline"/>
        </w:rPr>
        <w:t>essentially performative nature as emotive utterances</w:t>
      </w:r>
      <w:r w:rsidRPr="007E542B">
        <w:t>. In this sense,</w:t>
      </w:r>
      <w:r w:rsidRPr="00C75E79">
        <w:rPr>
          <w:sz w:val="12"/>
        </w:rPr>
        <w:t xml:space="preserve">¶ </w:t>
      </w:r>
      <w:r w:rsidRPr="007E542B">
        <w:t>one might claim, they are the very paradigm of ideological enuncia-</w:t>
      </w:r>
      <w:r w:rsidRPr="00C75E79">
        <w:rPr>
          <w:sz w:val="12"/>
        </w:rPr>
        <w:t xml:space="preserve">¶ </w:t>
      </w:r>
      <w:r w:rsidRPr="007E542B">
        <w:t>tions. Like the Kantian aesthetic utterance, the ideological proposition</w:t>
      </w:r>
      <w:r w:rsidRPr="00C75E79">
        <w:rPr>
          <w:sz w:val="12"/>
        </w:rPr>
        <w:t xml:space="preserve">¶ </w:t>
      </w:r>
      <w:r w:rsidRPr="007E542B">
        <w:t>conceals an essentially emotive (subject-oriented) content within an</w:t>
      </w:r>
      <w:r w:rsidRPr="00C75E79">
        <w:rPr>
          <w:sz w:val="12"/>
        </w:rPr>
        <w:t xml:space="preserve">¶ </w:t>
      </w:r>
      <w:r w:rsidRPr="007E542B">
        <w:t>apparently referential form, characterizing the "lived relation" of a</w:t>
      </w:r>
      <w:r w:rsidRPr="00C75E79">
        <w:rPr>
          <w:sz w:val="12"/>
        </w:rPr>
        <w:t xml:space="preserve">¶ </w:t>
      </w:r>
      <w:r w:rsidRPr="007E542B">
        <w:t>speaker to the world in appearing to characterize the world. At the</w:t>
      </w:r>
      <w:r w:rsidRPr="00C75E79">
        <w:rPr>
          <w:sz w:val="12"/>
        </w:rPr>
        <w:t xml:space="preserve">¶ </w:t>
      </w:r>
      <w:r w:rsidRPr="007E542B">
        <w:t>same time, however, such judgments, like Kantian taste, are in no</w:t>
      </w:r>
      <w:r w:rsidRPr="00C75E79">
        <w:rPr>
          <w:sz w:val="12"/>
        </w:rPr>
        <w:t xml:space="preserve">¶ </w:t>
      </w:r>
      <w:r w:rsidRPr="007E542B">
        <w:t>sense merely "subjective."The rhetorical move which here converts an</w:t>
      </w:r>
      <w:r w:rsidRPr="00C75E79">
        <w:rPr>
          <w:sz w:val="12"/>
        </w:rPr>
        <w:t xml:space="preserve">¶ </w:t>
      </w:r>
      <w:r w:rsidRPr="007E542B">
        <w:t>utterance from the emotive to the referential is a sign of the fact that</w:t>
      </w:r>
      <w:r w:rsidRPr="00C75E79">
        <w:rPr>
          <w:sz w:val="12"/>
        </w:rPr>
        <w:t xml:space="preserve">¶ </w:t>
      </w:r>
      <w:r w:rsidRPr="007E542B">
        <w:t>certain attitudes are at once "merely subjective" and somehow ineluct-</w:t>
      </w:r>
      <w:r w:rsidRPr="00C75E79">
        <w:rPr>
          <w:sz w:val="12"/>
        </w:rPr>
        <w:t xml:space="preserve">¶ </w:t>
      </w:r>
      <w:r w:rsidRPr="007E542B">
        <w:t>able. In this sense, Kantian aesthetics move us a little way towards a</w:t>
      </w:r>
      <w:r w:rsidRPr="00C75E79">
        <w:rPr>
          <w:sz w:val="12"/>
        </w:rPr>
        <w:t xml:space="preserve">¶ </w:t>
      </w:r>
      <w:r w:rsidRPr="007E542B">
        <w:t>materialist conception of ideology</w:t>
      </w:r>
      <w:r w:rsidRPr="007E542B">
        <w:rPr>
          <w:rStyle w:val="StyleBoldUnderline"/>
        </w:rPr>
        <w:t>. Given the nature of our faculties,</w:t>
      </w:r>
      <w:r w:rsidRPr="00C75E79">
        <w:rPr>
          <w:rStyle w:val="StyleBoldUnderline"/>
          <w:sz w:val="12"/>
        </w:rPr>
        <w:t xml:space="preserve">¶ </w:t>
      </w:r>
      <w:r w:rsidRPr="007E542B">
        <w:rPr>
          <w:rStyle w:val="StyleBoldUnderline"/>
        </w:rPr>
        <w:t>Kant thinks, it is necessary that certain subjective judgments elicit the</w:t>
      </w:r>
      <w:r w:rsidRPr="00C75E79">
        <w:rPr>
          <w:rStyle w:val="StyleBoldUnderline"/>
          <w:sz w:val="12"/>
        </w:rPr>
        <w:t xml:space="preserve">¶ </w:t>
      </w:r>
      <w:r w:rsidRPr="007E542B">
        <w:rPr>
          <w:rStyle w:val="StyleBoldUnderline"/>
        </w:rPr>
        <w:t>universal consent of others and this is the aesthetic. Given certain ma-</w:t>
      </w:r>
      <w:r w:rsidRPr="00C75E79">
        <w:rPr>
          <w:rStyle w:val="StyleBoldUnderline"/>
          <w:sz w:val="12"/>
        </w:rPr>
        <w:t xml:space="preserve">¶ </w:t>
      </w:r>
      <w:r w:rsidRPr="007E542B">
        <w:rPr>
          <w:rStyle w:val="StyleBoldUnderline"/>
        </w:rPr>
        <w:t>terial conditions, it is necessary that certain subjective responses be</w:t>
      </w:r>
      <w:r w:rsidRPr="00C75E79">
        <w:rPr>
          <w:rStyle w:val="StyleBoldUnderline"/>
          <w:sz w:val="12"/>
        </w:rPr>
        <w:t xml:space="preserve">¶ </w:t>
      </w:r>
      <w:r w:rsidRPr="007E542B">
        <w:rPr>
          <w:rStyle w:val="StyleBoldUnderline"/>
        </w:rPr>
        <w:t>invested with all the force of universally valid propositions and this</w:t>
      </w:r>
      <w:r w:rsidRPr="00C75E79">
        <w:rPr>
          <w:rStyle w:val="StyleBoldUnderline"/>
          <w:sz w:val="12"/>
        </w:rPr>
        <w:t xml:space="preserve">¶ </w:t>
      </w:r>
      <w:r w:rsidRPr="007E542B">
        <w:rPr>
          <w:rStyle w:val="StyleBoldUnderline"/>
        </w:rPr>
        <w:t>is the ideological. In both the aesthetic and the ideological, subjective and universal coalesce: a viewpoint is at once mine and an utterly sub-</w:t>
      </w:r>
      <w:r w:rsidRPr="00C75E79">
        <w:rPr>
          <w:rStyle w:val="StyleBoldUnderline"/>
          <w:sz w:val="12"/>
        </w:rPr>
        <w:t xml:space="preserve">¶ </w:t>
      </w:r>
      <w:r w:rsidRPr="007E542B">
        <w:rPr>
          <w:rStyle w:val="StyleBoldUnderline"/>
        </w:rPr>
        <w:t>jectless truth, at once constitutive of the very depths of the individual subject and yet a universal law, though a law so self-evidently inscribed in the material phenomena themselves as to be quite untheorizable.</w:t>
      </w:r>
      <w:r w:rsidRPr="007E542B">
        <w:t xml:space="preserve"> In</w:t>
      </w:r>
      <w:r w:rsidRPr="00C75E79">
        <w:rPr>
          <w:sz w:val="12"/>
        </w:rPr>
        <w:t xml:space="preserve">¶ </w:t>
      </w:r>
      <w:r w:rsidRPr="007E542B">
        <w:t>ideology and the aesthetic we stay with the thing itself, preserved in all its concrete materiality rather than dissolved into its abstract condi-</w:t>
      </w:r>
      <w:r w:rsidRPr="00C75E79">
        <w:rPr>
          <w:sz w:val="12"/>
        </w:rPr>
        <w:t xml:space="preserve">¶ </w:t>
      </w:r>
      <w:r w:rsidRPr="007E542B">
        <w:t xml:space="preserve">tions; yet this very materiality has all the compelling logic of a universal rational law, appearing as it does like a kind of incarnate maxim. </w:t>
      </w:r>
      <w:r w:rsidRPr="007E542B">
        <w:rPr>
          <w:rStyle w:val="StyleBoldUnderline"/>
        </w:rPr>
        <w:t xml:space="preserve">The ideologico-aesthetic is that </w:t>
      </w:r>
      <w:r w:rsidRPr="007E542B">
        <w:rPr>
          <w:rStyle w:val="StyleBoldUnderline"/>
        </w:rPr>
        <w:lastRenderedPageBreak/>
        <w:t>indeterminate region in which abstractions seemed flushed with irreducible specificity and accidental particulars raised to pseudo-cognitive status.</w:t>
      </w:r>
      <w:r w:rsidRPr="007E542B">
        <w:t xml:space="preserve"> Ideology constantly promises to go beyond the particular to some debatable proposition but that propo- sition continually eludes formalization and disappears back into the things themselves. What is from one viewpoint an absolute rightness</w:t>
      </w:r>
      <w:r w:rsidRPr="00C75E79">
        <w:rPr>
          <w:sz w:val="12"/>
        </w:rPr>
        <w:t xml:space="preserve">¶ </w:t>
      </w:r>
      <w:r w:rsidRPr="007E542B">
        <w:t>is from another viewpoint just something I happen to feel; but that "happen" is essential.Aesthetic pleasure cannot be compelled;and yet somehow it is, for all that. The ethico-aesthetic subject-the subject of</w:t>
      </w:r>
      <w:r w:rsidRPr="00C75E79">
        <w:rPr>
          <w:sz w:val="12"/>
        </w:rPr>
        <w:t xml:space="preserve">¶ </w:t>
      </w:r>
      <w:r w:rsidRPr="007E542B">
        <w:t xml:space="preserve">bourgeois hegemony-is the one who, in Kant's phrase, gives the law to itself and who thus lives its necessity as freedom. </w:t>
      </w:r>
      <w:r w:rsidRPr="007E542B">
        <w:rPr>
          <w:rStyle w:val="StyleBoldUnderline"/>
        </w:rPr>
        <w:t>The pleasures of</w:t>
      </w:r>
      <w:r w:rsidRPr="00C75E79">
        <w:rPr>
          <w:rStyle w:val="StyleBoldUnderline"/>
          <w:sz w:val="12"/>
        </w:rPr>
        <w:t xml:space="preserve">¶ </w:t>
      </w:r>
      <w:r w:rsidRPr="007E542B">
        <w:t>￼This content downloaded from 141.213.236.110 on Sun, 27 Jul 2014 19:20:58 PM All use subject to JSTOR Terms and Conditions</w:t>
      </w:r>
      <w:r w:rsidRPr="00C75E79">
        <w:rPr>
          <w:sz w:val="12"/>
        </w:rPr>
        <w:t xml:space="preserve">¶ </w:t>
      </w:r>
      <w:r w:rsidRPr="007E542B">
        <w:t>￼</w:t>
      </w:r>
      <w:r w:rsidRPr="00C75E79">
        <w:rPr>
          <w:sz w:val="12"/>
        </w:rPr>
        <w:t xml:space="preserve">¶ </w:t>
      </w:r>
      <w:r w:rsidRPr="007E542B">
        <w:t>￼334 PoeticsToday 9:2</w:t>
      </w:r>
      <w:r w:rsidRPr="00C75E79">
        <w:rPr>
          <w:sz w:val="12"/>
        </w:rPr>
        <w:t xml:space="preserve">¶ </w:t>
      </w:r>
      <w:r w:rsidRPr="007E542B">
        <w:rPr>
          <w:rStyle w:val="StyleBoldUnderline"/>
        </w:rPr>
        <w:t>the aesthetic are in this sense masochistic: as with bourgeois ideology, the delight that matters is our free complicity with what subjects us, so that we can "work all by ourselves."</w:t>
      </w:r>
      <w:r w:rsidRPr="00C75E79">
        <w:rPr>
          <w:rStyle w:val="StyleBoldUnderline"/>
          <w:sz w:val="12"/>
        </w:rPr>
        <w:t xml:space="preserve">¶ </w:t>
      </w:r>
      <w:r w:rsidRPr="007E542B">
        <w:rPr>
          <w:rStyle w:val="StyleBoldUnderline"/>
        </w:rPr>
        <w:t>The problem with such freedom, however, at least for Kant, is that it is entirely noumenal. It cannot be representedand is thus at root anti-aesthetic.</w:t>
      </w:r>
      <w:r w:rsidRPr="007E542B">
        <w:t xml:space="preserve"> This is a dilemma which dogs Hegel too. Scornful of aesthetic intuitionism as any kind of metaphysical grounding of bour-</w:t>
      </w:r>
      <w:r w:rsidRPr="00C75E79">
        <w:rPr>
          <w:sz w:val="12"/>
        </w:rPr>
        <w:t xml:space="preserve">¶ </w:t>
      </w:r>
      <w:r w:rsidRPr="007E542B">
        <w:t xml:space="preserve">geois society, Hegel's theoretical program signifies an heroic eleventh- hour attempt to redeem that society for theoretical reason. But </w:t>
      </w:r>
      <w:r w:rsidRPr="007E542B">
        <w:rPr>
          <w:rStyle w:val="StyleBoldUnderline"/>
        </w:rPr>
        <w:t>any</w:t>
      </w:r>
      <w:r w:rsidRPr="00C75E79">
        <w:rPr>
          <w:sz w:val="12"/>
        </w:rPr>
        <w:t xml:space="preserve">¶ </w:t>
      </w:r>
      <w:r w:rsidRPr="007E542B">
        <w:t xml:space="preserve">such </w:t>
      </w:r>
      <w:r w:rsidRPr="007E542B">
        <w:rPr>
          <w:rStyle w:val="StyleBoldUnderline"/>
        </w:rPr>
        <w:t>project of rational totalization will be forced into a convoluted discursivity which threatens to limit its ideological</w:t>
      </w:r>
      <w:r>
        <w:rPr>
          <w:rStyle w:val="StyleBoldUnderline"/>
        </w:rPr>
        <w:t xml:space="preserve"> </w:t>
      </w:r>
      <w:r w:rsidRPr="007E542B">
        <w:rPr>
          <w:rStyle w:val="StyleBoldUnderline"/>
        </w:rPr>
        <w:t>effectiveness</w:t>
      </w:r>
      <w:r w:rsidRPr="007E542B">
        <w:t>. The</w:t>
      </w:r>
      <w:r w:rsidRPr="00C75E79">
        <w:rPr>
          <w:sz w:val="12"/>
        </w:rPr>
        <w:t xml:space="preserve">¶ </w:t>
      </w:r>
      <w:r w:rsidRPr="007E542B">
        <w:t>Hegelian system, as Kierkegaard complained more than once, simply cannot be lived; and Hegel is alarmingly cavalier about the necessities</w:t>
      </w:r>
      <w:r w:rsidRPr="00C75E79">
        <w:rPr>
          <w:sz w:val="12"/>
        </w:rPr>
        <w:t xml:space="preserve">¶ </w:t>
      </w:r>
      <w:r w:rsidRPr="007E542B">
        <w:t>of aesthetic representation, in a protestant iconcolastic manner close to Kant's own. Hegel gravely underestimates the ideological force of sen-</w:t>
      </w:r>
      <w:r w:rsidRPr="00C75E79">
        <w:rPr>
          <w:sz w:val="12"/>
        </w:rPr>
        <w:t xml:space="preserve">¶ </w:t>
      </w:r>
      <w:r w:rsidRPr="007E542B">
        <w:t>suous representation</w:t>
      </w:r>
      <w:r w:rsidRPr="007E542B">
        <w:rPr>
          <w:rStyle w:val="StyleBoldUnderline"/>
        </w:rPr>
        <w:t>. The bourgeoisie are thus caught in a cleft stick between a theoretical self-grounding too discursive for representation</w:t>
      </w:r>
      <w:r w:rsidRPr="00C75E79">
        <w:rPr>
          <w:rStyle w:val="StyleBoldUnderline"/>
          <w:sz w:val="12"/>
        </w:rPr>
        <w:t xml:space="preserve">¶ </w:t>
      </w:r>
      <w:r w:rsidRPr="007E542B">
        <w:rPr>
          <w:rStyle w:val="StyleBoldUnderline"/>
        </w:rPr>
        <w:t>and thus ideologically crippled from the outset and an ideologically seductive aestheticization of reason (Schelling, Fichte) which spurns all rigorous conceptual totalization and leaves the bourgeois social order</w:t>
      </w:r>
      <w:r w:rsidRPr="00C75E79">
        <w:rPr>
          <w:rStyle w:val="StyleBoldUnderline"/>
          <w:sz w:val="12"/>
        </w:rPr>
        <w:t xml:space="preserve">¶ </w:t>
      </w:r>
      <w:r w:rsidRPr="007E542B">
        <w:rPr>
          <w:rStyle w:val="StyleBoldUnderline"/>
        </w:rPr>
        <w:t>theoretically disarmed.</w:t>
      </w:r>
      <w:r w:rsidRPr="00C75E79">
        <w:rPr>
          <w:rStyle w:val="StyleBoldUnderline"/>
          <w:sz w:val="12"/>
        </w:rPr>
        <w:t xml:space="preserve">¶ </w:t>
      </w:r>
      <w:r w:rsidRPr="007E542B">
        <w:rPr>
          <w:rStyle w:val="StyleBoldUnderline"/>
        </w:rPr>
        <w:t>Hegel</w:t>
      </w:r>
      <w:r w:rsidRPr="007E542B">
        <w:t xml:space="preserve"> does, however, score some notable advances. For one thing,</w:t>
      </w:r>
      <w:r w:rsidRPr="00C75E79">
        <w:rPr>
          <w:sz w:val="12"/>
        </w:rPr>
        <w:t xml:space="preserve">¶ </w:t>
      </w:r>
      <w:r w:rsidRPr="007E542B">
        <w:t xml:space="preserve">he spots idealist feebleness of Kant'saesthetic Gemeinschaftand cranks the whole argument down to the institutional level of civil society. Like Gramsci after him, he </w:t>
      </w:r>
      <w:r w:rsidRPr="007E542B">
        <w:rPr>
          <w:rStyle w:val="StyleBoldUnderline"/>
        </w:rPr>
        <w:t>thus shifts the whole concept of culture away from its aesthetic to its everyday or anthropological sense, rooting his ideal totality in the unpromising institutions of civil society itself and so like Gramsci effecting a vital transition from ideology</w:t>
      </w:r>
      <w:r>
        <w:rPr>
          <w:rStyle w:val="StyleBoldUnderline"/>
        </w:rPr>
        <w:t xml:space="preserve"> </w:t>
      </w:r>
      <w:r w:rsidRPr="007E542B">
        <w:rPr>
          <w:rStyle w:val="StyleBoldUnderline"/>
        </w:rPr>
        <w:t>to hegemony.</w:t>
      </w:r>
      <w:r w:rsidRPr="007E542B">
        <w:t xml:space="preserve"> Unlike Kant, Hegel does not commit the naive error of seeking to root</w:t>
      </w:r>
      <w:r w:rsidRPr="00C75E79">
        <w:rPr>
          <w:sz w:val="12"/>
        </w:rPr>
        <w:t xml:space="preserve">¶ </w:t>
      </w:r>
      <w:r w:rsidRPr="007E542B">
        <w:t>spiritual community in anything as hollow and slippery as disinter- estedness; on the contrary, the particularism of private property, the family, abstract right and so on will become the very basis of social</w:t>
      </w:r>
      <w:r w:rsidRPr="00C75E79">
        <w:rPr>
          <w:sz w:val="12"/>
        </w:rPr>
        <w:t xml:space="preserve">¶ </w:t>
      </w:r>
      <w:r w:rsidRPr="007E542B">
        <w:t>totality, once they have dialectically transcended their partiality into the unity of the state. The problem with this solution, on the other hand, is that it is merely unbelievable: there is no way the bourgeoisie can anchor ideological harmony in civil society, even if Hegel is right that this is what is needed.If political unity is to be derived from the divisions of civil society, an intricately dialectical form of rationality will be necessary, a good deal less blankly portentous than Schellingian intuitionism; yet by the same token this rationality will slip through the net of sensuous representation and leave itself ideologically dis- armed. Indeed the very form of Hegel's work, of cognition itself, is in a way anti-representational. It is as though the Kantian text is still struggling to handle in "realist"or representational style that utterly</w:t>
      </w:r>
      <w:r w:rsidRPr="00C75E79">
        <w:rPr>
          <w:sz w:val="12"/>
        </w:rPr>
        <w:t xml:space="preserve">¶ </w:t>
      </w:r>
      <w:r w:rsidRPr="007E542B">
        <w:t>￼This content downloaded from 141.213.236.110 on Sun, 27 Jul 2014 19:20:58 PM All use subject to JSTOR Terms and Conditions</w:t>
      </w:r>
      <w:r w:rsidRPr="00C75E79">
        <w:rPr>
          <w:sz w:val="12"/>
        </w:rPr>
        <w:t xml:space="preserve">¶ </w:t>
      </w:r>
      <w:r w:rsidRPr="007E542B">
        <w:t>￼</w:t>
      </w:r>
      <w:r w:rsidRPr="00C75E79">
        <w:rPr>
          <w:sz w:val="12"/>
        </w:rPr>
        <w:t xml:space="preserve">¶ </w:t>
      </w:r>
      <w:r w:rsidRPr="007E542B">
        <w:t>￼Eagleton * Ideology of the Aesthetic 335</w:t>
      </w:r>
      <w:r w:rsidRPr="00C75E79">
        <w:rPr>
          <w:sz w:val="12"/>
        </w:rPr>
        <w:t xml:space="preserve">¶ </w:t>
      </w:r>
      <w:r w:rsidRPr="007E542B">
        <w:t>unrepresentable "thing" which will finally be encircled only by a full- blooded break to philosophical modernism-to the kind of theoretical</w:t>
      </w:r>
      <w:r w:rsidRPr="00C75E79">
        <w:rPr>
          <w:sz w:val="12"/>
        </w:rPr>
        <w:t xml:space="preserve">¶ </w:t>
      </w:r>
      <w:r w:rsidRPr="007E542B">
        <w:t>work which, like the symbolist poem, generates itself entirely out of its own substance, has its tail in its own mouth, projects its referent out of</w:t>
      </w:r>
      <w:r w:rsidRPr="00C75E79">
        <w:rPr>
          <w:sz w:val="12"/>
        </w:rPr>
        <w:t xml:space="preserve">¶ </w:t>
      </w:r>
      <w:r w:rsidRPr="007E542B">
        <w:t>its own formal devices and escapes in its absolute self-groundedness the slightest taint of external determination</w:t>
      </w:r>
      <w:r w:rsidRPr="007E542B">
        <w:rPr>
          <w:rStyle w:val="StyleBoldUnderline"/>
        </w:rPr>
        <w:t>. In all this, Hegel is at one with Schelling; but unlike Schelling he refuses the supreme con- cretization of this mode of thought in the work of art itself, which is at least a little more ideologically persuasive than slogans such as "the rational is the real."</w:t>
      </w:r>
      <w:r w:rsidRPr="00C75E79">
        <w:rPr>
          <w:rStyle w:val="StyleBoldUnderline"/>
          <w:sz w:val="12"/>
        </w:rPr>
        <w:t xml:space="preserve">¶ </w:t>
      </w:r>
      <w:r w:rsidRPr="007E542B">
        <w:rPr>
          <w:rStyle w:val="StyleBoldUnderline"/>
        </w:rPr>
        <w:t xml:space="preserve">What Hegel does marvellously succeed </w:t>
      </w:r>
      <w:r w:rsidRPr="007E542B">
        <w:rPr>
          <w:rStyle w:val="StyleBoldUnderline"/>
        </w:rPr>
        <w:lastRenderedPageBreak/>
        <w:t>at, however, is in reconciling the conflict between the bourgeoisie's drive for freedom and its desire</w:t>
      </w:r>
      <w:r w:rsidRPr="00C75E79">
        <w:rPr>
          <w:rStyle w:val="StyleBoldUnderline"/>
          <w:sz w:val="12"/>
        </w:rPr>
        <w:t xml:space="preserve">¶ </w:t>
      </w:r>
      <w:r w:rsidRPr="007E542B">
        <w:rPr>
          <w:rStyle w:val="StyleBoldUnderline"/>
        </w:rPr>
        <w:t xml:space="preserve">for an expressive unity with the world-for, in a word, the Imaginary. </w:t>
      </w:r>
      <w:r w:rsidRPr="007E542B">
        <w:t>The dilemma of the bourgeois subject is that its freedom and auton- omy, of its very essence, put it tragically at odds with Nature and so cut from beneath its feet any ground by which it might be validated in its being</w:t>
      </w:r>
      <w:r w:rsidRPr="007E542B">
        <w:rPr>
          <w:rStyle w:val="StyleBoldUnderline"/>
        </w:rPr>
        <w:t>. The more full-bloodedly the subject realizes its free essence, the more alienated and contingent it accordingly becomes. Hegel solves</w:t>
      </w:r>
      <w:r w:rsidRPr="00C75E79">
        <w:rPr>
          <w:rStyle w:val="StyleBoldUnderline"/>
          <w:sz w:val="12"/>
        </w:rPr>
        <w:t xml:space="preserve">¶ </w:t>
      </w:r>
      <w:r w:rsidRPr="007E542B">
        <w:rPr>
          <w:rStyle w:val="StyleBoldUnderline"/>
        </w:rPr>
        <w:t>this problem at a stroke by projecting subjectivity into the object itself: why fear to unite with a world which is itself free subjectivity? If Hegel</w:t>
      </w:r>
      <w:r w:rsidRPr="00C75E79">
        <w:rPr>
          <w:rStyle w:val="StyleBoldUnderline"/>
          <w:sz w:val="12"/>
        </w:rPr>
        <w:t xml:space="preserve">¶ </w:t>
      </w:r>
      <w:r w:rsidRPr="007E542B">
        <w:rPr>
          <w:rStyle w:val="StyleBoldUnderline"/>
        </w:rPr>
        <w:t>assigns the aesthetic a lowly status, it is in part because, in uniting</w:t>
      </w:r>
      <w:r w:rsidRPr="00C75E79">
        <w:rPr>
          <w:rStyle w:val="StyleBoldUnderline"/>
          <w:sz w:val="12"/>
        </w:rPr>
        <w:t xml:space="preserve">¶ </w:t>
      </w:r>
      <w:r w:rsidRPr="007E542B">
        <w:rPr>
          <w:rStyle w:val="StyleBoldUnderline"/>
        </w:rPr>
        <w:t>subject and object in this way, he has already secretly aestheticized the</w:t>
      </w:r>
      <w:r w:rsidRPr="00C75E79">
        <w:rPr>
          <w:rStyle w:val="StyleBoldUnderline"/>
          <w:sz w:val="12"/>
        </w:rPr>
        <w:t xml:space="preserve">¶ </w:t>
      </w:r>
      <w:r w:rsidRPr="007E542B">
        <w:rPr>
          <w:rStyle w:val="StyleBoldUnderline"/>
        </w:rPr>
        <w:t>whole of reality.</w:t>
      </w:r>
      <w:r w:rsidRPr="00C75E79">
        <w:rPr>
          <w:rStyle w:val="StyleBoldUnderline"/>
          <w:sz w:val="12"/>
        </w:rPr>
        <w:t xml:space="preserve">¶ </w:t>
      </w:r>
      <w:r w:rsidRPr="007E542B">
        <w:t>If German rationalism, with Baumgarten, needed an aesthetic sup-</w:t>
      </w:r>
      <w:r w:rsidRPr="00C75E79">
        <w:rPr>
          <w:sz w:val="12"/>
        </w:rPr>
        <w:t xml:space="preserve">¶ </w:t>
      </w:r>
      <w:r w:rsidRPr="007E542B">
        <w:t>plement to eke itself out, one might claim that British empiricism was all along too aesthetic for its own good. Its problem was not how to descend from the heady heights of reason to inform and encompass the sensuous but how to drag itself free of the clammy embrace of the</w:t>
      </w:r>
      <w:r w:rsidRPr="00C75E79">
        <w:rPr>
          <w:sz w:val="12"/>
        </w:rPr>
        <w:t xml:space="preserve">¶ </w:t>
      </w:r>
      <w:r w:rsidRPr="007E542B">
        <w:t>sensuously immediate to rise to something a little more conceptually dignified. How is a thought so thoroughly sensationalized to break the</w:t>
      </w:r>
      <w:r w:rsidRPr="00C75E79">
        <w:rPr>
          <w:sz w:val="12"/>
        </w:rPr>
        <w:t xml:space="preserve">¶ </w:t>
      </w:r>
      <w:r w:rsidRPr="007E542B">
        <w:t xml:space="preserve">hold of the body over it, disentangle itself from the dense thicket of perception and launch itself out into theoretical reflection? The an- swer of the British "moral sense" theorists was that there was really no need. </w:t>
      </w:r>
      <w:r w:rsidRPr="007E542B">
        <w:rPr>
          <w:rStyle w:val="StyleBoldUnderline"/>
        </w:rPr>
        <w:t>The "moral sense</w:t>
      </w:r>
      <w:r w:rsidRPr="007E542B">
        <w:t>" is that spontaneous, well-nigh somatic im- pulse within us which links us in the very textures of our sensibility to some providential social whole. If that social whole is now frustrat-</w:t>
      </w:r>
      <w:r w:rsidRPr="00C75E79">
        <w:rPr>
          <w:sz w:val="12"/>
        </w:rPr>
        <w:t xml:space="preserve">¶ </w:t>
      </w:r>
      <w:r w:rsidRPr="007E542B">
        <w:t>ingly opaque to totalizing theory, we can find its trace on the body itself and its spontaneous affections and aversions. In one sense, this</w:t>
      </w:r>
      <w:r w:rsidRPr="00C75E79">
        <w:rPr>
          <w:sz w:val="12"/>
        </w:rPr>
        <w:t xml:space="preserve">¶ </w:t>
      </w:r>
      <w:r w:rsidRPr="007E542B">
        <w:rPr>
          <w:rStyle w:val="StyleBoldUnderline"/>
        </w:rPr>
        <w:t>is a clear confession of ideological defeat: incapable of extrapolating its desired harmony from the anarchy of the marketplace, the bour- geoisie are forced to root it instead in the stubborn self-evidence of</w:t>
      </w:r>
      <w:r w:rsidRPr="00C75E79">
        <w:rPr>
          <w:rStyle w:val="StyleBoldUnderline"/>
          <w:sz w:val="12"/>
        </w:rPr>
        <w:t xml:space="preserve">¶ </w:t>
      </w:r>
      <w:r w:rsidRPr="007E542B">
        <w:rPr>
          <w:rStyle w:val="StyleBoldUnderline"/>
        </w:rPr>
        <w:t>the gut.</w:t>
      </w:r>
      <w:r w:rsidRPr="007E542B">
        <w:t xml:space="preserve"> In another sense, it provides a powerful ideologicalriposte to an arid Enlightenment rationality; if a social order needsrational</w:t>
      </w:r>
      <w:r w:rsidRPr="00C75E79">
        <w:rPr>
          <w:sz w:val="12"/>
        </w:rPr>
        <w:t xml:space="preserve">¶ </w:t>
      </w:r>
      <w:r w:rsidRPr="007E542B">
        <w:t xml:space="preserve">justification, then the Fall has already happened. </w:t>
      </w:r>
      <w:r w:rsidRPr="007E542B">
        <w:rPr>
          <w:rStyle w:val="StyleBoldUnderline"/>
        </w:rPr>
        <w:t>The aesthetic for</w:t>
      </w:r>
      <w:r w:rsidRPr="007E542B">
        <w:t xml:space="preserve"> a</w:t>
      </w:r>
      <w:r w:rsidRPr="00C75E79">
        <w:rPr>
          <w:sz w:val="12"/>
        </w:rPr>
        <w:t xml:space="preserve">¶ </w:t>
      </w:r>
      <w:r w:rsidRPr="007E542B">
        <w:t>￼This content downloaded from 141.213.236.110 on Sun, 27 Jul 2014 19:20:58 PM All use subject to JSTOR Terms and Conditions</w:t>
      </w:r>
      <w:r w:rsidRPr="00C75E79">
        <w:rPr>
          <w:sz w:val="12"/>
        </w:rPr>
        <w:t xml:space="preserve">¶ </w:t>
      </w:r>
      <w:r w:rsidRPr="007E542B">
        <w:t>￼</w:t>
      </w:r>
      <w:r w:rsidRPr="00C75E79">
        <w:rPr>
          <w:sz w:val="12"/>
        </w:rPr>
        <w:t xml:space="preserve">¶ </w:t>
      </w:r>
      <w:r w:rsidRPr="007E542B">
        <w:t>￼336 PoeticsToday9:2</w:t>
      </w:r>
      <w:r w:rsidRPr="00C75E79">
        <w:rPr>
          <w:sz w:val="12"/>
        </w:rPr>
        <w:t xml:space="preserve">¶ </w:t>
      </w:r>
      <w:r w:rsidRPr="007E542B">
        <w:rPr>
          <w:rStyle w:val="StyleBoldUnderline"/>
        </w:rPr>
        <w:t>Shaftesbury or Hutcheson is no more than a name for the political unconscious: it is simply the way social harmony registers itself ineluc- tably on our senses</w:t>
      </w:r>
      <w:r w:rsidRPr="007E542B">
        <w:t>. The beautiful is just political order lived on the body, the way it strikes the eye and stirs the heart</w:t>
      </w:r>
      <w:r w:rsidRPr="007E542B">
        <w:rPr>
          <w:rStyle w:val="StyleBoldUnderline"/>
        </w:rPr>
        <w:t>. But to assimilate moral judgment to spontaneous feeling in this way is to risk aestheti- cizing it, thus opening the floodgates to an ethical relativism which is</w:t>
      </w:r>
      <w:r w:rsidRPr="00C75E79">
        <w:rPr>
          <w:rStyle w:val="StyleBoldUnderline"/>
          <w:sz w:val="12"/>
        </w:rPr>
        <w:t xml:space="preserve">¶ </w:t>
      </w:r>
      <w:r w:rsidRPr="007E542B">
        <w:rPr>
          <w:rStyle w:val="StyleBoldUnderline"/>
        </w:rPr>
        <w:t>ideologically dangerous.</w:t>
      </w:r>
      <w:r w:rsidRPr="007E542B">
        <w:t xml:space="preserve"> The "moral sense" theorists see shrewdly that the rationalists wantonly elide the whole medium of senses and senti-</w:t>
      </w:r>
      <w:r w:rsidRPr="00C75E79">
        <w:rPr>
          <w:sz w:val="12"/>
        </w:rPr>
        <w:t xml:space="preserve">¶ </w:t>
      </w:r>
      <w:r w:rsidRPr="007E542B">
        <w:t>ments-call it the aesthetic-through which abstract ethical imperatives can alone take political flesh in human lives</w:t>
      </w:r>
      <w:r w:rsidRPr="007E542B">
        <w:rPr>
          <w:rStyle w:val="StyleBoldUnderline"/>
        </w:rPr>
        <w:t>. But virtue</w:t>
      </w:r>
      <w:r w:rsidRPr="007E542B">
        <w:t xml:space="preserve">, so their ratio- nalist opponents claim, </w:t>
      </w:r>
      <w:r w:rsidRPr="007E542B">
        <w:rPr>
          <w:rStyle w:val="StyleBoldUnderline"/>
        </w:rPr>
        <w:t>is thereby reduced to a matter of taste and</w:t>
      </w:r>
      <w:r w:rsidRPr="00C75E79">
        <w:rPr>
          <w:rStyle w:val="StyleBoldUnderline"/>
          <w:sz w:val="12"/>
        </w:rPr>
        <w:t xml:space="preserve">¶ </w:t>
      </w:r>
      <w:r w:rsidRPr="007E542B">
        <w:rPr>
          <w:rStyle w:val="StyleBoldUnderline"/>
        </w:rPr>
        <w:t>ethical ideology accordingly subverted. The bourgeoisie, once again, is divided between a rationally grounded ethics which proves ideologi- cally ineffectual and an ideologically forceful theory which rests itself</w:t>
      </w:r>
      <w:r w:rsidRPr="00C75E79">
        <w:rPr>
          <w:rStyle w:val="StyleBoldUnderline"/>
          <w:sz w:val="12"/>
        </w:rPr>
        <w:t xml:space="preserve">¶ </w:t>
      </w:r>
      <w:r w:rsidRPr="007E542B">
        <w:rPr>
          <w:rStyle w:val="StyleBoldUnderline"/>
        </w:rPr>
        <w:t>on nothing more respectable than the gut.</w:t>
      </w:r>
      <w:r w:rsidRPr="007E542B">
        <w:t xml:space="preserve"> In seeking to anchor one's</w:t>
      </w:r>
      <w:r w:rsidRPr="00C75E79">
        <w:rPr>
          <w:sz w:val="12"/>
        </w:rPr>
        <w:t xml:space="preserve">¶ </w:t>
      </w:r>
      <w:r w:rsidRPr="007E542B">
        <w:t>political power more deeply in the subject-the project of aesthetics</w:t>
      </w:r>
      <w:r w:rsidRPr="00C75E79">
        <w:rPr>
          <w:sz w:val="12"/>
        </w:rPr>
        <w:t xml:space="preserve">¶ </w:t>
      </w:r>
      <w:r w:rsidRPr="007E542B">
        <w:t>or political hegemony-you risk ending up undermining it.</w:t>
      </w:r>
    </w:p>
    <w:p w:rsidR="00A01057" w:rsidRDefault="00A01057" w:rsidP="00A01057">
      <w:pPr>
        <w:rPr>
          <w:rStyle w:val="StyleBoldUnderline"/>
        </w:rPr>
      </w:pPr>
    </w:p>
    <w:p w:rsidR="00A01057" w:rsidRPr="00A01057" w:rsidRDefault="00A01057" w:rsidP="00A01057"/>
    <w:p w:rsidR="00A01057" w:rsidRDefault="00A01057" w:rsidP="00A01057">
      <w:pPr>
        <w:pStyle w:val="Heading3"/>
      </w:pPr>
      <w:r>
        <w:lastRenderedPageBreak/>
        <w:t>at: privilege focus</w:t>
      </w:r>
    </w:p>
    <w:p w:rsidR="00A01057" w:rsidRDefault="00A01057" w:rsidP="00A01057">
      <w:pPr>
        <w:pStyle w:val="Heading4"/>
      </w:pPr>
      <w:r>
        <w:t>Privilege focus results in ‘oppression wars’ which are detrimental to resistance</w:t>
      </w:r>
    </w:p>
    <w:p w:rsidR="00A01057" w:rsidRPr="008125E4" w:rsidRDefault="00A01057" w:rsidP="00A01057">
      <w:pPr>
        <w:rPr>
          <w:rFonts w:ascii="Times" w:eastAsia="Times New Roman" w:hAnsi="Times" w:cs="Times New Roman"/>
          <w:sz w:val="20"/>
          <w:szCs w:val="20"/>
        </w:rPr>
      </w:pPr>
      <w:r w:rsidRPr="008125E4">
        <w:rPr>
          <w:b/>
          <w:sz w:val="24"/>
        </w:rPr>
        <w:t>Bast and McClure 13</w:t>
      </w:r>
      <w:r w:rsidRPr="008125E4">
        <w:rPr>
          <w:sz w:val="24"/>
        </w:rPr>
        <w:t xml:space="preserve"> </w:t>
      </w:r>
      <w:r w:rsidRPr="008125E4">
        <w:rPr>
          <w:rFonts w:asciiTheme="majorHAnsi" w:hAnsiTheme="majorHAnsi"/>
          <w:sz w:val="20"/>
          <w:szCs w:val="20"/>
        </w:rPr>
        <w:t xml:space="preserve">(Tabitha Bast and Hannah McClure; </w:t>
      </w:r>
      <w:r w:rsidRPr="008125E4">
        <w:rPr>
          <w:rFonts w:asciiTheme="majorHAnsi" w:eastAsia="Times New Roman" w:hAnsiTheme="majorHAnsi" w:cs="Times New Roman"/>
          <w:iCs/>
          <w:color w:val="1F1E23"/>
          <w:sz w:val="20"/>
          <w:szCs w:val="20"/>
          <w:shd w:val="clear" w:color="auto" w:fill="FFFFFF"/>
        </w:rPr>
        <w:t xml:space="preserve">Tabitha Bast and Hannah McClure are engaged in the following crimes of passion; mostly together, but some as singular adventures – the Space Project (a radical education Space), as writers (latest article in “Occupy Everything: Reflections on Why its Kicking Off Everywhere), New Weapons Reading Group, various Queer ventures, Plan C, Footprint Worker’s Co-operative, working with domestic violence perpetrators, parenting, and general Leeds/Redhills based agitation; “Dysophia” (pg 20-21); Sabcat Printing; </w:t>
      </w:r>
      <w:hyperlink r:id="rId18" w:tgtFrame="_blank" w:history="1">
        <w:r w:rsidRPr="008125E4">
          <w:rPr>
            <w:rFonts w:asciiTheme="majorHAnsi" w:eastAsia="Times New Roman" w:hAnsiTheme="majorHAnsi" w:cs="Arial"/>
            <w:color w:val="1155CC"/>
            <w:sz w:val="20"/>
            <w:szCs w:val="20"/>
            <w:shd w:val="clear" w:color="auto" w:fill="FFFFFF"/>
          </w:rPr>
          <w:t>http://dysophia.org.uk/dysophia-4-now-available/</w:t>
        </w:r>
      </w:hyperlink>
      <w:r w:rsidRPr="008125E4">
        <w:rPr>
          <w:rFonts w:asciiTheme="majorHAnsi" w:eastAsia="Times New Roman" w:hAnsiTheme="majorHAnsi" w:cs="Times New Roman"/>
          <w:sz w:val="20"/>
          <w:szCs w:val="20"/>
        </w:rPr>
        <w:t>)</w:t>
      </w:r>
    </w:p>
    <w:p w:rsidR="00A01057" w:rsidRPr="008125E4" w:rsidRDefault="00A01057" w:rsidP="00A01057"/>
    <w:p w:rsidR="00A01057" w:rsidRPr="00480801" w:rsidRDefault="00A01057" w:rsidP="00A01057">
      <w:pPr>
        <w:rPr>
          <w:sz w:val="16"/>
        </w:rPr>
      </w:pPr>
      <w:r w:rsidRPr="00480801">
        <w:rPr>
          <w:sz w:val="16"/>
        </w:rPr>
        <w:t xml:space="preserve">As mentioned, </w:t>
      </w:r>
      <w:r w:rsidRPr="00480801">
        <w:rPr>
          <w:u w:val="single"/>
        </w:rPr>
        <w:t>we are confronted with endless lists asking us to ‘Check our Privilege.’</w:t>
      </w:r>
      <w:r w:rsidRPr="00480801">
        <w:rPr>
          <w:sz w:val="16"/>
        </w:rPr>
        <w:t xml:space="preserve"> We have encountered the </w:t>
      </w:r>
      <w:r w:rsidRPr="00480801">
        <w:rPr>
          <w:sz w:val="12"/>
        </w:rPr>
        <w:t>¶</w:t>
      </w:r>
      <w:r w:rsidRPr="00480801">
        <w:rPr>
          <w:sz w:val="16"/>
        </w:rPr>
        <w:t xml:space="preserve"> ‘heterosexual privilege checklist” the “cis privilege checklist” and the “able bodied checklist.” (examples of these </w:t>
      </w:r>
      <w:r w:rsidRPr="00480801">
        <w:rPr>
          <w:sz w:val="12"/>
        </w:rPr>
        <w:t>¶</w:t>
      </w:r>
      <w:r w:rsidRPr="00480801">
        <w:rPr>
          <w:sz w:val="16"/>
        </w:rPr>
        <w:t xml:space="preserve"> checklists are included at the end of the article- the Eds.) We think you get the picture? Soon we will be carrying </w:t>
      </w:r>
      <w:r w:rsidRPr="00480801">
        <w:rPr>
          <w:sz w:val="12"/>
        </w:rPr>
        <w:t>¶</w:t>
      </w:r>
      <w:r w:rsidRPr="00480801">
        <w:rPr>
          <w:sz w:val="16"/>
        </w:rPr>
        <w:t xml:space="preserve"> around score cards wishing to be the most victimised person in the world. </w:t>
      </w:r>
      <w:r w:rsidRPr="00480801">
        <w:rPr>
          <w:u w:val="single"/>
        </w:rPr>
        <w:t xml:space="preserve">This sort of privilege scorekeeping is tallied </w:t>
      </w:r>
      <w:r w:rsidRPr="00480801">
        <w:rPr>
          <w:sz w:val="12"/>
        </w:rPr>
        <w:t>¶</w:t>
      </w:r>
      <w:r w:rsidRPr="00480801">
        <w:rPr>
          <w:sz w:val="12"/>
          <w:u w:val="single"/>
        </w:rPr>
        <w:t xml:space="preserve"> </w:t>
      </w:r>
      <w:r w:rsidRPr="00480801">
        <w:rPr>
          <w:u w:val="single"/>
        </w:rPr>
        <w:t xml:space="preserve">in our everyday encounters but most often called out in a certain political context, such as a political meeting, </w:t>
      </w:r>
      <w:r w:rsidRPr="00480801">
        <w:rPr>
          <w:sz w:val="12"/>
        </w:rPr>
        <w:t>¶</w:t>
      </w:r>
      <w:r w:rsidRPr="00480801">
        <w:rPr>
          <w:sz w:val="12"/>
          <w:u w:val="single"/>
        </w:rPr>
        <w:t xml:space="preserve"> </w:t>
      </w:r>
      <w:r w:rsidRPr="00480801">
        <w:rPr>
          <w:u w:val="single"/>
        </w:rPr>
        <w:t xml:space="preserve">discussion or lecture. </w:t>
      </w:r>
      <w:r w:rsidRPr="00480801">
        <w:rPr>
          <w:sz w:val="16"/>
        </w:rPr>
        <w:t xml:space="preserve">We now are presented with the ‘manarchist’ who uses his male privilege taking up space in </w:t>
      </w:r>
      <w:r w:rsidRPr="00480801">
        <w:rPr>
          <w:sz w:val="12"/>
        </w:rPr>
        <w:t>¶</w:t>
      </w:r>
      <w:r w:rsidRPr="00480801">
        <w:rPr>
          <w:sz w:val="16"/>
        </w:rPr>
        <w:t xml:space="preserve"> meetings</w:t>
      </w:r>
      <w:r w:rsidRPr="00480801">
        <w:rPr>
          <w:sz w:val="16"/>
          <w:szCs w:val="16"/>
        </w:rPr>
        <w:t>. Taking up space is not seen as only about the amount a person of privilege speaks but often the language ¶ used. We see a growth in these subcultural movements in the UK of an adherence to a new political language and ¶ analysis with a centrality of privilege as an overarching ideology.</w:t>
      </w:r>
      <w:r w:rsidRPr="00480801">
        <w:rPr>
          <w:u w:val="single"/>
        </w:rPr>
        <w:t xml:space="preserve"> We find an anti-intellectualism where both </w:t>
      </w:r>
      <w:r w:rsidRPr="00480801">
        <w:rPr>
          <w:sz w:val="12"/>
        </w:rPr>
        <w:t>¶</w:t>
      </w:r>
      <w:r w:rsidRPr="00480801">
        <w:rPr>
          <w:sz w:val="12"/>
          <w:u w:val="single"/>
        </w:rPr>
        <w:t xml:space="preserve"> </w:t>
      </w:r>
      <w:r w:rsidRPr="00480801">
        <w:rPr>
          <w:u w:val="single"/>
        </w:rPr>
        <w:t xml:space="preserve">theorising and militancy are seen as a privilege in and of themselves, as if acting on the front line as WELL as analysis </w:t>
      </w:r>
      <w:r w:rsidRPr="00480801">
        <w:rPr>
          <w:sz w:val="12"/>
        </w:rPr>
        <w:t>¶</w:t>
      </w:r>
      <w:r w:rsidRPr="00480801">
        <w:rPr>
          <w:sz w:val="12"/>
          <w:u w:val="single"/>
        </w:rPr>
        <w:t xml:space="preserve"> </w:t>
      </w:r>
      <w:r w:rsidRPr="00480801">
        <w:rPr>
          <w:u w:val="single"/>
        </w:rPr>
        <w:t xml:space="preserve">are only weapons of the oppressive rather than weapons of the oppressed. We find this dangerous because it evokes </w:t>
      </w:r>
      <w:r w:rsidRPr="00480801">
        <w:rPr>
          <w:sz w:val="12"/>
        </w:rPr>
        <w:t>¶</w:t>
      </w:r>
      <w:r w:rsidRPr="00480801">
        <w:rPr>
          <w:sz w:val="12"/>
          <w:u w:val="single"/>
        </w:rPr>
        <w:t xml:space="preserve"> </w:t>
      </w:r>
      <w:r w:rsidRPr="00480801">
        <w:rPr>
          <w:u w:val="single"/>
        </w:rPr>
        <w:t xml:space="preserve">that the most ‘oppressed’ are helpless and weak, encourages a lack of activity and analysis away from ‘make do and </w:t>
      </w:r>
      <w:r w:rsidRPr="00480801">
        <w:rPr>
          <w:sz w:val="12"/>
        </w:rPr>
        <w:t>¶</w:t>
      </w:r>
      <w:r w:rsidRPr="00480801">
        <w:rPr>
          <w:sz w:val="12"/>
          <w:u w:val="single"/>
        </w:rPr>
        <w:t xml:space="preserve"> </w:t>
      </w:r>
      <w:r w:rsidRPr="00480801">
        <w:rPr>
          <w:u w:val="single"/>
        </w:rPr>
        <w:t>mend’ circles, and further rarefies the notion of resistance.</w:t>
      </w:r>
    </w:p>
    <w:p w:rsidR="00A01057" w:rsidRDefault="00A01057" w:rsidP="00A01057"/>
    <w:p w:rsidR="00A01057" w:rsidRDefault="00A01057" w:rsidP="00A01057"/>
    <w:p w:rsidR="00A01057" w:rsidRDefault="00A01057" w:rsidP="00A01057"/>
    <w:p w:rsidR="00A01057" w:rsidRDefault="00A01057" w:rsidP="00A01057"/>
    <w:p w:rsidR="00A01057" w:rsidRDefault="00A01057" w:rsidP="00A01057"/>
    <w:p w:rsidR="00A01057" w:rsidRDefault="00A01057" w:rsidP="00A01057">
      <w:pPr>
        <w:pStyle w:val="Heading4"/>
      </w:pPr>
      <w:r>
        <w:t>A lens of privilege is further divisive and results in more oppression</w:t>
      </w:r>
    </w:p>
    <w:p w:rsidR="00A01057" w:rsidRPr="008125E4" w:rsidRDefault="00A01057" w:rsidP="00A01057">
      <w:pPr>
        <w:rPr>
          <w:rFonts w:ascii="Times" w:eastAsia="Times New Roman" w:hAnsi="Times" w:cs="Times New Roman"/>
          <w:sz w:val="20"/>
          <w:szCs w:val="20"/>
        </w:rPr>
      </w:pPr>
      <w:r w:rsidRPr="008125E4">
        <w:rPr>
          <w:b/>
          <w:sz w:val="24"/>
        </w:rPr>
        <w:t>Bast and McClure 13</w:t>
      </w:r>
      <w:r w:rsidRPr="008125E4">
        <w:rPr>
          <w:sz w:val="24"/>
        </w:rPr>
        <w:t xml:space="preserve"> </w:t>
      </w:r>
      <w:r w:rsidRPr="008125E4">
        <w:rPr>
          <w:rFonts w:asciiTheme="majorHAnsi" w:hAnsiTheme="majorHAnsi"/>
          <w:sz w:val="20"/>
          <w:szCs w:val="20"/>
        </w:rPr>
        <w:t xml:space="preserve">(Tabitha Bast and Hannah McClure; </w:t>
      </w:r>
      <w:r w:rsidRPr="008125E4">
        <w:rPr>
          <w:rFonts w:asciiTheme="majorHAnsi" w:eastAsia="Times New Roman" w:hAnsiTheme="majorHAnsi" w:cs="Times New Roman"/>
          <w:iCs/>
          <w:color w:val="1F1E23"/>
          <w:sz w:val="20"/>
          <w:szCs w:val="20"/>
          <w:shd w:val="clear" w:color="auto" w:fill="FFFFFF"/>
        </w:rPr>
        <w:t xml:space="preserve">Tabitha Bast and Hannah McClure are engaged in the following crimes of passion; mostly together, but some as singular adventures – the Space Project (a radical education Space), as writers (latest article in “Occupy Everything: Reflections on Why its Kicking Off Everywhere), New Weapons Reading Group, various Queer ventures, Plan C, Footprint Worker’s Co-operative, working with domestic violence perpetrators, parenting, and general Leeds/Redhills based agitation; “Dysophia” (pg 20-21); Sabcat Printing; </w:t>
      </w:r>
      <w:hyperlink r:id="rId19" w:tgtFrame="_blank" w:history="1">
        <w:r w:rsidRPr="008125E4">
          <w:rPr>
            <w:rFonts w:asciiTheme="majorHAnsi" w:eastAsia="Times New Roman" w:hAnsiTheme="majorHAnsi" w:cs="Arial"/>
            <w:color w:val="1155CC"/>
            <w:sz w:val="20"/>
            <w:szCs w:val="20"/>
            <w:shd w:val="clear" w:color="auto" w:fill="FFFFFF"/>
          </w:rPr>
          <w:t>http://dysophia.org.uk/dysophia-4-now-available/</w:t>
        </w:r>
      </w:hyperlink>
      <w:r w:rsidRPr="008125E4">
        <w:rPr>
          <w:rFonts w:asciiTheme="majorHAnsi" w:eastAsia="Times New Roman" w:hAnsiTheme="majorHAnsi" w:cs="Times New Roman"/>
          <w:sz w:val="20"/>
          <w:szCs w:val="20"/>
        </w:rPr>
        <w:t>)</w:t>
      </w:r>
    </w:p>
    <w:p w:rsidR="00A01057" w:rsidRPr="008125E4" w:rsidRDefault="00A01057" w:rsidP="00A01057"/>
    <w:p w:rsidR="00A01057" w:rsidRPr="00A95E8A" w:rsidRDefault="00A01057" w:rsidP="00A01057">
      <w:pPr>
        <w:rPr>
          <w:sz w:val="16"/>
        </w:rPr>
      </w:pPr>
      <w:r w:rsidRPr="00A95E8A">
        <w:rPr>
          <w:sz w:val="12"/>
        </w:rPr>
        <w:t>¶</w:t>
      </w:r>
      <w:r w:rsidRPr="00A95E8A">
        <w:rPr>
          <w:sz w:val="16"/>
        </w:rPr>
        <w:t xml:space="preserve"> Another vagary is the self-flagellating groups emerging that prop up a culture of shame. For example, recent </w:t>
      </w:r>
      <w:r w:rsidRPr="00A95E8A">
        <w:rPr>
          <w:sz w:val="12"/>
        </w:rPr>
        <w:t>¶</w:t>
      </w:r>
      <w:r w:rsidRPr="00A95E8A">
        <w:rPr>
          <w:sz w:val="16"/>
        </w:rPr>
        <w:t xml:space="preserve"> </w:t>
      </w:r>
      <w:r w:rsidRPr="00A95E8A">
        <w:rPr>
          <w:sz w:val="12"/>
        </w:rPr>
        <w:t>¶</w:t>
      </w:r>
      <w:r w:rsidRPr="00A95E8A">
        <w:rPr>
          <w:sz w:val="16"/>
        </w:rPr>
        <w:t xml:space="preserve"> workshops have emerged under the theme of ‘Men dealing with their patriarchal shit.’ Whilst we want individuals to </w:t>
      </w:r>
      <w:r w:rsidRPr="00A95E8A">
        <w:rPr>
          <w:sz w:val="12"/>
        </w:rPr>
        <w:t>¶</w:t>
      </w:r>
      <w:r w:rsidRPr="00A95E8A">
        <w:rPr>
          <w:sz w:val="16"/>
        </w:rPr>
        <w:t xml:space="preserve"> </w:t>
      </w:r>
      <w:r w:rsidRPr="00A95E8A">
        <w:rPr>
          <w:sz w:val="12"/>
        </w:rPr>
        <w:t>¶</w:t>
      </w:r>
      <w:r w:rsidRPr="00A95E8A">
        <w:rPr>
          <w:sz w:val="16"/>
        </w:rPr>
        <w:t xml:space="preserve"> examine, analyse and challenge their own behaviour in political terms these punkier than thou equal ops sessions </w:t>
      </w:r>
      <w:r w:rsidRPr="00A95E8A">
        <w:rPr>
          <w:sz w:val="12"/>
        </w:rPr>
        <w:t>¶</w:t>
      </w:r>
      <w:r w:rsidRPr="00A95E8A">
        <w:rPr>
          <w:sz w:val="16"/>
        </w:rPr>
        <w:t xml:space="preserve"> </w:t>
      </w:r>
      <w:r w:rsidRPr="00A95E8A">
        <w:rPr>
          <w:sz w:val="12"/>
        </w:rPr>
        <w:t>¶</w:t>
      </w:r>
      <w:r w:rsidRPr="00A95E8A">
        <w:rPr>
          <w:sz w:val="16"/>
        </w:rPr>
        <w:t xml:space="preserve"> reinforce the holier than thou attitude of the attendees….and the ones who could do with it rammed down their hairy </w:t>
      </w:r>
      <w:r w:rsidRPr="00A95E8A">
        <w:rPr>
          <w:sz w:val="12"/>
        </w:rPr>
        <w:t>¶</w:t>
      </w:r>
      <w:r w:rsidRPr="00A95E8A">
        <w:rPr>
          <w:sz w:val="16"/>
        </w:rPr>
        <w:t xml:space="preserve"> </w:t>
      </w:r>
      <w:r w:rsidRPr="00A95E8A">
        <w:rPr>
          <w:sz w:val="12"/>
        </w:rPr>
        <w:t>¶</w:t>
      </w:r>
      <w:r w:rsidRPr="00A95E8A">
        <w:rPr>
          <w:sz w:val="16"/>
        </w:rPr>
        <w:t xml:space="preserve"> throats wouldn’t dream of attending. </w:t>
      </w:r>
      <w:r w:rsidRPr="00A95E8A">
        <w:rPr>
          <w:u w:val="single"/>
        </w:rPr>
        <w:t xml:space="preserve">These examples of new emerging themes demonstrate that on one side of the </w:t>
      </w:r>
      <w:r w:rsidRPr="00A95E8A">
        <w:rPr>
          <w:sz w:val="12"/>
        </w:rPr>
        <w:t>¶</w:t>
      </w:r>
      <w:r w:rsidRPr="00A95E8A">
        <w:rPr>
          <w:sz w:val="12"/>
          <w:u w:val="single"/>
        </w:rPr>
        <w:t xml:space="preserve"> </w:t>
      </w:r>
      <w:r w:rsidRPr="00A95E8A">
        <w:rPr>
          <w:sz w:val="12"/>
        </w:rPr>
        <w:t>¶</w:t>
      </w:r>
      <w:r w:rsidRPr="00A95E8A">
        <w:rPr>
          <w:sz w:val="12"/>
          <w:u w:val="single"/>
        </w:rPr>
        <w:t xml:space="preserve"> </w:t>
      </w:r>
      <w:r w:rsidRPr="00A95E8A">
        <w:rPr>
          <w:u w:val="single"/>
        </w:rPr>
        <w:t>coin you have a points based oppression outlook</w:t>
      </w:r>
      <w:r w:rsidRPr="00A95E8A">
        <w:rPr>
          <w:sz w:val="16"/>
        </w:rPr>
        <w:t xml:space="preserve"> (we’ve made the complexities of power into a handy ticklist for you!) </w:t>
      </w:r>
      <w:r w:rsidRPr="00A95E8A">
        <w:rPr>
          <w:sz w:val="12"/>
        </w:rPr>
        <w:t>¶</w:t>
      </w:r>
      <w:r w:rsidRPr="00A95E8A">
        <w:rPr>
          <w:sz w:val="16"/>
        </w:rPr>
        <w:t xml:space="preserve"> </w:t>
      </w:r>
      <w:r w:rsidRPr="00A95E8A">
        <w:rPr>
          <w:sz w:val="12"/>
        </w:rPr>
        <w:t>¶</w:t>
      </w:r>
      <w:r w:rsidRPr="00A95E8A">
        <w:rPr>
          <w:sz w:val="16"/>
        </w:rPr>
        <w:t xml:space="preserve"> </w:t>
      </w:r>
      <w:r w:rsidRPr="00A95E8A">
        <w:rPr>
          <w:u w:val="single"/>
        </w:rPr>
        <w:t>and on the other you have individualised guilt and self- victimisation</w:t>
      </w:r>
      <w:r w:rsidRPr="00A95E8A">
        <w:rPr>
          <w:sz w:val="16"/>
        </w:rPr>
        <w:t xml:space="preserve"> (which is another way of re-focusing on the  ‘more privileged’ ironically). </w:t>
      </w:r>
      <w:r w:rsidRPr="00A95E8A">
        <w:rPr>
          <w:u w:val="single"/>
        </w:rPr>
        <w:t xml:space="preserve">This focus on the individual and self as the problem is a product of privilege leading us </w:t>
      </w:r>
      <w:r w:rsidRPr="00A95E8A">
        <w:rPr>
          <w:sz w:val="12"/>
          <w:u w:val="single"/>
        </w:rPr>
        <w:t xml:space="preserve"> </w:t>
      </w:r>
      <w:r w:rsidRPr="00A95E8A">
        <w:rPr>
          <w:u w:val="single"/>
        </w:rPr>
        <w:t>nowhere. It’s a dead end. We feel a political lens of privilege is divisive and unhelpful when we are part and parcel of a system that already thrives on the division of the working classes, through gender, class and sexual oppression.</w:t>
      </w:r>
    </w:p>
    <w:p w:rsidR="00A01057" w:rsidRDefault="00A01057" w:rsidP="00A01057"/>
    <w:p w:rsidR="00A01057" w:rsidRDefault="00A01057" w:rsidP="00A01057"/>
    <w:p w:rsidR="00A01057" w:rsidRDefault="00A01057" w:rsidP="00A01057"/>
    <w:p w:rsidR="00A01057" w:rsidRDefault="00A01057" w:rsidP="00A01057"/>
    <w:p w:rsidR="00A01057" w:rsidRDefault="00A01057" w:rsidP="00A01057">
      <w:pPr>
        <w:pStyle w:val="Heading4"/>
      </w:pPr>
      <w:r>
        <w:lastRenderedPageBreak/>
        <w:t>Privilege performances forget intersectionality and silence those speaking against oppression</w:t>
      </w:r>
    </w:p>
    <w:p w:rsidR="00A01057" w:rsidRPr="008125E4" w:rsidRDefault="00A01057" w:rsidP="00A01057">
      <w:pPr>
        <w:rPr>
          <w:rFonts w:ascii="Times" w:eastAsia="Times New Roman" w:hAnsi="Times" w:cs="Times New Roman"/>
          <w:sz w:val="20"/>
          <w:szCs w:val="20"/>
        </w:rPr>
      </w:pPr>
      <w:r w:rsidRPr="008125E4">
        <w:rPr>
          <w:b/>
          <w:sz w:val="24"/>
        </w:rPr>
        <w:t>Bast and McClure 13</w:t>
      </w:r>
      <w:r w:rsidRPr="008125E4">
        <w:rPr>
          <w:sz w:val="24"/>
        </w:rPr>
        <w:t xml:space="preserve"> </w:t>
      </w:r>
      <w:r w:rsidRPr="008125E4">
        <w:rPr>
          <w:rFonts w:asciiTheme="majorHAnsi" w:hAnsiTheme="majorHAnsi"/>
          <w:sz w:val="20"/>
          <w:szCs w:val="20"/>
        </w:rPr>
        <w:t xml:space="preserve">(Tabitha Bast and Hannah McClure; </w:t>
      </w:r>
      <w:r w:rsidRPr="008125E4">
        <w:rPr>
          <w:rFonts w:asciiTheme="majorHAnsi" w:eastAsia="Times New Roman" w:hAnsiTheme="majorHAnsi" w:cs="Times New Roman"/>
          <w:iCs/>
          <w:color w:val="1F1E23"/>
          <w:sz w:val="20"/>
          <w:szCs w:val="20"/>
          <w:shd w:val="clear" w:color="auto" w:fill="FFFFFF"/>
        </w:rPr>
        <w:t xml:space="preserve">Tabitha Bast and Hannah McClure are engaged in the following crimes of passion; mostly together, but some as singular adventures – the Space Project (a radical education Space), as writers (latest article in “Occupy Everything: Reflections on Why its Kicking Off Everywhere), New Weapons Reading Group, various Queer ventures, Plan C, Footprint Worker’s Co-operative, working with domestic violence perpetrators, parenting, and general Leeds/Redhills based agitation; “Dysophia” (pg 20-21); Sabcat Printing; </w:t>
      </w:r>
      <w:hyperlink r:id="rId20" w:tgtFrame="_blank" w:history="1">
        <w:r w:rsidRPr="008125E4">
          <w:rPr>
            <w:rFonts w:asciiTheme="majorHAnsi" w:eastAsia="Times New Roman" w:hAnsiTheme="majorHAnsi" w:cs="Arial"/>
            <w:color w:val="1155CC"/>
            <w:sz w:val="20"/>
            <w:szCs w:val="20"/>
            <w:shd w:val="clear" w:color="auto" w:fill="FFFFFF"/>
          </w:rPr>
          <w:t>http://dysophia.org.uk/dysophia-4-now-available/</w:t>
        </w:r>
      </w:hyperlink>
      <w:r w:rsidRPr="008125E4">
        <w:rPr>
          <w:rFonts w:asciiTheme="majorHAnsi" w:eastAsia="Times New Roman" w:hAnsiTheme="majorHAnsi" w:cs="Times New Roman"/>
          <w:sz w:val="20"/>
          <w:szCs w:val="20"/>
        </w:rPr>
        <w:t>)</w:t>
      </w:r>
    </w:p>
    <w:p w:rsidR="00A01057" w:rsidRPr="008125E4" w:rsidRDefault="00A01057" w:rsidP="00A01057"/>
    <w:p w:rsidR="00A01057" w:rsidRPr="00A95E8A" w:rsidRDefault="00A01057" w:rsidP="00A01057">
      <w:pPr>
        <w:rPr>
          <w:u w:val="single"/>
        </w:rPr>
      </w:pPr>
      <w:r w:rsidRPr="00A95E8A">
        <w:rPr>
          <w:sz w:val="16"/>
        </w:rPr>
        <w:t xml:space="preserve">We recognise the well meaningness of checking your privilege. We too understand that people are silenced not just as </w:t>
      </w:r>
      <w:r w:rsidRPr="00A95E8A">
        <w:rPr>
          <w:sz w:val="12"/>
        </w:rPr>
        <w:t>¶</w:t>
      </w:r>
      <w:r w:rsidRPr="00A95E8A">
        <w:rPr>
          <w:sz w:val="16"/>
        </w:rPr>
        <w:t xml:space="preserve"> individuals but due to identities. However, we perceive wrong footed attempts to right this balance. </w:t>
      </w:r>
      <w:r w:rsidRPr="00A95E8A">
        <w:rPr>
          <w:u w:val="single"/>
        </w:rPr>
        <w:t xml:space="preserve">In meetings we </w:t>
      </w:r>
      <w:r w:rsidRPr="00A95E8A">
        <w:rPr>
          <w:sz w:val="12"/>
        </w:rPr>
        <w:t>¶</w:t>
      </w:r>
      <w:r w:rsidRPr="00A95E8A">
        <w:rPr>
          <w:sz w:val="12"/>
          <w:u w:val="single"/>
        </w:rPr>
        <w:t xml:space="preserve"> </w:t>
      </w:r>
      <w:r w:rsidRPr="00A95E8A">
        <w:rPr>
          <w:u w:val="single"/>
        </w:rPr>
        <w:t>witness call outs where someone will announce that six men have spoken and no women.</w:t>
      </w:r>
      <w:r w:rsidRPr="00A95E8A">
        <w:rPr>
          <w:sz w:val="16"/>
        </w:rPr>
        <w:t xml:space="preserve"> This is an attempt to expose </w:t>
      </w:r>
      <w:r w:rsidRPr="00A95E8A">
        <w:rPr>
          <w:sz w:val="12"/>
        </w:rPr>
        <w:t>¶</w:t>
      </w:r>
      <w:r w:rsidRPr="00A95E8A">
        <w:rPr>
          <w:sz w:val="16"/>
        </w:rPr>
        <w:t xml:space="preserve"> the hidden subtleties of patriarchy and male dominance, and to empower women. We have never seen this work to </w:t>
      </w:r>
      <w:r w:rsidRPr="00A95E8A">
        <w:rPr>
          <w:sz w:val="12"/>
        </w:rPr>
        <w:t>¶</w:t>
      </w:r>
      <w:r w:rsidRPr="00A95E8A">
        <w:rPr>
          <w:sz w:val="16"/>
        </w:rPr>
        <w:t xml:space="preserve"> readdress power relations. </w:t>
      </w:r>
      <w:r w:rsidRPr="00A95E8A">
        <w:rPr>
          <w:u w:val="single"/>
        </w:rPr>
        <w:t xml:space="preserve">This call of male privilege may serve to quieten the six men who have spoken, but it does </w:t>
      </w:r>
      <w:r w:rsidRPr="00A95E8A">
        <w:rPr>
          <w:sz w:val="12"/>
        </w:rPr>
        <w:t>¶</w:t>
      </w:r>
      <w:r w:rsidRPr="00A95E8A">
        <w:rPr>
          <w:sz w:val="12"/>
          <w:u w:val="single"/>
        </w:rPr>
        <w:t xml:space="preserve"> </w:t>
      </w:r>
      <w:r w:rsidRPr="00A95E8A">
        <w:rPr>
          <w:u w:val="single"/>
        </w:rPr>
        <w:t>not give more voice to the silenced.</w:t>
      </w:r>
      <w:r w:rsidRPr="00A95E8A">
        <w:rPr>
          <w:sz w:val="16"/>
        </w:rPr>
        <w:t xml:space="preserve"> More awkwardly, it is often uncomfortable for the women in the group who may </w:t>
      </w:r>
      <w:r w:rsidRPr="00A95E8A">
        <w:rPr>
          <w:sz w:val="12"/>
        </w:rPr>
        <w:t>¶</w:t>
      </w:r>
      <w:r w:rsidRPr="00A95E8A">
        <w:rPr>
          <w:sz w:val="16"/>
        </w:rPr>
        <w:t xml:space="preserve"> feel, as we do in this scenario, an obligation to speak, but with it comes an unnatural sense of representation. </w:t>
      </w:r>
      <w:r w:rsidRPr="00A95E8A">
        <w:rPr>
          <w:u w:val="single"/>
        </w:rPr>
        <w:t xml:space="preserve">The </w:t>
      </w:r>
      <w:r w:rsidRPr="00A95E8A">
        <w:rPr>
          <w:sz w:val="12"/>
        </w:rPr>
        <w:t>¶</w:t>
      </w:r>
      <w:r w:rsidRPr="00A95E8A">
        <w:rPr>
          <w:sz w:val="12"/>
          <w:u w:val="single"/>
        </w:rPr>
        <w:t xml:space="preserve"> </w:t>
      </w:r>
      <w:r w:rsidRPr="00A95E8A">
        <w:rPr>
          <w:u w:val="single"/>
        </w:rPr>
        <w:t>opposite usually takes place; a silencing of people rather than the growth of new conversations.</w:t>
      </w:r>
      <w:r w:rsidRPr="00A95E8A">
        <w:rPr>
          <w:sz w:val="16"/>
        </w:rPr>
        <w:t xml:space="preserve"> One that is forced, </w:t>
      </w:r>
      <w:r w:rsidRPr="00A95E8A">
        <w:rPr>
          <w:sz w:val="12"/>
        </w:rPr>
        <w:t>¶</w:t>
      </w:r>
      <w:r w:rsidRPr="00A95E8A">
        <w:rPr>
          <w:sz w:val="16"/>
        </w:rPr>
        <w:t xml:space="preserve"> fake and full of disdain. </w:t>
      </w:r>
      <w:r w:rsidRPr="00A95E8A">
        <w:rPr>
          <w:u w:val="single"/>
        </w:rPr>
        <w:t xml:space="preserve">Whilst the next person, woman, is to speak but feels an artificial pressure of representation </w:t>
      </w:r>
      <w:r w:rsidRPr="00A95E8A">
        <w:rPr>
          <w:sz w:val="12"/>
        </w:rPr>
        <w:t>¶</w:t>
      </w:r>
      <w:r w:rsidRPr="00A95E8A">
        <w:rPr>
          <w:sz w:val="12"/>
          <w:u w:val="single"/>
        </w:rPr>
        <w:t xml:space="preserve"> </w:t>
      </w:r>
      <w:r w:rsidRPr="00A95E8A">
        <w:rPr>
          <w:u w:val="single"/>
        </w:rPr>
        <w:t xml:space="preserve">that we are supposed to be speaking on behalf of all women, from an identity as ‘woman’, and only as ‘woman’. And </w:t>
      </w:r>
      <w:r w:rsidRPr="00A95E8A">
        <w:rPr>
          <w:sz w:val="12"/>
        </w:rPr>
        <w:t>¶</w:t>
      </w:r>
      <w:r w:rsidRPr="00A95E8A">
        <w:rPr>
          <w:sz w:val="12"/>
          <w:u w:val="single"/>
        </w:rPr>
        <w:t xml:space="preserve"> </w:t>
      </w:r>
      <w:r w:rsidRPr="00A95E8A">
        <w:rPr>
          <w:u w:val="single"/>
        </w:rPr>
        <w:t xml:space="preserve">when we, or she, speaks, it is of course as a woman within patriarchy and to a room where she is being observed and </w:t>
      </w:r>
      <w:r w:rsidRPr="00A95E8A">
        <w:rPr>
          <w:sz w:val="12"/>
        </w:rPr>
        <w:t>¶</w:t>
      </w:r>
      <w:r w:rsidRPr="00A95E8A">
        <w:rPr>
          <w:sz w:val="12"/>
          <w:u w:val="single"/>
        </w:rPr>
        <w:t xml:space="preserve"> </w:t>
      </w:r>
      <w:r w:rsidRPr="00A95E8A">
        <w:rPr>
          <w:u w:val="single"/>
        </w:rPr>
        <w:t xml:space="preserve">judged by the six men who have spoken, under a political male gaze. Because of these things, and more, we do not see </w:t>
      </w:r>
      <w:r w:rsidRPr="00A95E8A">
        <w:rPr>
          <w:sz w:val="12"/>
        </w:rPr>
        <w:t>¶</w:t>
      </w:r>
      <w:r w:rsidRPr="00A95E8A">
        <w:rPr>
          <w:sz w:val="12"/>
          <w:u w:val="single"/>
        </w:rPr>
        <w:t xml:space="preserve"> </w:t>
      </w:r>
      <w:r w:rsidRPr="00A95E8A">
        <w:rPr>
          <w:u w:val="single"/>
        </w:rPr>
        <w:t>these clumsy attempts moving any steps toward challenging sexist oppression</w:t>
      </w:r>
      <w:r w:rsidRPr="00A95E8A">
        <w:rPr>
          <w:sz w:val="16"/>
        </w:rPr>
        <w:t xml:space="preserve">. To do that we need first to </w:t>
      </w:r>
      <w:r w:rsidRPr="00A95E8A">
        <w:rPr>
          <w:sz w:val="12"/>
        </w:rPr>
        <w:t>¶</w:t>
      </w:r>
      <w:r w:rsidRPr="00A95E8A">
        <w:rPr>
          <w:sz w:val="16"/>
        </w:rPr>
        <w:t xml:space="preserve"> acknowledge intersectionality of power, history and privilege. With a singular identification of privilege we reduce the </w:t>
      </w:r>
      <w:r w:rsidRPr="00A95E8A">
        <w:rPr>
          <w:sz w:val="12"/>
        </w:rPr>
        <w:t>¶</w:t>
      </w:r>
      <w:r w:rsidRPr="00A95E8A">
        <w:rPr>
          <w:sz w:val="16"/>
        </w:rPr>
        <w:t xml:space="preserve"> myriad of power relations within the group to a straightforward visible one. We don’t want a politics that reduces and </w:t>
      </w:r>
      <w:r w:rsidRPr="00A95E8A">
        <w:rPr>
          <w:sz w:val="12"/>
        </w:rPr>
        <w:t>¶</w:t>
      </w:r>
      <w:r w:rsidRPr="00A95E8A">
        <w:rPr>
          <w:sz w:val="16"/>
        </w:rPr>
        <w:t xml:space="preserve"> simplifies power into an ideology of privilege. </w:t>
      </w:r>
      <w:r w:rsidRPr="00A95E8A">
        <w:rPr>
          <w:u w:val="single"/>
        </w:rPr>
        <w:t xml:space="preserve">Intersectionalities of power, oppression and privilege need to be </w:t>
      </w:r>
      <w:r w:rsidRPr="00A95E8A">
        <w:rPr>
          <w:sz w:val="12"/>
        </w:rPr>
        <w:t>¶</w:t>
      </w:r>
      <w:r w:rsidRPr="00A95E8A">
        <w:rPr>
          <w:sz w:val="12"/>
          <w:u w:val="single"/>
        </w:rPr>
        <w:t xml:space="preserve"> </w:t>
      </w:r>
      <w:r w:rsidRPr="00A95E8A">
        <w:rPr>
          <w:u w:val="single"/>
        </w:rPr>
        <w:t>examined mixed with relations of capital. Analysing and pinpointing privilege to an obsessive extent in political</w:t>
      </w:r>
      <w:r w:rsidRPr="00A95E8A">
        <w:rPr>
          <w:sz w:val="12"/>
        </w:rPr>
        <w:t>¶</w:t>
      </w:r>
      <w:r w:rsidRPr="00A95E8A">
        <w:rPr>
          <w:sz w:val="12"/>
          <w:u w:val="single"/>
        </w:rPr>
        <w:t xml:space="preserve"> </w:t>
      </w:r>
      <w:r w:rsidRPr="00A95E8A">
        <w:rPr>
          <w:u w:val="single"/>
        </w:rPr>
        <w:t xml:space="preserve">circles can be demobilising as well as futile. But most damaging of all, these performances of privilege call out, </w:t>
      </w:r>
      <w:r w:rsidRPr="00A95E8A">
        <w:rPr>
          <w:sz w:val="12"/>
        </w:rPr>
        <w:t>¶</w:t>
      </w:r>
      <w:r w:rsidRPr="00A95E8A">
        <w:rPr>
          <w:sz w:val="12"/>
          <w:u w:val="single"/>
        </w:rPr>
        <w:t xml:space="preserve"> </w:t>
      </w:r>
      <w:r w:rsidRPr="00A95E8A">
        <w:rPr>
          <w:u w:val="single"/>
        </w:rPr>
        <w:t xml:space="preserve">mislead us into believing that challenging patriarchy within our interpersonal relations occurs within the formalities of </w:t>
      </w:r>
      <w:r w:rsidRPr="00A95E8A">
        <w:rPr>
          <w:sz w:val="12"/>
        </w:rPr>
        <w:t>¶</w:t>
      </w:r>
      <w:r w:rsidRPr="00A95E8A">
        <w:rPr>
          <w:sz w:val="12"/>
          <w:u w:val="single"/>
        </w:rPr>
        <w:t xml:space="preserve"> </w:t>
      </w:r>
      <w:r w:rsidRPr="00A95E8A">
        <w:rPr>
          <w:u w:val="single"/>
        </w:rPr>
        <w:t>a meeting and it is who speaks rather than what they say.</w:t>
      </w:r>
    </w:p>
    <w:p w:rsidR="00A01057" w:rsidRDefault="00A01057" w:rsidP="00A01057"/>
    <w:p w:rsidR="00A01057" w:rsidRDefault="00A01057" w:rsidP="00A01057"/>
    <w:p w:rsidR="00A01057" w:rsidRDefault="00A01057" w:rsidP="00A01057"/>
    <w:p w:rsidR="00A01057" w:rsidRDefault="00A01057" w:rsidP="00A01057"/>
    <w:p w:rsidR="00A01057" w:rsidRDefault="00A01057" w:rsidP="00A01057"/>
    <w:p w:rsidR="00A01057" w:rsidRDefault="00A01057" w:rsidP="00A01057"/>
    <w:p w:rsidR="00A01057" w:rsidRDefault="00A01057" w:rsidP="00A01057"/>
    <w:p w:rsidR="00A01057" w:rsidRDefault="00A01057" w:rsidP="00A01057">
      <w:pPr>
        <w:pStyle w:val="Heading4"/>
      </w:pPr>
      <w:r>
        <w:t>Privilege politics has shaped our identity politics—both of which further divide and categorize people into their oppression</w:t>
      </w:r>
    </w:p>
    <w:p w:rsidR="00A01057" w:rsidRPr="008125E4" w:rsidRDefault="00A01057" w:rsidP="00A01057">
      <w:pPr>
        <w:rPr>
          <w:rFonts w:ascii="Times" w:eastAsia="Times New Roman" w:hAnsi="Times" w:cs="Times New Roman"/>
          <w:sz w:val="20"/>
          <w:szCs w:val="20"/>
        </w:rPr>
      </w:pPr>
      <w:r w:rsidRPr="008125E4">
        <w:rPr>
          <w:b/>
          <w:sz w:val="24"/>
        </w:rPr>
        <w:t>Bast and McClure 13</w:t>
      </w:r>
      <w:r w:rsidRPr="008125E4">
        <w:rPr>
          <w:sz w:val="24"/>
        </w:rPr>
        <w:t xml:space="preserve"> </w:t>
      </w:r>
      <w:r w:rsidRPr="008125E4">
        <w:rPr>
          <w:rFonts w:asciiTheme="majorHAnsi" w:hAnsiTheme="majorHAnsi"/>
          <w:sz w:val="20"/>
          <w:szCs w:val="20"/>
        </w:rPr>
        <w:t xml:space="preserve">(Tabitha Bast and Hannah McClure; </w:t>
      </w:r>
      <w:r w:rsidRPr="008125E4">
        <w:rPr>
          <w:rFonts w:asciiTheme="majorHAnsi" w:eastAsia="Times New Roman" w:hAnsiTheme="majorHAnsi" w:cs="Times New Roman"/>
          <w:iCs/>
          <w:color w:val="1F1E23"/>
          <w:sz w:val="20"/>
          <w:szCs w:val="20"/>
          <w:shd w:val="clear" w:color="auto" w:fill="FFFFFF"/>
        </w:rPr>
        <w:t xml:space="preserve">Tabitha Bast and Hannah McClure are engaged in the following crimes of passion; mostly together, but some as singular adventures – the Space Project (a radical education Space), as writers (latest article in “Occupy Everything: Reflections on Why its Kicking Off Everywhere), New Weapons Reading Group, various Queer ventures, Plan C, Footprint Worker’s Co-operative, working with domestic violence perpetrators, parenting, and general Leeds/Redhills based agitation; “Dysophia” (pg 20-21); Sabcat Printing; </w:t>
      </w:r>
      <w:hyperlink r:id="rId21" w:tgtFrame="_blank" w:history="1">
        <w:r w:rsidRPr="008125E4">
          <w:rPr>
            <w:rFonts w:asciiTheme="majorHAnsi" w:eastAsia="Times New Roman" w:hAnsiTheme="majorHAnsi" w:cs="Arial"/>
            <w:color w:val="1155CC"/>
            <w:sz w:val="20"/>
            <w:szCs w:val="20"/>
            <w:shd w:val="clear" w:color="auto" w:fill="FFFFFF"/>
          </w:rPr>
          <w:t>http://dysophia.org.uk/dysophia-4-now-available/</w:t>
        </w:r>
      </w:hyperlink>
      <w:r w:rsidRPr="008125E4">
        <w:rPr>
          <w:rFonts w:asciiTheme="majorHAnsi" w:eastAsia="Times New Roman" w:hAnsiTheme="majorHAnsi" w:cs="Times New Roman"/>
          <w:sz w:val="20"/>
          <w:szCs w:val="20"/>
        </w:rPr>
        <w:t>)</w:t>
      </w:r>
    </w:p>
    <w:p w:rsidR="00A01057" w:rsidRPr="008125E4" w:rsidRDefault="00A01057" w:rsidP="00A01057"/>
    <w:p w:rsidR="00A01057" w:rsidRPr="002C5D8E" w:rsidRDefault="00A01057" w:rsidP="00A01057">
      <w:pPr>
        <w:rPr>
          <w:sz w:val="16"/>
        </w:rPr>
      </w:pPr>
      <w:r w:rsidRPr="002C5D8E">
        <w:rPr>
          <w:sz w:val="16"/>
        </w:rPr>
        <w:t xml:space="preserve">Because ultimately, it is not woman’s voice we should be seeking but feminist voice. A feminist voice is not one </w:t>
      </w:r>
      <w:r w:rsidRPr="002C5D8E">
        <w:rPr>
          <w:sz w:val="12"/>
        </w:rPr>
        <w:t>¶</w:t>
      </w:r>
      <w:r w:rsidRPr="002C5D8E">
        <w:rPr>
          <w:sz w:val="16"/>
        </w:rPr>
        <w:t xml:space="preserve"> based on identity but rather on a shared transformative politics. A feminist voice is a stance rather than a given. As </w:t>
      </w:r>
      <w:r w:rsidRPr="002C5D8E">
        <w:rPr>
          <w:sz w:val="12"/>
        </w:rPr>
        <w:t>¶</w:t>
      </w:r>
      <w:r w:rsidRPr="002C5D8E">
        <w:rPr>
          <w:sz w:val="16"/>
        </w:rPr>
        <w:t xml:space="preserve"> bell hooks reminds us; feminism is the struggle to end sexist oppression. We suggest this will often be best realised </w:t>
      </w:r>
      <w:r w:rsidRPr="002C5D8E">
        <w:rPr>
          <w:sz w:val="12"/>
        </w:rPr>
        <w:t>¶</w:t>
      </w:r>
      <w:r w:rsidRPr="002C5D8E">
        <w:rPr>
          <w:sz w:val="16"/>
        </w:rPr>
        <w:t xml:space="preserve"> through those most facing sexist oppression but also we are vigilant to note that not all oppressed are resisting, </w:t>
      </w:r>
      <w:r w:rsidRPr="002C5D8E">
        <w:rPr>
          <w:sz w:val="12"/>
        </w:rPr>
        <w:t>¶</w:t>
      </w:r>
      <w:r w:rsidRPr="002C5D8E">
        <w:rPr>
          <w:sz w:val="16"/>
        </w:rPr>
        <w:t xml:space="preserve"> subverting or fighting this oppression, nor are those who seem to benefit in ways from it always or automatically in </w:t>
      </w:r>
      <w:r w:rsidRPr="002C5D8E">
        <w:rPr>
          <w:sz w:val="12"/>
        </w:rPr>
        <w:t>¶</w:t>
      </w:r>
      <w:r w:rsidRPr="002C5D8E">
        <w:rPr>
          <w:sz w:val="16"/>
        </w:rPr>
        <w:t xml:space="preserve"> alignment with the oppressive forces. So where does that leave identity and privilege in the struggle for freedoms? </w:t>
      </w:r>
      <w:r w:rsidRPr="002C5D8E">
        <w:rPr>
          <w:sz w:val="12"/>
        </w:rPr>
        <w:t>¶</w:t>
      </w:r>
      <w:r w:rsidRPr="002C5D8E">
        <w:rPr>
          <w:sz w:val="12"/>
          <w:u w:val="single"/>
        </w:rPr>
        <w:t xml:space="preserve"> </w:t>
      </w:r>
      <w:r w:rsidRPr="002C5D8E">
        <w:rPr>
          <w:u w:val="single"/>
        </w:rPr>
        <w:t xml:space="preserve">Understanding politics through the lens of privilege is intrinsically </w:t>
      </w:r>
      <w:r w:rsidRPr="002C5D8E">
        <w:rPr>
          <w:u w:val="single"/>
        </w:rPr>
        <w:lastRenderedPageBreak/>
        <w:t xml:space="preserve">entangled with identity politics. And, for reasons </w:t>
      </w:r>
      <w:r w:rsidRPr="002C5D8E">
        <w:rPr>
          <w:sz w:val="12"/>
        </w:rPr>
        <w:t>¶</w:t>
      </w:r>
      <w:r w:rsidRPr="002C5D8E">
        <w:rPr>
          <w:sz w:val="12"/>
          <w:u w:val="single"/>
        </w:rPr>
        <w:t xml:space="preserve"> </w:t>
      </w:r>
      <w:r w:rsidRPr="002C5D8E">
        <w:rPr>
          <w:u w:val="single"/>
        </w:rPr>
        <w:t xml:space="preserve">stated, we find identity politics a monolithic and restrictive way to understand the world. We are our identities but we </w:t>
      </w:r>
      <w:r w:rsidRPr="002C5D8E">
        <w:rPr>
          <w:sz w:val="12"/>
        </w:rPr>
        <w:t>¶</w:t>
      </w:r>
      <w:r w:rsidRPr="002C5D8E">
        <w:rPr>
          <w:sz w:val="12"/>
          <w:u w:val="single"/>
        </w:rPr>
        <w:t xml:space="preserve"> </w:t>
      </w:r>
      <w:r w:rsidRPr="002C5D8E">
        <w:rPr>
          <w:u w:val="single"/>
        </w:rPr>
        <w:t xml:space="preserve">are never just one identity, we are a complexity of them. And identities do not line up in a straightforward ABC of </w:t>
      </w:r>
      <w:r w:rsidRPr="002C5D8E">
        <w:rPr>
          <w:sz w:val="12"/>
        </w:rPr>
        <w:t>¶</w:t>
      </w:r>
      <w:r w:rsidRPr="002C5D8E">
        <w:rPr>
          <w:sz w:val="12"/>
          <w:u w:val="single"/>
        </w:rPr>
        <w:t xml:space="preserve"> </w:t>
      </w:r>
      <w:r w:rsidRPr="002C5D8E">
        <w:rPr>
          <w:u w:val="single"/>
        </w:rPr>
        <w:t xml:space="preserve">oppression, no matter how much the privilegists want them to. This just falls into binaries that we are attempting to </w:t>
      </w:r>
      <w:r w:rsidRPr="002C5D8E">
        <w:rPr>
          <w:sz w:val="12"/>
        </w:rPr>
        <w:t>¶</w:t>
      </w:r>
      <w:r w:rsidRPr="002C5D8E">
        <w:rPr>
          <w:sz w:val="12"/>
          <w:u w:val="single"/>
        </w:rPr>
        <w:t xml:space="preserve"> </w:t>
      </w:r>
      <w:r w:rsidRPr="002C5D8E">
        <w:rPr>
          <w:u w:val="single"/>
        </w:rPr>
        <w:t>escape from, or creates more</w:t>
      </w:r>
      <w:r w:rsidRPr="002C5D8E">
        <w:rPr>
          <w:sz w:val="16"/>
        </w:rPr>
        <w:t xml:space="preserve">. The queer movement challenges the notions of “men” and “women” yet seems to be </w:t>
      </w:r>
      <w:r w:rsidRPr="002C5D8E">
        <w:rPr>
          <w:sz w:val="12"/>
        </w:rPr>
        <w:t>¶</w:t>
      </w:r>
      <w:r w:rsidRPr="002C5D8E">
        <w:rPr>
          <w:sz w:val="16"/>
        </w:rPr>
        <w:t xml:space="preserve"> opting instead for “cis” or “trans” giving new permanence and boundaries to our gender. This is not to downplay the </w:t>
      </w:r>
      <w:r w:rsidRPr="002C5D8E">
        <w:rPr>
          <w:sz w:val="12"/>
        </w:rPr>
        <w:t>¶</w:t>
      </w:r>
      <w:r w:rsidRPr="002C5D8E">
        <w:rPr>
          <w:sz w:val="16"/>
        </w:rPr>
        <w:t xml:space="preserve"> struggles but we believe that these fixed linear positions are not just unhelpful but often false. Cis gender may not </w:t>
      </w:r>
      <w:r w:rsidRPr="002C5D8E">
        <w:rPr>
          <w:sz w:val="12"/>
        </w:rPr>
        <w:t>¶</w:t>
      </w:r>
      <w:r w:rsidRPr="002C5D8E">
        <w:rPr>
          <w:sz w:val="16"/>
        </w:rPr>
        <w:t xml:space="preserve"> seem intrinsically a privilege to the women killed by domestic violence or childbirth. Nor male privilege to a gay </w:t>
      </w:r>
      <w:r w:rsidRPr="002C5D8E">
        <w:rPr>
          <w:sz w:val="12"/>
        </w:rPr>
        <w:t>¶</w:t>
      </w:r>
      <w:r w:rsidRPr="002C5D8E">
        <w:rPr>
          <w:sz w:val="16"/>
        </w:rPr>
        <w:t xml:space="preserve"> Ugandan. The relationality of power has to be optimistically understood if we are to move beyond an idle determinism </w:t>
      </w:r>
      <w:r w:rsidRPr="002C5D8E">
        <w:rPr>
          <w:sz w:val="12"/>
        </w:rPr>
        <w:t>¶</w:t>
      </w:r>
      <w:r w:rsidRPr="002C5D8E">
        <w:rPr>
          <w:sz w:val="16"/>
        </w:rPr>
        <w:t xml:space="preserve"> and singular identity code. </w:t>
      </w:r>
      <w:r w:rsidRPr="002C5D8E">
        <w:rPr>
          <w:u w:val="single"/>
        </w:rPr>
        <w:t xml:space="preserve">But, also, to resist we must understand our power; the strength in our collective power </w:t>
      </w:r>
      <w:r w:rsidRPr="002C5D8E">
        <w:rPr>
          <w:sz w:val="12"/>
        </w:rPr>
        <w:t>¶</w:t>
      </w:r>
      <w:r w:rsidRPr="002C5D8E">
        <w:rPr>
          <w:sz w:val="12"/>
          <w:u w:val="single"/>
        </w:rPr>
        <w:t xml:space="preserve"> </w:t>
      </w:r>
      <w:r w:rsidRPr="002C5D8E">
        <w:rPr>
          <w:u w:val="single"/>
        </w:rPr>
        <w:t>rather than this frugal analysis of power where privilege divides us into mundane categories of oppression</w:t>
      </w:r>
      <w:r w:rsidRPr="002C5D8E">
        <w:rPr>
          <w:sz w:val="16"/>
        </w:rPr>
        <w:t xml:space="preserve">. We need to </w:t>
      </w:r>
      <w:r w:rsidRPr="002C5D8E">
        <w:rPr>
          <w:sz w:val="12"/>
        </w:rPr>
        <w:t>¶</w:t>
      </w:r>
      <w:r w:rsidRPr="002C5D8E">
        <w:rPr>
          <w:sz w:val="16"/>
        </w:rPr>
        <w:t xml:space="preserve"> galvanise on our power as a class, as this class being fucked over by capital within all it’s facets of everyday life. </w:t>
      </w:r>
      <w:r w:rsidRPr="002C5D8E">
        <w:rPr>
          <w:sz w:val="12"/>
        </w:rPr>
        <w:t>¶</w:t>
      </w:r>
      <w:r w:rsidRPr="002C5D8E">
        <w:rPr>
          <w:sz w:val="16"/>
        </w:rPr>
        <w:t xml:space="preserve"> Rather than creating new prisons and new boxes to further tear ourselves to pieces within, we need to analyse and act </w:t>
      </w:r>
      <w:r w:rsidRPr="002C5D8E">
        <w:rPr>
          <w:sz w:val="12"/>
        </w:rPr>
        <w:t>¶</w:t>
      </w:r>
      <w:r w:rsidRPr="002C5D8E">
        <w:rPr>
          <w:sz w:val="16"/>
        </w:rPr>
        <w:t xml:space="preserve"> with fluidity and creativity in terms of our intersectional identities in the kitchens, the bedrooms, the meeting spaces, </w:t>
      </w:r>
      <w:r w:rsidRPr="002C5D8E">
        <w:rPr>
          <w:sz w:val="12"/>
        </w:rPr>
        <w:t>¶</w:t>
      </w:r>
      <w:r w:rsidRPr="002C5D8E">
        <w:rPr>
          <w:sz w:val="16"/>
        </w:rPr>
        <w:t xml:space="preserve"> the pubs and in the streets we demand to occupy.</w:t>
      </w:r>
    </w:p>
    <w:p w:rsidR="00A01057" w:rsidRPr="00A01057" w:rsidRDefault="00A01057" w:rsidP="00A01057"/>
    <w:p w:rsidR="00A01057" w:rsidRDefault="00A01057">
      <w:pPr>
        <w:widowControl/>
        <w:spacing w:after="200" w:line="276" w:lineRule="auto"/>
        <w:rPr>
          <w:rFonts w:asciiTheme="minorHAnsi" w:hAnsiTheme="minorHAnsi" w:cstheme="minorBidi"/>
        </w:rPr>
      </w:pPr>
    </w:p>
    <w:sectPr w:rsidR="00A010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0AAA" w:rsidRDefault="00400AAA" w:rsidP="005F5576">
      <w:r>
        <w:separator/>
      </w:r>
    </w:p>
  </w:endnote>
  <w:endnote w:type="continuationSeparator" w:id="0">
    <w:p w:rsidR="00400AAA" w:rsidRDefault="00400AA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de">
    <w:altName w:val="Cambria"/>
    <w:panose1 w:val="00000000000000000000"/>
    <w:charset w:val="4D"/>
    <w:family w:val="swiss"/>
    <w:notTrueType/>
    <w:pitch w:val="default"/>
    <w:sig w:usb0="00000003" w:usb1="00000000" w:usb2="00000000" w:usb3="00000000" w:csb0="00000001" w:csb1="00000000"/>
  </w:font>
  <w:font w:name="Lucida Grande">
    <w:altName w:val="Courier New"/>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Palatino">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0AAA" w:rsidRDefault="00400AAA" w:rsidP="005F5576">
      <w:r>
        <w:separator/>
      </w:r>
    </w:p>
  </w:footnote>
  <w:footnote w:type="continuationSeparator" w:id="0">
    <w:p w:rsidR="00400AAA" w:rsidRDefault="00400AA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21E0CF0"/>
    <w:multiLevelType w:val="hybridMultilevel"/>
    <w:tmpl w:val="63B2F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11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0AAA"/>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1E42"/>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1057"/>
    <w:rsid w:val="00A10B8B"/>
    <w:rsid w:val="00A20D78"/>
    <w:rsid w:val="00A2174A"/>
    <w:rsid w:val="00A26733"/>
    <w:rsid w:val="00A3595E"/>
    <w:rsid w:val="00A44977"/>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3F5"/>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0115"/>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913F76A9-465B-4DE3-BF37-079193F7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D0115"/>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449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44977"/>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44977"/>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Heading 41,small text,Big card,Normal Tag,body,no read,heading 2,Ch,No Spacing5,No Spacing12,No Spacing2111,Heading 2 Char2 Char,CD - Cite,No Spacing41,No Spacing6,No Spacing7,No Spacing8"/>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44977"/>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44977"/>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
    <w:basedOn w:val="DefaultParagraphFont"/>
    <w:uiPriority w:val="7"/>
    <w:qFormat/>
    <w:rsid w:val="00A44977"/>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A44977"/>
    <w:rPr>
      <w:rFonts w:ascii="Georgia" w:eastAsiaTheme="majorEastAsia" w:hAnsi="Georgia" w:cstheme="majorBidi"/>
      <w:b/>
      <w:bCs/>
      <w:caps/>
      <w:sz w:val="32"/>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Heading 41 Char,small text Char,Big card Char,Normal Tag Char,body Char,no read Char,heading 2 Char,Ch Char,No Spacing5 Char,No Spacing12 Char,No Spacing2111 Char,Heading 2 Char2 Char Char,CD - Cite Char,No Spacing41 Char"/>
    <w:basedOn w:val="DefaultParagraphFont"/>
    <w:link w:val="Heading4"/>
    <w:uiPriority w:val="4"/>
    <w:rsid w:val="00D176BE"/>
    <w:rPr>
      <w:rFonts w:ascii="Georgia" w:eastAsiaTheme="majorEastAsia" w:hAnsi="Georgia" w:cstheme="majorBidi"/>
      <w:b/>
      <w:bCs/>
      <w:iCs/>
    </w:rPr>
  </w:style>
  <w:style w:type="paragraph" w:customStyle="1" w:styleId="Default">
    <w:name w:val="Default"/>
    <w:rsid w:val="00CD0115"/>
    <w:pPr>
      <w:widowControl w:val="0"/>
      <w:autoSpaceDE w:val="0"/>
      <w:autoSpaceDN w:val="0"/>
      <w:adjustRightInd w:val="0"/>
      <w:spacing w:after="0" w:line="240" w:lineRule="auto"/>
    </w:pPr>
    <w:rPr>
      <w:rFonts w:ascii="Code" w:eastAsiaTheme="minorEastAsia" w:hAnsi="Code" w:cs="Code"/>
      <w:color w:val="000000"/>
      <w:sz w:val="24"/>
      <w:szCs w:val="24"/>
    </w:rPr>
  </w:style>
  <w:style w:type="paragraph" w:styleId="NoSpacing">
    <w:name w:val="No Spacing"/>
    <w:uiPriority w:val="1"/>
    <w:rsid w:val="00CD011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CD0115"/>
    <w:rPr>
      <w:rFonts w:ascii="Lucida Grande" w:hAnsi="Lucida Grande" w:cs="Lucida Grande"/>
    </w:rPr>
  </w:style>
  <w:style w:type="character" w:customStyle="1" w:styleId="DocumentMapChar">
    <w:name w:val="Document Map Char"/>
    <w:basedOn w:val="DefaultParagraphFont"/>
    <w:link w:val="DocumentMap"/>
    <w:uiPriority w:val="99"/>
    <w:semiHidden/>
    <w:rsid w:val="00CD0115"/>
    <w:rPr>
      <w:rFonts w:ascii="Lucida Grande" w:hAnsi="Lucida Grande" w:cs="Lucida Grande"/>
    </w:rPr>
  </w:style>
  <w:style w:type="paragraph" w:styleId="ListParagraph">
    <w:name w:val="List Paragraph"/>
    <w:basedOn w:val="Normal"/>
    <w:uiPriority w:val="34"/>
    <w:rsid w:val="00CD0115"/>
    <w:pPr>
      <w:ind w:left="720"/>
      <w:contextualSpacing/>
    </w:pPr>
  </w:style>
  <w:style w:type="character" w:styleId="PageNumber">
    <w:name w:val="page number"/>
    <w:basedOn w:val="DefaultParagraphFont"/>
    <w:uiPriority w:val="99"/>
    <w:semiHidden/>
    <w:unhideWhenUsed/>
    <w:rsid w:val="00CD0115"/>
  </w:style>
  <w:style w:type="paragraph" w:customStyle="1" w:styleId="Cards">
    <w:name w:val="Cards"/>
    <w:next w:val="Normal"/>
    <w:link w:val="CardsChar"/>
    <w:qFormat/>
    <w:rsid w:val="00CD011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CD0115"/>
    <w:rPr>
      <w:rFonts w:ascii="Times New Roman" w:eastAsia="Times New Roman" w:hAnsi="Times New Roman" w:cs="Times New Roman"/>
      <w:sz w:val="20"/>
      <w:szCs w:val="24"/>
    </w:rPr>
  </w:style>
  <w:style w:type="character" w:customStyle="1" w:styleId="DebateUnderline">
    <w:name w:val="Debate Underline"/>
    <w:qFormat/>
    <w:rsid w:val="00CD0115"/>
    <w:rPr>
      <w:rFonts w:ascii="Times New Roman" w:hAnsi="Times New Roman"/>
      <w:sz w:val="20"/>
      <w:u w:val="thick"/>
    </w:rPr>
  </w:style>
  <w:style w:type="character" w:styleId="IntenseEmphasis">
    <w:name w:val="Intense Emphasis"/>
    <w:aliases w:val="Title Char,UNDERLINE Char,Cites and Cards Char,Bold Underlined Char"/>
    <w:basedOn w:val="DefaultParagraphFont"/>
    <w:link w:val="Title"/>
    <w:uiPriority w:val="5"/>
    <w:qFormat/>
    <w:rsid w:val="00CD0115"/>
    <w:rPr>
      <w:b/>
      <w:u w:val="single"/>
    </w:rPr>
  </w:style>
  <w:style w:type="paragraph" w:styleId="Title">
    <w:name w:val="Title"/>
    <w:aliases w:val="UNDERLINE,Cites and Cards,Bold Underlined"/>
    <w:basedOn w:val="Normal"/>
    <w:next w:val="Normal"/>
    <w:link w:val="IntenseEmphasis"/>
    <w:uiPriority w:val="5"/>
    <w:qFormat/>
    <w:rsid w:val="00CD0115"/>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CD0115"/>
    <w:rPr>
      <w:rFonts w:asciiTheme="majorHAnsi" w:eastAsiaTheme="majorEastAsia" w:hAnsiTheme="majorHAnsi" w:cstheme="majorBidi"/>
      <w:spacing w:val="-10"/>
      <w:kern w:val="28"/>
      <w:sz w:val="56"/>
      <w:szCs w:val="56"/>
    </w:rPr>
  </w:style>
  <w:style w:type="character" w:customStyle="1" w:styleId="apple-style-span">
    <w:name w:val="apple-style-span"/>
    <w:rsid w:val="00CD0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fm.ee/about-bfm/bsmr-journal/)//IB" TargetMode="External"/><Relationship Id="rId18" Type="http://schemas.openxmlformats.org/officeDocument/2006/relationships/hyperlink" Target="http://dysophia.org.uk/dysophia-4-now-available/" TargetMode="External"/><Relationship Id="rId3" Type="http://schemas.openxmlformats.org/officeDocument/2006/relationships/customXml" Target="../customXml/item3.xml"/><Relationship Id="rId21" Type="http://schemas.openxmlformats.org/officeDocument/2006/relationships/hyperlink" Target="http://dysophia.org.uk/dysophia-4-now-available/" TargetMode="External"/><Relationship Id="rId7" Type="http://schemas.openxmlformats.org/officeDocument/2006/relationships/webSettings" Target="webSettings.xml"/><Relationship Id="rId12" Type="http://schemas.openxmlformats.org/officeDocument/2006/relationships/hyperlink" Target="http://www.bfm.ee/about-bfm/bsmr-journal/)//IB" TargetMode="External"/><Relationship Id="rId17" Type="http://schemas.openxmlformats.org/officeDocument/2006/relationships/hyperlink" Target="http://www.bfm.ee/about-bfm/bsmr-journal/)//IB" TargetMode="External"/><Relationship Id="rId2" Type="http://schemas.openxmlformats.org/officeDocument/2006/relationships/customXml" Target="../customXml/item2.xml"/><Relationship Id="rId16" Type="http://schemas.openxmlformats.org/officeDocument/2006/relationships/hyperlink" Target="http://www.bfm.ee/about-bfm/bsmr-journal/)//IB" TargetMode="External"/><Relationship Id="rId20" Type="http://schemas.openxmlformats.org/officeDocument/2006/relationships/hyperlink" Target="http://dysophia.org.uk/dysophia-4-now-availabl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fm.ee/about-bfm/bsmr-journal/)//IB" TargetMode="External"/><Relationship Id="rId5" Type="http://schemas.openxmlformats.org/officeDocument/2006/relationships/styles" Target="styles.xml"/><Relationship Id="rId15" Type="http://schemas.openxmlformats.org/officeDocument/2006/relationships/hyperlink" Target="http://www.bfm.ee/about-bfm/bsmr-journal/)//IB" TargetMode="External"/><Relationship Id="rId23" Type="http://schemas.openxmlformats.org/officeDocument/2006/relationships/theme" Target="theme/theme1.xml"/><Relationship Id="rId10" Type="http://schemas.openxmlformats.org/officeDocument/2006/relationships/hyperlink" Target="http://www.bfm.ee/about-bfm/bsmr-journal/)//IB" TargetMode="External"/><Relationship Id="rId19" Type="http://schemas.openxmlformats.org/officeDocument/2006/relationships/hyperlink" Target="http://dysophia.org.uk/dysophia-4-now-availabl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fm.ee/about-bfm/bsmr-journal/)//IB"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135</Pages>
  <Words>75530</Words>
  <Characters>430527</Characters>
  <Application>Microsoft Office Word</Application>
  <DocSecurity>0</DocSecurity>
  <Lines>3587</Lines>
  <Paragraphs>1010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505047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Owner</cp:lastModifiedBy>
  <cp:revision>1</cp:revision>
  <dcterms:created xsi:type="dcterms:W3CDTF">2014-07-31T20:33:00Z</dcterms:created>
  <dcterms:modified xsi:type="dcterms:W3CDTF">2014-08-01T03:30:00Z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