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3D4FA7" w:rsidP="00D11702">
      <w:pPr>
        <w:pStyle w:val="Heading1"/>
        <w:pBdr>
          <w:bottom w:val="single" w:sz="24" w:space="0" w:color="auto"/>
        </w:pBdr>
      </w:pPr>
      <w:r>
        <w:t>Int’</w:t>
      </w:r>
      <w:bookmarkStart w:id="0" w:name="_GoBack"/>
      <w:bookmarkEnd w:id="0"/>
      <w:r w:rsidR="00D11702">
        <w:t>l CPs- BRAG Lab- Wave 1</w:t>
      </w:r>
    </w:p>
    <w:p w:rsidR="00D11702" w:rsidRDefault="00095872" w:rsidP="00095872">
      <w:pPr>
        <w:pStyle w:val="Heading1"/>
      </w:pPr>
      <w:r>
        <w:lastRenderedPageBreak/>
        <w:t>Theory</w:t>
      </w:r>
    </w:p>
    <w:p w:rsidR="00095872" w:rsidRDefault="00095872" w:rsidP="00095872">
      <w:pPr>
        <w:pStyle w:val="Heading3"/>
      </w:pPr>
      <w:r>
        <w:lastRenderedPageBreak/>
        <w:t>AT: Int’l Fiat</w:t>
      </w:r>
      <w:r>
        <w:t xml:space="preserve"> Bad</w:t>
      </w:r>
    </w:p>
    <w:p w:rsidR="00095872" w:rsidRPr="004A33AA" w:rsidRDefault="00095872" w:rsidP="00095872">
      <w:pPr>
        <w:pStyle w:val="Heading4"/>
      </w:pPr>
      <w:r w:rsidRPr="004A33AA">
        <w:t xml:space="preserve">Counter Interpretation – the neg is entitled to counterplans that fiat governmental action besides the United States so long as they are grounded in the literature - </w:t>
      </w:r>
    </w:p>
    <w:p w:rsidR="00095872" w:rsidRPr="00262CF7" w:rsidRDefault="00095872" w:rsidP="00095872">
      <w:pPr>
        <w:pStyle w:val="Heading4"/>
      </w:pPr>
      <w:r w:rsidRPr="004A33AA">
        <w:t xml:space="preserve">Info processing – key to test decision making between optimal actors – lets us better understand decision making </w:t>
      </w:r>
    </w:p>
    <w:p w:rsidR="00095872" w:rsidRPr="004A33AA" w:rsidRDefault="00095872" w:rsidP="00095872">
      <w:pPr>
        <w:pStyle w:val="Heading4"/>
      </w:pPr>
      <w:r w:rsidRPr="004A33AA">
        <w:t xml:space="preserve">Policy analyst – looking at which country and how a plan should be carried out is a key question – </w:t>
      </w:r>
    </w:p>
    <w:p w:rsidR="00095872" w:rsidRPr="004A33AA" w:rsidRDefault="00095872" w:rsidP="00095872">
      <w:pPr>
        <w:pStyle w:val="Heading4"/>
      </w:pPr>
      <w:r w:rsidRPr="004A33AA">
        <w:t>Limits – key to limit the topic down to affs with US key warrants – checks an infinite number of small affs</w:t>
      </w:r>
      <w:r>
        <w:t xml:space="preserve"> especially for such a large topic</w:t>
      </w:r>
    </w:p>
    <w:p w:rsidR="00095872" w:rsidRPr="004A33AA" w:rsidRDefault="00095872" w:rsidP="00095872">
      <w:pPr>
        <w:pStyle w:val="Heading4"/>
      </w:pPr>
      <w:r w:rsidRPr="004A33AA">
        <w:t xml:space="preserve">Neg flex and resolution basis to test the affirmatives burden – key to test the US key warrant to the resolution and test the aff from multiple angles </w:t>
      </w:r>
    </w:p>
    <w:p w:rsidR="00095872" w:rsidRDefault="00095872" w:rsidP="00095872">
      <w:pPr>
        <w:pStyle w:val="Heading4"/>
      </w:pPr>
      <w:r w:rsidRPr="004A33AA">
        <w:t xml:space="preserve">Aff side bias – the topic is inherently biased against the neg no good DAs or process counterplans </w:t>
      </w:r>
    </w:p>
    <w:p w:rsidR="00095872" w:rsidRDefault="00095872" w:rsidP="00095872">
      <w:pPr>
        <w:pStyle w:val="Heading4"/>
      </w:pPr>
      <w:r>
        <w:t>If anything reject arg not team</w:t>
      </w:r>
    </w:p>
    <w:p w:rsidR="00095872" w:rsidRDefault="00095872" w:rsidP="00095872"/>
    <w:p w:rsidR="00095872" w:rsidRDefault="00095872" w:rsidP="00095872">
      <w:pPr>
        <w:pStyle w:val="Heading4"/>
      </w:pPr>
      <w:r>
        <w:t>Debating from the international perspective is a critical part of learning and education</w:t>
      </w:r>
    </w:p>
    <w:p w:rsidR="00095872" w:rsidRPr="003D0776" w:rsidRDefault="00095872" w:rsidP="00095872">
      <w:pPr>
        <w:rPr>
          <w:rStyle w:val="StyleStyleBold12pt"/>
          <w:b w:val="0"/>
          <w:sz w:val="20"/>
          <w:szCs w:val="20"/>
        </w:rPr>
      </w:pPr>
      <w:r>
        <w:rPr>
          <w:rStyle w:val="StyleStyleBold12pt"/>
        </w:rPr>
        <w:t xml:space="preserve">Best Delegate 11, </w:t>
      </w:r>
      <w:proofErr w:type="gramStart"/>
      <w:r>
        <w:rPr>
          <w:rStyle w:val="StyleStyleBold12pt"/>
          <w:sz w:val="20"/>
          <w:szCs w:val="20"/>
        </w:rPr>
        <w:t>Best</w:t>
      </w:r>
      <w:proofErr w:type="gramEnd"/>
      <w:r>
        <w:rPr>
          <w:rStyle w:val="StyleStyleBold12pt"/>
          <w:sz w:val="20"/>
          <w:szCs w:val="20"/>
        </w:rPr>
        <w:t xml:space="preserve"> Delegate, 3/15/11, Best Delegate is an organization that promotes learnings through international debate over the United Nations, “The Educational Benefits of Model UN,” </w:t>
      </w:r>
      <w:hyperlink r:id="rId11" w:history="1">
        <w:r w:rsidRPr="00C85F0E">
          <w:rPr>
            <w:rStyle w:val="Hyperlink"/>
            <w:sz w:val="20"/>
            <w:szCs w:val="20"/>
          </w:rPr>
          <w:t>http://bestdelegate.com/the-educational-benefits-of-model-un/</w:t>
        </w:r>
      </w:hyperlink>
      <w:r>
        <w:rPr>
          <w:rStyle w:val="StyleStyleBold12pt"/>
          <w:sz w:val="20"/>
          <w:szCs w:val="20"/>
        </w:rPr>
        <w:t>, NN</w:t>
      </w:r>
    </w:p>
    <w:p w:rsidR="00095872" w:rsidRDefault="00095872" w:rsidP="00095872">
      <w:r>
        <w:t xml:space="preserve">No matter how many Model UN conferences I attend, I’m always a little amazed. These are students who could be hanging out at home, watching TV, or playing video games, and instead they want to put on a suit, work on a weekend, and develop solutions to the world’s most important problems. </w:t>
      </w:r>
      <w:r w:rsidRPr="003D0776">
        <w:rPr>
          <w:rStyle w:val="StyleBoldUnderline"/>
        </w:rPr>
        <w:t>What makes them want to do MUN? And what makes Model UN worth teaching? Model UN motivates students to learn. On an emotional level, Model UN is a motivational experience. It’s fun to pretend being a world leader solving the world’s most important problems in 48 hours or less. Model UN activates students’ imagination and creativit</w:t>
      </w:r>
      <w:r>
        <w:t xml:space="preserve">y – activities that students are naturally inclined to do. Students enjoy exploring new places, sharing common experiences with teammates and friends, and making new friends with smart and interesting students from other schools – which includes the best and the brightest from other countries. Students joke that “MUN is F-U-N,” but it’s true – that’s why it works so well. Students attend Model UN conferences because it’s fun – they just happen to learn something along the way. And when students have fun while learning, what they learn is more likely to stick. Model UN reinforces what students learn in the classroom. </w:t>
      </w:r>
      <w:r w:rsidRPr="003D0776">
        <w:rPr>
          <w:rStyle w:val="StyleBoldUnderline"/>
        </w:rPr>
        <w:t>In the classroom, students learn from their teacher. At conferences, students learn from each other. The conference does not replace the classroom – the conference complements the classroom. Students have to internalize what they learn in class and deliver that information through speeches, caucusing, and resolutions</w:t>
      </w:r>
      <w:r>
        <w:t xml:space="preserve">. The role of the teacher in Model UN is to guide this “student-led” learning by ensuring information quality (e.g. proper research, position papers) and giving students the tools to teach one another (e.g. public speaking, resolution writing). Model UN teaches students about the world. In this era of globalization, learning about the </w:t>
      </w:r>
      <w:r>
        <w:lastRenderedPageBreak/>
        <w:t xml:space="preserve">world is more important than ever. </w:t>
      </w:r>
      <w:r w:rsidRPr="003D0776">
        <w:rPr>
          <w:rStyle w:val="StyleBoldUnderline"/>
        </w:rPr>
        <w:t>No matter what field or profession students enter, they will interact with people from different countries and diverse backgrounds. Problems taking place halfway around the globe impact our lives, our country, and our communities. Students learn about the world as they prepare for Model UN conferences, represent countries other than their own, and present possible solutions to global problems in committee.</w:t>
      </w:r>
      <w:r>
        <w:t xml:space="preserve"> Students also learn by meeting people from other countries and travel to places they’ve never been before. Model UN builds confidence and leadership skills. I know so many students who were so scared to speak at their first conference that went on to become active participants in committee and in the classroom. In his speech on “What Model UN Means to Me,” KFC shares his story of how he went from a scared high school delegate to Secretary-General of GCIMUN delivering the opening speech at the UN to over 3,000 people, including Secretary-General Ban Ki-Moon: </w:t>
      </w:r>
      <w:r w:rsidRPr="003D0776">
        <w:rPr>
          <w:rStyle w:val="StyleBoldUnderline"/>
        </w:rPr>
        <w:t xml:space="preserve">Students develop confidence and leadership skills through experience. Model UN conferences are opportunities to practice research, public speaking, teamwork, negotiation, and writing skills in a safe and structured environment. </w:t>
      </w:r>
      <w:r>
        <w:t xml:space="preserve">What many people don’t realize is that Model UN also teaches business skills – running a conference is like running a small business that involves finding “customers” (delegates), developing a “product” (the conference), and managing peers. It also serves as a fundraiser, with many high school conferences raising thousands of dollars at a time when schools are slashing budgets and cutting programs. Model UN helps students get into college. Model UN provides students with the learning and leadership experiences </w:t>
      </w:r>
      <w:proofErr w:type="gramStart"/>
      <w:r>
        <w:t>that admissions</w:t>
      </w:r>
      <w:proofErr w:type="gramEnd"/>
      <w:r>
        <w:t xml:space="preserve"> officers look for. The depth of these experiences serves as possible material for personal essays and interviews. Model UN is also an extensive network of alumni at top colleges.</w:t>
      </w:r>
    </w:p>
    <w:p w:rsidR="00095872" w:rsidRDefault="00095872" w:rsidP="00095872">
      <w:pPr>
        <w:pStyle w:val="Heading4"/>
      </w:pPr>
      <w:r>
        <w:t>International fiat is crucial to learning about other perspectives other than those of the USFG</w:t>
      </w:r>
    </w:p>
    <w:p w:rsidR="00095872" w:rsidRPr="003D0776" w:rsidRDefault="00095872" w:rsidP="00095872">
      <w:pPr>
        <w:rPr>
          <w:rStyle w:val="StyleStyleBold12pt"/>
          <w:b w:val="0"/>
          <w:sz w:val="20"/>
          <w:szCs w:val="20"/>
        </w:rPr>
      </w:pPr>
      <w:r>
        <w:rPr>
          <w:rStyle w:val="StyleStyleBold12pt"/>
        </w:rPr>
        <w:t xml:space="preserve">Garcia 13, </w:t>
      </w:r>
      <w:r>
        <w:rPr>
          <w:rStyle w:val="StyleStyleBold12pt"/>
          <w:sz w:val="20"/>
          <w:szCs w:val="20"/>
        </w:rPr>
        <w:t xml:space="preserve">Ana Gil Garcia, nearest date given is 2013, Garcia is a professor of international relations at Northeastern University, “International best practices of higher education institutions: The good news!” </w:t>
      </w:r>
      <w:hyperlink r:id="rId12" w:history="1">
        <w:r w:rsidRPr="00C85F0E">
          <w:rPr>
            <w:rStyle w:val="Hyperlink"/>
            <w:sz w:val="20"/>
            <w:szCs w:val="20"/>
          </w:rPr>
          <w:t>http://www.academia.edu/2781211/International_best_practices_of_higher_education_institutions_The_good_news_</w:t>
        </w:r>
      </w:hyperlink>
      <w:r>
        <w:rPr>
          <w:rStyle w:val="StyleStyleBold12pt"/>
          <w:sz w:val="20"/>
          <w:szCs w:val="20"/>
        </w:rPr>
        <w:t>, NN</w:t>
      </w:r>
    </w:p>
    <w:p w:rsidR="00095872" w:rsidRPr="003D0776" w:rsidRDefault="00095872" w:rsidP="00095872">
      <w:r w:rsidRPr="003D0776">
        <w:rPr>
          <w:rStyle w:val="StyleBoldUnderline"/>
        </w:rPr>
        <w:t>The international experiences are among the most profound and defining influences on our sense of self and our view of the world. There are many ways for higher educationofficials to internationalize a campus. On the one hand, most faculties seek to acquirenew professional skills related to the management, leadership, development</w:t>
      </w:r>
      <w:proofErr w:type="gramStart"/>
      <w:r w:rsidRPr="003D0776">
        <w:rPr>
          <w:rStyle w:val="StyleBoldUnderline"/>
        </w:rPr>
        <w:t>,implementation</w:t>
      </w:r>
      <w:proofErr w:type="gramEnd"/>
      <w:r w:rsidRPr="003D0776">
        <w:rPr>
          <w:rStyle w:val="StyleBoldUnderline"/>
        </w:rPr>
        <w:t>, on the other, delivering of international educational programs</w:t>
      </w:r>
      <w:r>
        <w:t xml:space="preserve">. Whenfaculty get involved in the planning of an international experience, there are numberlessof new professional skills </w:t>
      </w:r>
      <w:r w:rsidRPr="003D0776">
        <w:rPr>
          <w:rStyle w:val="StyleBoldUnderline"/>
        </w:rPr>
        <w:t>in the field of international development and education thatwould help strengthen the international dimension in research, teaching and service;facilitate future development and design internationally oriented programs; help set uplinkages with schools and universities outside the U.S; assist on obtaining externalfunding needed for internationalizing an institution</w:t>
      </w:r>
      <w:r>
        <w:t xml:space="preserve">; train on recruitment strategies particularly for minorities; increase advising skills for international students; </w:t>
      </w:r>
      <w:r w:rsidRPr="003D0776">
        <w:rPr>
          <w:rStyle w:val="StyleBoldUnderline"/>
        </w:rPr>
        <w:t>strengthennegotiation skills on institutional partnerships and exchange programs; prepare on facilitymanagement and budget for international affairs; and finally coach on how to disseminateknowledge</w:t>
      </w:r>
      <w:r>
        <w:t xml:space="preserve"> of international resources to interested constituencies. Background Information After 9/11, the face of the internationalization of higher education institutions in the USAand the rest of the world was transformed. The joys of new learning and the </w:t>
      </w:r>
      <w:r w:rsidRPr="003D0776">
        <w:rPr>
          <w:rStyle w:val="StyleBoldUnderline"/>
        </w:rPr>
        <w:t>acquisitionof new skills and knowledge on international affairs and exchanges became a slow anduncomfortable process. The federal regulations based on the safety and security on allliving aspects of the national territory demanded from all educational institutions drasticchanges in the way of conducting business with overseas institutions.</w:t>
      </w:r>
      <w:r>
        <w:t xml:space="preserve"> Those stipulationsrequired the creation of new areas of learning, as for example utilization of masses of information, new regulations for obtaining visas, acquisition of interculturalcompetencies, </w:t>
      </w:r>
      <w:r w:rsidRPr="003D0776">
        <w:rPr>
          <w:rStyle w:val="StyleBoldUnderline"/>
        </w:rPr>
        <w:t xml:space="preserve">attainment of innovative technical skills, proficiency on </w:t>
      </w:r>
      <w:r w:rsidRPr="003D0776">
        <w:rPr>
          <w:rStyle w:val="StyleBoldUnderline"/>
        </w:rPr>
        <w:lastRenderedPageBreak/>
        <w:t>untraditionallanguages, reframing of conventional exchange programs, and adoption of new professional language among others</w:t>
      </w:r>
      <w:r>
        <w:t>. In order to comply with the Department of 1 Homeland Security, higher education institutions changed and restructured the facade of international offices. Many of them renamed the units in charge of internationaleducation and exchanges (i.e., Office of International Programs, The InternationalEducation Office, The Office of International Affairs, Center for International Studies</w:t>
      </w:r>
      <w:proofErr w:type="gramStart"/>
      <w:r>
        <w:t>,International</w:t>
      </w:r>
      <w:proofErr w:type="gramEnd"/>
      <w:r>
        <w:t xml:space="preserve"> Outreach, etc). Regardless of the name change, they preserved theinternationalization as the process of integrating an international/intercultural dimensioninto the teaching, research and service, fundamental university missions.For the purpose of this study, the term “International Program” is used. </w:t>
      </w:r>
      <w:r w:rsidRPr="003D0776">
        <w:rPr>
          <w:rStyle w:val="StyleBoldUnderline"/>
        </w:rPr>
        <w:t>It isoperationalized as“the unit, department, and or division of a higher learning institutionthat deals with the management, leadership, development, implementation and deliveringof programs which meet international educational demand and standards as well asinternational aspirations of U.S faculty and students”.</w:t>
      </w:r>
      <w:r>
        <w:t xml:space="preserve"> Based on the enforced federalchanges and the characteristics of institution which is classified as a Hispanic ServingInstitution, the researcher proposed a sabbatical plan related to the academicallyacceptable category of “acquiring new professional skills” with the solely purpose of becoming knowledgeable and skillful on the daily operations of international programdepartments that would help ensure that any minority institution is effectively competingon an international stage for the best students and faculty and for resources in support of </w:t>
      </w:r>
      <w:r w:rsidRPr="003D0776">
        <w:rPr>
          <w:rStyle w:val="StyleBoldUnderline"/>
        </w:rPr>
        <w:t>internationalizing their academic programming, global partnerships, and any other initiatives on campus and around the world.The acquisition of new professional skills is broadly supported by many on the field of organizational dev</w:t>
      </w:r>
      <w:r>
        <w:t xml:space="preserve">elopment. For instance, Gary Benjamin (2006) mentions three reasonsorganizations are prepared to sacrifice time by endorsing the acquisition of new skills andknowledge: (1) keeping employees interested in the job, (2) having employees with skillsthat are up to date and (3) cutting back expenses and time on learning new skills than it isto train an employee replacement. In the global </w:t>
      </w:r>
      <w:proofErr w:type="gramStart"/>
      <w:r>
        <w:t>era,</w:t>
      </w:r>
      <w:proofErr w:type="gramEnd"/>
      <w:r>
        <w:t xml:space="preserve"> and in particular times of financialconstraints, educational institutions also seek radical methods of retaining andencouraging experienced faculty by providing innovative opportunities that would notonly ensure their enduring and long-term residency, but gaining different demonstratedskills. </w:t>
      </w:r>
      <w:r w:rsidRPr="003D0776">
        <w:rPr>
          <w:rStyle w:val="StyleBoldUnderline"/>
        </w:rPr>
        <w:t>The schools of higher learning are attentive to new societal demands, changes indemographic, rapid technological advances and use them as indicators for faculty renewalof knowledge and skills. The literature revealed different approaches and strategies thatwould be used by an experienced faculty to learn fresh skills</w:t>
      </w:r>
      <w:r>
        <w:t xml:space="preserve"> (Bachner, 1993; Benjamin</w:t>
      </w:r>
      <w:proofErr w:type="gramStart"/>
      <w:r>
        <w:t>,2006</w:t>
      </w:r>
      <w:proofErr w:type="gramEnd"/>
      <w:r>
        <w:t>; Dwan, 2003; Stier, 2003): joining an academic team and learn from others; using personal time to study for on-the-job training, and using established relationships.</w:t>
      </w:r>
    </w:p>
    <w:p w:rsidR="00095872" w:rsidRDefault="00095872" w:rsidP="00095872"/>
    <w:p w:rsidR="00095872" w:rsidRDefault="00095872" w:rsidP="00095872">
      <w:pPr>
        <w:pStyle w:val="Heading3"/>
      </w:pPr>
      <w:r>
        <w:lastRenderedPageBreak/>
        <w:t>EU = Good CP</w:t>
      </w:r>
    </w:p>
    <w:p w:rsidR="00095872" w:rsidRDefault="00095872" w:rsidP="00095872"/>
    <w:p w:rsidR="00095872" w:rsidRDefault="00095872" w:rsidP="00095872">
      <w:pPr>
        <w:pStyle w:val="Heading4"/>
      </w:pPr>
      <w:r>
        <w:t>Learning about international organizations like the EU is key to education</w:t>
      </w:r>
    </w:p>
    <w:p w:rsidR="00095872" w:rsidRPr="003D0776" w:rsidRDefault="00095872" w:rsidP="00095872">
      <w:pPr>
        <w:rPr>
          <w:rStyle w:val="StyleStyleBold12pt"/>
          <w:b w:val="0"/>
          <w:sz w:val="20"/>
          <w:szCs w:val="20"/>
        </w:rPr>
      </w:pPr>
      <w:r>
        <w:rPr>
          <w:rStyle w:val="StyleStyleBold12pt"/>
        </w:rPr>
        <w:t xml:space="preserve">European Commission 14, </w:t>
      </w:r>
      <w:r>
        <w:rPr>
          <w:rStyle w:val="StyleStyleBold12pt"/>
          <w:sz w:val="20"/>
          <w:szCs w:val="20"/>
        </w:rPr>
        <w:t xml:space="preserve">European Commission, February 2014, the European Commission is a section of the EU that focuses on education in world affairs, “Working with young people: the value of youth work in the European Union,” </w:t>
      </w:r>
      <w:hyperlink r:id="rId13" w:history="1">
        <w:r w:rsidRPr="00C85F0E">
          <w:rPr>
            <w:rStyle w:val="Hyperlink"/>
            <w:sz w:val="20"/>
            <w:szCs w:val="20"/>
          </w:rPr>
          <w:t>http://ec.europa.eu/youth/library/study/youth-work-report_en.pdf</w:t>
        </w:r>
      </w:hyperlink>
      <w:r>
        <w:rPr>
          <w:rStyle w:val="StyleStyleBold12pt"/>
          <w:sz w:val="20"/>
          <w:szCs w:val="20"/>
        </w:rPr>
        <w:t>, NN</w:t>
      </w:r>
    </w:p>
    <w:p w:rsidR="00095872" w:rsidRDefault="00095872" w:rsidP="00095872">
      <w:r w:rsidRPr="003D0776">
        <w:rPr>
          <w:rStyle w:val="StyleBoldUnderline"/>
        </w:rPr>
        <w:t>The history of providing youth work for young people varies depending on the Member State, but youth work is not a new concept in the EU and the landscape of youth work continues to evolve. Although youth work has greater recognition and visibility today in comparison to the past, there is still much to be done as there is a need to recognise youth work for the contribution and value it has in the lives of young people.</w:t>
      </w:r>
      <w:r>
        <w:t xml:space="preserve"> In consideration of the fact that sources of data on youth work are currently scarce, this study strives to bring together existing evidence in order to facilitate the understanding and appreciation of youth work. </w:t>
      </w:r>
      <w:r w:rsidRPr="003D0776">
        <w:rPr>
          <w:rStyle w:val="StyleBoldUnderline"/>
        </w:rPr>
        <w:t>It draws on literature in the area, a mapping of national contexts, consultation amongst stakeholders and an analysis of successful practice</w:t>
      </w:r>
      <w:r>
        <w:t xml:space="preserve">. The latter was conducted during the course of the study in order to gain a deeper </w:t>
      </w:r>
      <w:r w:rsidRPr="003D0776">
        <w:rPr>
          <w:rStyle w:val="StyleBoldUnderline"/>
        </w:rPr>
        <w:t xml:space="preserve">understanding of youth work in the EU and the contribution that it makes for young people of the EU. The report highlights the diversity of youth work practice, the variety of actors involved, the observable trends in the sector, </w:t>
      </w:r>
      <w:proofErr w:type="gramStart"/>
      <w:r w:rsidRPr="003D0776">
        <w:rPr>
          <w:rStyle w:val="StyleBoldUnderline"/>
        </w:rPr>
        <w:t>features</w:t>
      </w:r>
      <w:proofErr w:type="gramEnd"/>
      <w:r w:rsidRPr="003D0776">
        <w:rPr>
          <w:rStyle w:val="StyleBoldUnderline"/>
        </w:rPr>
        <w:t xml:space="preserve"> of successful youth work and the range of outcomes associated with that success</w:t>
      </w:r>
      <w:r>
        <w:t xml:space="preserve">. Furthermore, it presents a comparative overview of the frameworks which support youth work at the national level across the EU. Whilst youth work practice will take place regardless of whether countries provide a policy framework of support for the sector or not, EU and national level policies and funding provisions have the potential to frame and shape the practice of youth work. </w:t>
      </w:r>
      <w:r w:rsidRPr="003D0776">
        <w:rPr>
          <w:rStyle w:val="StyleBoldUnderline"/>
        </w:rPr>
        <w:t>These should be designed so as to further strengthen the capacity of the sector to provide meaningful activities for young people in their leisure time that lead to identifiable successful outcomes for youth in the EU.</w:t>
      </w:r>
      <w:r>
        <w:t xml:space="preserve"> </w:t>
      </w:r>
    </w:p>
    <w:p w:rsidR="00095872" w:rsidRDefault="00095872" w:rsidP="00095872"/>
    <w:p w:rsidR="00095872" w:rsidRDefault="00095872" w:rsidP="00095872">
      <w:pPr>
        <w:pStyle w:val="Heading3"/>
      </w:pPr>
      <w:r>
        <w:lastRenderedPageBreak/>
        <w:t>AT: Perm</w:t>
      </w:r>
      <w:r w:rsidR="00AA5FAA">
        <w:t xml:space="preserve"> Do Both</w:t>
      </w:r>
      <w:r w:rsidR="00AE32BE">
        <w:t xml:space="preserve"> (EU)</w:t>
      </w:r>
    </w:p>
    <w:p w:rsidR="00095872" w:rsidRDefault="00095872" w:rsidP="00095872"/>
    <w:p w:rsidR="00095872" w:rsidRDefault="00095872" w:rsidP="00095872">
      <w:pPr>
        <w:pStyle w:val="Heading4"/>
      </w:pPr>
      <w:r>
        <w:t>Perm do both fails – the United States and the EU working over implementation of the plan kills certainty and creates internal feuds that can’t be resolved</w:t>
      </w:r>
    </w:p>
    <w:p w:rsidR="00095872" w:rsidRDefault="00095872" w:rsidP="00095872">
      <w:pPr>
        <w:pStyle w:val="Heading4"/>
      </w:pPr>
      <w:r>
        <w:t>Still links to the net benefit – that’s a disad</w:t>
      </w:r>
    </w:p>
    <w:p w:rsidR="00095872" w:rsidRPr="00707648" w:rsidRDefault="00095872" w:rsidP="00095872">
      <w:pPr>
        <w:pStyle w:val="Heading4"/>
      </w:pPr>
      <w:r>
        <w:t xml:space="preserve">No impact to ‘double solvency’ – that was sufficiency framing above – also can’t ‘shield the link’ to the net benefit – still triggers the link </w:t>
      </w:r>
    </w:p>
    <w:p w:rsidR="00095872" w:rsidRDefault="00095872" w:rsidP="00095872">
      <w:pPr>
        <w:pStyle w:val="Heading4"/>
      </w:pPr>
      <w:r>
        <w:t>Perm fails – the United States and European Union cannot cooperate over climate change</w:t>
      </w:r>
    </w:p>
    <w:p w:rsidR="00095872" w:rsidRPr="00E80D30" w:rsidRDefault="00095872" w:rsidP="00095872">
      <w:pPr>
        <w:rPr>
          <w:rStyle w:val="StyleStyleBold12pt"/>
          <w:b w:val="0"/>
          <w:sz w:val="20"/>
          <w:szCs w:val="20"/>
        </w:rPr>
      </w:pPr>
      <w:r>
        <w:rPr>
          <w:rStyle w:val="StyleStyleBold12pt"/>
        </w:rPr>
        <w:t xml:space="preserve">Antholis 09, </w:t>
      </w:r>
      <w:r>
        <w:rPr>
          <w:rStyle w:val="StyleStyleBold12pt"/>
          <w:sz w:val="20"/>
          <w:szCs w:val="20"/>
        </w:rPr>
        <w:t xml:space="preserve">William J. Antholis, 6/10/09, William Antholis is managing director of the Brookings Institution and a senior fellow in Governance Studies, “The Good, the Bad, and the Ugly: EU-U.S. Cooperation on Climate Change,” </w:t>
      </w:r>
      <w:hyperlink r:id="rId14" w:history="1">
        <w:r w:rsidRPr="00B27E63">
          <w:rPr>
            <w:rStyle w:val="Hyperlink"/>
            <w:sz w:val="20"/>
            <w:szCs w:val="20"/>
          </w:rPr>
          <w:t>http://www.brookings.edu/research/speeches/2009/06/10-climate-antholis</w:t>
        </w:r>
      </w:hyperlink>
      <w:r>
        <w:rPr>
          <w:rStyle w:val="StyleStyleBold12pt"/>
          <w:sz w:val="20"/>
          <w:szCs w:val="20"/>
        </w:rPr>
        <w:t>, NN</w:t>
      </w:r>
    </w:p>
    <w:p w:rsidR="00095872" w:rsidRDefault="00095872" w:rsidP="00095872">
      <w:r w:rsidRPr="00E80D30">
        <w:rPr>
          <w:rStyle w:val="StyleBoldUnderline"/>
        </w:rPr>
        <w:t>When it comes to the international effort to address climate change</w:t>
      </w:r>
      <w:r>
        <w:t xml:space="preserve">, there is little doubt that a transatlantic bridge is needed. </w:t>
      </w:r>
      <w:r w:rsidRPr="00E80D30">
        <w:rPr>
          <w:rStyle w:val="StyleBoldUnderline"/>
        </w:rPr>
        <w:t>The question remains</w:t>
      </w:r>
      <w:r>
        <w:t xml:space="preserve">, however, </w:t>
      </w:r>
      <w:r w:rsidRPr="00E80D30">
        <w:rPr>
          <w:rStyle w:val="StyleBoldUnderline"/>
        </w:rPr>
        <w:t>to what end? I think that a quick review of the good</w:t>
      </w:r>
      <w:r>
        <w:t xml:space="preserve">, </w:t>
      </w:r>
      <w:r w:rsidRPr="00E80D30">
        <w:rPr>
          <w:rStyle w:val="StyleBoldUnderline"/>
        </w:rPr>
        <w:t>the bad</w:t>
      </w:r>
      <w:r>
        <w:t xml:space="preserve">, </w:t>
      </w:r>
      <w:r w:rsidRPr="00E80D30">
        <w:rPr>
          <w:rStyle w:val="StyleBoldUnderline"/>
        </w:rPr>
        <w:t>and the ugly of the current transatlantic relationship will show that</w:t>
      </w:r>
      <w:r>
        <w:t xml:space="preserve">, among other things, </w:t>
      </w:r>
      <w:r w:rsidRPr="00E80D30">
        <w:rPr>
          <w:rStyle w:val="StyleBoldUnderline"/>
        </w:rPr>
        <w:t>the old bridge has had structural flaws in how politics</w:t>
      </w:r>
      <w:r>
        <w:t xml:space="preserve">, political culture, </w:t>
      </w:r>
      <w:r w:rsidRPr="00E80D30">
        <w:rPr>
          <w:rStyle w:val="StyleBoldUnderline"/>
        </w:rPr>
        <w:t>and political systems in the U</w:t>
      </w:r>
      <w:r>
        <w:t xml:space="preserve">.S. </w:t>
      </w:r>
      <w:r w:rsidRPr="00E80D30">
        <w:rPr>
          <w:rStyle w:val="StyleBoldUnderline"/>
        </w:rPr>
        <w:t>and EU structured their negotiations with one another</w:t>
      </w:r>
      <w:r>
        <w:t xml:space="preserve">. </w:t>
      </w:r>
      <w:r w:rsidRPr="00E80D30">
        <w:rPr>
          <w:rStyle w:val="StyleBoldUnderline"/>
        </w:rPr>
        <w:t>That has contributed to how the sides have viewed the challenge</w:t>
      </w:r>
      <w:r>
        <w:t xml:space="preserve">, </w:t>
      </w:r>
      <w:r w:rsidRPr="00E80D30">
        <w:rPr>
          <w:rStyle w:val="StyleBoldUnderline"/>
        </w:rPr>
        <w:t>and viewed one another</w:t>
      </w:r>
      <w:r>
        <w:t>. As a result, a new bridge—that is, a new climate regime—</w:t>
      </w:r>
      <w:r w:rsidRPr="00E80D30">
        <w:rPr>
          <w:rStyle w:val="StyleBoldUnderline"/>
        </w:rPr>
        <w:t>is in order that takes into account those different political cultures and systems</w:t>
      </w:r>
      <w:r>
        <w:t xml:space="preserve">. </w:t>
      </w:r>
      <w:r w:rsidRPr="00E80D30">
        <w:rPr>
          <w:rStyle w:val="StyleBoldUnderline"/>
        </w:rPr>
        <w:t>Starting with the EU</w:t>
      </w:r>
      <w:r>
        <w:t xml:space="preserve">, </w:t>
      </w:r>
      <w:r w:rsidRPr="00E80D30">
        <w:rPr>
          <w:rStyle w:val="StyleBoldUnderline"/>
        </w:rPr>
        <w:t>it’s easy to start with the good</w:t>
      </w:r>
      <w:r>
        <w:t xml:space="preserve">. All students of institutions will tell you that a long-lasting institution requires a mission and a founder. </w:t>
      </w:r>
      <w:r w:rsidRPr="00E80D30">
        <w:rPr>
          <w:rStyle w:val="StyleBoldUnderline"/>
        </w:rPr>
        <w:t>With apologies to Al Gore</w:t>
      </w:r>
      <w:r>
        <w:t xml:space="preserve">, </w:t>
      </w:r>
      <w:r w:rsidRPr="00E80D30">
        <w:rPr>
          <w:rStyle w:val="StyleBoldUnderline"/>
        </w:rPr>
        <w:t>the EU’s moral mission and their founding spirit has been driving force in building a global climate regime</w:t>
      </w:r>
      <w:r>
        <w:t xml:space="preserve">. </w:t>
      </w:r>
      <w:r w:rsidRPr="00E80D30">
        <w:rPr>
          <w:rStyle w:val="StyleBoldUnderline"/>
        </w:rPr>
        <w:t>That was the case before Kyoto</w:t>
      </w:r>
      <w:r>
        <w:t xml:space="preserve">, </w:t>
      </w:r>
      <w:r w:rsidRPr="00E80D30">
        <w:rPr>
          <w:rStyle w:val="StyleBoldUnderline"/>
        </w:rPr>
        <w:t>and it certainly has been the case during the Bush Administration</w:t>
      </w:r>
      <w:r>
        <w:t xml:space="preserve">. </w:t>
      </w:r>
      <w:r w:rsidRPr="00E80D30">
        <w:rPr>
          <w:rStyle w:val="StyleBoldUnderline"/>
        </w:rPr>
        <w:t>This extends from establishing the soundness of climate science to showing the way in policy action</w:t>
      </w:r>
      <w:r>
        <w:t xml:space="preserve">. Importantly, </w:t>
      </w:r>
      <w:r w:rsidRPr="00E80D30">
        <w:rPr>
          <w:rStyle w:val="StyleBoldUnderline"/>
        </w:rPr>
        <w:t>Europe took on an ambitious policy target at Kyoto</w:t>
      </w:r>
      <w:r>
        <w:t xml:space="preserve">, </w:t>
      </w:r>
      <w:r w:rsidRPr="00E80D30">
        <w:rPr>
          <w:rStyle w:val="StyleBoldUnderline"/>
        </w:rPr>
        <w:t>and appears close to meeting that target</w:t>
      </w:r>
      <w:r>
        <w:t xml:space="preserve">. </w:t>
      </w:r>
      <w:r w:rsidRPr="00E80D30">
        <w:rPr>
          <w:rStyle w:val="StyleBoldUnderline"/>
        </w:rPr>
        <w:t>Why? One key factor in this success story is that the European political system allowed this to happen by empowering minority parties</w:t>
      </w:r>
      <w:r>
        <w:t xml:space="preserve">. </w:t>
      </w:r>
      <w:r w:rsidRPr="00E80D30">
        <w:rPr>
          <w:rStyle w:val="StyleBoldUnderline"/>
        </w:rPr>
        <w:t>In a parliamentary system</w:t>
      </w:r>
      <w:r>
        <w:t xml:space="preserve">, </w:t>
      </w:r>
      <w:r w:rsidRPr="00E80D30">
        <w:rPr>
          <w:rStyle w:val="StyleBoldUnderline"/>
        </w:rPr>
        <w:t>if a minority party such as the Greens captures 10% of the vote and then joins with a winning coalition</w:t>
      </w:r>
      <w:r>
        <w:t xml:space="preserve">, they will then make up 20% of the coalition’s votes. That will usually win them a cabinet position or two, </w:t>
      </w:r>
      <w:r w:rsidRPr="00E80D30">
        <w:rPr>
          <w:rStyle w:val="StyleBoldUnderline"/>
        </w:rPr>
        <w:t>and an ability to make a priority of their signature issue</w:t>
      </w:r>
      <w:r>
        <w:t xml:space="preserve">. </w:t>
      </w:r>
      <w:r w:rsidRPr="00E80D30">
        <w:rPr>
          <w:rStyle w:val="StyleBoldUnderline"/>
        </w:rPr>
        <w:t>This is exactly what happened in climate change</w:t>
      </w:r>
      <w:r>
        <w:t xml:space="preserve">, </w:t>
      </w:r>
      <w:r w:rsidRPr="00E80D30">
        <w:rPr>
          <w:rStyle w:val="StyleBoldUnderline"/>
        </w:rPr>
        <w:t>where Green parties throughout the continent</w:t>
      </w:r>
      <w:r>
        <w:t>—</w:t>
      </w:r>
      <w:r w:rsidRPr="00E80D30">
        <w:rPr>
          <w:rStyle w:val="StyleBoldUnderline"/>
        </w:rPr>
        <w:t>especially here in Germany</w:t>
      </w:r>
      <w:r>
        <w:t xml:space="preserve">, </w:t>
      </w:r>
      <w:r w:rsidRPr="00E80D30">
        <w:rPr>
          <w:rStyle w:val="StyleBoldUnderline"/>
        </w:rPr>
        <w:t>but also in the Low Countries</w:t>
      </w:r>
      <w:r>
        <w:t xml:space="preserve">, Scandinavia, </w:t>
      </w:r>
      <w:r w:rsidRPr="00E80D30">
        <w:rPr>
          <w:rStyle w:val="StyleBoldUnderline"/>
        </w:rPr>
        <w:t>and elsewhere</w:t>
      </w:r>
      <w:r>
        <w:t xml:space="preserve">—have prioritized this issue, </w:t>
      </w:r>
      <w:r w:rsidRPr="00E80D30">
        <w:rPr>
          <w:rStyle w:val="StyleBoldUnderline"/>
        </w:rPr>
        <w:t>coordinated amongst themselves and with other countries</w:t>
      </w:r>
      <w:r>
        <w:t xml:space="preserve">, </w:t>
      </w:r>
      <w:r w:rsidRPr="00E80D30">
        <w:rPr>
          <w:rStyle w:val="StyleBoldUnderline"/>
        </w:rPr>
        <w:t>and have scored major successes</w:t>
      </w:r>
      <w:r>
        <w:t xml:space="preserve">. </w:t>
      </w:r>
      <w:r w:rsidRPr="00E80D30">
        <w:rPr>
          <w:rStyle w:val="StyleBoldUnderline"/>
        </w:rPr>
        <w:t>In the United States</w:t>
      </w:r>
      <w:r>
        <w:t xml:space="preserve">, 10% of the vote would be a laughable also-ran. </w:t>
      </w:r>
      <w:r w:rsidRPr="00E80D30">
        <w:rPr>
          <w:rStyle w:val="StyleBoldUnderline"/>
        </w:rPr>
        <w:t>In Europe</w:t>
      </w:r>
      <w:r>
        <w:t xml:space="preserve">, </w:t>
      </w:r>
      <w:r w:rsidRPr="00E80D30">
        <w:rPr>
          <w:rStyle w:val="StyleBoldUnderline"/>
        </w:rPr>
        <w:t>10% is a mandate to change the world</w:t>
      </w:r>
      <w:r>
        <w:t xml:space="preserve">. </w:t>
      </w:r>
      <w:r w:rsidRPr="00E80D30">
        <w:rPr>
          <w:rStyle w:val="StyleBoldUnderline"/>
        </w:rPr>
        <w:t>Political systems don’t account for all the difference between the United States and Europe</w:t>
      </w:r>
      <w:r>
        <w:t xml:space="preserve">. </w:t>
      </w:r>
      <w:r w:rsidRPr="00E80D30">
        <w:rPr>
          <w:rStyle w:val="StyleBoldUnderline"/>
        </w:rPr>
        <w:t>European private citizens</w:t>
      </w:r>
      <w:r>
        <w:t xml:space="preserve">, NGOs, </w:t>
      </w:r>
      <w:r w:rsidRPr="00E80D30">
        <w:rPr>
          <w:rStyle w:val="StyleBoldUnderline"/>
        </w:rPr>
        <w:t>and corporations also have moved the needle</w:t>
      </w:r>
      <w:r>
        <w:t xml:space="preserve">. These Europeans have not viewed climate change as a technological or an economic issue. They have viewed it as a matter of basic common sense morality, politics, </w:t>
      </w:r>
      <w:r w:rsidRPr="00E80D30">
        <w:rPr>
          <w:rStyle w:val="StyleBoldUnderline"/>
        </w:rPr>
        <w:t>economics and culture</w:t>
      </w:r>
      <w:r>
        <w:t xml:space="preserve">. So, </w:t>
      </w:r>
      <w:r w:rsidRPr="00E80D30">
        <w:rPr>
          <w:rStyle w:val="StyleBoldUnderline"/>
        </w:rPr>
        <w:t>that combination of political institutions and political culture has made the issue a priority across the continent</w:t>
      </w:r>
      <w:r>
        <w:t xml:space="preserve">, </w:t>
      </w:r>
      <w:r w:rsidRPr="00E80D30">
        <w:rPr>
          <w:rStyle w:val="StyleBoldUnderline"/>
        </w:rPr>
        <w:t>easy for the media and the general public to understand</w:t>
      </w:r>
      <w:r>
        <w:t xml:space="preserve">. </w:t>
      </w:r>
      <w:r w:rsidRPr="00E80D30">
        <w:rPr>
          <w:rStyle w:val="StyleBoldUnderline"/>
        </w:rPr>
        <w:t>Now</w:t>
      </w:r>
      <w:r>
        <w:t xml:space="preserve">, </w:t>
      </w:r>
      <w:r w:rsidRPr="00E80D30">
        <w:rPr>
          <w:rStyle w:val="StyleBoldUnderline"/>
        </w:rPr>
        <w:t>as someone with nearly fifteen years spent in Europe and with Europeans trying to build a global climate regime</w:t>
      </w:r>
      <w:r>
        <w:t xml:space="preserve">, I think all of us would recognize that there has been some bad. I would characterize that "bad" </w:t>
      </w:r>
      <w:r w:rsidRPr="00E80D30">
        <w:rPr>
          <w:rStyle w:val="StyleBoldUnderline"/>
        </w:rPr>
        <w:t>as a series of bad assumptions about how European diplomatic and institutional culture applies to global diplomatic culture and institutions</w:t>
      </w:r>
      <w:r>
        <w:t xml:space="preserve">. </w:t>
      </w:r>
      <w:r w:rsidRPr="00E80D30">
        <w:rPr>
          <w:rStyle w:val="StyleBoldUnderline"/>
        </w:rPr>
        <w:t xml:space="preserve">The first bad </w:t>
      </w:r>
      <w:r w:rsidRPr="00E80D30">
        <w:rPr>
          <w:rStyle w:val="StyleBoldUnderline"/>
        </w:rPr>
        <w:lastRenderedPageBreak/>
        <w:t>assumption Europeans often make is that other industrial countries would respond as quickly and as ambitiously to the same set of data</w:t>
      </w:r>
      <w:r>
        <w:t xml:space="preserve">. </w:t>
      </w:r>
      <w:r w:rsidRPr="00E80D30">
        <w:rPr>
          <w:rStyle w:val="StyleBoldUnderline"/>
        </w:rPr>
        <w:t>Perhaps European leaders assumed this because ambitious targets at Kyoto came relatively easy for Europe</w:t>
      </w:r>
      <w:r>
        <w:t xml:space="preserve">, </w:t>
      </w:r>
      <w:r w:rsidRPr="00E80D30">
        <w:rPr>
          <w:rStyle w:val="StyleBoldUnderline"/>
        </w:rPr>
        <w:t>thanks in part to early actions in Germany</w:t>
      </w:r>
      <w:r>
        <w:t xml:space="preserve">, </w:t>
      </w:r>
      <w:r w:rsidRPr="00E80D30">
        <w:rPr>
          <w:rStyle w:val="StyleBoldUnderline"/>
        </w:rPr>
        <w:t>France and the UK</w:t>
      </w:r>
      <w:r>
        <w:t xml:space="preserve">. </w:t>
      </w:r>
      <w:r w:rsidRPr="00E80D30">
        <w:rPr>
          <w:rStyle w:val="StyleBoldUnderline"/>
        </w:rPr>
        <w:t>While Europe’s big three took policy efforts in the 1980s and 1990s that reduced their greenhouse gases</w:t>
      </w:r>
      <w:r>
        <w:t xml:space="preserve">, </w:t>
      </w:r>
      <w:r w:rsidRPr="00E80D30">
        <w:rPr>
          <w:rStyle w:val="StyleBoldUnderline"/>
        </w:rPr>
        <w:t>these reductions were not made with the intention to fight climate change</w:t>
      </w:r>
      <w:r>
        <w:t xml:space="preserve">. </w:t>
      </w:r>
      <w:r w:rsidRPr="00E80D30">
        <w:rPr>
          <w:rStyle w:val="StyleBoldUnderline"/>
        </w:rPr>
        <w:t>They were done for an entirely different set of motives</w:t>
      </w:r>
      <w:r>
        <w:t>—</w:t>
      </w:r>
      <w:r w:rsidRPr="00E80D30">
        <w:rPr>
          <w:rStyle w:val="StyleBoldUnderline"/>
        </w:rPr>
        <w:t>the shutting of the inefficient East German economy</w:t>
      </w:r>
      <w:r>
        <w:t xml:space="preserve">, </w:t>
      </w:r>
      <w:r w:rsidRPr="00E80D30">
        <w:rPr>
          <w:rStyle w:val="StyleBoldUnderline"/>
        </w:rPr>
        <w:t>the effort to develop nuclear power in France</w:t>
      </w:r>
      <w:r>
        <w:t xml:space="preserve">, </w:t>
      </w:r>
      <w:r w:rsidRPr="00E80D30">
        <w:rPr>
          <w:rStyle w:val="StyleBoldUnderline"/>
        </w:rPr>
        <w:t>and Margaret Thatcher’s effort to shut down the coal mines</w:t>
      </w:r>
      <w:r>
        <w:t xml:space="preserve">. </w:t>
      </w:r>
      <w:r w:rsidRPr="00E80D30">
        <w:rPr>
          <w:rStyle w:val="StyleBoldUnderline"/>
        </w:rPr>
        <w:t>This pride in exogenous motives reinforced a second bad assumption</w:t>
      </w:r>
      <w:r>
        <w:t xml:space="preserve">: that Europe’s own post-war experience in inter-governmentalism could be applied globally. That is, since WWII, members of the EU have negotiated their integration with one another first, </w:t>
      </w:r>
      <w:r w:rsidRPr="00E80D30">
        <w:rPr>
          <w:rStyle w:val="StyleBoldUnderline"/>
        </w:rPr>
        <w:t xml:space="preserve">and then have </w:t>
      </w:r>
      <w:proofErr w:type="gramStart"/>
      <w:r w:rsidRPr="00E80D30">
        <w:rPr>
          <w:rStyle w:val="StyleBoldUnderline"/>
        </w:rPr>
        <w:t>legislated</w:t>
      </w:r>
      <w:proofErr w:type="gramEnd"/>
      <w:r w:rsidRPr="00E80D30">
        <w:rPr>
          <w:rStyle w:val="StyleBoldUnderline"/>
        </w:rPr>
        <w:t xml:space="preserve"> it later domestically</w:t>
      </w:r>
      <w:r>
        <w:t xml:space="preserve">. When Europe’s various national publics protested, </w:t>
      </w:r>
      <w:r w:rsidRPr="00E80D30">
        <w:rPr>
          <w:rStyle w:val="StyleBoldUnderline"/>
        </w:rPr>
        <w:t>the common refrain of the member-states was “the EU made me do it.” Indeed</w:t>
      </w:r>
      <w:r>
        <w:t xml:space="preserve">, </w:t>
      </w:r>
      <w:r w:rsidRPr="00E80D30">
        <w:rPr>
          <w:rStyle w:val="StyleBoldUnderline"/>
        </w:rPr>
        <w:t>European governments have come to treat the negotiations themselves as legislation</w:t>
      </w:r>
      <w:r>
        <w:t xml:space="preserve">. </w:t>
      </w:r>
      <w:r w:rsidRPr="00E80D30">
        <w:rPr>
          <w:rStyle w:val="StyleBoldUnderline"/>
        </w:rPr>
        <w:t>Needless to say</w:t>
      </w:r>
      <w:r>
        <w:t xml:space="preserve">, </w:t>
      </w:r>
      <w:r w:rsidRPr="00E80D30">
        <w:rPr>
          <w:rStyle w:val="StyleBoldUnderline"/>
        </w:rPr>
        <w:t>that approach to governance does not easily apply in other countries</w:t>
      </w:r>
      <w:r>
        <w:t xml:space="preserve">. </w:t>
      </w:r>
      <w:r w:rsidRPr="00E80D30">
        <w:rPr>
          <w:rStyle w:val="StyleBoldUnderline"/>
        </w:rPr>
        <w:t>In other words</w:t>
      </w:r>
      <w:r>
        <w:t xml:space="preserve">, </w:t>
      </w:r>
      <w:r w:rsidRPr="00E80D30">
        <w:rPr>
          <w:rStyle w:val="StyleBoldUnderline"/>
        </w:rPr>
        <w:t>Europe has a unique post-World War II view of “sovereignty-as-a-problem” that much of the rest of the world simply does not share</w:t>
      </w:r>
      <w:r>
        <w:t xml:space="preserve">. Sovereignty hawks still dominate, </w:t>
      </w:r>
      <w:r w:rsidRPr="00E80D30">
        <w:rPr>
          <w:rStyle w:val="StyleBoldUnderline"/>
        </w:rPr>
        <w:t>from Washington to Beijing to Delhi to Moscow to Mexico City</w:t>
      </w:r>
      <w:r>
        <w:t xml:space="preserve">. Finally, </w:t>
      </w:r>
      <w:r w:rsidRPr="00E80D30">
        <w:rPr>
          <w:rStyle w:val="StyleBoldUnderline"/>
        </w:rPr>
        <w:t>European diplomatic culture also has a different understanding of what it means to join a “binding” agreement</w:t>
      </w:r>
      <w:r>
        <w:t xml:space="preserve">, again based on this post-war experience. </w:t>
      </w:r>
      <w:r w:rsidRPr="00E80D30">
        <w:rPr>
          <w:rStyle w:val="StyleBoldUnderline"/>
        </w:rPr>
        <w:t>Rules in the European system are much like traffic speed limits</w:t>
      </w:r>
      <w:r>
        <w:t xml:space="preserve">: there is an expectation of some non-compliance. That is ok. </w:t>
      </w:r>
      <w:r w:rsidRPr="00E80D30">
        <w:rPr>
          <w:rStyle w:val="StyleBoldUnderline"/>
        </w:rPr>
        <w:t>Flexibility in international regimes is a good thing</w:t>
      </w:r>
      <w:r>
        <w:t xml:space="preserve">, </w:t>
      </w:r>
      <w:r w:rsidRPr="00E80D30">
        <w:rPr>
          <w:rStyle w:val="StyleBoldUnderline"/>
        </w:rPr>
        <w:t>so long as most states comply most of the time</w:t>
      </w:r>
      <w:r>
        <w:t xml:space="preserve">. </w:t>
      </w:r>
      <w:r w:rsidRPr="00E80D30">
        <w:rPr>
          <w:rStyle w:val="StyleBoldUnderline"/>
        </w:rPr>
        <w:t>Speed limits provide a good analogy</w:t>
      </w:r>
      <w:r>
        <w:t xml:space="preserve">. </w:t>
      </w:r>
      <w:r w:rsidRPr="00E80D30">
        <w:rPr>
          <w:rStyle w:val="StyleBoldUnderline"/>
        </w:rPr>
        <w:t>Having driven in from the Frankfurt airport yesterday at speeds of up to 190 km/hour in 120 km/hour zones</w:t>
      </w:r>
      <w:r>
        <w:t xml:space="preserve">, </w:t>
      </w:r>
      <w:r w:rsidRPr="00E80D30">
        <w:rPr>
          <w:rStyle w:val="StyleBoldUnderline"/>
        </w:rPr>
        <w:t>I can say that the European effort on climate is a much higher level of compliance</w:t>
      </w:r>
      <w:r>
        <w:t xml:space="preserve">. </w:t>
      </w:r>
      <w:r w:rsidRPr="00E80D30">
        <w:rPr>
          <w:rStyle w:val="StyleBoldUnderline"/>
        </w:rPr>
        <w:t>But that climate compliance is also not as strict as traffic enforcement in the small southern town where I live</w:t>
      </w:r>
      <w:r>
        <w:t>—Charlottesville, Virginia—where going five miles per hour over the speed limit will earn you a $100 ticket.</w:t>
      </w:r>
    </w:p>
    <w:p w:rsidR="00095872" w:rsidRDefault="00095872" w:rsidP="00095872"/>
    <w:p w:rsidR="00095872" w:rsidRPr="0010455A" w:rsidRDefault="00095872" w:rsidP="00095872">
      <w:pPr>
        <w:pStyle w:val="Heading4"/>
      </w:pPr>
      <w:r w:rsidRPr="0010455A">
        <w:t>Independent EU action key to broader credibility gains</w:t>
      </w:r>
    </w:p>
    <w:p w:rsidR="00095872" w:rsidRPr="0010455A" w:rsidRDefault="00095872" w:rsidP="00095872">
      <w:r w:rsidRPr="0010455A">
        <w:rPr>
          <w:rStyle w:val="StyleStyleBold12pt"/>
        </w:rPr>
        <w:t>Ludlow ‘1</w:t>
      </w:r>
      <w:r w:rsidRPr="0010455A">
        <w:t xml:space="preserve"> Peter Ludlow, founding director of the Center for European Policy Studies, “Wanted: A Global Partner,” The Washington Quarterly, vol. 24, no. 3, </w:t>
      </w:r>
      <w:proofErr w:type="gramStart"/>
      <w:r w:rsidRPr="0010455A">
        <w:t>Summer</w:t>
      </w:r>
      <w:proofErr w:type="gramEnd"/>
      <w:r w:rsidRPr="0010455A">
        <w:t xml:space="preserve"> 2001, muse</w:t>
      </w:r>
      <w:r>
        <w:t>, NN</w:t>
      </w:r>
    </w:p>
    <w:p w:rsidR="00095872" w:rsidRPr="0010455A" w:rsidRDefault="00095872" w:rsidP="00095872">
      <w:pPr>
        <w:rPr>
          <w:sz w:val="16"/>
        </w:rPr>
      </w:pPr>
      <w:r w:rsidRPr="0010455A">
        <w:rPr>
          <w:sz w:val="16"/>
        </w:rPr>
        <w:t xml:space="preserve">If the United States needs to work with the EU, it needs an effective EU with which to work. Jean-Marie Soutou, former secretary general of the Quai d'Orsay, rightly observed that "Europe tends to get the U.S. partner that it deserves." </w:t>
      </w:r>
      <w:r w:rsidRPr="0010455A">
        <w:rPr>
          <w:rStyle w:val="StyleBoldUnderline"/>
        </w:rPr>
        <w:t>If the EU wants the United States to take it seriously, it must itself be serious.</w:t>
      </w:r>
      <w:r w:rsidRPr="0010455A">
        <w:rPr>
          <w:sz w:val="16"/>
        </w:rPr>
        <w:t xml:space="preserve"> The record of achievement during the last 50 years is remarkable. Europe has been transformed. An enormous amount is yet to be done.  If </w:t>
      </w:r>
      <w:r w:rsidRPr="0010455A">
        <w:rPr>
          <w:rStyle w:val="StyleBoldUnderline"/>
        </w:rPr>
        <w:t>the EU</w:t>
      </w:r>
      <w:r w:rsidRPr="0010455A">
        <w:rPr>
          <w:sz w:val="16"/>
        </w:rPr>
        <w:t xml:space="preserve"> looks to the United States to embrace multilateralism and global governance, it </w:t>
      </w:r>
      <w:r w:rsidRPr="0010455A">
        <w:rPr>
          <w:rStyle w:val="StyleBoldUnderline"/>
        </w:rPr>
        <w:t>must itself assume a more significant global role, the details for which lie beyond the scope of this article</w:t>
      </w:r>
      <w:r w:rsidRPr="0010455A">
        <w:rPr>
          <w:sz w:val="16"/>
        </w:rPr>
        <w:t xml:space="preserve">. Although its role as the regional hegemonist obviously constitutes a large element of its claim to be treated as an important partner, </w:t>
      </w:r>
      <w:r w:rsidRPr="0010455A">
        <w:rPr>
          <w:rStyle w:val="StyleBoldUnderline"/>
        </w:rPr>
        <w:t xml:space="preserve">the EU's credibility and therefore its powers of persuasion will suffer unless and until it makes a constructive and, where necessary, </w:t>
      </w:r>
      <w:r w:rsidRPr="0010455A">
        <w:rPr>
          <w:rStyle w:val="Emphasis"/>
        </w:rPr>
        <w:t>independent contribution</w:t>
      </w:r>
      <w:r w:rsidRPr="0010455A">
        <w:rPr>
          <w:rStyle w:val="StyleBoldUnderline"/>
        </w:rPr>
        <w:t xml:space="preserve"> to the development of the global system</w:t>
      </w:r>
      <w:r w:rsidRPr="0010455A">
        <w:rPr>
          <w:sz w:val="16"/>
        </w:rPr>
        <w:t xml:space="preserve">, </w:t>
      </w:r>
      <w:r w:rsidRPr="0010455A">
        <w:rPr>
          <w:rStyle w:val="StyleBoldUnderline"/>
        </w:rPr>
        <w:t>in</w:t>
      </w:r>
      <w:r w:rsidRPr="0010455A">
        <w:rPr>
          <w:sz w:val="16"/>
        </w:rPr>
        <w:t xml:space="preserve"> crisis management as much as </w:t>
      </w:r>
      <w:r w:rsidRPr="0010455A">
        <w:rPr>
          <w:rStyle w:val="StyleBoldUnderline"/>
        </w:rPr>
        <w:t>trade and</w:t>
      </w:r>
      <w:r w:rsidRPr="0010455A">
        <w:rPr>
          <w:sz w:val="16"/>
        </w:rPr>
        <w:t xml:space="preserve"> in </w:t>
      </w:r>
      <w:r w:rsidRPr="0010455A">
        <w:rPr>
          <w:rStyle w:val="StyleBoldUnderline"/>
        </w:rPr>
        <w:t>creative diplomacy as well as aid</w:t>
      </w:r>
      <w:r w:rsidRPr="0010455A">
        <w:rPr>
          <w:sz w:val="16"/>
        </w:rPr>
        <w:t>. The lonely superpower needs global partners for it to heed the limits of superpowerdom and to appreciate the advantages of global governance. By raising its ambitions and reaching out on its own terms to other regional actors, the EU is arguably better placed than any other international player to facilitate the emergence of the United States that it and the world needs: a strong U.S. partner in a multilateral world order</w:t>
      </w:r>
    </w:p>
    <w:p w:rsidR="00095872" w:rsidRPr="00C76C4E" w:rsidRDefault="00095872" w:rsidP="00095872">
      <w:pPr>
        <w:pStyle w:val="Heading4"/>
        <w:rPr>
          <w:rStyle w:val="StyleStyleBold12pt"/>
        </w:rPr>
      </w:pPr>
      <w:r w:rsidRPr="00C76C4E">
        <w:rPr>
          <w:rStyle w:val="StyleStyleBold12pt"/>
        </w:rPr>
        <w:t xml:space="preserve">EU key to </w:t>
      </w:r>
      <w:r>
        <w:rPr>
          <w:rStyle w:val="StyleStyleBold12pt"/>
        </w:rPr>
        <w:t xml:space="preserve">fight U.S reluctance and </w:t>
      </w:r>
      <w:r w:rsidRPr="00C76C4E">
        <w:rPr>
          <w:rStyle w:val="StyleStyleBold12pt"/>
        </w:rPr>
        <w:t>galvanize international action against warming,</w:t>
      </w:r>
      <w:r>
        <w:rPr>
          <w:rStyle w:val="StyleStyleBold12pt"/>
        </w:rPr>
        <w:t xml:space="preserve"> they have the</w:t>
      </w:r>
      <w:r w:rsidRPr="00C76C4E">
        <w:rPr>
          <w:rStyle w:val="StyleStyleBold12pt"/>
        </w:rPr>
        <w:t xml:space="preserve"> largest market, commitment to multilateralism, and leadership by example</w:t>
      </w:r>
      <w:r>
        <w:rPr>
          <w:rStyle w:val="StyleStyleBold12pt"/>
        </w:rPr>
        <w:t xml:space="preserve"> – means the perm fails</w:t>
      </w:r>
    </w:p>
    <w:p w:rsidR="00095872" w:rsidRDefault="00095872" w:rsidP="00095872">
      <w:pPr>
        <w:rPr>
          <w:rStyle w:val="StyleStyleBold12pt"/>
        </w:rPr>
      </w:pPr>
      <w:r>
        <w:rPr>
          <w:rStyle w:val="StyleStyleBold12pt"/>
        </w:rPr>
        <w:t xml:space="preserve">Parker ’10 </w:t>
      </w:r>
      <w:r w:rsidRPr="009731E8">
        <w:t>[August 12 2010, Charles F Parker is a faculty member of the</w:t>
      </w:r>
      <w:r>
        <w:t xml:space="preserve"> </w:t>
      </w:r>
      <w:r w:rsidRPr="009731E8">
        <w:t xml:space="preserve">Department of Government at Uppsala University, </w:t>
      </w:r>
      <w:r w:rsidRPr="009731E8">
        <w:br/>
      </w:r>
      <w:r w:rsidRPr="009731E8">
        <w:lastRenderedPageBreak/>
        <w:t xml:space="preserve">“Climate Change and the European Union's Leadership Moment: An Inconvenient Truth?” </w:t>
      </w:r>
      <w:hyperlink r:id="rId15" w:history="1">
        <w:r w:rsidRPr="00C2009B">
          <w:rPr>
            <w:rStyle w:val="Hyperlink"/>
          </w:rPr>
          <w:t>http://onlinelibrary.wiley.com/doi/10.1111/j.1468-5965.2010.02080.x/full</w:t>
        </w:r>
      </w:hyperlink>
      <w:r w:rsidRPr="009731E8">
        <w:t>]</w:t>
      </w:r>
    </w:p>
    <w:p w:rsidR="00095872" w:rsidRDefault="00095872" w:rsidP="00095872">
      <w:pPr>
        <w:pStyle w:val="KooCard"/>
      </w:pPr>
      <w:r w:rsidRPr="004F1823">
        <w:rPr>
          <w:rStyle w:val="StyleBoldUnderline"/>
        </w:rPr>
        <w:t>The EU's goal,</w:t>
      </w:r>
      <w:r>
        <w:t xml:space="preserve"> as it states in its own words, </w:t>
      </w:r>
      <w:r w:rsidRPr="004F1823">
        <w:rPr>
          <w:rStyle w:val="StyleBoldUnderline"/>
        </w:rPr>
        <w:t>is nothing short of ‘[l]eading global action’ against climate change ‘to 2020 and beyond’ with the aim of limiting climate change to 2 degrees Celsius above pre-industrial levels</w:t>
      </w:r>
      <w:r>
        <w:t xml:space="preserve"> (Council, 2007, pp. 10–11). </w:t>
      </w:r>
      <w:r w:rsidRPr="004F1823">
        <w:rPr>
          <w:rStyle w:val="StyleBoldUnderline"/>
        </w:rPr>
        <w:t>The Union, in its quest to play a leading role in international climate protection, has provided high-profile support for the Kyoto Protocol and is now vigorously throwing its diplomatic weight behind the effort to successfully negotiate a comprehensive successor arrangement</w:t>
      </w:r>
      <w:r>
        <w:t xml:space="preserve">. In the late 1980s, </w:t>
      </w:r>
      <w:r w:rsidRPr="004F1823">
        <w:rPr>
          <w:rStyle w:val="StyleBoldUnderline"/>
        </w:rPr>
        <w:t>the US began to disengage from international environmental governance and under George W. Bush's administration the US completely abdicated its leadership role, particularly in the area of climate change</w:t>
      </w:r>
      <w:r>
        <w:t xml:space="preserve">. The EU has stepped into this void and has attempted to shoulder the mantle of leadership. How exactly has the EU attempted to lead the global efforts to combat climate change? </w:t>
      </w:r>
      <w:r w:rsidRPr="004F1823">
        <w:rPr>
          <w:rStyle w:val="StyleBoldUnderline"/>
        </w:rPr>
        <w:t>An examination of the EU's actions reveals that it has deployed all three modes of leadership in important ways, but it has primarily relied on directional leadership.</w:t>
      </w:r>
      <w:r>
        <w:t xml:space="preserve"> </w:t>
      </w:r>
      <w:r w:rsidRPr="004F1823">
        <w:rPr>
          <w:rStyle w:val="StyleBoldUnderline"/>
        </w:rPr>
        <w:t>In terms of structural leadership the EU – the world's largest market, largest exporter, most generous aid donor and largest foreign investor – is well endowed to offer economic, technological and diplomatic incentives. The EU's vast internal market underpins all Union action, provides it with a powerful bargaining chip and gives it an excellent potential to create and alter incentives</w:t>
      </w:r>
      <w:r>
        <w:t xml:space="preserve">. </w:t>
      </w:r>
      <w:r w:rsidRPr="004F1823">
        <w:rPr>
          <w:rStyle w:val="StyleBoldUnderline"/>
        </w:rPr>
        <w:t xml:space="preserve">The ability to act as a gatekeeper for those who want access to the EU market and the ability to enforce EU standards on trading partners is an extremely valuable power resource. The sheer scale of the internal market also means that the EU can offer and take actions that will have a dramatic environmental impact. </w:t>
      </w:r>
      <w:r w:rsidRPr="004F1823">
        <w:t>Despite these advantages, the EU has</w:t>
      </w:r>
      <w:r w:rsidRPr="004F1823">
        <w:rPr>
          <w:rStyle w:val="StyleBoldUnderline"/>
        </w:rPr>
        <w:t xml:space="preserve"> struggled</w:t>
      </w:r>
      <w:r>
        <w:t xml:space="preserve"> to translate its material resources into influence. This difficulty can in part be attributed to the EU's unique characteristics – its status as an intergovernmental actor and the challenges this presents for truly acting as a Union – and highlights how its leadership efforts are enabled and constrained by its complex agency-structure dynamics. As others have demonstrated, the EU's leadership impact has not been commensurate with its structural power (Elgström, 2007). Nonetheless, it was </w:t>
      </w:r>
      <w:r w:rsidRPr="004F1823">
        <w:rPr>
          <w:rStyle w:val="StyleBoldUnderline"/>
        </w:rPr>
        <w:t>the EU's ability to leverage its structural leadership that played an integral role in its successful mission to salvage the Kyoto Protocol. In 2001 President Bush attempted to scuttle the Kyoto Protocol by announcing that the US was withdrawing from further involvement with it. The EU responded to Bush's gambit by taking on the mission to save the Protocol. In the face of US hostility and opposition, the EU successfully rounded up enough followers for the Protocol to enter into force. It was the EU's support for Russian WTO membership that was the final carrot that induced Russia to ratify the Protocol, which paved the way for Kyoto to enter into force (Vogler, 2005). An EU–Russian energy deal that would nearly double the price of Russian natural gas by 2010 was also a vital sweetener. As President</w:t>
      </w:r>
      <w:r>
        <w:t xml:space="preserve"> Putin noted at the time: ‘</w:t>
      </w:r>
      <w:r w:rsidRPr="004F1823">
        <w:rPr>
          <w:rStyle w:val="StyleBoldUnderline"/>
        </w:rPr>
        <w:t>The European Union has made concessions on some points during the negotiations on the WTO. This will inevitably have an impact on our positive attitude to the Kyoto process. We will speed up Russia's movement towards ratifying the Kyoto Protocol’</w:t>
      </w:r>
      <w:r>
        <w:t xml:space="preserve">.1 </w:t>
      </w:r>
      <w:proofErr w:type="gramStart"/>
      <w:r>
        <w:t>In</w:t>
      </w:r>
      <w:proofErr w:type="gramEnd"/>
      <w:r>
        <w:t xml:space="preserve"> the run-up to the 2009 Copenhagen conference, the EU once again displayed a willingness to exercise its structural leadership. On the inducement side, it promised funding to developing countries for actions to mitigate and adapt to climate change if a satisfactory post-2012 agreement was reached (Council, 2008b, pp. 6–7). Conversely, the spectre of imposing border tax adjustments on goods from countries with less stringent climate regulations has been raised by the French as well as Commission President Barroso (BBC News, 2008a). The Union's power resources also play a role in the second and historically most important leadership mode: directional leadership or leading by example. The EU, drawing on its capacity and potential to act, has attempted to demonstrate its commitment to fighting climate change by adopting a number of binding measures to reduce its emissions without corresponding reductions in other countries</w:t>
      </w:r>
      <w:r w:rsidRPr="004F1823">
        <w:rPr>
          <w:rStyle w:val="StyleBoldUnderline"/>
        </w:rPr>
        <w:t>. The EU has also taken unilateral action by making the first move in putting future commitments on the table and putting into place policy instruments, such as the EU Emissions Trading Scheme (EU-ETS). Under the Kyoto Protocol, the 38 industrialized countries are required to reduce their emissions by at least 5 per cent below 1990 leve</w:t>
      </w:r>
      <w:r>
        <w:t>ls by 2012. The EU-15 agreed to an even larger target, committing to a collective GHG emissions reduction of 8 per cent. Prior to the start of serious international negotiations for the post-2012 arrangements the Union took autonomous action to drastically reduce its emissions. At its 2007 spring summit the EU launched its 20-20-20 by 2020 plan (Council of the European Union, 2007, pp. 10–23). The EU committed to reduce its emissions by at least 20 per cent by 2020 and it dangled the carrot of increasing that cut up to 30 per cent if a satisfactory global agreement was reached. Th</w:t>
      </w:r>
      <w:r w:rsidRPr="004F1823">
        <w:rPr>
          <w:rStyle w:val="StyleBoldUnderline"/>
        </w:rPr>
        <w:t xml:space="preserve">e EU also </w:t>
      </w:r>
      <w:r w:rsidRPr="004F1823">
        <w:rPr>
          <w:rStyle w:val="StyleBoldUnderline"/>
        </w:rPr>
        <w:lastRenderedPageBreak/>
        <w:t>committed to increasing its share of renewable energy to 20 per cent and improving its energy efficiency by 20 per cent by 2020. In January 2008 the Commission released a blueprint for implementing and achieving these goals. Eleven</w:t>
      </w:r>
      <w:r>
        <w:t xml:space="preserve"> </w:t>
      </w:r>
      <w:r w:rsidRPr="004F1823">
        <w:rPr>
          <w:rStyle w:val="StyleBoldUnderline"/>
        </w:rPr>
        <w:t>months later the work carried out under the co-decision procedure produced a first-reading agreement on an energy and</w:t>
      </w:r>
      <w:r>
        <w:t xml:space="preserve"> climate package. </w:t>
      </w:r>
      <w:r w:rsidRPr="004F1823">
        <w:rPr>
          <w:rStyle w:val="StyleBoldUnderline"/>
        </w:rPr>
        <w:t>The EU has also developed and, in 2005, launched the EU-ETS. This established the world's largest company-level market for trading CO2 emissions.</w:t>
      </w:r>
      <w:r>
        <w:t xml:space="preserve"> </w:t>
      </w:r>
      <w:r w:rsidRPr="004F1823">
        <w:rPr>
          <w:rStyle w:val="StyleBoldUnderline"/>
        </w:rPr>
        <w:t>The EU, which sees itself as the world leader in this emerging market wants the EU-ETS to serve as the ‘pillar of a global carbon trading network’ (Commission, 2007, p. 2). It further envisions a future framework that enables comparable emission trading arrangements in different regions to be linked together.</w:t>
      </w:r>
      <w:r>
        <w:t xml:space="preserve"> The EU, which sees the ETS as a vital tool for developed countries to reach GHG reductions in a cost-effective manner, believes the efficacy of the ETS will be further enhanced by the revisions enacted by the 2008 climate package. The revised ETS directive, which will apply from 2013 to 2020, brings new industries into the ETS, covers two additional GHGs, reduces the Community-wide quantity of allowances issued each year, introduces full </w:t>
      </w:r>
      <w:r w:rsidRPr="004F1823">
        <w:rPr>
          <w:rStyle w:val="StyleBoldUnderline"/>
        </w:rPr>
        <w:t>auctioning from 2013 in the power sector and will phase in auctioning for the manufacturing sector (with exceptions for sectors at risk of ‘carbon leakage’). The EU's promotion of the revised ETS as a model that is ‘fit to go global’ and serve as the ‘nucleus’ for building a global carbon market (Commission, 2008) provides a good example of how the EU's directional leadership dovetails with its policy entrepreneurship activities.</w:t>
      </w:r>
      <w:r>
        <w:t xml:space="preserve"> Although the idea for emissions trading was originally a US idea initially resisted by the Europeans, the </w:t>
      </w:r>
      <w:r w:rsidRPr="004F1823">
        <w:rPr>
          <w:rStyle w:val="StyleBoldUnderline"/>
        </w:rPr>
        <w:t>EU has now fully embraced the concept and repackaged it as its own. In fact, the ETS has become a political pet that the EU has aggressively implemented and promoted</w:t>
      </w:r>
      <w:r>
        <w:t xml:space="preserve">. The EU's directional leadership in this area has already had an impact as the positive and negative lessons of the EU-ETS have been studied by emission trading initiatives being set up in the US and other countries. </w:t>
      </w:r>
      <w:r w:rsidRPr="004F1823">
        <w:rPr>
          <w:rStyle w:val="StyleBoldUnderline"/>
        </w:rPr>
        <w:t>By taking the lead in committing to sharp unilateral GHG reductions, adopting an aggressive climate and energy plan, with binding targets for renewable energies and launching the EU-ETS, the EU is attempting to spotlight that building a low-carbon economy is compatible with energy security, economic growth and competitiveness</w:t>
      </w:r>
      <w:r>
        <w:t xml:space="preserve">. </w:t>
      </w:r>
      <w:r w:rsidRPr="004F1823">
        <w:rPr>
          <w:rStyle w:val="StyleBoldUnderline"/>
        </w:rPr>
        <w:t>Finally, it is the Union's view that by taking action itself, demonstrating the utility of that action and by promising to take even more aggressive action in the future, it can credibly ask others to act as well</w:t>
      </w:r>
      <w:r>
        <w:t xml:space="preserve">. </w:t>
      </w:r>
      <w:r w:rsidRPr="004F1823">
        <w:rPr>
          <w:rStyle w:val="StyleBoldUnderline"/>
        </w:rPr>
        <w:t xml:space="preserve">The hoped for demonstration effects from leading by example are also linked to idea-based leadership. The Union has been an active policy entrepreneur for climate protection. It worked hard to make its voice heard on problem definition, agenda setting, goal setting and promoting policy solutions regarding the climate threat. The Union has embraced the scientific conclusions from the IPCC; already in 1996 the European Council endorsed the goal that global warming must be limited to no more than 2 degrees Celsius above the pre-industrial level. </w:t>
      </w:r>
      <w:r>
        <w:t xml:space="preserve">In addition to defining the nature of the problem, the EU has conducted its own analysis and put forward its own proposals for what must be done (Council, 2008a). According to the EU Commission's analysis, GHG emissions must be stabilized by 2020 and then reduced to 50 per cent of 1990 levels by 2050 if the world is to avert a 2 degrees temperature rise. The Union has also laid out its vision for meeting these goals and how the burden should be shared among the developed and developing countries. The Union argues that the developed countries must shoulder the lion's share of the burden over the coming decades. The Union has called for the EU and other developed countries to enter into a new international agreement requiring collective emission cuts of at least 30 per cent below the 1990 level by 2020. According to the EU, the developed countries should aim for cuts of 60 to 80 per cent by 2050 (Council of the European Union, 2007, p. 12). The Union wants these goals and commitments to be enshrined in a post-2012 international agreement containing binding rules with well-developed monitoring and enforcement mechanisms. The Union also has a timeline in mind and it attempted to get the international community to accept a 2009 deadline for a new agreement. </w:t>
      </w:r>
      <w:r w:rsidRPr="004F1823">
        <w:rPr>
          <w:rStyle w:val="StyleBoldUnderline"/>
        </w:rPr>
        <w:t>This review of the Union's climate leadership actions and climate protection goals has revealed that the EU has laid out an extensive leadership agenda for itself. It has also demonstrated that the Union's own actions are an integral part of these plans. The EU aspires to show leadership by ‘setting a convincing example’ and demonstrating that actions to reduce GHG emissions are ‘economically and technologically feasible’, which raises the issue of performanc</w:t>
      </w:r>
      <w:r>
        <w:t>e</w:t>
      </w:r>
    </w:p>
    <w:p w:rsidR="00095872" w:rsidRDefault="00095872" w:rsidP="00095872">
      <w:pPr>
        <w:pStyle w:val="Heading4"/>
        <w:rPr>
          <w:rStyle w:val="StyleStyleBold12pt"/>
        </w:rPr>
      </w:pPr>
      <w:r>
        <w:rPr>
          <w:rStyle w:val="StyleStyleBold12pt"/>
        </w:rPr>
        <w:lastRenderedPageBreak/>
        <w:t>Science leadership is a zero sum game, EU and U.S compete over patents, skills, and International tech market share</w:t>
      </w:r>
    </w:p>
    <w:p w:rsidR="00095872" w:rsidRPr="009A6A81" w:rsidRDefault="00095872" w:rsidP="00095872">
      <w:pPr>
        <w:contextualSpacing/>
        <w:rPr>
          <w:rStyle w:val="StyleStyleBold12pt"/>
        </w:rPr>
      </w:pPr>
      <w:r>
        <w:rPr>
          <w:rStyle w:val="StyleStyleBold12pt"/>
        </w:rPr>
        <w:t>Shelton ’04</w:t>
      </w:r>
      <w:proofErr w:type="gramStart"/>
      <w:r w:rsidRPr="009A6A81">
        <w:t>[ Febrauary</w:t>
      </w:r>
      <w:proofErr w:type="gramEnd"/>
      <w:r w:rsidRPr="009A6A81">
        <w:t xml:space="preserve"> 2004, Duane Shelton leads small business startups that provide research and administrative services to the Federal Government.  His own research is on scientometrics and science policy, “The US-EU Race for Leadership of Science and Technology</w:t>
      </w:r>
      <w:proofErr w:type="gramStart"/>
      <w:r w:rsidRPr="009A6A81">
        <w:t>:Qualitative</w:t>
      </w:r>
      <w:proofErr w:type="gramEnd"/>
      <w:r w:rsidRPr="009A6A81">
        <w:t xml:space="preserve"> and Quantitative Indicators” http://itri2.org/s/USEU/paper.pdf]</w:t>
      </w:r>
    </w:p>
    <w:p w:rsidR="00095872" w:rsidRPr="000F5D5E" w:rsidRDefault="00095872" w:rsidP="00095872">
      <w:pPr>
        <w:pStyle w:val="KooCard"/>
        <w:rPr>
          <w:sz w:val="22"/>
          <w:u w:val="single"/>
        </w:rPr>
      </w:pPr>
      <w:r>
        <w:t xml:space="preserve">Table I summarizes the most important output qualitative indicators, including the sources and dates of the data. Each row will be discussed in turn. The indicator that shows the most dramatic shift from the U.S. to the EU is the number of technical publications in the world's leading journals (Row 1). As late as 1991, the U.S. led in 17 of 20 fields of science as measured by its success in placing its papers in the some 2500 of the world's leading journals in the ISI database. The EU then led only in three fields, but by 2001 their positions had reversed. The EU now leads in 1 </w:t>
      </w:r>
      <w:proofErr w:type="gramStart"/>
      <w:r>
        <w:t>fields</w:t>
      </w:r>
      <w:proofErr w:type="gramEnd"/>
      <w:r>
        <w:t xml:space="preserve">, while the U.S. leads in only seven. (The Asia Pacific Region leads in one field.) Extrapolations of trends (and addition of ten more EU countries) predict that the EU will take the lead away from the U.S. in at least three more fields by 2004. An analysis of the causes of this sharp decline in the U.S. position was made in (NSB, 2001, pp 5-39), but the conclusion was, "The reasons for this development remain unknown." On the other hand, the U.S. led the EU as a whole in relative impacts (Row 2). These normalized citation counts are a rough measure of the quality of technical papers. Compared to others, U.S. researchers have an extraordinary propensity to cite mostly papers from their own country, which may distort this measure substantially. Even so, some individual EU members led the U.S. in up to eight of 20 technical fields in the ISI database. Incidentally, non-member Switzerland has led the world in relative impacts since the early 1980s. </w:t>
      </w:r>
      <w:r w:rsidRPr="009A6A81">
        <w:rPr>
          <w:rStyle w:val="StyleBoldUnderline"/>
        </w:rPr>
        <w:t xml:space="preserve">Inventions are mainly patented in the home country of the inventors, which provides a "home court advantage" that makes it difficult to use this key output measure to compare the position of countries. </w:t>
      </w:r>
      <w:r>
        <w:t>Triadic patents (Row 3) are inventions that are patented in all three locations: the U.S., EU, and Japan, thus reducing the home country bias for patenting, among these three anyway. The U.S. has only a small lead over the EU in this indicator. In recent years it has increased this lead slightly, but it would not take much for the EU to take the lead. Policies that merely encourage researchers to file more patent applications could make the difference</w:t>
      </w:r>
      <w:r w:rsidRPr="009A6A81">
        <w:rPr>
          <w:rStyle w:val="StyleBoldUnderline"/>
        </w:rPr>
        <w:t>. While the total number of working scientists and engineers is an input resource to the R&amp;D process, the production of new scientific personnel can be considered to be an output of the scientific establishment, particularly PhDs. In any event the EU has a clear lead in production of scientific human resources (</w:t>
      </w:r>
      <w:r>
        <w:t>Rows 4 and 5), and will strengthen this lead with the addition of new countries like the Czech Republic, Hungary, and Poland. Nobel prizes are the gold standard of quality in scientific achievement in the fields where they are given. In 2001 the Japanese set a goal for increasing the number of their laureates by 30 over the next 50 years, which would require a huge R&amp;D investment to</w:t>
      </w:r>
      <w:r w:rsidRPr="00704759">
        <w:t xml:space="preserve"> </w:t>
      </w:r>
      <w:r>
        <w:t xml:space="preserve">achieve. The U.S. has dominated this indicator over the last 50 years (Row 6). However, brain drain exaggerates this leadership somewhat. </w:t>
      </w:r>
      <w:r w:rsidRPr="009A6A81">
        <w:rPr>
          <w:rStyle w:val="StyleBoldUnderline"/>
        </w:rPr>
        <w:t xml:space="preserve">The career path of many Nobelists starts with a European education and early research there, but by the time the award is </w:t>
      </w:r>
      <w:proofErr w:type="gramStart"/>
      <w:r w:rsidRPr="009A6A81">
        <w:rPr>
          <w:rStyle w:val="StyleBoldUnderline"/>
        </w:rPr>
        <w:t>made,</w:t>
      </w:r>
      <w:proofErr w:type="gramEnd"/>
      <w:r w:rsidRPr="009A6A81">
        <w:rPr>
          <w:rStyle w:val="StyleBoldUnderline"/>
        </w:rPr>
        <w:t xml:space="preserve"> they are working in a U.S. lab or have retired in the U.S. For example if Table I counted the countries of origin instead, the U.S. totals would go down by six, and the EU total would go up by five -- in just the last three years of data. If the EU were to reverse its brain drain by encouraging a few scientific superstars to move to the south of France for their senior years, they could probably increase their count of Nobel prizes at very little cost. Braun</w:t>
      </w:r>
      <w:r>
        <w:t xml:space="preserve"> and colleagues (2003) have recently examined various ways of tabulating the counts. For example for the whole 20th Century (1901-2001), the countries of the EU would lead the U.S., even counting nationality by residence at award time. Selling innovative products in the international market place is one bottom line of the innovation process. </w:t>
      </w:r>
      <w:r w:rsidRPr="009A6A81">
        <w:rPr>
          <w:rStyle w:val="StyleBoldUnderline"/>
        </w:rPr>
        <w:t>High technology market share is a particularly relevant indicator of the overall success of a country's S&amp;T policies, although there are many other factors involved</w:t>
      </w:r>
      <w:r>
        <w:t xml:space="preserve">. </w:t>
      </w:r>
      <w:r w:rsidRPr="009A6A81">
        <w:rPr>
          <w:rStyle w:val="StyleBoldUnderline"/>
        </w:rPr>
        <w:t>Row 7 lists the international market share in five sectors</w:t>
      </w:r>
      <w:r>
        <w:t xml:space="preserve">. The U.S. leads in four of them and the EU in one (pharmaceuticals). The trend curves show the EU gaining in one more sector (aerospace), but the most dramatic phenomenon is the sharp loss of Japanese market share in all five sectors. </w:t>
      </w:r>
      <w:r w:rsidRPr="009A6A81">
        <w:rPr>
          <w:rStyle w:val="StyleBoldUnderline"/>
        </w:rPr>
        <w:t>In 2002 U.S. international trade in high technology products ran a deficit ($17.5 billion) for the first time ever. Overall international trade is often used as an indicator of a nation's business and technological prowess in competing in the marketplace</w:t>
      </w:r>
      <w:r>
        <w:t xml:space="preserve">. </w:t>
      </w:r>
      <w:proofErr w:type="gramStart"/>
      <w:r>
        <w:t>(Row 8.)</w:t>
      </w:r>
      <w:proofErr w:type="gramEnd"/>
      <w:r>
        <w:t xml:space="preserve"> </w:t>
      </w:r>
      <w:r w:rsidRPr="009A6A81">
        <w:rPr>
          <w:rStyle w:val="StyleBoldUnderline"/>
        </w:rPr>
        <w:t>By this measure the U.S. is leading the world, but in the enormous and increasing size of its trade deficit. The U.S. deficit in goods and services in 2002 was $435 billion, greater than the total GDP of all but a few</w:t>
      </w:r>
      <w:r>
        <w:t xml:space="preserve"> </w:t>
      </w:r>
      <w:r w:rsidRPr="009A6A81">
        <w:rPr>
          <w:rStyle w:val="StyleBoldUnderline"/>
        </w:rPr>
        <w:t>nations.</w:t>
      </w:r>
      <w:r>
        <w:t xml:space="preserve"> The EU has a positive surplus greater than that of Japan, which is thought to be an export powerhouse. It also has an $82 billion trade surplus with the U.S. Space does not permit trend graphs of all these indicators, but a couple of the more interesting ones are included here. Fig. 1 shows the percent share of papers published in the world's leading journals as compiled by ISI (2002). The surge of the EU is quite remarkable, while the decline in U.S. "market share" of these slots in refereed journals is puzzling. Fig. 2 shows the EU well ahead of the U. S. in production of PhDs in science and engineering, and again we see the U.S. declining. Other trend graphs are posted at http://itri2.org/s/USEU/. In some cases the U.S. leads, but EU position in output indicators is strong and getting stronger. III. </w:t>
      </w:r>
      <w:r>
        <w:lastRenderedPageBreak/>
        <w:t xml:space="preserve">Qualitative Indicators Qualitative assessments also raise questions about whether the U.S. or EU leads in S&amp;T. While relatively few fields have been analyzed by this comprehensive, but expensive approach, expert review of the main competitors frequently finds European centers of excellence that equal or lead the best work in the U.S. </w:t>
      </w:r>
      <w:proofErr w:type="gramStart"/>
      <w:r>
        <w:t>Two U.S.</w:t>
      </w:r>
      <w:proofErr w:type="gramEnd"/>
      <w:r w:rsidRPr="00704759">
        <w:t xml:space="preserve"> </w:t>
      </w:r>
      <w:r>
        <w:t xml:space="preserve">So who is leading the world in S&amp;T: the U.S. or the EU? While no single nation rivals the U.S. for the lead, it is becoming clear that </w:t>
      </w:r>
      <w:r w:rsidRPr="009A6A81">
        <w:rPr>
          <w:rStyle w:val="StyleBoldUnderline"/>
        </w:rPr>
        <w:t>the European Union as a whole is mounting a serious challenge. It has set strategic leadership goals and has committed itself to substantial funding increases to meet those goals.</w:t>
      </w:r>
      <w:r>
        <w:t xml:space="preserve"> The 15-</w:t>
      </w:r>
      <w:r w:rsidRPr="009A6A81">
        <w:rPr>
          <w:rStyle w:val="StyleBoldUnderline"/>
        </w:rPr>
        <w:t>nation EU already leads the US in important metrics, and the EU's addition of ten more countries in 2004 will strengthen its position. As the EU becomes more tightly integrated into a European Research Area, it will be more reasonable to compare its overall performance to that of the U.S. And that performance is likely to lead that of the U.S. by any reasonable composite of measures, unless U.S. policies toward science change.</w:t>
      </w:r>
    </w:p>
    <w:p w:rsidR="00095872" w:rsidRDefault="00095872" w:rsidP="00095872"/>
    <w:p w:rsidR="00095872" w:rsidRPr="00095872" w:rsidRDefault="00095872" w:rsidP="00095872"/>
    <w:p w:rsidR="00A611C7" w:rsidRDefault="00A611C7" w:rsidP="00A611C7">
      <w:pPr>
        <w:pStyle w:val="Heading1"/>
      </w:pPr>
      <w:r>
        <w:lastRenderedPageBreak/>
        <w:t>EU Counterplan</w:t>
      </w:r>
    </w:p>
    <w:p w:rsidR="000A5D09" w:rsidRDefault="000A5D09" w:rsidP="000A5D09">
      <w:pPr>
        <w:pStyle w:val="Heading3"/>
      </w:pPr>
      <w:r>
        <w:lastRenderedPageBreak/>
        <w:t>Sample Text</w:t>
      </w:r>
    </w:p>
    <w:p w:rsidR="000A5D09" w:rsidRDefault="000A5D09" w:rsidP="000A5D09"/>
    <w:p w:rsidR="000A5D09" w:rsidRDefault="000A5D09" w:rsidP="000A5D09">
      <w:pPr>
        <w:pStyle w:val="Heading4"/>
      </w:pPr>
      <w:r>
        <w:t xml:space="preserve">Counterplan: The European Union should </w:t>
      </w:r>
      <w:r w:rsidR="009C1DDA">
        <w:t>implement &lt;insert plan here&gt;</w:t>
      </w:r>
      <w:r>
        <w:t xml:space="preserve"> and share all relevant data with the United States</w:t>
      </w:r>
    </w:p>
    <w:p w:rsidR="000A5D09" w:rsidRPr="000A5D09" w:rsidRDefault="000A5D09" w:rsidP="000A5D09"/>
    <w:p w:rsidR="00A611C7" w:rsidRDefault="00291E13" w:rsidP="00A611C7">
      <w:pPr>
        <w:pStyle w:val="Heading2"/>
      </w:pPr>
      <w:r>
        <w:lastRenderedPageBreak/>
        <w:t>Solvency</w:t>
      </w:r>
      <w:r w:rsidR="00613D18">
        <w:t>- Advs and Plan Mechs</w:t>
      </w:r>
    </w:p>
    <w:p w:rsidR="005E0FA6" w:rsidRPr="005E0FA6" w:rsidRDefault="005E0FA6" w:rsidP="005E0FA6"/>
    <w:p w:rsidR="00A611C7" w:rsidRDefault="00A611C7" w:rsidP="00A611C7">
      <w:pPr>
        <w:pStyle w:val="Heading3"/>
      </w:pPr>
      <w:r>
        <w:lastRenderedPageBreak/>
        <w:t>Aquaculture</w:t>
      </w:r>
    </w:p>
    <w:p w:rsidR="00A611C7" w:rsidRDefault="00A611C7" w:rsidP="00A611C7">
      <w:pPr>
        <w:pStyle w:val="Heading4"/>
      </w:pPr>
      <w:r>
        <w:t>EU Can solve for aquaculture – new developments</w:t>
      </w:r>
    </w:p>
    <w:p w:rsidR="00A611C7" w:rsidRPr="00373B95" w:rsidRDefault="00A611C7" w:rsidP="00A611C7">
      <w:pPr>
        <w:rPr>
          <w:rStyle w:val="StyleStyleBold12pt"/>
          <w:b w:val="0"/>
          <w:sz w:val="20"/>
          <w:szCs w:val="20"/>
        </w:rPr>
      </w:pPr>
      <w:r>
        <w:rPr>
          <w:rStyle w:val="StyleStyleBold12pt"/>
        </w:rPr>
        <w:t xml:space="preserve">European Commission 14, </w:t>
      </w:r>
      <w:r>
        <w:rPr>
          <w:rStyle w:val="StyleStyleBold12pt"/>
          <w:sz w:val="20"/>
          <w:szCs w:val="20"/>
        </w:rPr>
        <w:t xml:space="preserve">European Commission, 5/13/14, the European Commission is an organization that reports on news coming out of the EU, “Aquaculture,” </w:t>
      </w:r>
      <w:hyperlink r:id="rId16" w:history="1">
        <w:r w:rsidRPr="00372A51">
          <w:rPr>
            <w:rStyle w:val="Hyperlink"/>
            <w:sz w:val="20"/>
            <w:szCs w:val="20"/>
          </w:rPr>
          <w:t>http://ec.europa.eu/fisheries/cfp/aquaculture/index_en.htm</w:t>
        </w:r>
      </w:hyperlink>
      <w:r>
        <w:rPr>
          <w:rStyle w:val="StyleStyleBold12pt"/>
          <w:sz w:val="20"/>
          <w:szCs w:val="20"/>
        </w:rPr>
        <w:t>, NN</w:t>
      </w:r>
    </w:p>
    <w:p w:rsidR="00A611C7" w:rsidRDefault="00A611C7" w:rsidP="00A611C7">
      <w:r>
        <w:t xml:space="preserve">Farming finfish, shellfish and aquatic plants is one of the world's fastest growing food </w:t>
      </w:r>
      <w:proofErr w:type="gramStart"/>
      <w:r>
        <w:t>sectors,</w:t>
      </w:r>
      <w:proofErr w:type="gramEnd"/>
      <w:r>
        <w:t xml:space="preserve"> it already provides the planet with about half of all the fish we eat. </w:t>
      </w:r>
      <w:r w:rsidRPr="00373B95">
        <w:rPr>
          <w:rStyle w:val="StyleBoldUnderline"/>
        </w:rPr>
        <w:t>A fifth of EU fish production by volume comes from aquaculture</w:t>
      </w:r>
      <w:r>
        <w:t xml:space="preserve">. © Lionel Flageul </w:t>
      </w:r>
      <w:proofErr w:type="gramStart"/>
      <w:r>
        <w:t>In</w:t>
      </w:r>
      <w:proofErr w:type="gramEnd"/>
      <w:r>
        <w:t xml:space="preserve"> Europe, </w:t>
      </w:r>
      <w:r w:rsidRPr="00373B95">
        <w:rPr>
          <w:rStyle w:val="StyleBoldUnderline"/>
        </w:rPr>
        <w:t>aquaculture accounts for about 20% of fish production and directly employs some 80 000 people</w:t>
      </w:r>
      <w:r>
        <w:t xml:space="preserve">. </w:t>
      </w:r>
      <w:r w:rsidRPr="00373B95">
        <w:rPr>
          <w:rStyle w:val="StyleBoldUnderline"/>
        </w:rPr>
        <w:t>EU aquaculture is renowned for its high quality</w:t>
      </w:r>
      <w:r>
        <w:t xml:space="preserve">, sustainability and consumer protection standards. EU overall output has been more or less constant in volume since 2000 whereas global production has been growing at nearly 7% per year. The Commission intends to boost aquaculture through the Common Fisheries Policy reform, and has published Strategic Guidelines presenting common priorities and general objectives at EU level. Four priority areas have been identified in consultation with all relevant stakeholders: reducing administrative burdens improving access to space and water increasing competitiveness exploiting competitive advantages due to high quality, health and environmental standards. On the basis of the guidelines, the Commission and EU countries will collaborate to help increasing the sector's production and competitiveness. </w:t>
      </w:r>
      <w:r w:rsidRPr="00373B95">
        <w:rPr>
          <w:rStyle w:val="StyleBoldUnderline"/>
        </w:rPr>
        <w:t>EU countries are asked to set up multiannual plans to promote aquaculture</w:t>
      </w:r>
      <w:r>
        <w:t>. The Commission will help with the coordination and exchange of best practices.</w:t>
      </w:r>
    </w:p>
    <w:p w:rsidR="00A611C7" w:rsidRDefault="00A611C7" w:rsidP="00A611C7"/>
    <w:p w:rsidR="00A611C7" w:rsidRDefault="00A611C7" w:rsidP="00A611C7">
      <w:pPr>
        <w:pStyle w:val="Heading4"/>
      </w:pPr>
      <w:r>
        <w:t>EU is leading in aquaculture development – programs such as aquaexcel</w:t>
      </w:r>
    </w:p>
    <w:p w:rsidR="00A611C7" w:rsidRPr="00F36F56" w:rsidRDefault="00A611C7" w:rsidP="00A611C7">
      <w:pPr>
        <w:rPr>
          <w:rStyle w:val="StyleStyleBold12pt"/>
          <w:b w:val="0"/>
          <w:sz w:val="20"/>
          <w:szCs w:val="20"/>
        </w:rPr>
      </w:pPr>
      <w:r>
        <w:rPr>
          <w:rStyle w:val="StyleStyleBold12pt"/>
        </w:rPr>
        <w:t xml:space="preserve">AQUATT 13, </w:t>
      </w:r>
      <w:r>
        <w:rPr>
          <w:rStyle w:val="StyleStyleBold12pt"/>
          <w:sz w:val="20"/>
          <w:szCs w:val="20"/>
        </w:rPr>
        <w:t xml:space="preserve">AQUATT, 5/2/13, AQUATT is a leading program in scientific research specifically in regards to ocean development, “Europe's Leading Aquaculture Researchers Gather in Brussels for AQUAEXCEL Meeting,” </w:t>
      </w:r>
      <w:hyperlink r:id="rId17" w:history="1">
        <w:r w:rsidRPr="0063322A">
          <w:rPr>
            <w:rStyle w:val="Hyperlink"/>
            <w:sz w:val="20"/>
            <w:szCs w:val="20"/>
          </w:rPr>
          <w:t>http://www.aquatt.ie/2013-03-14-09-29-31/full-news-list/679-europe-s-leading-aquaculture-researchers-gather-in-brussels-for-aquaexcel-meeting</w:t>
        </w:r>
      </w:hyperlink>
      <w:r>
        <w:rPr>
          <w:rStyle w:val="StyleStyleBold12pt"/>
          <w:sz w:val="20"/>
          <w:szCs w:val="20"/>
        </w:rPr>
        <w:t>, NN</w:t>
      </w:r>
    </w:p>
    <w:p w:rsidR="00A611C7" w:rsidRDefault="00A611C7" w:rsidP="00A611C7">
      <w:r w:rsidRPr="00354710">
        <w:rPr>
          <w:rStyle w:val="StyleBoldUnderline"/>
        </w:rPr>
        <w:t xml:space="preserve">Many of Europe’s leading aquaculture researchers gathered in Brussels on 9 - 11 April 2013 for the second annual meeting of the AQUAEXCEL </w:t>
      </w:r>
      <w:r>
        <w:t>(</w:t>
      </w:r>
      <w:r w:rsidRPr="00354710">
        <w:rPr>
          <w:rStyle w:val="StyleBoldUnderline"/>
        </w:rPr>
        <w:t>Aquaculture Infrastructures for Excellence in European Fish Research</w:t>
      </w:r>
      <w:r>
        <w:t xml:space="preserve">) project. </w:t>
      </w:r>
      <w:r w:rsidRPr="00354710">
        <w:rPr>
          <w:rStyle w:val="StyleBoldUnderline"/>
        </w:rPr>
        <w:t>Launched in March 2011</w:t>
      </w:r>
      <w:r>
        <w:t xml:space="preserve">, </w:t>
      </w:r>
      <w:r w:rsidRPr="00354710">
        <w:rPr>
          <w:rStyle w:val="StyleBoldUnderline"/>
        </w:rPr>
        <w:t>AQUAEXCEL aims to integrate key aquaculture research infrastructures across Europe in order to promote their coordinated use and development</w:t>
      </w:r>
      <w:r>
        <w:t xml:space="preserve">. </w:t>
      </w:r>
      <w:r w:rsidRPr="00354710">
        <w:rPr>
          <w:rStyle w:val="StyleBoldUnderline"/>
        </w:rPr>
        <w:t>The project’s focus is on further improving the efficiency of aquaculture production and the many activities to support this</w:t>
      </w:r>
      <w:r>
        <w:t xml:space="preserve">. The meeting, which was attended by EC representatives, provided the project's partners with the opportunity to analyse the achievements and results of AQUAEXCEL to date, which include: </w:t>
      </w:r>
      <w:r w:rsidRPr="00354710">
        <w:rPr>
          <w:rStyle w:val="StyleBoldUnderline"/>
        </w:rPr>
        <w:t>conducting a comprehensive mapping of aquaculture research infrastructure capacity across Europe</w:t>
      </w:r>
      <w:r>
        <w:t xml:space="preserve">; developing and sharing unique methodologies; </w:t>
      </w:r>
      <w:r w:rsidRPr="00354710">
        <w:rPr>
          <w:rStyle w:val="StyleBoldUnderline"/>
        </w:rPr>
        <w:t>and facilitating transnational access to aquaculture research facilities throughout Europe</w:t>
      </w:r>
      <w:r>
        <w:t xml:space="preserve">. </w:t>
      </w:r>
      <w:r w:rsidRPr="00354710">
        <w:rPr>
          <w:rStyle w:val="StyleBoldUnderline"/>
        </w:rPr>
        <w:t>AQUAEXCEL press release April 2013 Brussels Meeting PhotographMarc Vandeputte is the coordinator of AQUAEXCEL</w:t>
      </w:r>
      <w:r>
        <w:t xml:space="preserve">: "This meeting presents us with a platform to discuss and analyse the work achieved so far. </w:t>
      </w:r>
      <w:r w:rsidRPr="00354710">
        <w:rPr>
          <w:rStyle w:val="StyleBoldUnderline"/>
        </w:rPr>
        <w:t>It's important that we take this opportunity to assess the level of progress we have made</w:t>
      </w:r>
      <w:r>
        <w:t xml:space="preserve">. </w:t>
      </w:r>
      <w:r w:rsidRPr="00354710">
        <w:rPr>
          <w:rStyle w:val="StyleBoldUnderline"/>
        </w:rPr>
        <w:t>It also affords us the opportunity to identify how we can improve as we continue to deliver on our targets for the remainder of the project." The project has published the first in a series of booklets aimed at a general public audience</w:t>
      </w:r>
      <w:r>
        <w:t xml:space="preserve">, which will outline AQUAEXCEL's key achievements. The first booklet, </w:t>
      </w:r>
      <w:r w:rsidRPr="00354710">
        <w:rPr>
          <w:rStyle w:val="StyleBoldUnderline"/>
        </w:rPr>
        <w:t>AQUAEXCEL Key Achievements 2011 - 2013</w:t>
      </w:r>
      <w:r>
        <w:t xml:space="preserve">, </w:t>
      </w:r>
      <w:r w:rsidRPr="00354710">
        <w:rPr>
          <w:rStyle w:val="StyleBoldUnderline"/>
        </w:rPr>
        <w:t>is available in hard copy format and is downloadable from www</w:t>
      </w:r>
      <w:r>
        <w:t>.</w:t>
      </w:r>
      <w:r w:rsidRPr="00354710">
        <w:rPr>
          <w:rStyle w:val="StyleBoldUnderline"/>
        </w:rPr>
        <w:t>aquaexcel</w:t>
      </w:r>
      <w:r>
        <w:t>.</w:t>
      </w:r>
      <w:r w:rsidRPr="00354710">
        <w:rPr>
          <w:rStyle w:val="StyleBoldUnderline"/>
        </w:rPr>
        <w:t>eu</w:t>
      </w:r>
      <w:r>
        <w:t xml:space="preserve">. "As consumers become more concerned about where their food comes from, </w:t>
      </w:r>
      <w:r w:rsidRPr="00354710">
        <w:rPr>
          <w:rStyle w:val="StyleBoldUnderline"/>
        </w:rPr>
        <w:t>the European aquaculture sector faces complex challenges</w:t>
      </w:r>
      <w:r>
        <w:t xml:space="preserve">. </w:t>
      </w:r>
      <w:r w:rsidRPr="00354710">
        <w:rPr>
          <w:rStyle w:val="StyleBoldUnderline"/>
        </w:rPr>
        <w:t>AQUAEXCEL is actively working to address these challenges through our transnational access activities</w:t>
      </w:r>
      <w:r>
        <w:t xml:space="preserve">, </w:t>
      </w:r>
      <w:r w:rsidRPr="00354710">
        <w:rPr>
          <w:rStyle w:val="StyleBoldUnderline"/>
        </w:rPr>
        <w:t>which enable scientists and researchers to freely access aquaculture research not available in their own countries</w:t>
      </w:r>
      <w:r>
        <w:t xml:space="preserve">; through our networking activities, </w:t>
      </w:r>
      <w:r>
        <w:lastRenderedPageBreak/>
        <w:t>which foster a culture of cooperation between AQUAEXCEL and other scientific communities; and through our joint research activities, which aim to improve the quality and quantity of services provided by aquaculture research infrastructures," explained Marc Vandeputte.</w:t>
      </w:r>
    </w:p>
    <w:p w:rsidR="00A611C7" w:rsidRPr="00354710" w:rsidRDefault="00A611C7" w:rsidP="00A611C7">
      <w:pPr>
        <w:pStyle w:val="Heading4"/>
      </w:pPr>
      <w:r>
        <w:t>The EU is leading technology in the aquaculture field – only one with substantial investments and reforms coming up in the near future</w:t>
      </w:r>
    </w:p>
    <w:p w:rsidR="00A611C7" w:rsidRPr="00354710" w:rsidRDefault="00A611C7" w:rsidP="00A611C7">
      <w:pPr>
        <w:rPr>
          <w:rStyle w:val="StyleStyleBold12pt"/>
          <w:b w:val="0"/>
          <w:sz w:val="20"/>
          <w:szCs w:val="20"/>
        </w:rPr>
      </w:pPr>
      <w:r>
        <w:rPr>
          <w:rStyle w:val="StyleStyleBold12pt"/>
        </w:rPr>
        <w:t xml:space="preserve">EEA 14, </w:t>
      </w:r>
      <w:r>
        <w:rPr>
          <w:rStyle w:val="StyleStyleBold12pt"/>
          <w:sz w:val="20"/>
          <w:szCs w:val="20"/>
        </w:rPr>
        <w:t xml:space="preserve">European Environmental Agency, nearest date given is 2014, the EEA is a leading source of education on the EU’s differing environmental policies, “Fisheries and Aquaculture,” </w:t>
      </w:r>
      <w:hyperlink r:id="rId18" w:history="1">
        <w:r w:rsidRPr="0063322A">
          <w:rPr>
            <w:rStyle w:val="Hyperlink"/>
            <w:sz w:val="20"/>
            <w:szCs w:val="20"/>
          </w:rPr>
          <w:t>http://www.eea.europa.eu/publications/environmental_assessment_report_2003_10/kiev_chapt_02_5.pdf</w:t>
        </w:r>
      </w:hyperlink>
      <w:r>
        <w:rPr>
          <w:rStyle w:val="StyleStyleBold12pt"/>
          <w:sz w:val="20"/>
          <w:szCs w:val="20"/>
        </w:rPr>
        <w:t>, NN</w:t>
      </w:r>
    </w:p>
    <w:p w:rsidR="00A611C7" w:rsidRDefault="00A611C7" w:rsidP="00A611C7">
      <w:pPr>
        <w:rPr>
          <w:rStyle w:val="StyleBoldUnderline"/>
        </w:rPr>
      </w:pPr>
      <w:r w:rsidRPr="008B6066">
        <w:rPr>
          <w:rStyle w:val="StyleBoldUnderline"/>
        </w:rPr>
        <w:t>Greater integration of environmental concerns, and the application of the ‘precautionary principle’ to fisheries and aquaculture management are key elements of EU fisheries policy and are specifically mentioned in the EU’s plans for the reform of the common fisheries policy (</w:t>
      </w:r>
      <w:r>
        <w:t xml:space="preserve">CFP) (European Commission, 2002b). Most of these elements are reiterated in other national, bilateral and regional agreements and conventions. </w:t>
      </w:r>
      <w:r w:rsidRPr="008B6066">
        <w:rPr>
          <w:rStyle w:val="StyleBoldUnderline"/>
        </w:rPr>
        <w:t>Commitments are increasingly being made, at national, international and EU levels to a more ecosystem-based approach to fisheries and aquaculture management</w:t>
      </w:r>
      <w:r>
        <w:t xml:space="preserve">. Management regimes are normally designed to control pressures (e.g. fishing capacity) and impacts through a combination of quotas, gear controls, closed areas, and vessel restrictions. Controls on the economic driving forces (e.g. capping prices, sales or salaries) are rarely considered - indeed, subsidies are often available which may undermine other management initiatives. </w:t>
      </w:r>
      <w:r w:rsidRPr="008B6066">
        <w:rPr>
          <w:rStyle w:val="StyleBoldUnderline"/>
        </w:rPr>
        <w:t>Membership of international fisheries organisations (IFOs) (see Figure 2.5.1) gives a rough indication of a country’s commitment to fisheries management</w:t>
      </w:r>
      <w:r>
        <w:t xml:space="preserve">. Membership of IFOs is high in western European (WE) and central and eastern European (CEE) countries but low among the countries of </w:t>
      </w:r>
      <w:proofErr w:type="gramStart"/>
      <w:r>
        <w:t>eastern</w:t>
      </w:r>
      <w:proofErr w:type="gramEnd"/>
      <w:r>
        <w:t xml:space="preserve"> Europe, the Caucasus and central Asia (EECCA). </w:t>
      </w:r>
      <w:r w:rsidRPr="008B6066">
        <w:rPr>
          <w:rStyle w:val="StyleBoldUnderline"/>
        </w:rPr>
        <w:t>Many of the fisheries in EECCA are in large transboundary inland lakes or seas (</w:t>
      </w:r>
      <w:r>
        <w:t xml:space="preserve">e.g. Caspian Sea, Aral Sea, </w:t>
      </w:r>
      <w:proofErr w:type="gramStart"/>
      <w:r>
        <w:t>Lake</w:t>
      </w:r>
      <w:proofErr w:type="gramEnd"/>
      <w:r>
        <w:t xml:space="preserve"> Peipus). It is not necessary to form an IFO in these situations, but coordinated management is required. This is becoming more common, which is encouraging. The role of IFOs in the management of international fisheries is expected to expand with increasing monitoring and the application of sanctions in cases of non-compliance. Fisheries and aquaculture production index Notes: The economic fisheries production index provides a signal of income levels derived from fishing. </w:t>
      </w:r>
      <w:r w:rsidRPr="008B6066">
        <w:rPr>
          <w:rStyle w:val="StyleBoldUnderline"/>
        </w:rPr>
        <w:t>Under the circumstances of a falling index fishermen and vessel owners are more likely to seek to increase income from further fishing activity</w:t>
      </w:r>
      <w:r>
        <w:t xml:space="preserve">, while others may choose to leave the industry. The reverse is likely in a rising index. The index has been calculated using the first-hand value of fish catch expressed in terms of value per full-time fisherman, modified by the strength of the local economy, and the technological scale (power) of the local fleet, </w:t>
      </w:r>
      <w:r w:rsidRPr="008B6066">
        <w:rPr>
          <w:rStyle w:val="StyleBoldUnderline"/>
        </w:rPr>
        <w:t xml:space="preserve">indexed against a base year of 1994. </w:t>
      </w:r>
      <w:proofErr w:type="gramStart"/>
      <w:r w:rsidRPr="008B6066">
        <w:rPr>
          <w:rStyle w:val="StyleBoldUnderline"/>
        </w:rPr>
        <w:t>Includes only Belgium, France, Greece, Netherlands and United Kingdom as all required data were only available for these</w:t>
      </w:r>
      <w:r>
        <w:t>.</w:t>
      </w:r>
      <w:proofErr w:type="gramEnd"/>
      <w:r>
        <w:t xml:space="preserve"> 1999 data point should be approached with caution as not all data are available for all countries. Sources: Anon, 2000 and 2001b; FAO, 2002; OECD, 2001; Eurostat New Cronos database, 2002; Pacific Exchange Rate Service, no date; Anon, 2001b; World Bank, 2001 Number of members Possible membership Membership Figure 2.5.1. European membership of international fisheries organisations with a European area of operation 2002 Notes: EIFAC: European Inland Fisheries Advisory Commission. ICCAT: International Convention for the Conservation of Atlantic Tuna. GFCM: General Fisheries Commission for the Mediterranean (responsible for the Mediterranean Sea, Black Sea and connecting waters). Georgia, the Russian Federation and Ukraine are not members of GFCM, but experts participate at GFCM meetings concerning the Black Sea. NEAFC: North East Atlantic Fisheries Commission. NASCO: North Atlantic </w:t>
      </w:r>
      <w:proofErr w:type="gramStart"/>
      <w:r>
        <w:t>Salmon</w:t>
      </w:r>
      <w:proofErr w:type="gramEnd"/>
      <w:r>
        <w:t xml:space="preserve"> Conservation Organization. IBSFC: International Baltic Sea Fishery Commission. </w:t>
      </w:r>
      <w:r w:rsidRPr="008B6066">
        <w:rPr>
          <w:rStyle w:val="StyleBoldUnderline"/>
        </w:rPr>
        <w:t xml:space="preserve">Possible membership: the number of countries with fisheries relevant to the international fisheries organisations’ area of operation. </w:t>
      </w:r>
      <w:r>
        <w:t xml:space="preserve">Membership: the number of countries that are members of the international organisation. Some EU countries are not represented on international organisations individually but by the European Union. Countries represented by the EU are included in the number of countries counted as being ‘members’. </w:t>
      </w:r>
      <w:r>
        <w:lastRenderedPageBreak/>
        <w:t xml:space="preserve">Some countries are also members of </w:t>
      </w:r>
      <w:r w:rsidRPr="008B6066">
        <w:rPr>
          <w:rStyle w:val="StyleBoldUnderline"/>
        </w:rPr>
        <w:t xml:space="preserve">other international fisheries organisations, which have a remit for fisheries in other areas of the world, e.g. the North West Atlantic, the Antarctic. Sources: EIFAC, GFCM, IBSFC, NEAFC, NASCO, ICCAT 2.5.2. </w:t>
      </w:r>
      <w:proofErr w:type="gramStart"/>
      <w:r w:rsidRPr="008B6066">
        <w:rPr>
          <w:rStyle w:val="StyleBoldUnderline"/>
        </w:rPr>
        <w:t>F</w:t>
      </w:r>
      <w:r>
        <w:t>isheries 2.5.2.1.</w:t>
      </w:r>
      <w:proofErr w:type="gramEnd"/>
      <w:r>
        <w:t xml:space="preserve"> Economic drivers and pressures Most of the fisheries in Europe are overexploited and declining catches have not reduced fishing pressures. In some cases, the profitability of fisheries has decreased and those with significant committed investment have had little choice but to fish harder to pay off their investment. This type of influence is represented in the fisheries economic production index shown in Figure 2.5.2, which suggests that income has declined in recent years following a peak in the mid- 1990s. This may elicit a variety of responses from fishermen: to fish harder in order to maintain income; to circumvent legal constraints on fishing activity; to leave the industry if suitable alternatives exist; or to shift to other fisheries, such as shellfisheries. Subsidies, and especially capital subsidies, have exacerbated the problem. On </w:t>
      </w:r>
      <w:r w:rsidRPr="008B6066">
        <w:rPr>
          <w:rStyle w:val="StyleBoldUnderline"/>
        </w:rPr>
        <w:t>a more positive note, technical advances and improved labour productivity have, to some extent, compensated for declining catches. F</w:t>
      </w:r>
      <w:r>
        <w:t xml:space="preserve">urther, rising prices associated with declining catches have tended to stabilise earnings, but </w:t>
      </w:r>
      <w:r w:rsidRPr="008B6066">
        <w:rPr>
          <w:rStyle w:val="StyleBoldUnderline"/>
        </w:rPr>
        <w:t>these same factors can also facilitate and encourage substantial increases in effort and levels of exploitation. Profitability, tradition and, in some places, lack of alternatives remain the main incentives to invest in fishing enterprises and continue fishing.</w:t>
      </w:r>
    </w:p>
    <w:p w:rsidR="00A611C7" w:rsidRDefault="00A611C7" w:rsidP="00A611C7">
      <w:pPr>
        <w:rPr>
          <w:rStyle w:val="StyleBoldUnderline"/>
        </w:rPr>
      </w:pPr>
    </w:p>
    <w:p w:rsidR="00A611C7" w:rsidRDefault="00A611C7" w:rsidP="00A611C7">
      <w:pPr>
        <w:pStyle w:val="Heading4"/>
        <w:rPr>
          <w:rStyle w:val="StyleBoldUnderline"/>
        </w:rPr>
      </w:pPr>
      <w:r>
        <w:rPr>
          <w:rStyle w:val="StyleBoldUnderline"/>
        </w:rPr>
        <w:t xml:space="preserve">Countries such as </w:t>
      </w:r>
      <w:proofErr w:type="gramStart"/>
      <w:r>
        <w:rPr>
          <w:rStyle w:val="StyleBoldUnderline"/>
        </w:rPr>
        <w:t>spain</w:t>
      </w:r>
      <w:proofErr w:type="gramEnd"/>
      <w:r>
        <w:rPr>
          <w:rStyle w:val="StyleBoldUnderline"/>
        </w:rPr>
        <w:t xml:space="preserve"> put the EU ahead in terms of aquaculture technology</w:t>
      </w:r>
    </w:p>
    <w:p w:rsidR="00A611C7" w:rsidRPr="008B6066" w:rsidRDefault="00A611C7" w:rsidP="00A611C7">
      <w:pPr>
        <w:rPr>
          <w:rStyle w:val="StyleStyleBold12pt"/>
          <w:b w:val="0"/>
          <w:sz w:val="20"/>
          <w:szCs w:val="20"/>
        </w:rPr>
      </w:pPr>
      <w:r>
        <w:rPr>
          <w:rStyle w:val="StyleStyleBold12pt"/>
        </w:rPr>
        <w:t xml:space="preserve">Murias 14, </w:t>
      </w:r>
      <w:r>
        <w:rPr>
          <w:rStyle w:val="StyleStyleBold12pt"/>
          <w:sz w:val="20"/>
          <w:szCs w:val="20"/>
        </w:rPr>
        <w:t xml:space="preserve">Analia Murias, 6/17/14, Murias is a staff writer for FIS, specifically in energy production, “Spanish aquaculture maintains its EU leadership,” </w:t>
      </w:r>
      <w:hyperlink r:id="rId19" w:history="1">
        <w:r w:rsidRPr="0063322A">
          <w:rPr>
            <w:rStyle w:val="Hyperlink"/>
            <w:sz w:val="20"/>
            <w:szCs w:val="20"/>
          </w:rPr>
          <w:t>http://www.fis.com/fis/worldnews/worldnews.asp?monthyear=&amp;day=17&amp;id=69258&amp;l=e&amp;country=0&amp;special=&amp;ndb=1&amp;df=0</w:t>
        </w:r>
      </w:hyperlink>
      <w:r>
        <w:rPr>
          <w:rStyle w:val="StyleStyleBold12pt"/>
          <w:sz w:val="20"/>
          <w:szCs w:val="20"/>
        </w:rPr>
        <w:t>, NN</w:t>
      </w:r>
    </w:p>
    <w:p w:rsidR="00A611C7" w:rsidRDefault="00A611C7" w:rsidP="00A611C7">
      <w:r w:rsidRPr="008B6066">
        <w:rPr>
          <w:rStyle w:val="StyleBoldUnderline"/>
        </w:rPr>
        <w:t xml:space="preserve">Spanish aquaculture continues leading production in the European Union </w:t>
      </w:r>
      <w:r>
        <w:t>(</w:t>
      </w:r>
      <w:r w:rsidRPr="008B6066">
        <w:rPr>
          <w:rStyle w:val="StyleBoldUnderline"/>
        </w:rPr>
        <w:t>EU</w:t>
      </w:r>
      <w:r>
        <w:t xml:space="preserve">), </w:t>
      </w:r>
      <w:r w:rsidRPr="008B6066">
        <w:rPr>
          <w:rStyle w:val="StyleBoldUnderline"/>
        </w:rPr>
        <w:t>stated the head of the General Department of Fisheries of the Ministry of Agriculture</w:t>
      </w:r>
      <w:r>
        <w:t xml:space="preserve">, Food and Environment (MAGRAMA), Carlos Dominguez. </w:t>
      </w:r>
      <w:r w:rsidRPr="008B6066">
        <w:rPr>
          <w:rStyle w:val="StyleBoldUnderline"/>
        </w:rPr>
        <w:t>According to the figures released by the official</w:t>
      </w:r>
      <w:r>
        <w:t xml:space="preserve">, </w:t>
      </w:r>
      <w:r w:rsidRPr="008B6066">
        <w:rPr>
          <w:rStyle w:val="StyleBoldUnderline"/>
        </w:rPr>
        <w:t xml:space="preserve">who is also president of the Spanish Aquaculture Observatory Foundation </w:t>
      </w:r>
      <w:r>
        <w:t xml:space="preserve">(OESA), </w:t>
      </w:r>
      <w:r w:rsidRPr="008B6066">
        <w:rPr>
          <w:rStyle w:val="StyleBoldUnderline"/>
        </w:rPr>
        <w:t>in 2012 the country produced more than 265</w:t>
      </w:r>
      <w:r>
        <w:t>,</w:t>
      </w:r>
      <w:r w:rsidRPr="008B6066">
        <w:rPr>
          <w:rStyle w:val="StyleBoldUnderline"/>
        </w:rPr>
        <w:t>000 tonnes of aquaculture resources</w:t>
      </w:r>
      <w:r>
        <w:t xml:space="preserve">. </w:t>
      </w:r>
      <w:r w:rsidRPr="008B6066">
        <w:rPr>
          <w:rStyle w:val="StyleBoldUnderline"/>
        </w:rPr>
        <w:t>In socioeconomic terms</w:t>
      </w:r>
      <w:r>
        <w:t xml:space="preserve">, </w:t>
      </w:r>
      <w:r w:rsidRPr="008B6066">
        <w:rPr>
          <w:rStyle w:val="StyleBoldUnderline"/>
        </w:rPr>
        <w:t>aquaculture provides direct employment in the country to more than 20</w:t>
      </w:r>
      <w:r>
        <w:t>,</w:t>
      </w:r>
      <w:r w:rsidRPr="008B6066">
        <w:rPr>
          <w:rStyle w:val="StyleBoldUnderline"/>
        </w:rPr>
        <w:t>000 workers in 5</w:t>
      </w:r>
      <w:r>
        <w:t xml:space="preserve">,130 establishments. </w:t>
      </w:r>
      <w:r w:rsidRPr="00D9050F">
        <w:rPr>
          <w:rStyle w:val="StyleBoldUnderline"/>
        </w:rPr>
        <w:t>Dominguez made these statements at the opening of the exhibition 'Aquaculture? Discover it,' organized by OESA with collaboration of the Secretariat of Culture</w:t>
      </w:r>
      <w:r w:rsidRPr="00D9050F">
        <w:t>, Education and University Planning and the Department for Rural and Marine Affairs of Xunta de Galicia</w:t>
      </w:r>
      <w:r>
        <w:t>. "</w:t>
      </w:r>
      <w:r w:rsidRPr="008B6066">
        <w:rPr>
          <w:rStyle w:val="StyleBoldUnderline"/>
        </w:rPr>
        <w:t>Many expectations depend on aquaculture to meet the growing demand for fish protein," he stressed</w:t>
      </w:r>
      <w:r>
        <w:t xml:space="preserve">. </w:t>
      </w:r>
      <w:r w:rsidRPr="008B6066">
        <w:rPr>
          <w:rStyle w:val="StyleBoldUnderline"/>
        </w:rPr>
        <w:t>The Fisheries Secretary also recalled that in the last 50 years the consumption of fishery products worldwide doubled</w:t>
      </w:r>
      <w:r>
        <w:t xml:space="preserve">, </w:t>
      </w:r>
      <w:r w:rsidRPr="008B6066">
        <w:rPr>
          <w:rStyle w:val="StyleBoldUnderline"/>
        </w:rPr>
        <w:t>being 19 kilograms per capita per year in 2012</w:t>
      </w:r>
      <w:r>
        <w:t xml:space="preserve">. </w:t>
      </w:r>
      <w:r w:rsidRPr="00D9050F">
        <w:t>And he said it was possible thanks to the experienced aquaculture activity</w:t>
      </w:r>
      <w:r>
        <w:t>, which changed from producing 1.</w:t>
      </w:r>
      <w:r w:rsidRPr="008B6066">
        <w:rPr>
          <w:rStyle w:val="StyleBoldUnderline"/>
        </w:rPr>
        <w:t>6 million tonnes in 1960 to 66</w:t>
      </w:r>
      <w:r>
        <w:t>.</w:t>
      </w:r>
      <w:r w:rsidRPr="008B6066">
        <w:rPr>
          <w:rStyle w:val="StyleBoldUnderline"/>
        </w:rPr>
        <w:t>6 million tonnes in 2012</w:t>
      </w:r>
      <w:r>
        <w:t xml:space="preserve">. According to Dominguez, </w:t>
      </w:r>
      <w:r w:rsidRPr="00D9050F">
        <w:t>in the last two years, the</w:t>
      </w:r>
      <w:r w:rsidRPr="00D9050F">
        <w:rPr>
          <w:rStyle w:val="StyleBoldUnderline"/>
        </w:rPr>
        <w:t xml:space="preserve"> Fisheries General Secretariat, </w:t>
      </w:r>
      <w:r w:rsidRPr="00D9050F">
        <w:t>with the autonomous communities,</w:t>
      </w:r>
      <w:r>
        <w:t xml:space="preserve"> </w:t>
      </w:r>
      <w:r w:rsidRPr="008B6066">
        <w:rPr>
          <w:rStyle w:val="StyleBoldUnderline"/>
        </w:rPr>
        <w:t>laid the foundation for developing aquaculture</w:t>
      </w:r>
      <w:r>
        <w:t xml:space="preserve">. "We have provided this activity with instruments and tools that allow us, </w:t>
      </w:r>
      <w:r w:rsidRPr="008B6066">
        <w:rPr>
          <w:rStyle w:val="StyleBoldUnderline"/>
        </w:rPr>
        <w:t>in the area of our expertise</w:t>
      </w:r>
      <w:r>
        <w:t xml:space="preserve">, </w:t>
      </w:r>
      <w:r w:rsidRPr="008B6066">
        <w:rPr>
          <w:rStyle w:val="StyleBoldUnderline"/>
        </w:rPr>
        <w:t>to strengthen its competitiveness through the Strategic Innovation and Technological Development in Fisheries and Aquaculture," he added</w:t>
      </w:r>
      <w:r>
        <w:t xml:space="preserve">. Furthermore, </w:t>
      </w:r>
      <w:r w:rsidRPr="008B6066">
        <w:rPr>
          <w:rStyle w:val="StyleBoldUnderline"/>
        </w:rPr>
        <w:t>he indicated that the Secretariat is working to strengthen and consolidate the control and supervision mechanisms</w:t>
      </w:r>
      <w:r>
        <w:t xml:space="preserve">, and consumer information; </w:t>
      </w:r>
      <w:r w:rsidRPr="008B6066">
        <w:rPr>
          <w:rStyle w:val="StyleBoldUnderline"/>
        </w:rPr>
        <w:t>and to enhance the activity of the industry organizations</w:t>
      </w:r>
      <w:r>
        <w:t xml:space="preserve">. It is about "contributing to sustainable and sustained Spanish aquaculture growth," he explained. </w:t>
      </w:r>
      <w:r w:rsidRPr="008B6066">
        <w:rPr>
          <w:rStyle w:val="StyleBoldUnderline"/>
        </w:rPr>
        <w:t>The 2014-2020 Multiannual Strategic Plan of the Spanish Aquaculture gathers the strategic lines and acts to be implemented in that period</w:t>
      </w:r>
      <w:r>
        <w:t>, setting targets for future development, linked to joint funding from the European Maritime and Fisheries Fund (</w:t>
      </w:r>
      <w:r w:rsidRPr="008B6066">
        <w:rPr>
          <w:rStyle w:val="StyleBoldUnderline"/>
        </w:rPr>
        <w:t xml:space="preserve">EMFF). This Plan shall be approved by the National Marine and </w:t>
      </w:r>
      <w:r w:rsidRPr="00D9050F">
        <w:t>Continental Aquaculture Advisory Boards in the coming weeks</w:t>
      </w:r>
      <w:r>
        <w:t xml:space="preserve">, </w:t>
      </w:r>
      <w:r w:rsidRPr="008B6066">
        <w:rPr>
          <w:rStyle w:val="StyleBoldUnderline"/>
        </w:rPr>
        <w:t xml:space="preserve">and will be submitted to the European Commission </w:t>
      </w:r>
      <w:r>
        <w:t xml:space="preserve">(EC), </w:t>
      </w:r>
      <w:r w:rsidRPr="008B6066">
        <w:rPr>
          <w:rStyle w:val="StyleBoldUnderline"/>
        </w:rPr>
        <w:t>together with the Operational Programme of the European Maritime and Fisheries Fund in October</w:t>
      </w:r>
      <w:r>
        <w:t xml:space="preserve">. </w:t>
      </w:r>
      <w:r w:rsidRPr="008B6066">
        <w:rPr>
          <w:rStyle w:val="StyleBoldUnderline"/>
        </w:rPr>
        <w:t xml:space="preserve">EMFF </w:t>
      </w:r>
      <w:r w:rsidRPr="008B6066">
        <w:rPr>
          <w:rStyle w:val="StyleBoldUnderline"/>
        </w:rPr>
        <w:lastRenderedPageBreak/>
        <w:t>Regulation establishes five major support lines to the aquaculture sector</w:t>
      </w:r>
      <w:r>
        <w:t xml:space="preserve">, "which will foster a competitive, sustainable, innovative, </w:t>
      </w:r>
      <w:r w:rsidRPr="008B6066">
        <w:rPr>
          <w:rStyle w:val="StyleBoldUnderline"/>
        </w:rPr>
        <w:t>job</w:t>
      </w:r>
      <w:r w:rsidRPr="00D9050F">
        <w:t>-creating and efficient aquaculture in the use of resources," stated the Secretary of Fisheries</w:t>
      </w:r>
      <w:r>
        <w:t>. "</w:t>
      </w:r>
      <w:r w:rsidRPr="008B6066">
        <w:rPr>
          <w:rStyle w:val="StyleBoldUnderline"/>
        </w:rPr>
        <w:t>We must respond to the real needs of businesses</w:t>
      </w:r>
      <w:r>
        <w:t xml:space="preserve">, </w:t>
      </w:r>
      <w:r w:rsidRPr="008B6066">
        <w:rPr>
          <w:rStyle w:val="StyleBoldUnderline"/>
        </w:rPr>
        <w:t>understanding that they should be the companies themselves</w:t>
      </w:r>
      <w:r>
        <w:t xml:space="preserve">, </w:t>
      </w:r>
      <w:r w:rsidRPr="008B6066">
        <w:rPr>
          <w:rStyle w:val="StyleBoldUnderline"/>
        </w:rPr>
        <w:t>with the collaboration of the investigators</w:t>
      </w:r>
      <w:r>
        <w:t>, who identify future priorities," he concluded.</w:t>
      </w:r>
    </w:p>
    <w:p w:rsidR="00A611C7" w:rsidRDefault="00A611C7" w:rsidP="00A611C7"/>
    <w:p w:rsidR="00A611C7" w:rsidRDefault="00A611C7" w:rsidP="00A611C7">
      <w:pPr>
        <w:pStyle w:val="Heading4"/>
      </w:pPr>
      <w:r>
        <w:t>Programs such as AQUABEST show that the EU is paving the way in retard to aquaculture development</w:t>
      </w:r>
    </w:p>
    <w:p w:rsidR="00A611C7" w:rsidRPr="008B6066" w:rsidRDefault="00A611C7" w:rsidP="00A611C7">
      <w:pPr>
        <w:rPr>
          <w:rStyle w:val="StyleStyleBold12pt"/>
          <w:b w:val="0"/>
          <w:sz w:val="20"/>
          <w:szCs w:val="20"/>
        </w:rPr>
      </w:pPr>
      <w:r>
        <w:rPr>
          <w:rStyle w:val="StyleStyleBold12pt"/>
        </w:rPr>
        <w:t xml:space="preserve">Reeh 14, </w:t>
      </w:r>
      <w:r>
        <w:rPr>
          <w:rStyle w:val="StyleStyleBold12pt"/>
          <w:sz w:val="20"/>
          <w:szCs w:val="20"/>
        </w:rPr>
        <w:t xml:space="preserve">Line Reeh, 4/22/14, Reeh is a staff writer for the AQUABEST project, “AQUABEST - A LEADER IN SUSTAINABLE AQUACULTURE,” </w:t>
      </w:r>
      <w:hyperlink r:id="rId20" w:history="1">
        <w:r w:rsidRPr="0063322A">
          <w:rPr>
            <w:rStyle w:val="Hyperlink"/>
            <w:sz w:val="20"/>
            <w:szCs w:val="20"/>
          </w:rPr>
          <w:t>http://www.aquabestproject.eu/news-and-events/news/aquabest-a-leader-in-sustainable-aquaculture.aspx</w:t>
        </w:r>
      </w:hyperlink>
      <w:r>
        <w:rPr>
          <w:rStyle w:val="StyleStyleBold12pt"/>
          <w:sz w:val="20"/>
          <w:szCs w:val="20"/>
        </w:rPr>
        <w:t>, NN</w:t>
      </w:r>
    </w:p>
    <w:p w:rsidR="00A611C7" w:rsidRDefault="00A611C7" w:rsidP="00A611C7">
      <w:r w:rsidRPr="008B6066">
        <w:rPr>
          <w:rStyle w:val="StyleBoldUnderline"/>
        </w:rPr>
        <w:t>Aquaculture has been the fastest growing food production sector globally during the last two decades</w:t>
      </w:r>
      <w:r>
        <w:t xml:space="preserve">. </w:t>
      </w:r>
      <w:r w:rsidRPr="008B6066">
        <w:rPr>
          <w:rStyle w:val="StyleBoldUnderline"/>
        </w:rPr>
        <w:t>In opposite to the global trend</w:t>
      </w:r>
      <w:r>
        <w:t xml:space="preserve">, </w:t>
      </w:r>
      <w:r w:rsidRPr="008B6066">
        <w:rPr>
          <w:rStyle w:val="StyleBoldUnderline"/>
        </w:rPr>
        <w:t>aquaculture production in the eastern Baltic Sea region has stagnated</w:t>
      </w:r>
      <w:r>
        <w:t xml:space="preserve">. </w:t>
      </w:r>
      <w:r w:rsidRPr="008B6066">
        <w:rPr>
          <w:rStyle w:val="StyleBoldUnderline"/>
        </w:rPr>
        <w:t>A new Interreg/EU-project involving partners from eight countries hopes to change that - with a strong focus on sustainable practices and technologies</w:t>
      </w:r>
      <w:r>
        <w:t>. "</w:t>
      </w:r>
      <w:r w:rsidRPr="008B6066">
        <w:rPr>
          <w:rStyle w:val="StyleBoldUnderline"/>
        </w:rPr>
        <w:t>Fish farming is an industry that holds considerable development and export potential - provided that it is conducted in an environmentally friendly manner using the latest green technology and know-how</w:t>
      </w:r>
      <w:r>
        <w:t xml:space="preserve">, </w:t>
      </w:r>
      <w:r w:rsidRPr="008B6066">
        <w:rPr>
          <w:rStyle w:val="StyleBoldUnderline"/>
        </w:rPr>
        <w:t>and that is what this project is all about," says Danish project leader and senior advisory scientist Alfred Jokumsen</w:t>
      </w:r>
      <w:r>
        <w:t>, National Institute of Aquatic Resources (</w:t>
      </w:r>
      <w:r w:rsidRPr="008B6066">
        <w:rPr>
          <w:rStyle w:val="StyleBoldUnderline"/>
        </w:rPr>
        <w:t>DTU Aqua). The EU funded AQUABEST-project involves 14 partners from 8 countries and unites a broad range of representatives from national and regional authorities</w:t>
      </w:r>
      <w:r>
        <w:t xml:space="preserve">, researchers, producer organizations, </w:t>
      </w:r>
      <w:r w:rsidRPr="008B6066">
        <w:rPr>
          <w:rStyle w:val="StyleBoldUnderline"/>
        </w:rPr>
        <w:t>feed industry as well as national and international organizations</w:t>
      </w:r>
      <w:r>
        <w:t xml:space="preserve">. </w:t>
      </w:r>
      <w:r w:rsidRPr="008B6066">
        <w:rPr>
          <w:rStyle w:val="StyleBoldUnderline"/>
        </w:rPr>
        <w:t>The first project meeting is to take place next week at DTU Aqua in Hirtshals</w:t>
      </w:r>
      <w:r>
        <w:t>, Denmark (</w:t>
      </w:r>
      <w:r w:rsidRPr="008B6066">
        <w:rPr>
          <w:rStyle w:val="StyleBoldUnderline"/>
        </w:rPr>
        <w:t>from the 18th to the 20th April of 2012). As part of the meeting the participants will get the opportunity to visit and learn from the cutting-edge farming technologies of the high-tech and environmentally friendly Model Trout Farms that have been developed in Denmark in collaboration between DTU Aqua and the Danish industry</w:t>
      </w:r>
      <w:r>
        <w:t xml:space="preserve">. </w:t>
      </w:r>
      <w:r w:rsidRPr="008B6066">
        <w:rPr>
          <w:rStyle w:val="StyleBoldUnderline"/>
        </w:rPr>
        <w:t>The participants will visit Lerkenfeldt Fish Farm at Farsø and Abild Fish Farm at Videbæk</w:t>
      </w:r>
      <w:r>
        <w:t xml:space="preserve">. </w:t>
      </w:r>
      <w:r w:rsidRPr="008B6066">
        <w:rPr>
          <w:rStyle w:val="StyleBoldUnderline"/>
        </w:rPr>
        <w:t>Environmentally friendly Model Trout farms The Danish Model Trout farms are an environmental success</w:t>
      </w:r>
      <w:r>
        <w:t>. "</w:t>
      </w:r>
      <w:r w:rsidRPr="008B6066">
        <w:rPr>
          <w:rStyle w:val="StyleBoldUnderline"/>
        </w:rPr>
        <w:t>The high-tech and eco-friendly Model Trout Farms use water from boreholes rather than from watercourses</w:t>
      </w:r>
      <w:r>
        <w:t xml:space="preserve">. Consequently, </w:t>
      </w:r>
      <w:r w:rsidRPr="008B6066">
        <w:rPr>
          <w:rStyle w:val="StyleBoldUnderline"/>
        </w:rPr>
        <w:t>the watercourse is free from obstacles such as dams and sluices</w:t>
      </w:r>
      <w:r>
        <w:t xml:space="preserve">, </w:t>
      </w:r>
      <w:r w:rsidRPr="008B6066">
        <w:rPr>
          <w:rStyle w:val="StyleBoldUnderline"/>
        </w:rPr>
        <w:t>and wild fish can move freely to and from their breeding grounds and the sea</w:t>
      </w:r>
      <w:r>
        <w:t xml:space="preserve">, </w:t>
      </w:r>
      <w:r w:rsidRPr="008B6066">
        <w:rPr>
          <w:rStyle w:val="StyleBoldUnderline"/>
        </w:rPr>
        <w:t>hugely benefiting the natural populations," says Alfred Jokumsen</w:t>
      </w:r>
      <w:r>
        <w:t xml:space="preserve">, DTU Aqua. Furthermore, Model Trout Farms are based on recirculation technology, </w:t>
      </w:r>
      <w:r w:rsidRPr="008B6066">
        <w:rPr>
          <w:rStyle w:val="StyleBoldUnderline"/>
        </w:rPr>
        <w:t>meaning that a Model Trout farm reuses as much as 95 percent of the water</w:t>
      </w:r>
      <w:r>
        <w:t xml:space="preserve">, dramatically reducing water consumption. </w:t>
      </w:r>
      <w:r w:rsidRPr="008B6066">
        <w:rPr>
          <w:rStyle w:val="StyleBoldUnderline"/>
        </w:rPr>
        <w:t>The farms clean the water internally by means of mechanical and biological filtration</w:t>
      </w:r>
      <w:r>
        <w:t xml:space="preserve">. </w:t>
      </w:r>
      <w:r w:rsidRPr="008B6066">
        <w:rPr>
          <w:rStyle w:val="StyleBoldUnderline"/>
        </w:rPr>
        <w:t>Afterwards the water is led into a constructed wetland where the remaining nutrients - such as phosphorus</w:t>
      </w:r>
      <w:r>
        <w:t>, nitrogen, and organic matter - are removed. "</w:t>
      </w:r>
      <w:r w:rsidRPr="008B6066">
        <w:rPr>
          <w:rStyle w:val="StyleBoldUnderline"/>
        </w:rPr>
        <w:t>A main goal of AQUABEST is to transfer these technologies to other regions and further develop them to adapt in brackish water conditions of the Baltic Sea</w:t>
      </w:r>
      <w:r>
        <w:t xml:space="preserve">. Furthermore, </w:t>
      </w:r>
      <w:r w:rsidRPr="008B6066">
        <w:rPr>
          <w:rStyle w:val="StyleBoldUnderline"/>
        </w:rPr>
        <w:t>although recirculation farms already release much less nutrients in the effluent than conventional farms</w:t>
      </w:r>
      <w:r>
        <w:t xml:space="preserve">, nitrogen release of these farms can be further diminished," explains Alfred Jokumsen. </w:t>
      </w:r>
      <w:r w:rsidRPr="008B6066">
        <w:rPr>
          <w:rStyle w:val="StyleBoldUnderline"/>
        </w:rPr>
        <w:t>DTU Aqua will also contribute to AQUABEST with a feasibility study to investigate the possibilities for implementing the new technologies in the Baltic region</w:t>
      </w:r>
      <w:r>
        <w:t xml:space="preserve">. This study will include geography, climate, </w:t>
      </w:r>
      <w:r w:rsidRPr="008B6066">
        <w:rPr>
          <w:rStyle w:val="StyleBoldUnderline"/>
        </w:rPr>
        <w:t>population structures and political and economic conditions</w:t>
      </w:r>
      <w:r>
        <w:t xml:space="preserve">, water quality, environmental legislation, </w:t>
      </w:r>
      <w:r w:rsidRPr="008B6066">
        <w:rPr>
          <w:rStyle w:val="StyleBoldUnderline"/>
        </w:rPr>
        <w:t>level of education</w:t>
      </w:r>
      <w:r>
        <w:t xml:space="preserve">, </w:t>
      </w:r>
      <w:r w:rsidRPr="008B6066">
        <w:rPr>
          <w:rStyle w:val="StyleBoldUnderline"/>
        </w:rPr>
        <w:t>processing conditions</w:t>
      </w:r>
      <w:r>
        <w:t>, markets etc.</w:t>
      </w:r>
    </w:p>
    <w:p w:rsidR="00A611C7" w:rsidRDefault="00A611C7" w:rsidP="00A611C7"/>
    <w:p w:rsidR="00E561FA" w:rsidRDefault="00E561FA" w:rsidP="00E561FA">
      <w:pPr>
        <w:pStyle w:val="Heading3"/>
      </w:pPr>
      <w:r>
        <w:lastRenderedPageBreak/>
        <w:t>Biodiversity</w:t>
      </w:r>
    </w:p>
    <w:p w:rsidR="00E561FA" w:rsidRDefault="00E561FA" w:rsidP="00E561FA"/>
    <w:p w:rsidR="00E561FA" w:rsidRDefault="00E561FA" w:rsidP="00E561FA">
      <w:pPr>
        <w:pStyle w:val="Heading4"/>
      </w:pPr>
      <w:r>
        <w:t>Europe solves ecosystem management – academic, government, industry partnerships</w:t>
      </w:r>
    </w:p>
    <w:p w:rsidR="00E561FA" w:rsidRPr="008841F6" w:rsidRDefault="00E561FA" w:rsidP="00E561FA">
      <w:pPr>
        <w:rPr>
          <w:rStyle w:val="StyleStyleBold12pt"/>
        </w:rPr>
      </w:pPr>
      <w:r w:rsidRPr="008841F6">
        <w:rPr>
          <w:rStyle w:val="StyleStyleBold12pt"/>
        </w:rPr>
        <w:t>ESF 2014</w:t>
      </w:r>
    </w:p>
    <w:p w:rsidR="00E561FA" w:rsidRDefault="00E561FA" w:rsidP="00E561FA">
      <w:r>
        <w:t>European Science Foundation, Arctic 2050: Towards ecosystem-based management in a changing Arctic Ocean, March 12 2014, http://www.esf.org/media-centre/ext-single-news/article/arctic-2050-towards-ecosystem-based-management-in-a-changing-arctic-ocean-1011.html</w:t>
      </w:r>
    </w:p>
    <w:p w:rsidR="00E561FA" w:rsidRPr="008841F6" w:rsidRDefault="00E561FA" w:rsidP="00E561FA"/>
    <w:p w:rsidR="00E561FA" w:rsidRDefault="00E561FA" w:rsidP="00E561FA">
      <w:pPr>
        <w:rPr>
          <w:sz w:val="16"/>
        </w:rPr>
      </w:pPr>
      <w:r w:rsidRPr="008841F6">
        <w:rPr>
          <w:rStyle w:val="StyleBoldUnderline"/>
        </w:rPr>
        <w:t>About 150 scientists, policy makers and members of industry are gathering</w:t>
      </w:r>
      <w:r w:rsidRPr="008841F6">
        <w:rPr>
          <w:sz w:val="16"/>
        </w:rPr>
        <w:t xml:space="preserve"> today </w:t>
      </w:r>
      <w:r w:rsidRPr="008841F6">
        <w:rPr>
          <w:rStyle w:val="StyleBoldUnderline"/>
        </w:rPr>
        <w:t>at the</w:t>
      </w:r>
      <w:r w:rsidRPr="008841F6">
        <w:rPr>
          <w:sz w:val="16"/>
        </w:rPr>
        <w:t xml:space="preserve"> 4th European </w:t>
      </w:r>
      <w:r w:rsidRPr="008841F6">
        <w:rPr>
          <w:rStyle w:val="StyleBoldUnderline"/>
        </w:rPr>
        <w:t>Marine Board Forum</w:t>
      </w:r>
      <w:r w:rsidRPr="008841F6">
        <w:rPr>
          <w:sz w:val="16"/>
        </w:rPr>
        <w:t xml:space="preserve"> in Brussels </w:t>
      </w:r>
      <w:r w:rsidRPr="008841F6">
        <w:rPr>
          <w:rStyle w:val="StyleBoldUnderline"/>
        </w:rPr>
        <w:t>to discuss how best to manage the consequences of a changing</w:t>
      </w:r>
      <w:r w:rsidRPr="008841F6">
        <w:rPr>
          <w:sz w:val="16"/>
        </w:rPr>
        <w:t xml:space="preserve"> Arctic </w:t>
      </w:r>
      <w:r w:rsidRPr="008841F6">
        <w:rPr>
          <w:rStyle w:val="StyleBoldUnderline"/>
        </w:rPr>
        <w:t>Ocean</w:t>
      </w:r>
      <w:r w:rsidRPr="008841F6">
        <w:rPr>
          <w:sz w:val="16"/>
        </w:rPr>
        <w:t xml:space="preserve"> for human health and well-being. The European Marine Board has convened this flagship event in collaboration with the European Polar Board, working in association with the European Science Foundation, in the knowledge that </w:t>
      </w:r>
      <w:r w:rsidRPr="008841F6">
        <w:rPr>
          <w:rStyle w:val="StyleBoldUnderline"/>
        </w:rPr>
        <w:t>industry and science must work together to achieve sustainable management of resources such as fishing and oil and gas exploration while at the same time, protecting and conserving the</w:t>
      </w:r>
      <w:r w:rsidRPr="008841F6">
        <w:rPr>
          <w:sz w:val="16"/>
        </w:rPr>
        <w:t xml:space="preserve"> Arctic </w:t>
      </w:r>
      <w:r w:rsidRPr="008841F6">
        <w:rPr>
          <w:rStyle w:val="StyleBoldUnderline"/>
        </w:rPr>
        <w:t>environment</w:t>
      </w:r>
      <w:r w:rsidRPr="008841F6">
        <w:rPr>
          <w:sz w:val="16"/>
        </w:rPr>
        <w:t>. Dramatic changes, largely attributed to anthropogenic activity, have taken place in the Arctic in recent decades. These changes include melting of glaciers and sea ice, altered oceanic current patterns, movement and accumulation of contaminants and range shifts in many species. As a result of these changes the Arctic region is being transformed, with wide-ranging impacts and opportunities including the potential for ice-free shipping routes in the future, increased activity in oil and gas exploration, changes to Arctic fisheries and biodiversity, and impacts on residents’ livelihoods. “At present we are unprepared for the environmental and societal implications of increased human access to the Arctic that will come with the receding ice” explains Professor Peter Haugan from the University of Bergen and vice-Chair of the European Marine Board. “</w:t>
      </w:r>
      <w:r w:rsidRPr="008841F6">
        <w:rPr>
          <w:rStyle w:val="StyleBoldUnderline"/>
        </w:rPr>
        <w:t>We have not fully anticipated the consequences of an increase in activities like hydrocarbon exploration, mineral extraction, bioprospecting and pelagic and demersal fisheries</w:t>
      </w:r>
      <w:r w:rsidRPr="008841F6">
        <w:rPr>
          <w:sz w:val="16"/>
        </w:rPr>
        <w:t xml:space="preserve">”. </w:t>
      </w:r>
      <w:r w:rsidRPr="008841F6">
        <w:rPr>
          <w:rStyle w:val="StyleBoldUnderline"/>
        </w:rPr>
        <w:t>The</w:t>
      </w:r>
      <w:r w:rsidRPr="008841F6">
        <w:rPr>
          <w:sz w:val="16"/>
        </w:rPr>
        <w:t xml:space="preserve"> 4th EMB </w:t>
      </w:r>
      <w:r w:rsidRPr="008841F6">
        <w:rPr>
          <w:rStyle w:val="StyleBoldUnderline"/>
        </w:rPr>
        <w:t>Forum</w:t>
      </w:r>
      <w:r w:rsidRPr="008841F6">
        <w:rPr>
          <w:sz w:val="16"/>
        </w:rPr>
        <w:t xml:space="preserve">, recognized as an official ICARP III event, </w:t>
      </w:r>
      <w:r w:rsidRPr="008841F6">
        <w:rPr>
          <w:rStyle w:val="StyleBoldUnderline"/>
        </w:rPr>
        <w:t>promotes the need for an ecosystem-based management approach</w:t>
      </w:r>
      <w:r w:rsidRPr="008841F6">
        <w:rPr>
          <w:sz w:val="16"/>
        </w:rPr>
        <w:t xml:space="preserve"> in the Arctic Ocean, </w:t>
      </w:r>
      <w:r w:rsidRPr="008841F6">
        <w:rPr>
          <w:rStyle w:val="StyleBoldUnderline"/>
        </w:rPr>
        <w:t>in order to adapt to and manage rapid environmental change and commercial exploitation</w:t>
      </w:r>
      <w:r w:rsidRPr="008841F6">
        <w:rPr>
          <w:sz w:val="16"/>
        </w:rPr>
        <w:t xml:space="preserve">, supporting a key recommendation of the recently published Arctic Biodiversity Assessment.[1] Moderated by David Shukman, BBC Science Editor, forum sessions include, ‘Living with a Changing Arctic Ocean’, ‘Utilizing and managing Arctic Ocean resources’ and a session on ‘Arctic Ocean Observation’, building on the European Marine Board call in 2013 for urgent action to increase our observational capacity across the entire Arctic Ocean (EMB, 2013).[2] Speakers will include industry representatives from Shell, the International Association of Oil and Gas Producers and the International Maritime Organisation. </w:t>
      </w:r>
      <w:r w:rsidRPr="008841F6">
        <w:rPr>
          <w:rStyle w:val="StyleBoldUnderline"/>
        </w:rPr>
        <w:t>The forum provides a platform to address ecosystem-based management</w:t>
      </w:r>
      <w:r w:rsidRPr="008841F6">
        <w:rPr>
          <w:sz w:val="16"/>
        </w:rPr>
        <w:t xml:space="preserve"> in the Arctic Ocean </w:t>
      </w:r>
      <w:r w:rsidRPr="008841F6">
        <w:rPr>
          <w:rStyle w:val="StyleBoldUnderline"/>
        </w:rPr>
        <w:t>by stimulating dialogue across sectors to aid common understanding, collaborative actions and sustainability targets</w:t>
      </w:r>
      <w:r w:rsidRPr="008841F6">
        <w:rPr>
          <w:sz w:val="16"/>
        </w:rPr>
        <w:t>. Later today the forum will culminate with an open panel discussion on the roles of industry and science in achieving sustainable management of the Arctic Ocean.</w:t>
      </w:r>
    </w:p>
    <w:p w:rsidR="00E561FA" w:rsidRDefault="00E561FA" w:rsidP="00E561FA">
      <w:pPr>
        <w:rPr>
          <w:sz w:val="16"/>
        </w:rPr>
      </w:pPr>
    </w:p>
    <w:p w:rsidR="00E561FA" w:rsidRDefault="00E561FA" w:rsidP="00E561FA">
      <w:pPr>
        <w:pStyle w:val="Heading4"/>
      </w:pPr>
      <w:r>
        <w:t>Cooperation between the US and EU over the environment fails – differing ideologies</w:t>
      </w:r>
    </w:p>
    <w:p w:rsidR="00E561FA" w:rsidRPr="00805659" w:rsidRDefault="00E561FA" w:rsidP="00E561FA">
      <w:pPr>
        <w:rPr>
          <w:rStyle w:val="StyleStyleBold12pt"/>
          <w:b w:val="0"/>
          <w:sz w:val="20"/>
          <w:szCs w:val="20"/>
        </w:rPr>
      </w:pPr>
      <w:r>
        <w:rPr>
          <w:rStyle w:val="StyleStyleBold12pt"/>
        </w:rPr>
        <w:t xml:space="preserve">Donnan and Chaffin 13, </w:t>
      </w:r>
      <w:r>
        <w:rPr>
          <w:rStyle w:val="StyleStyleBold12pt"/>
          <w:sz w:val="20"/>
          <w:szCs w:val="20"/>
        </w:rPr>
        <w:t xml:space="preserve">Shawn Donnan and Joshua Chaffin, 10/13/13, Chaffin and Donnan are both staff writers for the Financial Times, “Green and consumer groups voice fears over EU-US trade agreement,” </w:t>
      </w:r>
      <w:hyperlink r:id="rId21" w:history="1">
        <w:r w:rsidRPr="00D8397F">
          <w:rPr>
            <w:rStyle w:val="Hyperlink"/>
            <w:sz w:val="20"/>
            <w:szCs w:val="20"/>
          </w:rPr>
          <w:t>http://www.ft.com/cms/s/0/1b2942a0-328f-11e3-b3a7-00144feab7de.html</w:t>
        </w:r>
      </w:hyperlink>
      <w:r>
        <w:rPr>
          <w:rStyle w:val="StyleStyleBold12pt"/>
          <w:sz w:val="20"/>
          <w:szCs w:val="20"/>
        </w:rPr>
        <w:t>, NN</w:t>
      </w:r>
    </w:p>
    <w:p w:rsidR="00E561FA" w:rsidRDefault="00E561FA" w:rsidP="00E561FA">
      <w:r>
        <w:t xml:space="preserve">As </w:t>
      </w:r>
      <w:r w:rsidRPr="00805659">
        <w:rPr>
          <w:rStyle w:val="StyleBoldUnderline"/>
        </w:rPr>
        <w:t>negotiations get under way for an EU-US trade agreement, European environmental and consumer groups are mobilising to contest a pact they believe would lower standards for everything from apples to automobiles. Tariffs on most goods traded across the Atlantic are already low</w:t>
      </w:r>
      <w:r>
        <w:t xml:space="preserve">, so advocates argue </w:t>
      </w:r>
      <w:r w:rsidRPr="009A135C">
        <w:rPr>
          <w:rStyle w:val="StyleBoldUnderline"/>
        </w:rPr>
        <w:t xml:space="preserve">that the main potential achievement of any EU-US deal is a reduction in regulatory and other non-tariff barriers. </w:t>
      </w:r>
      <w:r>
        <w:t xml:space="preserve">More ON THIS TOPIC Green goods trade talks set to start France hits out at dollar’s dominance US warns China over tech trade deal S Korea’s rice farmers fear trade move IN GLOBAL ECONOMY UK manufacturing output falls sharply ECB pressed to tackle ‘crazy’ euro China takes senior role in </w:t>
      </w:r>
      <w:r w:rsidRPr="009A135C">
        <w:rPr>
          <w:rStyle w:val="StyleBoldUnderline"/>
        </w:rPr>
        <w:t>trade talks Argentina bond investors challenge ruling For that reason, say senior officials on both sides of the Atlantic, negotiations over the Transatlantic Trade and Investment Partnership (TTIP), as it is officially known, are likely to be incredibly complicated</w:t>
      </w:r>
      <w:r>
        <w:t xml:space="preserve">. But equally complex may be selling the benefits of a deal and managing the opposition of consumer and environmental groups in Europe who have started to </w:t>
      </w:r>
      <w:r>
        <w:lastRenderedPageBreak/>
        <w:t xml:space="preserve">mobilise since the negotiations were launched this summer. </w:t>
      </w:r>
      <w:r w:rsidRPr="009A135C">
        <w:rPr>
          <w:rStyle w:val="StyleBoldUnderline"/>
        </w:rPr>
        <w:t>Before what last week would have been the first set of talks to be held in Brussels were called off, the green group Friends of the Earth had planned to greet negotiators with a three-metre high “Trojan horse</w:t>
      </w:r>
      <w:r>
        <w:t>” representing the putative deal. From the horse, according to the group, they planned to unload “toxic contents” such as “genetically modified organisms, tar sands, hazardous chemicals and hormone-injected foods”. That sort of street theatre has greeted trade negotiations around the world for decades and EU and US officials are also bracing for the inevitable protests from French farmers and other groups with a history of battling against the lowering of trade barriers. But the angst over the potential impact of an EU trade agreement is also coming from mainstream European groups with a traditionally less knee-jerk approach to trade agreements. “</w:t>
      </w:r>
      <w:r w:rsidRPr="009A135C">
        <w:rPr>
          <w:rStyle w:val="StyleBoldUnderline"/>
        </w:rPr>
        <w:t>We are not against TTIP as a consumer organisation,” says Monique Goyens, the director-general of the European Consumer Organisation</w:t>
      </w:r>
      <w:r>
        <w:t xml:space="preserve">, which represents some 40 different national groups in Europe. But she adds: “I would really not see the interest of US business in entering this agreement if there is not a lowering of some of the [European] standards.” That, she argues, could in some cases put the very health of European consumers at risk. Ms Goyens, who is among those due to testify at a hearing into the impact of TTIP in the European Parliament on Monday, cites food safety in particular as an issue of concern, along with the risk to European producers </w:t>
      </w:r>
      <w:r w:rsidRPr="009A135C">
        <w:rPr>
          <w:rStyle w:val="StyleBoldUnderline"/>
        </w:rPr>
        <w:t xml:space="preserve">of an EU-US trade deal opening the door to cheaper US products manufactured to what she calls lower American regulatory standards – a charge that US officials dispute. Given its legal and technical complexity, trade policy tends to suffer from a communications gap with the general public. </w:t>
      </w:r>
      <w:r>
        <w:t>Its often insular community of practitioners is often wary of even trying to translate for the outside world.</w:t>
      </w:r>
    </w:p>
    <w:p w:rsidR="00E561FA" w:rsidRPr="00E561FA" w:rsidRDefault="00E561FA" w:rsidP="00E561FA"/>
    <w:p w:rsidR="00E561FA" w:rsidRDefault="00E561FA" w:rsidP="00E561FA">
      <w:pPr>
        <w:pStyle w:val="Heading3"/>
      </w:pPr>
      <w:r>
        <w:lastRenderedPageBreak/>
        <w:t>Clean Tech</w:t>
      </w:r>
    </w:p>
    <w:p w:rsidR="00E561FA" w:rsidRDefault="00E561FA" w:rsidP="00E561FA"/>
    <w:p w:rsidR="00E561FA" w:rsidRPr="00FB3F6F" w:rsidRDefault="00E561FA" w:rsidP="00E561FA">
      <w:pPr>
        <w:pStyle w:val="Heading4"/>
        <w:rPr>
          <w:rStyle w:val="StyleStyleBold12pt"/>
        </w:rPr>
      </w:pPr>
      <w:r w:rsidRPr="00FB3F6F">
        <w:rPr>
          <w:rStyle w:val="StyleStyleBold12pt"/>
        </w:rPr>
        <w:t xml:space="preserve">EU Success in Clean Tech uniquely key to solve warming, U.S doesn’t have the legitimacy to encourage global action to solve </w:t>
      </w:r>
    </w:p>
    <w:p w:rsidR="00E561FA" w:rsidRPr="00FB3F6F" w:rsidRDefault="00E561FA" w:rsidP="00E561FA">
      <w:pPr>
        <w:contextualSpacing/>
        <w:rPr>
          <w:rStyle w:val="StyleStyleBold12pt"/>
        </w:rPr>
      </w:pPr>
      <w:r w:rsidRPr="00FB3F6F">
        <w:rPr>
          <w:rStyle w:val="StyleStyleBold12pt"/>
        </w:rPr>
        <w:t xml:space="preserve">Parker ’10 </w:t>
      </w:r>
      <w:r w:rsidRPr="00FB3F6F">
        <w:t xml:space="preserve">[August 12 2010, Charles F Parker is a faculty member of theDepartment of Government at Uppsala University, </w:t>
      </w:r>
      <w:r w:rsidRPr="00FB3F6F">
        <w:br/>
        <w:t xml:space="preserve">“Climate Change and the European Union's Leadership Moment: An Inconvenient Truth?” </w:t>
      </w:r>
      <w:hyperlink r:id="rId22" w:history="1">
        <w:r w:rsidRPr="00FB3F6F">
          <w:rPr>
            <w:rStyle w:val="Hyperlink"/>
          </w:rPr>
          <w:t>http://onlinelibrary.wiley.com/doi/10.1111/j.1468-5965.2010.02080.x/full</w:t>
        </w:r>
      </w:hyperlink>
      <w:r w:rsidRPr="00FB3F6F">
        <w:t>]</w:t>
      </w:r>
    </w:p>
    <w:p w:rsidR="00E561FA" w:rsidRPr="00775B36" w:rsidRDefault="00E561FA" w:rsidP="00E561FA">
      <w:pPr>
        <w:pStyle w:val="KooCard"/>
        <w:contextualSpacing/>
      </w:pPr>
      <w:r w:rsidRPr="0044079A">
        <w:rPr>
          <w:rStyle w:val="StyleBoldUnderline"/>
          <w:highlight w:val="green"/>
        </w:rPr>
        <w:t>The EU's goal</w:t>
      </w:r>
      <w:r w:rsidRPr="00FB3F6F">
        <w:rPr>
          <w:rStyle w:val="StyleBoldUnderline"/>
        </w:rPr>
        <w:t>,</w:t>
      </w:r>
      <w:r w:rsidRPr="00FB3F6F">
        <w:t xml:space="preserve"> as it states in its own words</w:t>
      </w:r>
      <w:r w:rsidRPr="0044079A">
        <w:rPr>
          <w:highlight w:val="green"/>
        </w:rPr>
        <w:t xml:space="preserve">, </w:t>
      </w:r>
      <w:r w:rsidRPr="0044079A">
        <w:rPr>
          <w:rStyle w:val="StyleBoldUnderline"/>
          <w:highlight w:val="green"/>
        </w:rPr>
        <w:t>is</w:t>
      </w:r>
      <w:r w:rsidRPr="00FB3F6F">
        <w:rPr>
          <w:rStyle w:val="StyleBoldUnderline"/>
        </w:rPr>
        <w:t xml:space="preserve"> nothing short of ‘[l]</w:t>
      </w:r>
      <w:r w:rsidRPr="0044079A">
        <w:rPr>
          <w:rStyle w:val="StyleBoldUnderline"/>
          <w:highlight w:val="green"/>
        </w:rPr>
        <w:t xml:space="preserve">eading global action’ against climate change </w:t>
      </w:r>
      <w:r w:rsidRPr="00FB3F6F">
        <w:rPr>
          <w:rStyle w:val="StyleBoldUnderline"/>
          <w:highlight w:val="yellow"/>
        </w:rPr>
        <w:t>‘to 2020 and beyond’</w:t>
      </w:r>
      <w:r w:rsidRPr="00FB3F6F">
        <w:rPr>
          <w:rStyle w:val="StyleBoldUnderline"/>
        </w:rPr>
        <w:t xml:space="preserve"> with the aim of limiting climate change to 2 degrees Celsius above pre-industrial levels</w:t>
      </w:r>
      <w:r w:rsidRPr="00FB3F6F">
        <w:t xml:space="preserve"> (Council, 2007, pp. 10–11). </w:t>
      </w:r>
      <w:r w:rsidRPr="0044079A">
        <w:rPr>
          <w:rStyle w:val="StyleBoldUnderline"/>
          <w:highlight w:val="green"/>
        </w:rPr>
        <w:t>The Union</w:t>
      </w:r>
      <w:r w:rsidRPr="00FB3F6F">
        <w:rPr>
          <w:rStyle w:val="StyleBoldUnderline"/>
          <w:highlight w:val="yellow"/>
        </w:rPr>
        <w:t>,</w:t>
      </w:r>
      <w:r w:rsidRPr="00FB3F6F">
        <w:rPr>
          <w:rStyle w:val="StyleBoldUnderline"/>
        </w:rPr>
        <w:t xml:space="preserve"> in its quest to play a leading role in international climate protection, </w:t>
      </w:r>
      <w:r w:rsidRPr="0044079A">
        <w:rPr>
          <w:rStyle w:val="StyleBoldUnderline"/>
          <w:highlight w:val="green"/>
        </w:rPr>
        <w:t xml:space="preserve">has provided </w:t>
      </w:r>
      <w:r w:rsidRPr="00FB3F6F">
        <w:rPr>
          <w:rStyle w:val="StyleBoldUnderline"/>
          <w:highlight w:val="yellow"/>
        </w:rPr>
        <w:t xml:space="preserve">high-profile </w:t>
      </w:r>
      <w:r w:rsidRPr="0044079A">
        <w:rPr>
          <w:rStyle w:val="StyleBoldUnderline"/>
          <w:highlight w:val="green"/>
        </w:rPr>
        <w:t xml:space="preserve">support for the Kyoto </w:t>
      </w:r>
      <w:r w:rsidRPr="00FB3F6F">
        <w:rPr>
          <w:rStyle w:val="StyleBoldUnderline"/>
          <w:highlight w:val="yellow"/>
        </w:rPr>
        <w:t>Protocol</w:t>
      </w:r>
      <w:r w:rsidRPr="00FB3F6F">
        <w:rPr>
          <w:rStyle w:val="StyleBoldUnderline"/>
        </w:rPr>
        <w:t xml:space="preserve"> </w:t>
      </w:r>
      <w:r w:rsidRPr="0044079A">
        <w:rPr>
          <w:rStyle w:val="StyleBoldUnderline"/>
          <w:highlight w:val="green"/>
        </w:rPr>
        <w:t xml:space="preserve">and is </w:t>
      </w:r>
      <w:r w:rsidRPr="00FB3F6F">
        <w:rPr>
          <w:rStyle w:val="StyleBoldUnderline"/>
          <w:highlight w:val="yellow"/>
        </w:rPr>
        <w:t xml:space="preserve">now vigorously </w:t>
      </w:r>
      <w:r w:rsidRPr="0044079A">
        <w:rPr>
          <w:rStyle w:val="StyleBoldUnderline"/>
          <w:highlight w:val="green"/>
        </w:rPr>
        <w:t xml:space="preserve">throwing its diplomatic weight </w:t>
      </w:r>
      <w:r w:rsidRPr="00FB3F6F">
        <w:rPr>
          <w:rStyle w:val="StyleBoldUnderline"/>
          <w:highlight w:val="yellow"/>
        </w:rPr>
        <w:t>behind the effort to successfully negotiate a comprehensive successor arrangement</w:t>
      </w:r>
      <w:r w:rsidRPr="00FB3F6F">
        <w:rPr>
          <w:highlight w:val="yellow"/>
        </w:rPr>
        <w:t>.</w:t>
      </w:r>
      <w:r w:rsidRPr="00FB3F6F">
        <w:t xml:space="preserve"> In the late 1980s, </w:t>
      </w:r>
      <w:r w:rsidRPr="00FB3F6F">
        <w:rPr>
          <w:rStyle w:val="StyleBoldUnderline"/>
        </w:rPr>
        <w:t>th</w:t>
      </w:r>
      <w:r w:rsidRPr="00FB3F6F">
        <w:rPr>
          <w:rStyle w:val="StyleBoldUnderline"/>
          <w:highlight w:val="yellow"/>
        </w:rPr>
        <w:t>e US</w:t>
      </w:r>
      <w:r w:rsidRPr="00FB3F6F">
        <w:rPr>
          <w:rStyle w:val="StyleBoldUnderline"/>
        </w:rPr>
        <w:t xml:space="preserve"> began to </w:t>
      </w:r>
      <w:r w:rsidRPr="00FB3F6F">
        <w:rPr>
          <w:rStyle w:val="StyleBoldUnderline"/>
          <w:highlight w:val="yellow"/>
        </w:rPr>
        <w:t>disengage from</w:t>
      </w:r>
      <w:r w:rsidRPr="00FB3F6F">
        <w:rPr>
          <w:rStyle w:val="StyleBoldUnderline"/>
        </w:rPr>
        <w:t xml:space="preserve"> international </w:t>
      </w:r>
      <w:r w:rsidRPr="00FB3F6F">
        <w:rPr>
          <w:rStyle w:val="StyleBoldUnderline"/>
          <w:highlight w:val="yellow"/>
        </w:rPr>
        <w:t>environmental governance</w:t>
      </w:r>
      <w:r w:rsidRPr="00FB3F6F">
        <w:rPr>
          <w:rStyle w:val="StyleBoldUnderline"/>
        </w:rPr>
        <w:t xml:space="preserve"> and under George W. Bush's administration </w:t>
      </w:r>
      <w:r w:rsidRPr="0044079A">
        <w:rPr>
          <w:rStyle w:val="StyleBoldUnderline"/>
          <w:highlight w:val="green"/>
        </w:rPr>
        <w:t>the US completely abdicated its leadership role</w:t>
      </w:r>
      <w:r w:rsidRPr="00FB3F6F">
        <w:rPr>
          <w:rStyle w:val="StyleBoldUnderline"/>
          <w:highlight w:val="yellow"/>
        </w:rPr>
        <w:t xml:space="preserve">, particularly </w:t>
      </w:r>
      <w:r w:rsidRPr="0044079A">
        <w:rPr>
          <w:rStyle w:val="StyleBoldUnderline"/>
          <w:highlight w:val="green"/>
        </w:rPr>
        <w:t>in</w:t>
      </w:r>
      <w:r w:rsidRPr="00FB3F6F">
        <w:rPr>
          <w:rStyle w:val="StyleBoldUnderline"/>
          <w:highlight w:val="yellow"/>
        </w:rPr>
        <w:t xml:space="preserve"> the area of </w:t>
      </w:r>
      <w:r w:rsidRPr="0044079A">
        <w:rPr>
          <w:rStyle w:val="StyleBoldUnderline"/>
          <w:highlight w:val="green"/>
        </w:rPr>
        <w:t>climate change</w:t>
      </w:r>
      <w:r w:rsidRPr="00FB3F6F">
        <w:t xml:space="preserve">. The EU has stepped into this void and has attempted to shoulder the mantle of leadership. How exactly has the EU attempted to lead the global efforts to combat climate change? </w:t>
      </w:r>
      <w:r w:rsidRPr="00FB3F6F">
        <w:rPr>
          <w:rStyle w:val="StyleBoldUnderline"/>
        </w:rPr>
        <w:t>An examination of the EU's actions reveals that it has deployed all three modes of leadership in important ways, but it has primarily relied on directional leadership.</w:t>
      </w:r>
      <w:r w:rsidRPr="00FB3F6F">
        <w:t xml:space="preserve"> </w:t>
      </w:r>
      <w:r w:rsidRPr="00FB3F6F">
        <w:rPr>
          <w:rStyle w:val="StyleBoldUnderline"/>
        </w:rPr>
        <w:t xml:space="preserve">In terms of structural leadership </w:t>
      </w:r>
      <w:r w:rsidRPr="0044079A">
        <w:rPr>
          <w:rStyle w:val="StyleBoldUnderline"/>
          <w:highlight w:val="green"/>
        </w:rPr>
        <w:t xml:space="preserve">the EU – the </w:t>
      </w:r>
      <w:r w:rsidRPr="00FB3F6F">
        <w:rPr>
          <w:rStyle w:val="StyleBoldUnderline"/>
          <w:highlight w:val="yellow"/>
        </w:rPr>
        <w:t xml:space="preserve">world's </w:t>
      </w:r>
      <w:r w:rsidRPr="0044079A">
        <w:rPr>
          <w:rStyle w:val="StyleBoldUnderline"/>
          <w:highlight w:val="green"/>
        </w:rPr>
        <w:t>largest market</w:t>
      </w:r>
      <w:r w:rsidRPr="00FB3F6F">
        <w:rPr>
          <w:rStyle w:val="StyleBoldUnderline"/>
          <w:highlight w:val="yellow"/>
        </w:rPr>
        <w:t xml:space="preserve">, largest </w:t>
      </w:r>
      <w:r w:rsidRPr="0044079A">
        <w:rPr>
          <w:rStyle w:val="StyleBoldUnderline"/>
          <w:highlight w:val="green"/>
        </w:rPr>
        <w:t>exporter</w:t>
      </w:r>
      <w:r w:rsidRPr="00FB3F6F">
        <w:rPr>
          <w:rStyle w:val="StyleBoldUnderline"/>
          <w:highlight w:val="yellow"/>
        </w:rPr>
        <w:t xml:space="preserve">, most generous aid </w:t>
      </w:r>
      <w:r w:rsidRPr="0044079A">
        <w:rPr>
          <w:rStyle w:val="StyleBoldUnderline"/>
          <w:highlight w:val="green"/>
        </w:rPr>
        <w:t xml:space="preserve">donor and </w:t>
      </w:r>
      <w:r w:rsidRPr="00FB3F6F">
        <w:rPr>
          <w:rStyle w:val="StyleBoldUnderline"/>
          <w:highlight w:val="yellow"/>
        </w:rPr>
        <w:t xml:space="preserve">largest </w:t>
      </w:r>
      <w:r w:rsidRPr="0044079A">
        <w:rPr>
          <w:rStyle w:val="StyleBoldUnderline"/>
          <w:highlight w:val="green"/>
        </w:rPr>
        <w:t xml:space="preserve">foreign investor – is </w:t>
      </w:r>
      <w:r w:rsidRPr="00FB3F6F">
        <w:rPr>
          <w:rStyle w:val="StyleBoldUnderline"/>
          <w:highlight w:val="yellow"/>
        </w:rPr>
        <w:t xml:space="preserve">well </w:t>
      </w:r>
      <w:r w:rsidRPr="0044079A">
        <w:rPr>
          <w:rStyle w:val="StyleBoldUnderline"/>
          <w:highlight w:val="green"/>
        </w:rPr>
        <w:t>endowed to offer economic, technological and diplomatic incentives</w:t>
      </w:r>
      <w:r w:rsidRPr="00FB3F6F">
        <w:rPr>
          <w:rStyle w:val="StyleBoldUnderline"/>
          <w:highlight w:val="yellow"/>
        </w:rPr>
        <w:t>.</w:t>
      </w:r>
      <w:r w:rsidRPr="00FB3F6F">
        <w:rPr>
          <w:rStyle w:val="StyleBoldUnderline"/>
        </w:rPr>
        <w:t xml:space="preserve"> </w:t>
      </w:r>
      <w:r w:rsidRPr="0044079A">
        <w:rPr>
          <w:rStyle w:val="StyleBoldUnderline"/>
          <w:highlight w:val="green"/>
        </w:rPr>
        <w:t xml:space="preserve">The EU's </w:t>
      </w:r>
      <w:r w:rsidRPr="00FB3F6F">
        <w:rPr>
          <w:rStyle w:val="StyleBoldUnderline"/>
          <w:highlight w:val="yellow"/>
        </w:rPr>
        <w:t xml:space="preserve">vast internal </w:t>
      </w:r>
      <w:r w:rsidRPr="0044079A">
        <w:rPr>
          <w:rStyle w:val="StyleBoldUnderline"/>
          <w:highlight w:val="green"/>
        </w:rPr>
        <w:t>market</w:t>
      </w:r>
      <w:r w:rsidRPr="00FB3F6F">
        <w:rPr>
          <w:rStyle w:val="StyleBoldUnderline"/>
        </w:rPr>
        <w:t xml:space="preserve"> underpins all Union action, </w:t>
      </w:r>
      <w:r w:rsidRPr="0044079A">
        <w:rPr>
          <w:rStyle w:val="StyleBoldUnderline"/>
          <w:highlight w:val="green"/>
        </w:rPr>
        <w:t>provides it with a powerful bargaining chip</w:t>
      </w:r>
      <w:r w:rsidRPr="00FB3F6F">
        <w:rPr>
          <w:rStyle w:val="StyleBoldUnderline"/>
        </w:rPr>
        <w:t xml:space="preserve"> and gives it an excellent potential to create and alter incentives</w:t>
      </w:r>
      <w:r w:rsidRPr="00FB3F6F">
        <w:t xml:space="preserve">. </w:t>
      </w:r>
      <w:r w:rsidRPr="00FB3F6F">
        <w:rPr>
          <w:rStyle w:val="StyleBoldUnderline"/>
          <w:highlight w:val="yellow"/>
        </w:rPr>
        <w:t xml:space="preserve">The </w:t>
      </w:r>
      <w:r w:rsidRPr="0044079A">
        <w:rPr>
          <w:rStyle w:val="StyleBoldUnderline"/>
          <w:highlight w:val="green"/>
        </w:rPr>
        <w:t>ability to act as a gatekeeper</w:t>
      </w:r>
      <w:r w:rsidRPr="00FB3F6F">
        <w:rPr>
          <w:rStyle w:val="StyleBoldUnderline"/>
        </w:rPr>
        <w:t xml:space="preserve"> for those who want access to the EU market </w:t>
      </w:r>
      <w:r w:rsidRPr="0044079A">
        <w:rPr>
          <w:rStyle w:val="StyleBoldUnderline"/>
          <w:highlight w:val="green"/>
        </w:rPr>
        <w:t xml:space="preserve">and </w:t>
      </w:r>
      <w:r w:rsidRPr="00FB3F6F">
        <w:rPr>
          <w:rStyle w:val="StyleBoldUnderline"/>
          <w:highlight w:val="yellow"/>
        </w:rPr>
        <w:t xml:space="preserve">the </w:t>
      </w:r>
      <w:r w:rsidRPr="0044079A">
        <w:rPr>
          <w:rStyle w:val="StyleBoldUnderline"/>
          <w:highlight w:val="green"/>
        </w:rPr>
        <w:t xml:space="preserve">ability to enforce EU standards </w:t>
      </w:r>
      <w:r w:rsidRPr="00FB3F6F">
        <w:rPr>
          <w:rStyle w:val="StyleBoldUnderline"/>
          <w:highlight w:val="yellow"/>
        </w:rPr>
        <w:t xml:space="preserve">on trading partners </w:t>
      </w:r>
      <w:r w:rsidRPr="0044079A">
        <w:rPr>
          <w:rStyle w:val="StyleBoldUnderline"/>
          <w:highlight w:val="green"/>
        </w:rPr>
        <w:t>is a</w:t>
      </w:r>
      <w:r w:rsidRPr="00FB3F6F">
        <w:rPr>
          <w:rStyle w:val="StyleBoldUnderline"/>
          <w:highlight w:val="yellow"/>
        </w:rPr>
        <w:t xml:space="preserve">n extremely </w:t>
      </w:r>
      <w:r w:rsidRPr="0044079A">
        <w:rPr>
          <w:rStyle w:val="StyleBoldUnderline"/>
          <w:highlight w:val="green"/>
        </w:rPr>
        <w:t xml:space="preserve">valuable power </w:t>
      </w:r>
      <w:r w:rsidRPr="00FB3F6F">
        <w:rPr>
          <w:rStyle w:val="StyleBoldUnderline"/>
          <w:highlight w:val="yellow"/>
        </w:rPr>
        <w:t>resource.</w:t>
      </w:r>
      <w:r w:rsidRPr="00FB3F6F">
        <w:rPr>
          <w:rStyle w:val="StyleBoldUnderline"/>
        </w:rPr>
        <w:t xml:space="preserve"> </w:t>
      </w:r>
      <w:r w:rsidRPr="00FB3F6F">
        <w:rPr>
          <w:rStyle w:val="StyleBoldUnderline"/>
          <w:highlight w:val="yellow"/>
        </w:rPr>
        <w:t xml:space="preserve">The sheer scale of the internal market also means that the </w:t>
      </w:r>
      <w:r w:rsidRPr="0044079A">
        <w:rPr>
          <w:rStyle w:val="StyleBoldUnderline"/>
          <w:highlight w:val="green"/>
        </w:rPr>
        <w:t xml:space="preserve">EU can </w:t>
      </w:r>
      <w:r w:rsidRPr="00FB3F6F">
        <w:rPr>
          <w:rStyle w:val="StyleBoldUnderline"/>
          <w:highlight w:val="yellow"/>
        </w:rPr>
        <w:t xml:space="preserve">offer and </w:t>
      </w:r>
      <w:r w:rsidRPr="0044079A">
        <w:rPr>
          <w:rStyle w:val="StyleBoldUnderline"/>
          <w:highlight w:val="green"/>
        </w:rPr>
        <w:t xml:space="preserve">take actions </w:t>
      </w:r>
      <w:r w:rsidRPr="00FB3F6F">
        <w:rPr>
          <w:rStyle w:val="StyleBoldUnderline"/>
          <w:highlight w:val="yellow"/>
        </w:rPr>
        <w:t>that will have a dramatic environmental impact</w:t>
      </w:r>
      <w:r w:rsidRPr="00FB3F6F">
        <w:rPr>
          <w:rStyle w:val="StyleBoldUnderline"/>
        </w:rPr>
        <w:t xml:space="preserve">. </w:t>
      </w:r>
      <w:r w:rsidRPr="00FB3F6F">
        <w:t>Despite these advantages, the EU has</w:t>
      </w:r>
      <w:r w:rsidRPr="00FB3F6F">
        <w:rPr>
          <w:rStyle w:val="StyleBoldUnderline"/>
        </w:rPr>
        <w:t xml:space="preserve"> struggled</w:t>
      </w:r>
      <w:r w:rsidRPr="00FB3F6F">
        <w:t xml:space="preserve"> to translate its material resources into influence. This difficulty can in part be attributed to the EU's unique characteristics – its status as an intergovernmental actor and the challenges this presents for truly acting as a Union – and highlights how its leadership efforts are enabled and constrained by its complex agency-structure dynamics. As others have demonstrated, the EU's leadership impact has not been commensurate with its structural power (Elgström, 2007). Nonetheless, it was </w:t>
      </w:r>
      <w:r w:rsidRPr="00FB3F6F">
        <w:rPr>
          <w:rStyle w:val="StyleBoldUnderline"/>
        </w:rPr>
        <w:t xml:space="preserve">the EU's ability to leverage its structural leadership that played an integral role in its successful mission to salvage the Kyoto Protocol. In 2001 President Bush attempted to scuttle the Kyoto Protocol by announcing that the US was withdrawing from further involvement with it. The EU responded to Bush's gambit by taking on the mission to save the Protocol. </w:t>
      </w:r>
      <w:r w:rsidRPr="0044079A">
        <w:rPr>
          <w:rStyle w:val="StyleBoldUnderline"/>
          <w:highlight w:val="green"/>
        </w:rPr>
        <w:t>In</w:t>
      </w:r>
      <w:r w:rsidRPr="00FB3F6F">
        <w:rPr>
          <w:rStyle w:val="StyleBoldUnderline"/>
          <w:highlight w:val="yellow"/>
        </w:rPr>
        <w:t xml:space="preserve"> the </w:t>
      </w:r>
      <w:r w:rsidRPr="0044079A">
        <w:rPr>
          <w:rStyle w:val="StyleBoldUnderline"/>
          <w:highlight w:val="green"/>
        </w:rPr>
        <w:t xml:space="preserve">face of US hostility </w:t>
      </w:r>
      <w:r w:rsidRPr="00FB3F6F">
        <w:rPr>
          <w:rStyle w:val="StyleBoldUnderline"/>
          <w:highlight w:val="yellow"/>
        </w:rPr>
        <w:t>and opposition, t</w:t>
      </w:r>
      <w:r w:rsidRPr="0044079A">
        <w:rPr>
          <w:rStyle w:val="StyleBoldUnderline"/>
          <w:highlight w:val="green"/>
        </w:rPr>
        <w:t xml:space="preserve">he EU successfully rounded up enough followers for the Protocol </w:t>
      </w:r>
      <w:r w:rsidRPr="00FB3F6F">
        <w:rPr>
          <w:rStyle w:val="StyleBoldUnderline"/>
          <w:highlight w:val="yellow"/>
        </w:rPr>
        <w:t>to enter into force.</w:t>
      </w:r>
      <w:r w:rsidRPr="00FB3F6F">
        <w:rPr>
          <w:rStyle w:val="StyleBoldUnderline"/>
        </w:rPr>
        <w:t xml:space="preserve"> It </w:t>
      </w:r>
      <w:r w:rsidRPr="00FB3F6F">
        <w:rPr>
          <w:rStyle w:val="StyleBoldUnderline"/>
          <w:highlight w:val="yellow"/>
        </w:rPr>
        <w:t>was the EU's support for Russian WTO membership that was the final carrot that induced Russia to ratify the Protocol,</w:t>
      </w:r>
      <w:r w:rsidRPr="00FB3F6F">
        <w:rPr>
          <w:rStyle w:val="StyleBoldUnderline"/>
        </w:rPr>
        <w:t xml:space="preserve"> which paved the way for Kyoto to enter into force (Vogler, 2005). An EU–Russian energy deal that would nearly double the price of Russian natural gas by 2010 was also a vital sweetener. As President</w:t>
      </w:r>
      <w:r w:rsidRPr="00FB3F6F">
        <w:t xml:space="preserve"> Putin noted at the time: ‘</w:t>
      </w:r>
      <w:r w:rsidRPr="00FB3F6F">
        <w:rPr>
          <w:rStyle w:val="StyleBoldUnderline"/>
        </w:rPr>
        <w:t>The European Union has made concessions on some points during the negotiations on the WTO. This will inevitably have an impact on our positive attitude to the Kyoto process. We will speed up Russia's movement towards ratifying the Kyoto Protocol’</w:t>
      </w:r>
      <w:r w:rsidRPr="00FB3F6F">
        <w:t xml:space="preserve">.1 </w:t>
      </w:r>
      <w:proofErr w:type="gramStart"/>
      <w:r w:rsidRPr="00FB3F6F">
        <w:t>In</w:t>
      </w:r>
      <w:proofErr w:type="gramEnd"/>
      <w:r w:rsidRPr="00FB3F6F">
        <w:t xml:space="preserve"> the run-up to the 2009 Copenhagen conference, the EU once again displayed a willingness to exercise its structural leadership. On the inducement side, it promised funding to developing countries for actions to mitigate and adapt to climate change if a satisfactory post-2012 agreement was reached (Council, 2008b, pp. 6–7). Conversely, the spectre of imposing border tax adjustments on goods from countries with less stringent climate regulations has been raised by the French as well as Commission President Barroso (BBC News, 2008a). The Union's power resources also play a role in the second and historically most important leadership mode: directional leadership or leading by example. The EU, drawing on its capacity and potential to act, has attempted to demonstrate its commitment to fighting climate change by </w:t>
      </w:r>
      <w:r w:rsidRPr="00FB3F6F">
        <w:lastRenderedPageBreak/>
        <w:t>adopting a number of binding measures to reduce its emissions without corresponding reductions in other countries</w:t>
      </w:r>
      <w:r w:rsidRPr="00FB3F6F">
        <w:rPr>
          <w:rStyle w:val="StyleBoldUnderline"/>
        </w:rPr>
        <w:t xml:space="preserve">. </w:t>
      </w:r>
      <w:r w:rsidRPr="00FB3F6F">
        <w:rPr>
          <w:rStyle w:val="StyleBoldUnderline"/>
          <w:highlight w:val="yellow"/>
        </w:rPr>
        <w:t>The EU has also taken unilateral action by making the first move in putting future commitments on the table and putting into place policy instruments</w:t>
      </w:r>
      <w:r w:rsidRPr="00FB3F6F">
        <w:rPr>
          <w:rStyle w:val="StyleBoldUnderline"/>
        </w:rPr>
        <w:t>, such as the EU Emissions Trading Scheme (EU-ETS). Under the Kyoto Protocol, the 38 industrialized countries are required to reduce their emissions by at least 5 per cent below 1990 leve</w:t>
      </w:r>
      <w:r w:rsidRPr="00FB3F6F">
        <w:t xml:space="preserve">ls by 2012. The EU-15 agreed to an even larger target, committing to a collective GHG emissions reduction of 8 per cent. Prior to the start of serious international negotiations for the post-2012 arrangements the Union took autonomous action to drastically reduce its emissions. At its 2007 spring summit the EU launched its 20-20-20 by 2020 plan (Council of the European Union, 2007, pp. 10–23). The EU committed to reduce its emissions by at least 20 per cent by 2020 and it dangled the carrot of increasing that cut up to 30 per cent if a satisfactory global agreement was reached. </w:t>
      </w:r>
      <w:r w:rsidRPr="0044079A">
        <w:rPr>
          <w:highlight w:val="green"/>
        </w:rPr>
        <w:t>Th</w:t>
      </w:r>
      <w:r w:rsidRPr="0044079A">
        <w:rPr>
          <w:rStyle w:val="StyleBoldUnderline"/>
          <w:highlight w:val="green"/>
        </w:rPr>
        <w:t xml:space="preserve">e EU </w:t>
      </w:r>
      <w:r w:rsidRPr="00FB3F6F">
        <w:rPr>
          <w:rStyle w:val="StyleBoldUnderline"/>
          <w:highlight w:val="yellow"/>
        </w:rPr>
        <w:t xml:space="preserve">also </w:t>
      </w:r>
      <w:r w:rsidRPr="0044079A">
        <w:rPr>
          <w:rStyle w:val="StyleBoldUnderline"/>
          <w:highlight w:val="green"/>
        </w:rPr>
        <w:t xml:space="preserve">committed to increasing its share of renewable energy </w:t>
      </w:r>
      <w:r w:rsidRPr="00FB3F6F">
        <w:rPr>
          <w:rStyle w:val="StyleBoldUnderline"/>
          <w:highlight w:val="yellow"/>
        </w:rPr>
        <w:t>to 20 per cent and improving its energy efficiency by 20 per cent by 2020</w:t>
      </w:r>
      <w:r w:rsidRPr="00FB3F6F">
        <w:rPr>
          <w:rStyle w:val="StyleBoldUnderline"/>
        </w:rPr>
        <w:t>. In January 2008 the Commission released a blueprint for implementing and achieving these goals. Eleven</w:t>
      </w:r>
      <w:r w:rsidRPr="00FB3F6F">
        <w:t xml:space="preserve"> </w:t>
      </w:r>
      <w:r w:rsidRPr="00FB3F6F">
        <w:rPr>
          <w:rStyle w:val="StyleBoldUnderline"/>
        </w:rPr>
        <w:t>months later the work carried out under the co-decision procedure produced a first-reading agreement on an energy and</w:t>
      </w:r>
      <w:r w:rsidRPr="00FB3F6F">
        <w:t xml:space="preserve"> climate package. </w:t>
      </w:r>
      <w:r w:rsidRPr="00FB3F6F">
        <w:rPr>
          <w:rStyle w:val="StyleBoldUnderline"/>
          <w:highlight w:val="yellow"/>
        </w:rPr>
        <w:t>The EU has also developed and, in 2005, launched the EU-ETS. This established the world's largest company-level market for trading CO2 emissions</w:t>
      </w:r>
      <w:r w:rsidRPr="00FB3F6F">
        <w:rPr>
          <w:rStyle w:val="StyleBoldUnderline"/>
        </w:rPr>
        <w:t>.</w:t>
      </w:r>
      <w:r w:rsidRPr="00FB3F6F">
        <w:t xml:space="preserve"> </w:t>
      </w:r>
      <w:r w:rsidRPr="00FB3F6F">
        <w:rPr>
          <w:rStyle w:val="StyleBoldUnderline"/>
        </w:rPr>
        <w:t>The EU, which sees itself as the world leader in this emerging market wants the EU-ETS to serve as the ‘pillar of a global carbon trading network’ (Commission, 2007, p. 2). It further envisions a future framework that enables comparable emission trading arrangements in different regions to be linked together.</w:t>
      </w:r>
      <w:r w:rsidRPr="00FB3F6F">
        <w:t xml:space="preserve"> The EU, which sees the ETS as a vital tool for developed countries to reach GHG reductions in a cost-effective manner, believes the efficacy of the ETS will be further enhanced by the revisions enacted by the 2008 climate package. The revised ETS directive, which will apply from 2013 to 2020, brings new industries into the ETS, covers two additional GHGs, reduces the Community-wide quantity of allowances issued each year, introduces full </w:t>
      </w:r>
      <w:r w:rsidRPr="00FB3F6F">
        <w:rPr>
          <w:rStyle w:val="StyleBoldUnderline"/>
        </w:rPr>
        <w:t>auctioning from 2013 in the power sector and will phase in auctioning for the manufacturing sector (with exceptions for sectors at risk of ‘carbon leakage’). The EU's promotion of the revised ETS as a model that is ‘fit to go global’ and serve as the ‘nucleus’ for building a global carbon market (Commission, 2008) provides a good example of how the EU's directional leadership dovetails with its policy entrepreneurship activities.</w:t>
      </w:r>
      <w:r w:rsidRPr="00FB3F6F">
        <w:t xml:space="preserve"> Although the idea for emissions trading was originally a US idea initially resisted by the Europeans, the </w:t>
      </w:r>
      <w:r w:rsidRPr="00FB3F6F">
        <w:rPr>
          <w:rStyle w:val="StyleBoldUnderline"/>
        </w:rPr>
        <w:t>EU has now fully embraced the concept and repackaged it as its own. In fact, the ETS has become a political pet that the EU has aggressively implemented and promoted</w:t>
      </w:r>
      <w:r w:rsidRPr="00FB3F6F">
        <w:t xml:space="preserve">. The EU's directional leadership in this area has already had an impact as the positive and negative lessons of the EU-ETS have been studied by emission trading initiatives being set up in the US and other countries. </w:t>
      </w:r>
      <w:r w:rsidRPr="0044079A">
        <w:rPr>
          <w:rStyle w:val="StyleBoldUnderline"/>
          <w:highlight w:val="green"/>
        </w:rPr>
        <w:t xml:space="preserve">By taking the lead in committing to sharp unilateral </w:t>
      </w:r>
      <w:r w:rsidRPr="00FB3F6F">
        <w:rPr>
          <w:rStyle w:val="StyleBoldUnderline"/>
          <w:highlight w:val="yellow"/>
        </w:rPr>
        <w:t xml:space="preserve">GHG </w:t>
      </w:r>
      <w:r w:rsidRPr="0044079A">
        <w:rPr>
          <w:rStyle w:val="StyleBoldUnderline"/>
          <w:highlight w:val="green"/>
        </w:rPr>
        <w:t xml:space="preserve">reductions, adopting an </w:t>
      </w:r>
      <w:r w:rsidRPr="00FB3F6F">
        <w:rPr>
          <w:rStyle w:val="StyleBoldUnderline"/>
          <w:highlight w:val="yellow"/>
        </w:rPr>
        <w:t xml:space="preserve">aggressive climate and energy </w:t>
      </w:r>
      <w:r w:rsidRPr="0044079A">
        <w:rPr>
          <w:rStyle w:val="StyleBoldUnderline"/>
          <w:highlight w:val="green"/>
        </w:rPr>
        <w:t>plan</w:t>
      </w:r>
      <w:r w:rsidRPr="00FB3F6F">
        <w:rPr>
          <w:rStyle w:val="StyleBoldUnderline"/>
          <w:highlight w:val="yellow"/>
        </w:rPr>
        <w:t xml:space="preserve">, with binding targets for renewable energies and launching the EU-ETS, </w:t>
      </w:r>
      <w:r w:rsidRPr="0044079A">
        <w:rPr>
          <w:rStyle w:val="StyleBoldUnderline"/>
          <w:highlight w:val="green"/>
        </w:rPr>
        <w:t xml:space="preserve">the EU is </w:t>
      </w:r>
      <w:r w:rsidRPr="00FB3F6F">
        <w:rPr>
          <w:rStyle w:val="StyleBoldUnderline"/>
          <w:highlight w:val="yellow"/>
        </w:rPr>
        <w:t>a</w:t>
      </w:r>
      <w:r w:rsidRPr="0044079A">
        <w:rPr>
          <w:rStyle w:val="StyleBoldUnderline"/>
          <w:highlight w:val="green"/>
        </w:rPr>
        <w:t>ttempting to spotlight that building a low-carbon economy is compatible with energy security, economic growth and competitiveness</w:t>
      </w:r>
      <w:r w:rsidRPr="0044079A">
        <w:rPr>
          <w:highlight w:val="green"/>
        </w:rPr>
        <w:t>.</w:t>
      </w:r>
      <w:r w:rsidRPr="00FB3F6F">
        <w:t xml:space="preserve"> </w:t>
      </w:r>
      <w:r w:rsidRPr="00FB3F6F">
        <w:rPr>
          <w:rStyle w:val="StyleBoldUnderline"/>
          <w:highlight w:val="yellow"/>
        </w:rPr>
        <w:t xml:space="preserve">Finally, it is the Union's view that </w:t>
      </w:r>
      <w:r w:rsidRPr="0044079A">
        <w:rPr>
          <w:rStyle w:val="StyleBoldUnderline"/>
          <w:highlight w:val="green"/>
        </w:rPr>
        <w:t xml:space="preserve">by taking action itself, demonstrating the utility of that action </w:t>
      </w:r>
      <w:r w:rsidRPr="00FB3F6F">
        <w:rPr>
          <w:rStyle w:val="StyleBoldUnderline"/>
          <w:highlight w:val="yellow"/>
        </w:rPr>
        <w:t xml:space="preserve">and by </w:t>
      </w:r>
      <w:r w:rsidRPr="0044079A">
        <w:rPr>
          <w:rStyle w:val="StyleBoldUnderline"/>
          <w:highlight w:val="green"/>
        </w:rPr>
        <w:t xml:space="preserve">promising to take even more aggressive action in </w:t>
      </w:r>
      <w:r w:rsidRPr="00FB3F6F">
        <w:rPr>
          <w:rStyle w:val="StyleBoldUnderline"/>
          <w:highlight w:val="yellow"/>
        </w:rPr>
        <w:t xml:space="preserve">the </w:t>
      </w:r>
      <w:r w:rsidRPr="0044079A">
        <w:rPr>
          <w:rStyle w:val="StyleBoldUnderline"/>
          <w:highlight w:val="green"/>
        </w:rPr>
        <w:t>future, it can credibly ask others to act as well</w:t>
      </w:r>
      <w:r w:rsidRPr="00FB3F6F">
        <w:rPr>
          <w:highlight w:val="yellow"/>
        </w:rPr>
        <w:t>.</w:t>
      </w:r>
      <w:r w:rsidRPr="00FB3F6F">
        <w:t xml:space="preserve"> </w:t>
      </w:r>
      <w:r w:rsidRPr="00FB3F6F">
        <w:rPr>
          <w:rStyle w:val="StyleBoldUnderline"/>
          <w:highlight w:val="yellow"/>
        </w:rPr>
        <w:t xml:space="preserve">The hoped for demonstration effects from </w:t>
      </w:r>
      <w:r w:rsidRPr="0044079A">
        <w:rPr>
          <w:rStyle w:val="StyleBoldUnderline"/>
          <w:highlight w:val="green"/>
        </w:rPr>
        <w:t xml:space="preserve">leading by example </w:t>
      </w:r>
      <w:r w:rsidRPr="00FB3F6F">
        <w:rPr>
          <w:rStyle w:val="StyleBoldUnderline"/>
          <w:highlight w:val="yellow"/>
        </w:rPr>
        <w:t>are also linked to idea-based leadership</w:t>
      </w:r>
      <w:r w:rsidRPr="00FB3F6F">
        <w:rPr>
          <w:rStyle w:val="StyleBoldUnderline"/>
        </w:rPr>
        <w:t xml:space="preserve">. The Union has been an active policy entrepreneur for climate protection. It worked hard to make its voice heard on problem definition, agenda setting, goal setting and promoting policy solutions regarding the climate threat. The Union has embraced the scientific conclusions from the IPCC; already in 1996 the European Council endorsed the goal that global warming must be limited to no more than 2 degrees Celsius above the pre-industrial level. </w:t>
      </w:r>
      <w:r w:rsidRPr="00FB3F6F">
        <w:t xml:space="preserve">In addition to defining the nature of the problem, the EU has conducted its own analysis and put forward its own proposals for what must be done (Council, 2008a). According to the EU Commission's analysis, GHG emissions must be stabilized by 2020 and then reduced to 50 per cent of 1990 levels by 2050 if the world is to avert a 2 degrees temperature rise. The Union has also laid out its vision for meeting these goals and how the burden should be shared among the developed and developing countries. The Union argues that the developed countries must shoulder the lion's share of the burden over the coming decades. The Union has called for the EU and other developed countries to enter into a new international agreement requiring collective emission cuts of at least 30 per cent below the 1990 level by 2020. According to the EU, the developed countries should aim for cuts of 60 to 80 per cent by 2050 (Council of the European Union, 2007, p. 12). The Union wants these goals and commitments to be enshrined in a post-2012 international agreement containing binding rules with well-developed monitoring and enforcement mechanisms. The Union also has a timeline in mind and it attempted to get the international community to accept a 2009 deadline for a new agreement. </w:t>
      </w:r>
      <w:r w:rsidRPr="00FB3F6F">
        <w:rPr>
          <w:rStyle w:val="StyleBoldUnderline"/>
          <w:highlight w:val="yellow"/>
        </w:rPr>
        <w:t xml:space="preserve">This review of the Union's climate leadership actions </w:t>
      </w:r>
      <w:r w:rsidRPr="00FB3F6F">
        <w:rPr>
          <w:rStyle w:val="StyleBoldUnderline"/>
          <w:highlight w:val="yellow"/>
        </w:rPr>
        <w:lastRenderedPageBreak/>
        <w:t xml:space="preserve">and climate protection goals has revealed that the EU has laid out an extensive leadership agenda for itself. It has also demonstrated that the Union's own actions are an integral part of these plans. </w:t>
      </w:r>
      <w:r w:rsidRPr="0044079A">
        <w:rPr>
          <w:rStyle w:val="StyleBoldUnderline"/>
          <w:highlight w:val="green"/>
        </w:rPr>
        <w:t>The EU aspires to show leadership by ‘setting a convincing example’ and demonstrating that actions to reduce GHG emissions are ‘economically and technologically feasible’</w:t>
      </w:r>
      <w:r w:rsidRPr="00FB3F6F">
        <w:rPr>
          <w:rStyle w:val="StyleBoldUnderline"/>
        </w:rPr>
        <w:t>, which raises the issue of performanc</w:t>
      </w:r>
      <w:r w:rsidRPr="00FB3F6F">
        <w:t>e</w:t>
      </w:r>
    </w:p>
    <w:p w:rsidR="00E561FA" w:rsidRPr="00FB3F6F" w:rsidRDefault="00E561FA" w:rsidP="00E561FA">
      <w:pPr>
        <w:pStyle w:val="Heading4"/>
        <w:rPr>
          <w:rStyle w:val="StyleStyleBold12pt"/>
          <w:b/>
          <w:bCs/>
        </w:rPr>
      </w:pPr>
      <w:r w:rsidRPr="00FB3F6F">
        <w:rPr>
          <w:rStyle w:val="StyleStyleBold12pt"/>
        </w:rPr>
        <w:t>EU has Clean Tech and Low Carbon leadership now, but U.S compete for funding</w:t>
      </w:r>
    </w:p>
    <w:p w:rsidR="00E561FA" w:rsidRPr="00FB3F6F" w:rsidRDefault="00E561FA" w:rsidP="00E561FA">
      <w:pPr>
        <w:pStyle w:val="KooCard"/>
        <w:contextualSpacing/>
      </w:pPr>
      <w:r w:rsidRPr="00FB3F6F">
        <w:rPr>
          <w:rStyle w:val="StyleStyleBold12pt"/>
        </w:rPr>
        <w:t xml:space="preserve">EC ’11 </w:t>
      </w:r>
      <w:r w:rsidRPr="00FB3F6F">
        <w:t xml:space="preserve">[January 2011, European commission leads research and analysis for the European Union, Cleantech investment: a key component for Europe’s sustainable future, http://ec.europa.eu/environment/ecoap/about-eco-innovation/business-fundings/eu/624_en.htm] </w:t>
      </w:r>
    </w:p>
    <w:p w:rsidR="00E561FA" w:rsidRPr="00FB3F6F" w:rsidRDefault="00E561FA" w:rsidP="00E561FA">
      <w:pPr>
        <w:pStyle w:val="KooCard"/>
        <w:tabs>
          <w:tab w:val="left" w:pos="3795"/>
        </w:tabs>
        <w:contextualSpacing/>
        <w:rPr>
          <w:rStyle w:val="StyleBoldUnderline"/>
        </w:rPr>
      </w:pPr>
      <w:r w:rsidRPr="00FB3F6F">
        <w:rPr>
          <w:rStyle w:val="StyleBoldUnderline"/>
        </w:rPr>
        <w:tab/>
      </w:r>
    </w:p>
    <w:p w:rsidR="00E561FA" w:rsidRPr="00FB3F6F" w:rsidRDefault="00E561FA" w:rsidP="00E561FA">
      <w:pPr>
        <w:pStyle w:val="KooCard"/>
        <w:contextualSpacing/>
        <w:rPr>
          <w:rStyle w:val="StyleBoldUnderline"/>
        </w:rPr>
      </w:pPr>
      <w:r w:rsidRPr="00FB3F6F">
        <w:rPr>
          <w:rStyle w:val="StyleBoldUnderline"/>
        </w:rPr>
        <w:t xml:space="preserve">In a </w:t>
      </w:r>
      <w:r w:rsidRPr="00FB3F6F">
        <w:rPr>
          <w:rStyle w:val="StyleBoldUnderline"/>
          <w:sz w:val="16"/>
        </w:rPr>
        <w:t>report</w:t>
      </w:r>
      <w:r w:rsidRPr="00FB3F6F">
        <w:rPr>
          <w:rStyle w:val="StyleBoldUnderline"/>
        </w:rPr>
        <w:t xml:space="preserve"> published in December 2010, </w:t>
      </w:r>
      <w:r w:rsidRPr="00FB3F6F">
        <w:rPr>
          <w:rStyle w:val="StyleBoldUnderline"/>
          <w:highlight w:val="yellow"/>
        </w:rPr>
        <w:t>the EVCA identified the critical role of venture capital in delivering Europe’s low-carbon</w:t>
      </w:r>
      <w:r w:rsidRPr="00FB3F6F">
        <w:rPr>
          <w:rStyle w:val="StyleBoldUnderline"/>
        </w:rPr>
        <w:t xml:space="preserve"> goals and supporting the creation of new jobs. It </w:t>
      </w:r>
      <w:r w:rsidRPr="00FB3F6F">
        <w:rPr>
          <w:rStyle w:val="StyleBoldUnderline"/>
          <w:highlight w:val="yellow"/>
        </w:rPr>
        <w:t>also outlined the additional support required for entrepreneurial cleantech small and medium-sized enterprises</w:t>
      </w:r>
      <w:r w:rsidRPr="00FB3F6F">
        <w:rPr>
          <w:rStyle w:val="StyleBoldUnderline"/>
        </w:rPr>
        <w:t xml:space="preserve"> (SMEs). Europe has been at the cutting edge on the international stage. </w:t>
      </w:r>
      <w:r w:rsidRPr="00FB3F6F">
        <w:rPr>
          <w:rStyle w:val="StyleBoldUnderline"/>
          <w:highlight w:val="yellow"/>
        </w:rPr>
        <w:t>From electric vehicles to software applications for environmental-quality monitoring, Europe is a leading investor in cleantech</w:t>
      </w:r>
      <w:r w:rsidRPr="00FB3F6F">
        <w:rPr>
          <w:rStyle w:val="StyleBoldUnderline"/>
        </w:rPr>
        <w:t xml:space="preserve">. However, </w:t>
      </w:r>
      <w:r w:rsidRPr="00FB3F6F">
        <w:rPr>
          <w:rStyle w:val="StyleBoldUnderline"/>
          <w:highlight w:val="yellow"/>
        </w:rPr>
        <w:t xml:space="preserve">maintaining this high level of leadership requires </w:t>
      </w:r>
      <w:r w:rsidRPr="00FB3F6F">
        <w:rPr>
          <w:rStyle w:val="StyleBoldUnderline"/>
        </w:rPr>
        <w:t xml:space="preserve">even </w:t>
      </w:r>
      <w:r w:rsidRPr="00FB3F6F">
        <w:rPr>
          <w:rStyle w:val="StyleBoldUnderline"/>
          <w:highlight w:val="yellow"/>
        </w:rPr>
        <w:t>greater commitment</w:t>
      </w:r>
      <w:r w:rsidRPr="00FB3F6F">
        <w:rPr>
          <w:rStyle w:val="StyleBoldUnderline"/>
        </w:rPr>
        <w:t xml:space="preserve">, </w:t>
      </w:r>
      <w:r w:rsidRPr="00FB3F6F">
        <w:rPr>
          <w:rStyle w:val="StyleBoldUnderline"/>
          <w:highlight w:val="yellow"/>
        </w:rPr>
        <w:t>given the increasing performance of other</w:t>
      </w:r>
      <w:r w:rsidRPr="00FB3F6F">
        <w:rPr>
          <w:rStyle w:val="StyleBoldUnderline"/>
        </w:rPr>
        <w:t xml:space="preserve"> players, </w:t>
      </w:r>
      <w:r w:rsidRPr="00FB3F6F">
        <w:rPr>
          <w:rStyle w:val="StyleBoldUnderline"/>
          <w:highlight w:val="yellow"/>
        </w:rPr>
        <w:t>such as</w:t>
      </w:r>
      <w:r w:rsidRPr="00FB3F6F">
        <w:rPr>
          <w:rStyle w:val="StyleBoldUnderline"/>
        </w:rPr>
        <w:t xml:space="preserve"> in </w:t>
      </w:r>
      <w:r w:rsidRPr="00FB3F6F">
        <w:rPr>
          <w:rStyle w:val="StyleBoldUnderline"/>
          <w:highlight w:val="yellow"/>
        </w:rPr>
        <w:t>the USA and China</w:t>
      </w:r>
      <w:r w:rsidRPr="00FB3F6F">
        <w:rPr>
          <w:rStyle w:val="StyleBoldUnderline"/>
        </w:rPr>
        <w:t xml:space="preserve">. This is where </w:t>
      </w:r>
      <w:r w:rsidRPr="00FB3F6F">
        <w:rPr>
          <w:rStyle w:val="StyleBoldUnderline"/>
          <w:highlight w:val="yellow"/>
        </w:rPr>
        <w:t>venture capital can provide</w:t>
      </w:r>
      <w:r w:rsidRPr="00FB3F6F">
        <w:rPr>
          <w:rStyle w:val="StyleBoldUnderline"/>
        </w:rPr>
        <w:t xml:space="preserve"> </w:t>
      </w:r>
      <w:r w:rsidRPr="00FB3F6F">
        <w:rPr>
          <w:rStyle w:val="StyleBoldUnderline"/>
          <w:highlight w:val="yellow"/>
        </w:rPr>
        <w:t>support to commercialise technologies and create jobs in high-tech growth industries</w:t>
      </w:r>
      <w:r w:rsidRPr="00FB3F6F">
        <w:rPr>
          <w:rStyle w:val="StyleBoldUnderline"/>
        </w:rPr>
        <w:t xml:space="preserve">. The </w:t>
      </w:r>
      <w:r w:rsidRPr="00FB3F6F">
        <w:rPr>
          <w:rStyle w:val="StyleBoldUnderline"/>
          <w:highlight w:val="yellow"/>
        </w:rPr>
        <w:t>EU has set ambitious targets to reduce carbon emissions, increase use of renewable energy and improve energy efficien</w:t>
      </w:r>
      <w:r w:rsidRPr="00FB3F6F">
        <w:rPr>
          <w:rStyle w:val="StyleBoldUnderline"/>
        </w:rPr>
        <w:t xml:space="preserve">cy. </w:t>
      </w:r>
      <w:r w:rsidRPr="00FB3F6F">
        <w:rPr>
          <w:rStyle w:val="StyleBoldUnderline"/>
          <w:highlight w:val="yellow"/>
        </w:rPr>
        <w:t>Meeting these targets requires new businesses and technologies, and intelligent use of capital</w:t>
      </w:r>
      <w:r w:rsidRPr="00FB3F6F">
        <w:rPr>
          <w:rStyle w:val="StyleBoldUnderline"/>
        </w:rPr>
        <w:t>. Indeed, venture capital is already investing in innovative technologies, services and support infrastructure. In 2009 alone, venture and growth capital investments in Europe totalled more than €1 billion in over 300 European cleantech companies. Moreover, as the EVCA points out, approximately 85% of the capital required to provide Europe with low-carbon growth came from the private sector. Europe would benefit even more from an effective policy framework allowing for increased and accelerated investment across the full cleantech spectrum. The EVCA report highlights the following priorities: Use of public-sector finance to launch a multi-annual programme for private sector managed funds of funds; Adopting measures to harness the power of public procurement for SME research and development – public procurement in the EU accounts for 17% of EU gross domestic product (GDP), facilitating the involvement of young entrepreneurial companies would increase their growth potential; Reducing regulatory uncertainty – for instance, the creation of a robust solar-panel manufacturing industry in Germany has been partly achieved through predictable policy mechanisms designed to stimulate demand; and Making the EU 2020 smart growth strategy target for energy efficiency binding – this would help motivate many of Europe’s venture-capital- backed cleantech companies</w:t>
      </w:r>
      <w:r w:rsidRPr="00FB3F6F">
        <w:rPr>
          <w:rStyle w:val="StyleBoldUnderline"/>
          <w:highlight w:val="yellow"/>
        </w:rPr>
        <w:t>. Europe’s historical leadership in eco-innovation field gave it an early lead in cleantech investment.</w:t>
      </w:r>
      <w:r w:rsidRPr="00FB3F6F">
        <w:rPr>
          <w:rStyle w:val="StyleBoldUnderline"/>
        </w:rPr>
        <w:t xml:space="preserve"> </w:t>
      </w:r>
      <w:r w:rsidRPr="00FB3F6F">
        <w:rPr>
          <w:rStyle w:val="StyleBoldUnderline"/>
          <w:highlight w:val="yellow"/>
        </w:rPr>
        <w:t>Although the sector has rapidly developed over the last decade, there are always new challenges and prospects, with venture capital having a central role.</w:t>
      </w:r>
    </w:p>
    <w:p w:rsidR="00E561FA" w:rsidRPr="00FB3F6F" w:rsidRDefault="00E561FA" w:rsidP="00E561FA">
      <w:pPr>
        <w:pStyle w:val="Heading4"/>
        <w:rPr>
          <w:rStyle w:val="StyleStyleBold12pt"/>
        </w:rPr>
      </w:pPr>
      <w:r w:rsidRPr="00FB3F6F">
        <w:rPr>
          <w:rStyle w:val="StyleStyleBold12pt"/>
        </w:rPr>
        <w:t>U.S science leadership directly edges European companies for investement and market share</w:t>
      </w:r>
    </w:p>
    <w:p w:rsidR="00E561FA" w:rsidRPr="00FB3F6F" w:rsidRDefault="00E561FA" w:rsidP="00E561FA">
      <w:pPr>
        <w:contextualSpacing/>
        <w:rPr>
          <w:rStyle w:val="StyleBoldUnderline"/>
        </w:rPr>
      </w:pPr>
      <w:r w:rsidRPr="00FB3F6F">
        <w:rPr>
          <w:rStyle w:val="StyleStyleBold12pt"/>
        </w:rPr>
        <w:t xml:space="preserve">Norton Fullbright ’10 </w:t>
      </w:r>
      <w:r w:rsidRPr="00FB3F6F">
        <w:t>[ July 2010, norton rose llp is a leading international legal practice. they offer a full business law service from our offices across europe, the middle east and asia pacific., “Cleantech investment and private equity: an industry survey” http://www.nortonrosefulbright.com/files/cleantech-investment-and-private-equity-an-industry-survey-pdf-5mb-</w:t>
      </w:r>
      <w:r w:rsidRPr="00FB3F6F">
        <w:rPr>
          <w:rStyle w:val="StyleBoldUnderline"/>
        </w:rPr>
        <w:t>30</w:t>
      </w:r>
    </w:p>
    <w:p w:rsidR="00E561FA" w:rsidRPr="00FB3F6F" w:rsidRDefault="00E561FA" w:rsidP="00E561FA">
      <w:pPr>
        <w:contextualSpacing/>
      </w:pPr>
      <w:r w:rsidRPr="00FB3F6F">
        <w:t>016</w:t>
      </w:r>
      <w:proofErr w:type="gramStart"/>
      <w:r w:rsidRPr="00FB3F6F">
        <w:t>.pdf</w:t>
      </w:r>
      <w:proofErr w:type="gramEnd"/>
      <w:r w:rsidRPr="00FB3F6F">
        <w:t>]</w:t>
      </w:r>
    </w:p>
    <w:p w:rsidR="00E561FA" w:rsidRPr="00FB3F6F" w:rsidRDefault="00E561FA" w:rsidP="00E561FA">
      <w:pPr>
        <w:pStyle w:val="KooCard"/>
        <w:contextualSpacing/>
        <w:rPr>
          <w:rStyle w:val="StyleBoldUnderline"/>
          <w:sz w:val="16"/>
        </w:rPr>
      </w:pPr>
      <w:r w:rsidRPr="00FB3F6F">
        <w:rPr>
          <w:rStyle w:val="StyleBoldUnderline"/>
          <w:sz w:val="16"/>
        </w:rPr>
        <w:lastRenderedPageBreak/>
        <w:t xml:space="preserve">In the near term, however, </w:t>
      </w:r>
      <w:r w:rsidRPr="00FB3F6F">
        <w:rPr>
          <w:rStyle w:val="StyleBoldUnderline"/>
          <w:highlight w:val="yellow"/>
        </w:rPr>
        <w:t>cleantech market participants operate in a business environment that is increasingly competitive</w:t>
      </w:r>
      <w:r w:rsidRPr="00FB3F6F">
        <w:rPr>
          <w:rStyle w:val="StyleBoldUnderline"/>
        </w:rPr>
        <w:t xml:space="preserve"> along a number of dimensions. This</w:t>
      </w:r>
      <w:r w:rsidRPr="00FB3F6F">
        <w:rPr>
          <w:rStyle w:val="StyleBoldUnderline"/>
          <w:sz w:val="16"/>
        </w:rPr>
        <w:t xml:space="preserve"> report — our fifth annual — explores the theme of global competitiveness, for it can be argued that achieving competitiveness — with existing technologies and within the sector — is the strongest force at work in cleantech </w:t>
      </w:r>
      <w:r w:rsidRPr="00FB3F6F">
        <w:rPr>
          <w:rStyle w:val="StyleBoldUnderline"/>
        </w:rPr>
        <w:t xml:space="preserve">today. First, </w:t>
      </w:r>
      <w:r w:rsidRPr="00FB3F6F">
        <w:rPr>
          <w:rStyle w:val="StyleBoldUnderline"/>
          <w:highlight w:val="yellow"/>
        </w:rPr>
        <w:t>cleantech must compete with incumbent technologies on an unsubsidized basis</w:t>
      </w:r>
      <w:r w:rsidRPr="00FB3F6F">
        <w:rPr>
          <w:rStyle w:val="StyleBoldUnderline"/>
        </w:rPr>
        <w:t>.</w:t>
      </w:r>
      <w:r w:rsidRPr="00FB3F6F">
        <w:rPr>
          <w:rStyle w:val="StyleBoldUnderline"/>
          <w:sz w:val="16"/>
        </w:rPr>
        <w:t xml:space="preserve"> As we observe in our analysis of pure-play Gil Forer Leader, Global Cleantech Center Ernst &amp; Young cleantech public companies (see p. 7</w:t>
      </w:r>
      <w:r w:rsidRPr="00FB3F6F">
        <w:rPr>
          <w:rStyle w:val="StyleBoldUnderline"/>
        </w:rPr>
        <w:t>)</w:t>
      </w:r>
      <w:r w:rsidRPr="00FB3F6F">
        <w:rPr>
          <w:rStyle w:val="StyleBoldUnderline"/>
          <w:sz w:val="16"/>
        </w:rPr>
        <w:t xml:space="preserve">, the combination of economic recession and diminishing governmental financial support in the US and Europe is taking a toll on financial results. Yet business leaders in a number of the cleantech verticals are coming to the seemingly contrarian conclusion that now is the time to develop a roadmap to the end of subsidies rather than ask for more. They recognize that success depends on driving the efficiencies, innovations and business models needed to compete head-on with traditional technologies. Then, there is greater competition in the sector than ever before. </w:t>
      </w:r>
      <w:r w:rsidRPr="00FB3F6F">
        <w:rPr>
          <w:rStyle w:val="StyleBoldUnderline"/>
        </w:rPr>
        <w:t xml:space="preserve">As cleantech matures, </w:t>
      </w:r>
      <w:r w:rsidRPr="00FB3F6F">
        <w:rPr>
          <w:rStyle w:val="StyleBoldUnderline"/>
          <w:highlight w:val="yellow"/>
        </w:rPr>
        <w:t>the field has become crowded</w:t>
      </w:r>
      <w:r w:rsidRPr="00FB3F6F">
        <w:rPr>
          <w:rStyle w:val="StyleBoldUnderline"/>
        </w:rPr>
        <w:t xml:space="preserve"> in many of the industry verticals. With the sluggish economy and waning subsidie</w:t>
      </w:r>
      <w:r w:rsidRPr="00FB3F6F">
        <w:t>s</w:t>
      </w:r>
      <w:r w:rsidRPr="00FB3F6F">
        <w:rPr>
          <w:rStyle w:val="StyleBoldUnderline"/>
        </w:rPr>
        <w:t>, c</w:t>
      </w:r>
      <w:r w:rsidRPr="00FB3F6F">
        <w:rPr>
          <w:rStyle w:val="StyleBoldUnderline"/>
          <w:highlight w:val="yellow"/>
        </w:rPr>
        <w:t>ompetition has become intense, particularly in wind and solar.</w:t>
      </w:r>
      <w:r w:rsidRPr="00FB3F6F">
        <w:rPr>
          <w:rStyle w:val="StyleBoldUnderline"/>
        </w:rPr>
        <w:t xml:space="preserve"> While the restructuring occurring in these two industries is painful, stronger global players will emerge from the process.</w:t>
      </w:r>
      <w:r w:rsidRPr="00FB3F6F">
        <w:t xml:space="preserve"> An</w:t>
      </w:r>
      <w:r w:rsidRPr="00FB3F6F">
        <w:rPr>
          <w:rStyle w:val="StyleBoldUnderline"/>
          <w:sz w:val="16"/>
        </w:rPr>
        <w:t xml:space="preserve">d as we note in our article on solar and wind (see p. 25), the resulting fall in prices for renewable generating equipment is hastening installations and competitive prices for renewable energy in markets around the world. </w:t>
      </w:r>
      <w:r w:rsidRPr="00FB3F6F">
        <w:rPr>
          <w:rStyle w:val="StyleBoldUnderline"/>
          <w:highlight w:val="yellow"/>
        </w:rPr>
        <w:t>Countries continue to vie for competitive advantage through cleantech.</w:t>
      </w:r>
      <w:r w:rsidRPr="00FB3F6F">
        <w:rPr>
          <w:rStyle w:val="StyleBoldUnderline"/>
        </w:rPr>
        <w:t xml:space="preserve"> Over the past year, </w:t>
      </w:r>
      <w:r w:rsidRPr="00FB3F6F">
        <w:rPr>
          <w:rStyle w:val="StyleBoldUnderline"/>
          <w:highlight w:val="yellow"/>
        </w:rPr>
        <w:t>we have seen significant new national commitments to cleantech,</w:t>
      </w:r>
      <w:r w:rsidRPr="00FB3F6F">
        <w:rPr>
          <w:rStyle w:val="StyleBoldUnderline"/>
        </w:rPr>
        <w:t xml:space="preserve"> such as China’s clean energy and efficiency initiatives under its 12th Five Year Plan and Saudi Arabia’s </w:t>
      </w:r>
      <w:r w:rsidRPr="00FB3F6F">
        <w:rPr>
          <w:rStyle w:val="StyleBoldUnderline"/>
          <w:highlight w:val="yellow"/>
        </w:rPr>
        <w:t>US$100 billion solar development plan.</w:t>
      </w:r>
      <w:r w:rsidRPr="00FB3F6F">
        <w:rPr>
          <w:rStyle w:val="StyleBoldUnderline"/>
        </w:rPr>
        <w:t xml:space="preserve"> In</w:t>
      </w:r>
      <w:r w:rsidRPr="00FB3F6F">
        <w:rPr>
          <w:rStyle w:val="StyleBoldUnderline"/>
          <w:sz w:val="16"/>
        </w:rPr>
        <w:t xml:space="preserve"> the report, we focus on Brazil’s efforts to promote wind and biofuels to meet its burgeoning eneokrgy needs, enhance energy security and provide economic development (see p. 41). Corporations, too, are increasingly treating their energy strategy as a competitive differentiator. As we highlight in the findings of our global survey of corporate energy executives (see p. 1), the energy mix has become a strategic issue at the C-suite level of billion-dollar corporations, especially given that a considerable — and growing — share of operating costs is spent on energy. Energy efficiency measures and the use of renewable energy by corporations are set to rise significantly over the next five years. In this context, only those corporations with a bcomprehensive and diverse energy strategy will be able to create a competitive advantage in a more resource-efficient and low-carbon economy. </w:t>
      </w:r>
      <w:r w:rsidRPr="00FB3F6F">
        <w:rPr>
          <w:rStyle w:val="StyleBoldUnderline"/>
        </w:rPr>
        <w:t xml:space="preserve">While the failures sometimes garner more attention than the successes in times like these, </w:t>
      </w:r>
      <w:r w:rsidRPr="00FB3F6F">
        <w:rPr>
          <w:rStyle w:val="StyleBoldUnderline"/>
          <w:highlight w:val="yellow"/>
        </w:rPr>
        <w:t>it is important to recognize the rapidly emerging cleantech market of stronger players with greater scale, who are better able to compete with industry incumbents on price and performance.</w:t>
      </w:r>
      <w:r w:rsidRPr="00FB3F6F">
        <w:rPr>
          <w:rStyle w:val="StyleBoldUnderline"/>
        </w:rPr>
        <w:t xml:space="preserve"> In this report, you will find in-depth articles providing insight into different facets of the cleantech market, interviews with leading cleantech executives</w:t>
      </w:r>
      <w:r w:rsidRPr="00FB3F6F">
        <w:rPr>
          <w:rStyle w:val="StyleBoldUnderline"/>
          <w:sz w:val="16"/>
        </w:rPr>
        <w:t>, roundtable discussions among key market participants and perspectives from Ernst &amp; Young’s global cleantech leaders. We hope that our report proves to be a valuable source of cleantech business insight and a helpful contribution to the ongoing discussion of how to advance the cleantech agenda globally. /</w:t>
      </w:r>
    </w:p>
    <w:p w:rsidR="00E561FA" w:rsidRPr="004B16E3" w:rsidRDefault="00E561FA" w:rsidP="00E561FA">
      <w:pPr>
        <w:pStyle w:val="Heading4"/>
      </w:pPr>
      <w:r w:rsidRPr="004B16E3">
        <w:t>EU Leadership precarious and Key to climate leadership, U.S surge would steal patents and innovation</w:t>
      </w:r>
    </w:p>
    <w:p w:rsidR="00E561FA" w:rsidRPr="00FB3F6F" w:rsidRDefault="00E561FA" w:rsidP="00E561FA">
      <w:pPr>
        <w:contextualSpacing/>
        <w:rPr>
          <w:rStyle w:val="StyleStyleBold12pt"/>
        </w:rPr>
      </w:pPr>
      <w:r w:rsidRPr="00FB3F6F">
        <w:rPr>
          <w:rStyle w:val="StyleStyleBold12pt"/>
        </w:rPr>
        <w:t xml:space="preserve">The Climate Group ‘14 </w:t>
      </w:r>
      <w:proofErr w:type="gramStart"/>
      <w:r w:rsidRPr="00FB3F6F">
        <w:t>[ February</w:t>
      </w:r>
      <w:proofErr w:type="gramEnd"/>
      <w:r w:rsidRPr="00FB3F6F">
        <w:t xml:space="preserve"> 6 2014, The Climate Group is an award-winning, international non-profit. Our goal is a prosperous, low carbon future. We believe this will be achieved through a ‘clean revolution’: the rapid scale-up of low carbon energy and technology. “EUROPE RISKS LOSING OUT TO CHINA AND THE US ON RENEWABLES,” http://www.theclimategroup.org/what-we-do/news-and-blogs/europe-risks-losing-out-to-china-and-the-us-on-competitive-renewables-study-warns</w:t>
      </w:r>
      <w:proofErr w:type="gramStart"/>
      <w:r w:rsidRPr="00FB3F6F">
        <w:t>/ ]</w:t>
      </w:r>
      <w:proofErr w:type="gramEnd"/>
      <w:r w:rsidRPr="00FB3F6F">
        <w:rPr>
          <w:rStyle w:val="StyleStyleBold12pt"/>
        </w:rPr>
        <w:t xml:space="preserve"> </w:t>
      </w:r>
    </w:p>
    <w:p w:rsidR="00E561FA" w:rsidRPr="00FB3F6F" w:rsidRDefault="00E561FA" w:rsidP="00E561FA">
      <w:pPr>
        <w:pStyle w:val="KooCard"/>
        <w:contextualSpacing/>
      </w:pPr>
      <w:r w:rsidRPr="00FB3F6F">
        <w:rPr>
          <w:rStyle w:val="StyleBoldUnderline"/>
          <w:highlight w:val="yellow"/>
        </w:rPr>
        <w:t>Europe risks losing its foothold as a major competitive renewables market to</w:t>
      </w:r>
      <w:r w:rsidRPr="00FB3F6F">
        <w:rPr>
          <w:rStyle w:val="StyleBoldUnderline"/>
        </w:rPr>
        <w:t xml:space="preserve"> China and </w:t>
      </w:r>
      <w:r w:rsidRPr="00FB3F6F">
        <w:rPr>
          <w:rStyle w:val="StyleBoldUnderline"/>
          <w:highlight w:val="yellow"/>
        </w:rPr>
        <w:t>the US if it doesn't regain leadership on climate and green energy policies</w:t>
      </w:r>
      <w:r w:rsidRPr="00FB3F6F">
        <w:rPr>
          <w:rStyle w:val="StyleBoldUnderline"/>
        </w:rPr>
        <w:t>,</w:t>
      </w:r>
      <w:r w:rsidRPr="00FB3F6F">
        <w:t xml:space="preserve"> warns a new study. The </w:t>
      </w:r>
      <w:hyperlink r:id="rId23" w:tgtFrame="_blank" w:tooltip="climate strategies" w:history="1">
        <w:r w:rsidRPr="00FB3F6F">
          <w:rPr>
            <w:rStyle w:val="Hyperlink"/>
          </w:rPr>
          <w:t>report by Climate Strategies</w:t>
        </w:r>
      </w:hyperlink>
      <w:r w:rsidRPr="00FB3F6F">
        <w:t xml:space="preserve">, a European economic research institute, says that </w:t>
      </w:r>
      <w:r w:rsidRPr="00FB3F6F">
        <w:rPr>
          <w:rStyle w:val="StyleBoldUnderline"/>
        </w:rPr>
        <w:t>if Europe doesn't enact policies to tackle climate change and grow investment in renewables it will miss out on jobs and industry monopoly to competitors</w:t>
      </w:r>
      <w:r w:rsidRPr="00FB3F6F">
        <w:t>. Authors attest that while the EU was bailing out its banks in the euro crisis, countries such as China, India, the US and hundreds of others, were busy investing heavily in renewable energy. Michael Grubb, Chair of Energy and Climate Policy at Cambridge University and Climate Strategies Board member, said: “</w:t>
      </w:r>
      <w:r w:rsidRPr="00FB3F6F">
        <w:rPr>
          <w:rStyle w:val="StyleBoldUnderline"/>
          <w:highlight w:val="yellow"/>
        </w:rPr>
        <w:t>Europe cannot compete in the global economy based on cheap resources</w:t>
      </w:r>
      <w:r w:rsidRPr="00FB3F6F">
        <w:rPr>
          <w:rStyle w:val="StyleBoldUnderline"/>
        </w:rPr>
        <w:t xml:space="preserve">. Like Japan in the 1980s, </w:t>
      </w:r>
      <w:r w:rsidRPr="00FB3F6F">
        <w:rPr>
          <w:rStyle w:val="StyleBoldUnderline"/>
          <w:highlight w:val="yellow"/>
        </w:rPr>
        <w:t>it must compete on innovation and efficiency</w:t>
      </w:r>
      <w:r w:rsidRPr="00FB3F6F">
        <w:rPr>
          <w:highlight w:val="yellow"/>
        </w:rPr>
        <w:t>.</w:t>
      </w:r>
      <w:r w:rsidRPr="00FB3F6F">
        <w:rPr>
          <w:rStyle w:val="StyleBoldUnderline"/>
          <w:highlight w:val="yellow"/>
        </w:rPr>
        <w:t xml:space="preserve"> Europe currently has a good position on patents across most low carbon technology sectors, but this risks being rapidly eroded</w:t>
      </w:r>
      <w:r w:rsidRPr="00FB3F6F">
        <w:t xml:space="preserve">. Europe is not ahead on energy efficiency, and renewable energy targets now exist in 138 countries. 66 countries, including Australia, South Korea, South Africa, Canada and Brazil have emulated the feed-in-tariffs widely used in Europe.” The trend of renewables growth being increasingly dominated by countries outside of Europe is evidenced in another </w:t>
      </w:r>
      <w:hyperlink r:id="rId24" w:tgtFrame="_blank" w:tooltip="gwec report" w:history="1">
        <w:r w:rsidRPr="00FB3F6F">
          <w:rPr>
            <w:rStyle w:val="Hyperlink"/>
          </w:rPr>
          <w:t xml:space="preserve">report released </w:t>
        </w:r>
        <w:r w:rsidRPr="00FB3F6F">
          <w:rPr>
            <w:rStyle w:val="Hyperlink"/>
          </w:rPr>
          <w:lastRenderedPageBreak/>
          <w:t>today</w:t>
        </w:r>
      </w:hyperlink>
      <w:r w:rsidRPr="00FB3F6F">
        <w:t xml:space="preserve"> by the Global Wind Energy </w:t>
      </w:r>
      <w:proofErr w:type="gramStart"/>
      <w:r w:rsidRPr="00FB3F6F">
        <w:t>Council, that</w:t>
      </w:r>
      <w:proofErr w:type="gramEnd"/>
      <w:r w:rsidRPr="00FB3F6F">
        <w:t xml:space="preserve"> reveals 2013's global cumulative installed wind power capacity growth of 12.4% was led by China and Canada. Today's Climate Strategies study further warns that Europe could lose its position as a pioneer of emission reduction solutions, which would also damage the region economically. </w:t>
      </w:r>
      <w:r w:rsidRPr="00FB3F6F">
        <w:rPr>
          <w:rStyle w:val="StyleBoldUnderline"/>
          <w:highlight w:val="yellow"/>
        </w:rPr>
        <w:t>The study concludes that Europe must stay competitive on innovation and energy efficiency to attract long-term investment</w:t>
      </w:r>
      <w:r w:rsidRPr="00FB3F6F">
        <w:rPr>
          <w:highlight w:val="yellow"/>
        </w:rPr>
        <w:t>.</w:t>
      </w:r>
      <w:r w:rsidRPr="00FB3F6F">
        <w:t xml:space="preserve"> </w:t>
      </w:r>
      <w:r w:rsidRPr="00FB3F6F">
        <w:rPr>
          <w:rStyle w:val="StyleBoldUnderline"/>
        </w:rPr>
        <w:t>It states: "</w:t>
      </w:r>
      <w:r w:rsidRPr="00FB3F6F">
        <w:rPr>
          <w:rStyle w:val="StyleBoldUnderline"/>
          <w:highlight w:val="yellow"/>
        </w:rPr>
        <w:t>Europe should remain a part of the leading pack.</w:t>
      </w:r>
      <w:r w:rsidRPr="00FB3F6F">
        <w:rPr>
          <w:rStyle w:val="StyleBoldUnderline"/>
        </w:rPr>
        <w:t xml:space="preserve"> </w:t>
      </w:r>
      <w:r w:rsidRPr="00FB3F6F">
        <w:rPr>
          <w:rStyle w:val="StyleBoldUnderline"/>
          <w:highlight w:val="yellow"/>
        </w:rPr>
        <w:t>This not only increases its international credibility in the field of global climate protection</w:t>
      </w:r>
      <w:r w:rsidRPr="00FB3F6F">
        <w:rPr>
          <w:rStyle w:val="StyleBoldUnderline"/>
        </w:rPr>
        <w:t>, but also has potential to create or maintain strategic economic advantages in sectors that are growing globally. The s</w:t>
      </w:r>
      <w:r w:rsidRPr="00FB3F6F">
        <w:rPr>
          <w:rStyle w:val="StyleBoldUnderline"/>
          <w:highlight w:val="yellow"/>
        </w:rPr>
        <w:t>ecurity of supply can be increased by reducing dependence on energy import</w:t>
      </w:r>
      <w:r w:rsidRPr="00FB3F6F">
        <w:rPr>
          <w:highlight w:val="yellow"/>
        </w:rPr>
        <w:t>s</w:t>
      </w:r>
      <w:r w:rsidRPr="00FB3F6F">
        <w:rPr>
          <w:rStyle w:val="StyleBoldUnderline"/>
        </w:rPr>
        <w:t>. In addition, clea</w:t>
      </w:r>
      <w:r w:rsidRPr="00FB3F6F">
        <w:t>r</w:t>
      </w:r>
      <w:r w:rsidRPr="00FB3F6F">
        <w:rPr>
          <w:rStyle w:val="StyleBoldUnderline"/>
        </w:rPr>
        <w:t xml:space="preserve"> climate change policy can create an attractive environment for investment in clean technologies</w:t>
      </w:r>
      <w:r w:rsidRPr="00FB3F6F">
        <w:t xml:space="preserve">, </w:t>
      </w:r>
      <w:r w:rsidRPr="00FB3F6F">
        <w:rPr>
          <w:rStyle w:val="StyleBoldUnderline"/>
        </w:rPr>
        <w:t>particularly insofar as it reduces policy uncertainty. Such investments can create new growth sectors and much needed jobs in Europe and thus also contribute to Europe’s economic recovery." T</w:t>
      </w:r>
      <w:r w:rsidRPr="00FB3F6F">
        <w:t xml:space="preserve">he study comes at a pivotal moment when </w:t>
      </w:r>
      <w:hyperlink r:id="rId25" w:tgtFrame="_blank" w:tooltip="europe climate policy" w:history="1">
        <w:r w:rsidRPr="00FB3F6F">
          <w:rPr>
            <w:rStyle w:val="Hyperlink"/>
          </w:rPr>
          <w:t>Europe is debating its new post-2020 climate and energy policy package</w:t>
        </w:r>
      </w:hyperlink>
      <w:r w:rsidRPr="00FB3F6F">
        <w:t xml:space="preserve">. Many clean tech businesses and NGOs </w:t>
      </w:r>
      <w:hyperlink r:id="rId26" w:tgtFrame="_blank" w:tooltip="eu climate" w:history="1">
        <w:r w:rsidRPr="00FB3F6F">
          <w:rPr>
            <w:rStyle w:val="Hyperlink"/>
          </w:rPr>
          <w:t>agree the EU must secure ambitious</w:t>
        </w:r>
      </w:hyperlink>
      <w:r w:rsidRPr="00FB3F6F">
        <w:t xml:space="preserve"> energy and climate policies for 2030 to reap the economic rewards of a low carbon economy.</w:t>
      </w:r>
    </w:p>
    <w:p w:rsidR="00E561FA" w:rsidRPr="004B16E3" w:rsidRDefault="00E561FA" w:rsidP="00E561FA">
      <w:pPr>
        <w:pStyle w:val="Heading4"/>
      </w:pPr>
      <w:r w:rsidRPr="004B16E3">
        <w:t>EU clean tech leadership key to legitimacy and international climate goals</w:t>
      </w:r>
    </w:p>
    <w:p w:rsidR="00E561FA" w:rsidRPr="00FB3F6F" w:rsidRDefault="00E561FA" w:rsidP="00E561FA">
      <w:pPr>
        <w:contextualSpacing/>
        <w:rPr>
          <w:rStyle w:val="StyleStyleBold12pt"/>
        </w:rPr>
      </w:pPr>
      <w:r w:rsidRPr="00FB3F6F">
        <w:rPr>
          <w:rStyle w:val="StyleStyleBold12pt"/>
        </w:rPr>
        <w:t xml:space="preserve">Dechezleprêtre  2014 </w:t>
      </w:r>
      <w:r w:rsidRPr="00FB3F6F">
        <w:t xml:space="preserve">[February 2014, ,Antoine Dechezleprêtre is a faculty member at Grantham Research Institute on Climate Change and the Environment, The London School of Economics and Political Science </w:t>
      </w:r>
      <w:r w:rsidRPr="00FB3F6F">
        <w:cr/>
        <w:t xml:space="preserve"> “Staying with the leaders Europe's path to a successful low-carbon economy” http://www.swp-berlin.org/fileadmin/contents/products/fachpublikationen/Droege_staying_with_the_leaders_AcrobatNochmal2.pdf]</w:t>
      </w:r>
    </w:p>
    <w:p w:rsidR="00E561FA" w:rsidRPr="0039585F" w:rsidRDefault="00E561FA" w:rsidP="00E561FA">
      <w:pPr>
        <w:pStyle w:val="KooCard"/>
        <w:contextualSpacing/>
      </w:pPr>
      <w:r w:rsidRPr="00FB3F6F">
        <w:rPr>
          <w:rStyle w:val="StyleBoldUnderline"/>
        </w:rPr>
        <w:t xml:space="preserve">Europe is not alone </w:t>
      </w:r>
      <w:r w:rsidRPr="00FB3F6F">
        <w:t xml:space="preserve">…. </w:t>
      </w:r>
      <w:r w:rsidRPr="00FB3F6F">
        <w:rPr>
          <w:rStyle w:val="StyleBoldUnderline"/>
        </w:rPr>
        <w:t>A diverse group of countries and regions is now advancing policies to enhance energy efficiency in building, industry and transport; to increase deployment of and industrial capacity in renewables; and to price carbo</w:t>
      </w:r>
      <w:r w:rsidRPr="00FB3F6F">
        <w:t xml:space="preserve">n. … </w:t>
      </w:r>
      <w:r w:rsidRPr="00FB3F6F">
        <w:rPr>
          <w:rStyle w:val="StyleBoldUnderline"/>
        </w:rPr>
        <w:t>and needs to remain part of this leading group to secure energy supply, attract long-term investments and drive innovation that will enhance economic performance and unlock underutilised human and private financial resources to create new jobs</w:t>
      </w:r>
      <w:r w:rsidRPr="00FB3F6F">
        <w:t xml:space="preserve">. A </w:t>
      </w:r>
      <w:r w:rsidRPr="00FB3F6F">
        <w:rPr>
          <w:rStyle w:val="StyleBoldUnderline"/>
        </w:rPr>
        <w:t>stable European energy and climate policy environment, consistent with international climate goals, is crucial to future prosperity and will maintain the credibility of the European idea and its international legitimacy by accepting responsibility for its emissions</w:t>
      </w:r>
      <w:r w:rsidRPr="00FB3F6F">
        <w:t xml:space="preserve">. </w:t>
      </w:r>
      <w:r w:rsidRPr="00FB3F6F">
        <w:rPr>
          <w:rStyle w:val="StyleBoldUnderline"/>
        </w:rPr>
        <w:t xml:space="preserve">Falling behind would leave Europe more </w:t>
      </w:r>
      <w:proofErr w:type="gramStart"/>
      <w:r w:rsidRPr="00FB3F6F">
        <w:rPr>
          <w:rStyle w:val="StyleBoldUnderline"/>
        </w:rPr>
        <w:t>exposed</w:t>
      </w:r>
      <w:proofErr w:type="gramEnd"/>
      <w:r w:rsidRPr="00FB3F6F">
        <w:rPr>
          <w:rStyle w:val="StyleBoldUnderline"/>
        </w:rPr>
        <w:t xml:space="preserve"> to the inherent volatility in global fossil fuel mark</w:t>
      </w:r>
      <w:r w:rsidRPr="00FB3F6F">
        <w:t xml:space="preserve">ets. By staying among the countries leading the way in the low-carbon transition, </w:t>
      </w:r>
      <w:r w:rsidRPr="00FB3F6F">
        <w:rPr>
          <w:rStyle w:val="StyleBoldUnderline"/>
        </w:rPr>
        <w:t>Europe can instead benefit economically from a low-carbon economy</w:t>
      </w:r>
      <w:r w:rsidRPr="00FB3F6F">
        <w:t xml:space="preserve">. European economic competitiveness is not determined by energy prices. For 92% of manufacturing, energy bills are on average less than 1.6% of revenue (based on data for Germany). While it is important to contain energy costs, they do not determine the international competitiveness of European industry, or of the European economy overall. Europe spends a similar proportion of its GDP on energy as the United States and other major competitors. Prices stimulate higher efficiency and countries with higher energy prices are often more energy efficient, which limits the impact of higher energy prices on bills. … </w:t>
      </w:r>
      <w:proofErr w:type="gramStart"/>
      <w:r w:rsidRPr="00FB3F6F">
        <w:t>but</w:t>
      </w:r>
      <w:proofErr w:type="gramEnd"/>
      <w:r w:rsidRPr="00FB3F6F">
        <w:t xml:space="preserve"> a few key sectors deserve (and get) special treatment. 8% of manufacturing industries spend more than 6% of their revenue on energy. For some of their energy intensive processes, energy price differentials to the rest of the world can matter. </w:t>
      </w:r>
    </w:p>
    <w:p w:rsidR="00E561FA" w:rsidRPr="004B16E3" w:rsidRDefault="00E561FA" w:rsidP="00E561FA"/>
    <w:p w:rsidR="00A611C7" w:rsidRDefault="00A611C7" w:rsidP="00A611C7">
      <w:pPr>
        <w:pStyle w:val="Heading3"/>
      </w:pPr>
      <w:r>
        <w:lastRenderedPageBreak/>
        <w:t>Climate Monitoring</w:t>
      </w:r>
    </w:p>
    <w:p w:rsidR="00A611C7" w:rsidRDefault="00A611C7" w:rsidP="00A611C7">
      <w:pPr>
        <w:pStyle w:val="Heading4"/>
      </w:pPr>
      <w:r>
        <w:t>The EU is taking initiative in monitoring climate issues – surpassing the US</w:t>
      </w:r>
    </w:p>
    <w:p w:rsidR="00A611C7" w:rsidRPr="003670FF" w:rsidRDefault="00A611C7" w:rsidP="00A611C7">
      <w:pPr>
        <w:rPr>
          <w:rStyle w:val="StyleStyleBold12pt"/>
          <w:b w:val="0"/>
          <w:sz w:val="20"/>
          <w:szCs w:val="20"/>
        </w:rPr>
      </w:pPr>
      <w:r>
        <w:rPr>
          <w:rStyle w:val="StyleStyleBold12pt"/>
        </w:rPr>
        <w:t xml:space="preserve">UWN 14, </w:t>
      </w:r>
      <w:r>
        <w:rPr>
          <w:rStyle w:val="StyleStyleBold12pt"/>
          <w:sz w:val="20"/>
          <w:szCs w:val="20"/>
        </w:rPr>
        <w:t xml:space="preserve">University World News, 4/16/2014, UWN is a news source that obtains information about issues that may concern graduate level students, “European Union leads with action on climate,” </w:t>
      </w:r>
      <w:hyperlink r:id="rId27" w:history="1">
        <w:r w:rsidRPr="00D8397F">
          <w:rPr>
            <w:rStyle w:val="Hyperlink"/>
            <w:sz w:val="20"/>
            <w:szCs w:val="20"/>
          </w:rPr>
          <w:t>http://www.universityworldnews.com/article.php?story=20140512163649412</w:t>
        </w:r>
      </w:hyperlink>
      <w:r>
        <w:rPr>
          <w:rStyle w:val="StyleStyleBold12pt"/>
          <w:sz w:val="20"/>
          <w:szCs w:val="20"/>
        </w:rPr>
        <w:t>, NN</w:t>
      </w:r>
    </w:p>
    <w:p w:rsidR="00A611C7" w:rsidRDefault="00A611C7" w:rsidP="00A611C7">
      <w:r>
        <w:t xml:space="preserve">Preventing dangerous climate change is a strategic priority for the European Union. </w:t>
      </w:r>
      <w:r w:rsidRPr="003670FF">
        <w:rPr>
          <w:rStyle w:val="StyleBoldUnderline"/>
        </w:rPr>
        <w:t>Europe is working hard to cut its greenhouse gas emissions substantially while encouraging other nations and regions to do likewise. In parallel, the European Commission and some member states have developed adaptation strategies to help strengthen Europe's resilience to the inevitable impacts of climate change</w:t>
      </w:r>
      <w:r>
        <w:t xml:space="preserve">. Reining in climate change carries a cost, but doing nothing would be far more expensive in the long run. Moreover, </w:t>
      </w:r>
      <w:r w:rsidRPr="003670FF">
        <w:rPr>
          <w:rStyle w:val="StyleBoldUnderline"/>
        </w:rPr>
        <w:t>investing in the green technologies that cut emissions will also boost the economy, create jobs and strengthen Europe’s competitiveness.</w:t>
      </w:r>
      <w:r>
        <w:t xml:space="preserve"> To prevent the most severe impacts of climate change, </w:t>
      </w:r>
      <w:r w:rsidRPr="003670FF">
        <w:rPr>
          <w:rStyle w:val="StyleBoldUnderline"/>
        </w:rPr>
        <w:t>the international community has agreed that global warming should be kept below 2ºC compared to the temperature in pre-industrial times.</w:t>
      </w:r>
      <w:r>
        <w:t xml:space="preserve"> That means a temperature increase of no more than 1.2°C above today's level. To stay within this ceiling, the scientific evidence shows that the world must stop the growth in global greenhouse gas emissions by 2020 at the latest, reduce them by at least half of 1990 levels by the middle of this century and continue cutting them thereafter. Targets up to 2050 European Union leaders have committed to transforming Europe into a highly energy-efficient, low carbon economy. </w:t>
      </w:r>
      <w:r w:rsidRPr="003670FF">
        <w:rPr>
          <w:rStyle w:val="StyleBoldUnderline"/>
        </w:rPr>
        <w:t>The EU has set itself targets for reducing its greenhouse gas emissions progressively up to 2050 and is working successfully towards meeting them</w:t>
      </w:r>
      <w:r>
        <w:t xml:space="preserve">. Under the Kyoto Protocol, the 15 countries that were EU members before 2004 committed to reducing their collective emissions to 8% below 1990 levels by the years 2008-12. Emissions monitoring and projections show that the EU-15 over-achieved on this target. Most member states that have joined the EU since 2004 also had Kyoto reduction targets of 6% or 8% – or 5% in Croatia's case – which they were on course to achieve. </w:t>
      </w:r>
      <w:r w:rsidRPr="003670FF">
        <w:rPr>
          <w:rStyle w:val="StyleBoldUnderline"/>
        </w:rPr>
        <w:t>For 2020, the EU has committed to cutting its emissions to 20% below 1990 levels. This commitment is one of the headline targets of the Europe 2020 growth strategy and is being implemented through a package of binding legislation</w:t>
      </w:r>
      <w:r>
        <w:t xml:space="preserve">. </w:t>
      </w:r>
      <w:r w:rsidRPr="003670FF">
        <w:rPr>
          <w:rStyle w:val="StyleBoldUnderline"/>
        </w:rPr>
        <w:t>The EU has offered to increase its emissions reduction to 30% by 2020</w:t>
      </w:r>
      <w:r>
        <w:t xml:space="preserve"> if other major emitting countries in the developed and developing worlds commit to undertake their fair share of a global emissions reduction effort. In the climate and energy policy framework for 2030, the European Commission proposes that the EU set itself a target of reducing emissions to 40% below 1990 levels by 2030. But for 2050, EU leaders have endorsed the objective of reducing Europe's greenhouse gas emissions by 80% to 95% compared to 1990 levels as part of efforts by developed countries as a group to reduce their emissions by a similar degree. The European Commission has published a roadmap for building the low-carbon economy that this will require. Taking the initiative EU initiatives to reduce greenhouse gas emissions include: The European climate change programme, which has led to the implementation of dozens of new policies and measures. The EU emissions trading system, which has become the EU's key tool for reducing greenhouse gas emissions from industry most cost-effectively. Adopting legislation to raise the share of energy consumption produced by renewable energy sources, such as wind, solar and biomass, to 20% by 2020. </w:t>
      </w:r>
      <w:proofErr w:type="gramStart"/>
      <w:r>
        <w:t>Setting a target to increase Europe's energy efficiency by 20% by 2020 by improving the energy efficiency of buildings and of a wide array of equipment and household appliances.</w:t>
      </w:r>
      <w:proofErr w:type="gramEnd"/>
      <w:r>
        <w:t xml:space="preserve"> </w:t>
      </w:r>
      <w:proofErr w:type="gramStart"/>
      <w:r>
        <w:t>Binding targets to reduce CO2.</w:t>
      </w:r>
      <w:proofErr w:type="gramEnd"/>
      <w:r>
        <w:t xml:space="preserve"> Supporting the development of carbon capture and storage technologies to trap and store CO2 emitted by power stations and other major industrial installations. </w:t>
      </w:r>
      <w:r w:rsidRPr="003670FF">
        <w:rPr>
          <w:rStyle w:val="StyleBoldUnderline"/>
        </w:rPr>
        <w:t xml:space="preserve">Mainstreaming climate into other policies </w:t>
      </w:r>
      <w:proofErr w:type="gramStart"/>
      <w:r w:rsidRPr="003670FF">
        <w:rPr>
          <w:rStyle w:val="StyleBoldUnderline"/>
        </w:rPr>
        <w:t>The</w:t>
      </w:r>
      <w:proofErr w:type="gramEnd"/>
      <w:r w:rsidRPr="003670FF">
        <w:rPr>
          <w:rStyle w:val="StyleBoldUnderline"/>
        </w:rPr>
        <w:t xml:space="preserve"> fight against climate change concerns is increasingly being reflected in other policy areas</w:t>
      </w:r>
      <w:r>
        <w:t xml:space="preserve">. To further advance this ‘mainstreaming’ process, the EU has agreed that at least 20% of its €960 billion (US$1.32 trillion) budget for the 2014-20 </w:t>
      </w:r>
      <w:proofErr w:type="gramStart"/>
      <w:r>
        <w:t>period</w:t>
      </w:r>
      <w:proofErr w:type="gramEnd"/>
      <w:r>
        <w:t xml:space="preserve"> should be spent on climate change-related action. The EU has long been a driving force in </w:t>
      </w:r>
      <w:r w:rsidRPr="003670FF">
        <w:rPr>
          <w:rStyle w:val="StyleBoldUnderline"/>
        </w:rPr>
        <w:t xml:space="preserve">international </w:t>
      </w:r>
      <w:r w:rsidRPr="003670FF">
        <w:rPr>
          <w:rStyle w:val="StyleBoldUnderline"/>
        </w:rPr>
        <w:lastRenderedPageBreak/>
        <w:t>negotiations on climate change and was instrumental in the development of the UN Framework Convention on Climate Change and the Kyoto Protocol. Thanks to pressure from the EU and other progressive countries, UN negotiations are under way to draw up a new global climate agreement covering all countries</w:t>
      </w:r>
      <w:r>
        <w:t xml:space="preserve"> and to achieve greater cuts in global emissions over the rest of this decade. The aim is to keep global warming below 2°C compared to the temperature that prevailed in pre-industrial times. The new framework is to be finalised by 2015 and implemented from 2020. Europe is pressing for an agreement that is ambitious, comprehensive and legally binding. As part of the transition to the future global climate regime the EU is taking part in a second phase of the Kyoto Protocol running from 2013 to 2020. As the world's leading development aid donor, </w:t>
      </w:r>
      <w:r w:rsidRPr="003670FF">
        <w:rPr>
          <w:rStyle w:val="StyleBoldUnderline"/>
        </w:rPr>
        <w:t>the EU also provides substantial funding to help developing countries tackle climate change, including the provision of just over €7.3 billion in ‘fast start financing’</w:t>
      </w:r>
      <w:r>
        <w:t xml:space="preserve"> over the 2010-12 period. * This statement is drawn from Climate </w:t>
      </w:r>
      <w:proofErr w:type="gramStart"/>
      <w:r>
        <w:t>Action,</w:t>
      </w:r>
      <w:proofErr w:type="gramEnd"/>
      <w:r>
        <w:t xml:space="preserve"> a European Commission website describing the EU’s action plans to tackle climate change.</w:t>
      </w:r>
    </w:p>
    <w:p w:rsidR="00A611C7" w:rsidRDefault="00A611C7" w:rsidP="00A611C7">
      <w:pPr>
        <w:pStyle w:val="Heading4"/>
      </w:pPr>
      <w:r>
        <w:t>EU is leading the climate monitoring industry – solves best</w:t>
      </w:r>
    </w:p>
    <w:p w:rsidR="00A611C7" w:rsidRPr="008668BA" w:rsidRDefault="00A611C7" w:rsidP="00A611C7">
      <w:pPr>
        <w:rPr>
          <w:rStyle w:val="StyleStyleBold12pt"/>
          <w:b w:val="0"/>
          <w:sz w:val="20"/>
          <w:szCs w:val="20"/>
        </w:rPr>
      </w:pPr>
      <w:r>
        <w:rPr>
          <w:rStyle w:val="StyleStyleBold12pt"/>
        </w:rPr>
        <w:t xml:space="preserve">European Commission 07, </w:t>
      </w:r>
      <w:r>
        <w:rPr>
          <w:rStyle w:val="StyleStyleBold12pt"/>
          <w:sz w:val="20"/>
          <w:szCs w:val="20"/>
        </w:rPr>
        <w:t xml:space="preserve">The European Commission, nearest date given is 2007, the European Commission is a branch of the EU, “EU action against climate change,” </w:t>
      </w:r>
      <w:hyperlink r:id="rId28" w:history="1">
        <w:r w:rsidRPr="00D8397F">
          <w:rPr>
            <w:rStyle w:val="Hyperlink"/>
            <w:sz w:val="20"/>
            <w:szCs w:val="20"/>
          </w:rPr>
          <w:t>http://www.euinjapan.jp/data/current/eu_action_against_climate_change.pdf</w:t>
        </w:r>
      </w:hyperlink>
      <w:r>
        <w:rPr>
          <w:rStyle w:val="StyleStyleBold12pt"/>
          <w:sz w:val="20"/>
          <w:szCs w:val="20"/>
        </w:rPr>
        <w:t>, NN</w:t>
      </w:r>
    </w:p>
    <w:p w:rsidR="00A611C7" w:rsidRPr="008668BA" w:rsidRDefault="00A611C7" w:rsidP="00A611C7">
      <w:pPr>
        <w:rPr>
          <w:rStyle w:val="StyleBoldUnderline"/>
        </w:rPr>
      </w:pPr>
      <w:r>
        <w:t>The February 2007 science report from the Intergovernmental Panel on Climate Change (IPCC</w:t>
      </w:r>
      <w:proofErr w:type="gramStart"/>
      <w:r>
        <w:t>)1</w:t>
      </w:r>
      <w:proofErr w:type="gramEnd"/>
      <w:r>
        <w:t xml:space="preserve"> shows that the world has warmed by an average of 0.76º Celsius since pre-industrial times and the temperature rise is accelerating. Sea levels rose almost twice as fast between 1993 and 2003 as during the previous three decades. Man-made emissions of greenhouse gases are causing these changes. </w:t>
      </w:r>
      <w:r w:rsidRPr="008668BA">
        <w:rPr>
          <w:rStyle w:val="StyleBoldUnderline"/>
        </w:rPr>
        <w:t>The IPPC projects that, without action to limit emissions, the global average temperature is likely to increase further by 1.8º to 4ºC this century. We cannot allow this to happen. The European Union considers it vital to prevent global warming of more than 2ºC above the pre-industrial level. There is considerable scientific evidence that, beyond this threshold, irreversible and potentially catastrophic changes could occur. In March 2007 EU Heads of State and Government endorsed an integrated climate change and energy strategy put forward by the European Commission which outlines the EU’s proposals for a global and comprehensive agreement to combat climate change after 2012, when the Kyoto Protocol targets will expire. The Commission’s analysis shows that for the world to have a fair chance of keeping the average temperature rise to no more than 2ºC, global emissions of greenhouse gases will have to be stabilised by around 2020 and then reduced by up to 50% of 1990 levels by 2050. This ambitious goal is both technically feasible and economically affordable if major emitters act urgently. The benefits of doing so will far outweigh the limited economic costs</w:t>
      </w:r>
      <w:r>
        <w:t xml:space="preserve">. Climate change is a global challenge that can be addressed effectively only through a global effort. </w:t>
      </w:r>
      <w:r w:rsidRPr="008668BA">
        <w:rPr>
          <w:rStyle w:val="StyleBoldUnderline"/>
        </w:rPr>
        <w:t>This brochure presents and explains the EU’s proposals for global action as well as the measures the EU is taking itself.</w:t>
      </w:r>
    </w:p>
    <w:p w:rsidR="00A611C7" w:rsidRDefault="00A611C7" w:rsidP="00A611C7">
      <w:pPr>
        <w:pStyle w:val="Heading3"/>
      </w:pPr>
      <w:r>
        <w:lastRenderedPageBreak/>
        <w:t>Drilling</w:t>
      </w:r>
    </w:p>
    <w:p w:rsidR="00A611C7" w:rsidRDefault="00A611C7" w:rsidP="00A611C7">
      <w:pPr>
        <w:pStyle w:val="Heading4"/>
      </w:pPr>
      <w:r>
        <w:t>The EU is looking to regain leadership of the oil drilling industry under new leading reforms</w:t>
      </w:r>
    </w:p>
    <w:p w:rsidR="00A611C7" w:rsidRPr="008668BA" w:rsidRDefault="00A611C7" w:rsidP="00A611C7">
      <w:pPr>
        <w:rPr>
          <w:rStyle w:val="StyleStyleBold12pt"/>
          <w:b w:val="0"/>
          <w:sz w:val="20"/>
          <w:szCs w:val="20"/>
        </w:rPr>
      </w:pPr>
      <w:r>
        <w:rPr>
          <w:rStyle w:val="StyleStyleBold12pt"/>
        </w:rPr>
        <w:t xml:space="preserve">Pinsent Masons 13, </w:t>
      </w:r>
      <w:r>
        <w:rPr>
          <w:rStyle w:val="StyleStyleBold12pt"/>
          <w:sz w:val="20"/>
          <w:szCs w:val="20"/>
        </w:rPr>
        <w:t xml:space="preserve">Outlaw: Pinsent Masons, 6/12/13, Pinsent Masons is a legal news source specializing in international governance, “EU states adopt amended offshore oil and gas safety rules,” </w:t>
      </w:r>
      <w:hyperlink r:id="rId29" w:history="1">
        <w:r w:rsidRPr="00D8397F">
          <w:rPr>
            <w:rStyle w:val="Hyperlink"/>
            <w:sz w:val="20"/>
            <w:szCs w:val="20"/>
          </w:rPr>
          <w:t>http://www.out-law.com/articles/2013/june/eu-states-adopt-amended-offshore-oil-and-gas-safety-rules/</w:t>
        </w:r>
      </w:hyperlink>
      <w:r>
        <w:rPr>
          <w:rStyle w:val="StyleStyleBold12pt"/>
          <w:sz w:val="20"/>
          <w:szCs w:val="20"/>
        </w:rPr>
        <w:t>, NN</w:t>
      </w:r>
    </w:p>
    <w:p w:rsidR="00A611C7" w:rsidRDefault="00A611C7" w:rsidP="00A611C7">
      <w:r w:rsidRPr="008668BA">
        <w:rPr>
          <w:rStyle w:val="StyleBoldUnderline"/>
        </w:rPr>
        <w:t>The agreement was welcomed by the UK Government and oil and gas industry, both of which had lobbied against the European Commission's original proposals to legislate using a directly-applicable regulation. Member states will be able to decide for themselves how best to implement the minimum requirements of the new Offshore Safety Directive</w:t>
      </w:r>
      <w:r>
        <w:t xml:space="preserve"> (120-page / 371KB PDF) into their national laws. "Safety and environmental protection are essential to the success of the oil and gas industry and as Europe's leading oil producer, the UK has been at the cutting edge of lobbying and drafting this new piece of legislation," said Energy Secretary Ed Davey. "</w:t>
      </w:r>
      <w:r w:rsidRPr="008668BA">
        <w:rPr>
          <w:rStyle w:val="StyleBoldUnderline"/>
        </w:rPr>
        <w:t>We particularly welcome the fact that the EU has chosen a directive to implement this legislation. From the outset we have strongly argued that forcing the UK to rip up decades' worth of legislation and guidance would have been counterproductive to the EU's objectives,"</w:t>
      </w:r>
      <w:r>
        <w:t xml:space="preserve"> he said. </w:t>
      </w:r>
      <w:r w:rsidRPr="008668BA">
        <w:rPr>
          <w:rStyle w:val="StyleBoldUnderline"/>
        </w:rPr>
        <w:t>The new rules were also welcomed by industry body Oil and Gas UK, which said that the new directive complemented "the world-leading health, safety and environmental standards already in place in the North Sea that were developed from the lessons the industry learned</w:t>
      </w:r>
      <w:r>
        <w:t xml:space="preserve">" as a result of the 1988 Piper Alpha explosion. The European Commission proposed the creation of a unified offshore safety regime following the Deepwater Horizon accident in the Gulf of Mexico in 2010. However, control of installations varies widely across the EU, with almost half of the nearly 1,000 offshore oil and gas installations in operation located in UK-controlled waters. Italy, the Netherlands and Denmark operate a number of facilities, while nine other states have either a minimal offshore drilling presence or have been awarded licences to do so. </w:t>
      </w:r>
      <w:r w:rsidRPr="008668BA">
        <w:rPr>
          <w:rStyle w:val="StyleBoldUnderline"/>
        </w:rPr>
        <w:t>The Offshore Safety Directive establishes minimum conditions for safe offshore exploration and exploitation of oil and gas, and provides for improved response mechanisms in the event of a major accident. It also intends to reduce the impact of an accident on the environment by requiring companies to provide evidence that "adequate provision</w:t>
      </w:r>
      <w:r>
        <w:t xml:space="preserve">" has been made to cover their potential liabilities as a precondition to having a licence for an offshore installation granted. Under the directive, only operators appointed by licensing authorities or license holders will be able to conduct offshore oil and gas operations. Licensing authorities must be independent, with a clear separation between regulatory oversight of economic development and that of offshore safety and environment. Drilling companies will have to provide national authorities with a copy of their major accident prevention policy before beginning works, and outline potential major hazards for that particular installation and what special measures they are adopting to protect workers. National authorities will also have to prepare external emergency response plans covering all offshore drilling installations within their jurisdiction. Transparency and cooperation provisions contained in the new rules will allow for the sharing of emergency response plans between member states. The directive will take effect 20 days after it is published in the Official Journal of the </w:t>
      </w:r>
      <w:r w:rsidRPr="008668BA">
        <w:rPr>
          <w:rStyle w:val="StyleBoldUnderline"/>
        </w:rPr>
        <w:t>EU. Member states with offshore waters will have two years to implement the provisions, while landlocked countries will only have to do so once a relevant company registers there and conducts operations outside the EU</w:t>
      </w:r>
      <w:r>
        <w:t>. Only a limited number of the directive's provisions will apply to landlocked states, and those with offshore waters that have no offshore activities.</w:t>
      </w:r>
    </w:p>
    <w:p w:rsidR="00A611C7" w:rsidRDefault="00A611C7" w:rsidP="00A611C7"/>
    <w:p w:rsidR="00A611C7" w:rsidRDefault="00A611C7" w:rsidP="00A611C7">
      <w:pPr>
        <w:pStyle w:val="Heading4"/>
      </w:pPr>
      <w:r>
        <w:lastRenderedPageBreak/>
        <w:t>Oil reforms prove the EU is ready to take the lead in oil drilling</w:t>
      </w:r>
    </w:p>
    <w:p w:rsidR="00A611C7" w:rsidRPr="008668BA" w:rsidRDefault="00A611C7" w:rsidP="00A611C7">
      <w:pPr>
        <w:rPr>
          <w:rStyle w:val="StyleStyleBold12pt"/>
          <w:b w:val="0"/>
          <w:sz w:val="20"/>
          <w:szCs w:val="20"/>
        </w:rPr>
      </w:pPr>
      <w:r>
        <w:rPr>
          <w:rStyle w:val="StyleStyleBold12pt"/>
        </w:rPr>
        <w:t xml:space="preserve">Reuters 13, </w:t>
      </w:r>
      <w:r>
        <w:rPr>
          <w:rStyle w:val="StyleStyleBold12pt"/>
          <w:sz w:val="20"/>
          <w:szCs w:val="20"/>
        </w:rPr>
        <w:t xml:space="preserve">Reuters News Agency, 2/21/13, Reuters is an international news agency known for its incredibly factual information, “Europe to get its first EU-wide offshore oil and gas law,” </w:t>
      </w:r>
      <w:hyperlink r:id="rId30" w:history="1">
        <w:r w:rsidRPr="00D8397F">
          <w:rPr>
            <w:rStyle w:val="Hyperlink"/>
            <w:sz w:val="20"/>
            <w:szCs w:val="20"/>
          </w:rPr>
          <w:t>http://www.reuters.com/article/2013/02/21/us-oil-drilling-safety-eu-idUSBRE91K0X720130221</w:t>
        </w:r>
      </w:hyperlink>
      <w:r>
        <w:rPr>
          <w:rStyle w:val="StyleStyleBold12pt"/>
          <w:sz w:val="20"/>
          <w:szCs w:val="20"/>
        </w:rPr>
        <w:t>, NN</w:t>
      </w:r>
    </w:p>
    <w:p w:rsidR="00A611C7" w:rsidRDefault="00A611C7" w:rsidP="00A611C7">
      <w:r>
        <w:t xml:space="preserve">Member states, governments need to give final endorsement * </w:t>
      </w:r>
      <w:r w:rsidRPr="008668BA">
        <w:rPr>
          <w:rStyle w:val="StyleBoldUnderline"/>
        </w:rPr>
        <w:t>Environmentalists see progress, but not enough By Barbara Lewis BRUSSELS (Reuters) - The European Union on Thursday agreed its first law to regulate safety in offshore oil and gas drilling across the 27-member bloc and seek to prevent any repeat of BP's catastrophic Gulf of Mexico spill.</w:t>
      </w:r>
      <w:r>
        <w:t xml:space="preserve"> Some environmental campaigners said the law, which still needs final endorsement from member states and the European Parliament, was not robust enough. Others argued it could help to protect Arctic waters from oil spills. Politicians from Britain, a major EU offshore producer, were among the first to welcome it. T</w:t>
      </w:r>
      <w:r w:rsidRPr="008668BA">
        <w:rPr>
          <w:rStyle w:val="StyleBoldUnderline"/>
        </w:rPr>
        <w:t>hey argue British standards of safety, based on decades of experience in the tough environment of the North Sea, are already excellent and the new law would oblige others to follow suit. "These rules will make sure that the highest safety standards already mostly in place in some member states will be followed at every oil and gas platform across Europe</w:t>
      </w:r>
      <w:r>
        <w:t>," EU Energy Commissioner Guenther Oettinger said in a statement. "</w:t>
      </w:r>
      <w:r w:rsidRPr="008668BA">
        <w:rPr>
          <w:rStyle w:val="StyleBoldUnderline"/>
        </w:rPr>
        <w:t>Past accidents have shown the devastating consequences when things go badly wrong offshore. Recent 'near-misses' in EU waters reminded us of the need for a stringent safety regime.</w:t>
      </w:r>
      <w:r>
        <w:t xml:space="preserve">" The </w:t>
      </w:r>
      <w:r w:rsidRPr="008668BA">
        <w:rPr>
          <w:rStyle w:val="StyleBoldUnderline"/>
        </w:rPr>
        <w:t>Commission reviewed existing national safety rules in the aftermath of the U.S. Gulf of Mexico accident in May 2010 and said it wanted to guarantee the world's highest safety, health and environmental standards throughout the European Union</w:t>
      </w:r>
      <w:r>
        <w:t xml:space="preserve">. EMERGENCY PLANNING, RISK ASSESSMENT The legislation covers the criteria for awarding operating licenses and penalties for breaching safety standards, which could lead to loss of license. Companies will also have to carry out emergency planning and risk assessment and will be fully liable for any environmental damage up to about 370 km (200 nautical miles) from the coast. Although the new rules will only apply to EU waters, the Commission says it will work with international partners to promote such standards across the world. In a statement, Green members of the European Parliament urged the assembly not to give final approval. Austrian Green politician Eva Lichtenberger said the new legislation did not close all the gaps in safety regimes. "It also fails to call for a moratorium on drilling in sensitive or extreme environments (like the Arctic)," she said. But environmental campaigning group Greenpeace said the preliminary deal was positive and its demand for risk assessment could deter unscrupulous operators. "This deal on the EU safety law for offshore drilling would go some way to ensuring that oil companies think long and hard before they embark on a risky adventure in the Arctic," Greenpeace EU climate policy director Joris den Blanken said. "Unfortunately, this deal still leaves too much wiggle-room in its implementation," he added. </w:t>
      </w:r>
      <w:r w:rsidRPr="008668BA">
        <w:rPr>
          <w:rStyle w:val="StyleBoldUnderline"/>
        </w:rPr>
        <w:t>Britain was among those who campaigned for the law to be a directive, meaning each member state is left to transcribe it into its own domestic legislation, rather than an EU regulation that would automatically apply across the 27 members once approved. British Conservative members of the European Parliament said they had headed off EU proposals that could have lowered standards in the North Sea.</w:t>
      </w:r>
      <w:r>
        <w:t xml:space="preserve"> "Instead of leveling safety standards down, we will be encouraging the rest of Europe to match Britain's high standards," said British Conservative Vicky Ford. ($1 = 0.6535 British pounds)</w:t>
      </w:r>
    </w:p>
    <w:p w:rsidR="00A611C7" w:rsidRDefault="00A611C7" w:rsidP="00A611C7">
      <w:pPr>
        <w:pStyle w:val="Heading4"/>
      </w:pPr>
      <w:r>
        <w:t>The EU is leading the oil drilling sector – more tech and infrastructure being built</w:t>
      </w:r>
    </w:p>
    <w:p w:rsidR="00A611C7" w:rsidRPr="008668BA" w:rsidRDefault="00A611C7" w:rsidP="00A611C7">
      <w:pPr>
        <w:rPr>
          <w:rStyle w:val="StyleStyleBold12pt"/>
        </w:rPr>
      </w:pPr>
      <w:r w:rsidRPr="008668BA">
        <w:rPr>
          <w:rStyle w:val="StyleStyleBold12pt"/>
        </w:rPr>
        <w:t>Floridis</w:t>
      </w:r>
      <w:r>
        <w:rPr>
          <w:rStyle w:val="StyleStyleBold12pt"/>
        </w:rPr>
        <w:t xml:space="preserve"> </w:t>
      </w:r>
    </w:p>
    <w:p w:rsidR="00A611C7" w:rsidRPr="008668BA" w:rsidRDefault="00A611C7" w:rsidP="00A611C7">
      <w:r>
        <w:t xml:space="preserve">For </w:t>
      </w:r>
      <w:r w:rsidRPr="008668BA">
        <w:rPr>
          <w:rStyle w:val="StyleBoldUnderline"/>
        </w:rPr>
        <w:t xml:space="preserve">instance, the Arctic oil drilling plans are not adequate to face and clean up a major spill in the area, raising environmental health concerns about the potential consequences of a spill to the ecosystem. Further, the consequences of the crude oil gushing into the Gulf of Mexico, on 27 May 2010, after the explosion of BP’s Deepwater Horizon oil rig, should not be repeated and offshore oil and gas operations need to be strictly regulated in order to avoid further detrimental impacts. On the other hand, due to </w:t>
      </w:r>
      <w:r w:rsidRPr="008668BA">
        <w:rPr>
          <w:rStyle w:val="StyleBoldUnderline"/>
        </w:rPr>
        <w:lastRenderedPageBreak/>
        <w:t>demonstrated negative results of studies on the offshore working conditions and the human impact on offshore oil activities, EU legislation should implement precautionary measures into the petroleum and gas industries. The factors promoting sickness present on board the platforms need to be restrained, in order to ensure healthy environmental working conditions. Major offshore disasters in the last three decades and the likelihood of accidents in the sector with possible consequences provoking fatalities, environmental damage and collateral damage to coastal and massive livelihoods, intensified the need on elaborating an effective and efficient risk management system in offshore oil and gas operations</w:t>
      </w:r>
      <w:r>
        <w:t xml:space="preserve">. The situation requires action to reduce the risks, ensure effective response to major incidents and foresee quick recovery of the affected regions and businesses. With respect to the safety of offshore oil and gas operations, the EU faces a threefold problem which consists of a major offshore oil or gas accident risk occurring in EU waters. The existing regulatory framework, industry practices and operating arrangements do not provide for all achievable deductions in the risks, as well as to accidents that may occur throughout the EU. Justification for EU Action In line with the subsidiarity principle, EU action can be considered only where it can intervene and realize the objectives more effectively that the Member States. Industry has the primary responsibility and the means to control offshore risks. Nevertheless, there is urgent need of reducing the risk of a large offshore accident and therefore, a complementary action by public authorities will have to take place. The regulatory approach should cover not only the North Sea, but also the Mediterranean, the Black and the Baltic Seas. </w:t>
      </w:r>
      <w:r w:rsidRPr="007945D8">
        <w:rPr>
          <w:rStyle w:val="StyleBoldUnderline"/>
        </w:rPr>
        <w:t>Further, the principle of proportionality has been ensured by assessing the effectiveness, costs and benefits of EU action to achieve the desired outcome. In parallel, EU implication could drive progress and ensure compliance through the efficient coordination and regulation of Member States’ policies. This could lead to effective international measures and solutions to be adopted, as the matter regards the sphere’s environmental balance. Policy Objectives and Options Assessment The EU initiative targets two general objectives; firstly to prevent a major incident from occurring in EU offshore oil and gas exploitation with a major emergency in case preventive measures should fail</w:t>
      </w:r>
      <w:r>
        <w:t xml:space="preserve">. These general objectives are divided into four measures: to ensure a consistent use of best practices for major hazards control by oil and gas industry offshore operations potentially affecting EU waters or shores, to implement best regulatory practices among EU jurisdictions, to strengthen EU’s preparedness and response capacity to deal with emergencies affecting EU citizens, economy and environment and improve </w:t>
      </w:r>
      <w:r w:rsidRPr="007945D8">
        <w:rPr>
          <w:rStyle w:val="StyleBoldUnderline"/>
        </w:rPr>
        <w:t>existing EU liability as well as compensation provisions. The policy options which can be envisaged and be developed, contain a package of measures dealing with regular inspections and penalties, formal safety assessments for acceptance by the regulator, extension of the Major Hazards Report (MHR) to a comprehensive management model, product safety, financial capacity guarantees, a platform for regulatory dialogue as well as compensation schemes for traditional damages</w:t>
      </w:r>
      <w:r>
        <w:t xml:space="preserve">. Further, the measures foresee a cross border availability and compatibility of intervention assets, preparedness for effective emergency response to major offshore accidents, extension of EU practices to overseas operations as well as the establishment of a competent authority. Existing EU Legislation in the Area of the Proposal The absence of specific offshore oil and gas legislation in EU level is partially completed by EU legislation covering broader sectors of the Union. The Environmental Liability Directive (ELD) 2004/35/EC regards liability for damages to the environment also in connection with offshore oil and gas. The operator of activities causing significant environmental damage to protected species, natural habitants or water is strictly liable to prevent and remedy the damage and bear the full cost of it. </w:t>
      </w:r>
      <w:r w:rsidRPr="007945D8">
        <w:rPr>
          <w:rStyle w:val="StyleBoldUnderline"/>
        </w:rPr>
        <w:t>The regulation proposal expands the territorial applicability of the Directive to marine waters under the jurisdiction of the Member States. The Directive 85/337/EEC and its amendments regarding the environmental impact assessment of certain public and private projects’ effects, introduce general minimum requirements.</w:t>
      </w:r>
      <w:r>
        <w:t xml:space="preserve"> The Waste Framework Directive 2008/98/EC </w:t>
      </w:r>
      <w:proofErr w:type="gramStart"/>
      <w:r>
        <w:t>applies</w:t>
      </w:r>
      <w:proofErr w:type="gramEnd"/>
      <w:r>
        <w:t xml:space="preserve"> fully to oil spills, as already upheld by the CJEU. Further, the Framework Directive 89/391/EEC and 92/91/EEC refer to the protection of offshore workers and their working environment. The regulation proposal establishes a general system of control as well as a </w:t>
      </w:r>
      <w:r>
        <w:lastRenderedPageBreak/>
        <w:t xml:space="preserve">notification scheme and requires independent verification of critical risk control elements. The Seveso Directive 96/82/EC does not apply to the offshore sector and can only be used as a good practice example in the area. Nevertheless, Directive 94/22/EC regarding hydrocarbon prospection, exploration and production authorizations sets out the principle legal framework for granting licenses for exploration and production. This strengthens the obligations of the relevant authorities improving this way the assessment of the technical and financial applicants’ capacities. Last, the EU Civil Protection mechanism (Council Decision 2007/779/EC), the </w:t>
      </w:r>
      <w:r w:rsidRPr="007945D8">
        <w:rPr>
          <w:rStyle w:val="StyleBoldUnderline"/>
        </w:rPr>
        <w:t xml:space="preserve">Monitoring and Information Center (MIC) and the European Maritime Safety Agency (EMSA) are the EU tools to be coordinated, in order to strengthen EU capacities and Member States’ compliance with the new measures regarding offshore oil and gas operations. Budgetary Implication The budgetary implication of the proposal is approximately €2.5m in the period 2013-2016 including compensations for committee participation. The European Maritime Safety Agency’s (EMSA) assistance is primarily related to the use of a satellite surveillance system and the use of emergency vessels organized by EMSA. </w:t>
      </w:r>
      <w:r>
        <w:t xml:space="preserve">Control of Major Hazards </w:t>
      </w:r>
      <w:proofErr w:type="gramStart"/>
      <w:r>
        <w:t>A</w:t>
      </w:r>
      <w:proofErr w:type="gramEnd"/>
      <w:r>
        <w:t xml:space="preserve"> prevention policy for major accidents will be set out in a document in order to ensure its implementation throughout the organization of their offshore operating including the setting of appropriate monitoring arrangements to assure effectiveness of the policy. Operators, on the other hand, shall describe their organizational arrangements for control of major hazards in a safety management system. The policy and safety management systems shall be prepared in accordance with EU requirements. Meanwhile, operators shall establish and regularly consult with the representatives of the relevant Member States, the industry priorities for preparing and/or revising standards and guidance for best practice in control of offshore major accident hazards throughout the lifecycle of offshore operations. The competent authorities shall proceed to the execution of any suitable arrangements in order to ensure the independence from conflicts of interest between regulation of safety and environmental protection, in particular licensing of offshore oil and gas activities. The whole established policy and the relevant notifications demanded for the inspection investigation and enforcement of the major hazard aspects of the offshore oil and gas operations should comply with the European Regulation. Non compliance with Regulatory provisions shall lead to the suspension of the operation and the necessary measures shall be adopted followed by notification of the competent authority. Transparency and Sharing of Information </w:t>
      </w:r>
      <w:proofErr w:type="gramStart"/>
      <w:r>
        <w:t>A</w:t>
      </w:r>
      <w:proofErr w:type="gramEnd"/>
      <w:r>
        <w:t xml:space="preserve"> new system will be established aiming at the efficient sharing of information among operators and competent authorities. Further updated records shall be available by both public and private entities. A company publication format will enable cross-border comparison of data regarding national operations and regular practices. </w:t>
      </w:r>
      <w:r w:rsidRPr="007945D8">
        <w:rPr>
          <w:rStyle w:val="StyleBoldUnderline"/>
        </w:rPr>
        <w:t xml:space="preserve">In case of a major accident, the operator shall notify immediately the competent authority with relevant information including the circumstances of the accident and its consequences. Thorough investigations shall be conducted in Member States followed by recommendations of the competent authority. </w:t>
      </w:r>
      <w:proofErr w:type="gramStart"/>
      <w:r w:rsidRPr="007945D8">
        <w:rPr>
          <w:rStyle w:val="StyleBoldUnderline"/>
        </w:rPr>
        <w:t>Coordination and cooperation.</w:t>
      </w:r>
      <w:proofErr w:type="gramEnd"/>
      <w:r w:rsidRPr="007945D8">
        <w:rPr>
          <w:rStyle w:val="StyleBoldUnderline"/>
        </w:rPr>
        <w:t xml:space="preserve"> The new regulation foresees measures regarding the effective cooperation between Member States through exchange knowledge, information and experience. It focuses especially on the functioning of the risk assessment, measures on accident prevention, compliance verification and emergency response related to offshore oil and gas operations within the Union, as well as beyond its borders where appropriate. Clear priorities and procedures need to be established in order to identify and facilitate the implementation of the best practices in the area. M</w:t>
      </w:r>
      <w:r>
        <w:t>oreover, the Commission will promote cooperation with third countries that undertake offshore oil and gas operations in the same marine regions as Member States. In parallel, the Commission will assess the safety of oil and gas operations in the matters of the third countries adjacent to waters of Member States and will support a coordinated approach to mutual exchange of experience and the establishment of preventative measures and regional emergency response plans and high safety standards at international level. The United Nations, the Regional Seas conventions and organizations, as well as the European Union, are developing marine environmental policies and monitoring and reporting procedures in order to confront this major issue.</w:t>
      </w:r>
    </w:p>
    <w:p w:rsidR="00A611C7" w:rsidRDefault="00A611C7" w:rsidP="00A611C7">
      <w:pPr>
        <w:pStyle w:val="Heading3"/>
        <w:rPr>
          <w:rStyle w:val="StyleStyleBold12pt"/>
        </w:rPr>
      </w:pPr>
      <w:r>
        <w:rPr>
          <w:rStyle w:val="StyleStyleBold12pt"/>
        </w:rPr>
        <w:lastRenderedPageBreak/>
        <w:t>Exploration/Arctic</w:t>
      </w:r>
    </w:p>
    <w:p w:rsidR="00A611C7" w:rsidRDefault="00A611C7" w:rsidP="00A611C7">
      <w:pPr>
        <w:pStyle w:val="Heading4"/>
      </w:pPr>
      <w:r>
        <w:t>The EU is looking to lead new arctic exploration – all that’s needed is implementation measures</w:t>
      </w:r>
    </w:p>
    <w:p w:rsidR="00A611C7" w:rsidRPr="00D9050F" w:rsidRDefault="00A611C7" w:rsidP="00A611C7">
      <w:pPr>
        <w:rPr>
          <w:rStyle w:val="StyleStyleBold12pt"/>
          <w:b w:val="0"/>
          <w:sz w:val="20"/>
          <w:szCs w:val="20"/>
        </w:rPr>
      </w:pPr>
      <w:r>
        <w:rPr>
          <w:rStyle w:val="StyleStyleBold12pt"/>
        </w:rPr>
        <w:t xml:space="preserve">Østhagen 12, </w:t>
      </w:r>
      <w:r>
        <w:rPr>
          <w:rStyle w:val="StyleStyleBold12pt"/>
          <w:sz w:val="20"/>
          <w:szCs w:val="20"/>
        </w:rPr>
        <w:t xml:space="preserve">Andreas Østhagen, 9/13/12, Østhagen is currently working as a program coordinator/fellow at the Norwegian Institute for Defence Studies (IFS) in Oslo. He also serves as Director for Norway at </w:t>
      </w:r>
      <w:proofErr w:type="gramStart"/>
      <w:r>
        <w:rPr>
          <w:rStyle w:val="StyleStyleBold12pt"/>
          <w:sz w:val="20"/>
          <w:szCs w:val="20"/>
        </w:rPr>
        <w:t>The</w:t>
      </w:r>
      <w:proofErr w:type="gramEnd"/>
      <w:r>
        <w:rPr>
          <w:rStyle w:val="StyleStyleBold12pt"/>
          <w:sz w:val="20"/>
          <w:szCs w:val="20"/>
        </w:rPr>
        <w:t xml:space="preserve"> Arctic Institute, having participated since the beginning, “The EU and The Arctic: A Never Ending Story,” </w:t>
      </w:r>
      <w:hyperlink r:id="rId31" w:history="1">
        <w:r w:rsidRPr="00C85F0E">
          <w:rPr>
            <w:rStyle w:val="Hyperlink"/>
            <w:sz w:val="20"/>
            <w:szCs w:val="20"/>
          </w:rPr>
          <w:t>http://www.thearcticinstitute.org/2012/09/091312-eu-and-arctic-never-ending-story.html</w:t>
        </w:r>
      </w:hyperlink>
      <w:r>
        <w:rPr>
          <w:rStyle w:val="StyleStyleBold12pt"/>
          <w:sz w:val="20"/>
          <w:szCs w:val="20"/>
        </w:rPr>
        <w:t>, NN</w:t>
      </w:r>
    </w:p>
    <w:p w:rsidR="00A611C7" w:rsidRPr="00D9050F" w:rsidRDefault="00A611C7" w:rsidP="00A611C7">
      <w:r w:rsidRPr="00D9050F">
        <w:rPr>
          <w:rStyle w:val="StyleBoldUnderline"/>
        </w:rPr>
        <w:t>The European Commission’s new outline for an EU Arctic policy, released at the end of June, goes a long way in showing how the EU wishes to be perceived as a serious and balanced Arctic actor. Other parts of the EU-system, however, have taken a different approach throughout the summer months.</w:t>
      </w:r>
      <w:r>
        <w:t xml:space="preserve"> Using the kind of simplified Arctic-rhetoric that has caused many problems for the EU in the past, some Members of the European Parliament have yet again called for an Arctic drilling moratorium and questioned the region’s governance structures. The ongoing oil and gas debate in the European Parliament highlights how the EU is not, at least yet, a coherent actor on this issue, and is still in the early stages of developing its own comprehensive Arctic Policy. In a summer when Shell started drilling in the Chukchi Sea, Greenpeace activists hijacked a rig in Russia, and a shifting oil rig in the Barents Sea caused alarm in Norway, Arctic oil and gas has most definitely been on the agenda, both in and outside of the Arctic [1]. Certain members of the European Parliament have consequently used the Commission’s proposal on new safety rules for offshore oil and gas as an opportunity to address issues concerning such activities. As before, however, some of the proposals in the Parliament highlight a greater desire to be seen doing something about the Arctic rather than actually understanding the matter at hand. </w:t>
      </w:r>
      <w:r w:rsidRPr="008515F1">
        <w:rPr>
          <w:rStyle w:val="StyleBoldUnderline"/>
        </w:rPr>
        <w:t>An Improved Outline for an EU Arctic Policy After a long wait (the European Commission’s first and only Arctic communication came in 2008) and numerous delays (the follow-up was initially due in June 2011), the High Representative for Foreign Affairs and the European Commission jointly published its ‘Arctic Policy 2.0’ in late June this year. As already outlined in a previous article by Andreas Raspotnik and Kathrin Keil, the communication sets out multiple goals for EU-participation in the region,</w:t>
      </w:r>
      <w:r>
        <w:t xml:space="preserve"> </w:t>
      </w:r>
      <w:r w:rsidRPr="008515F1">
        <w:rPr>
          <w:rStyle w:val="StyleBoldUnderline"/>
        </w:rPr>
        <w:t>while also reinforcing its objective to take part in regional cooperatio</w:t>
      </w:r>
      <w:r>
        <w:t xml:space="preserve">n (read Arctic Council) [2]. The communication itself is a balanced and concrete statement, making headway towards a policy that comprises more than just overarching concepts and ideals. In many of the paragraphs, the Commission actually points to specific contributions that the EU is already making, or could possibly make in the future, as the Arctic continues to become a region of global interest. </w:t>
      </w:r>
      <w:r w:rsidRPr="008515F1">
        <w:rPr>
          <w:rStyle w:val="StyleBoldUnderline"/>
        </w:rPr>
        <w:t>Especially interregional cooperation and research in the European parts of the Arctic stands out. It therefore makes a significant contribution to addressing the outspoken negativity towards the EU from some of the Arctic littoral states</w:t>
      </w:r>
      <w:r>
        <w:t xml:space="preserve">, although a lot of progress still remains to be done. As Raspotnik and Keil highlight, “the Communication clearly shows the EU’s unwillingness to step on the toes of any of the Arctic states by remaining largely unspecific, pushing back against the perception of the EU as a “super-regulator” and concentrating on environmental, climate change and research issues, supporting any effort to ensure the effective stewardship of the Arctic environment.” [3] In parallel to the publication of this Arctic policy statement, the European Parliament and the Council of Ministers have been addressing the Commissioner for Energy Günther Oettinger’s proposal to create a mandatory, EU-wide set of rules for offshore oil and gas safety [4]. The Commission’s proposal, developed as a consequence of the 2010 Macondo accident, sets out a grandiose plan in the form of a regulation that would basically replace national legislation on the matter. Given that only a handful of EU-member states actually produce offshore oil and gas, </w:t>
      </w:r>
      <w:r w:rsidRPr="008515F1">
        <w:rPr>
          <w:rStyle w:val="StyleBoldUnderline"/>
        </w:rPr>
        <w:t>EU-countries like the United Kingdom, Denmark and EEA-member Norway have been critical of the idea that EU-wide regulation is needed.</w:t>
      </w:r>
      <w:r>
        <w:t xml:space="preserve"> Before Norway ‘decided’ that this proposal would not be relevant for its economic agreement with the EU, it had proposed that the regulation became a directive such that countries would have more leeway </w:t>
      </w:r>
      <w:r>
        <w:lastRenderedPageBreak/>
        <w:t xml:space="preserve">in interpretation, in accordance with national legislation [5]. The Commission has also included some brief paragraphs about the Arctic, although this is by no means the main focus of the proposal. Given the EU’s dependence on gas imports from the Arctic part of Russia and the probability that petroleum activities in other parts of the Arctic will increase, the Commission has stated that: The serious environmental concerns relating to the Arctic waters, a neighbouring marine environment of particular importance for the Community, require special attention to ensure the environmental protection of the Arctic in relation to any offshore activities, including exploration [6]. </w:t>
      </w:r>
      <w:proofErr w:type="gramStart"/>
      <w:r>
        <w:t>and</w:t>
      </w:r>
      <w:proofErr w:type="gramEnd"/>
      <w:r>
        <w:t xml:space="preserve"> The Commission shall promote high safety standards for offshore oil and gas operations at international level at appropriate global and regional fora, including those related to Arctic waters [7]. These points, in the context of a comprehensive and detailed proposal, are neither shocking nor particularly new to the EU-Arctic debate; rather, they reflect that the Commission acknowledges the debate concerning Arctic drilling, while also trying to strike a balance between preservation and exploitation. </w:t>
      </w:r>
      <w:r w:rsidRPr="008515F1">
        <w:rPr>
          <w:rStyle w:val="StyleBoldUnderline"/>
        </w:rPr>
        <w:t>The proposal from the Commission seems to have triggered Arctic action amongst some Members of the European Parliament. Taking the proposals stated above, some MEPs in the environment committee suggested calling for a moratorium on Arctic drilling and developing stronger international governance regimes for the region</w:t>
      </w:r>
      <w:r>
        <w:t xml:space="preserve">. This was proposed during the summer months, as the committee started its work on the matter and produced amendments to the Commission’s original proposal. Another amendment put forward was that “Member states should not issue drilling licenses for these waters” [8]. Seeing that no EU member state has any jurisdiction over Arctic waters, this might be a tricky one to fulfil. Altogether, many of the amendments proposed by </w:t>
      </w:r>
      <w:r w:rsidRPr="008515F1">
        <w:rPr>
          <w:rStyle w:val="StyleBoldUnderline"/>
        </w:rPr>
        <w:t>the environment committee seem to be aimed at ‘doing something’ about the Arctic, instead of considering the factual realities of the situation and devising appropriate solutions. As drilling commences in more southern Arctic waters, differentiation between the various parts of the Arctic might be of value to the European debate</w:t>
      </w:r>
      <w:r>
        <w:t xml:space="preserve">, </w:t>
      </w:r>
      <w:r w:rsidRPr="008515F1">
        <w:rPr>
          <w:rStyle w:val="StyleBoldUnderline"/>
        </w:rPr>
        <w:t>especially since many EU member states receive much of their gas from the Arctic territories</w:t>
      </w:r>
      <w:r>
        <w:t xml:space="preserve">. Talking about what governance regimes are lacking, and how to amend it, might be another useful contribution. The final vote on these amendments is scheduled for the 19th of September in the environment committee, before the industry and energy committee adopts the final version and passes it over to the full plenary in Strasbourg. In the end, the Council of Ministers will throw in their recommendations, and it is then up to the Commission to draw up a revised version acceptable to all parties. </w:t>
      </w:r>
      <w:r w:rsidRPr="008515F1">
        <w:rPr>
          <w:rStyle w:val="StyleBoldUnderline"/>
        </w:rPr>
        <w:t>The amendments concerning an Arctic moratorium will most likely shed away long before that stage. They do, however, highlight a lack of cohesion in the EU with regards to the Arctic, and that the EU still has a long way to go before a comprehensive Arctic policy is in place.</w:t>
      </w:r>
    </w:p>
    <w:p w:rsidR="00A611C7" w:rsidRDefault="00A611C7" w:rsidP="00A611C7">
      <w:pPr>
        <w:pStyle w:val="Heading4"/>
      </w:pPr>
      <w:r>
        <w:t>The EU is increasing its exploration in the oceans – the race for the Artic proves</w:t>
      </w:r>
    </w:p>
    <w:p w:rsidR="00A611C7" w:rsidRPr="00EB6875" w:rsidRDefault="00A611C7" w:rsidP="00A611C7">
      <w:pPr>
        <w:rPr>
          <w:rStyle w:val="StyleStyleBold12pt"/>
          <w:b w:val="0"/>
          <w:sz w:val="20"/>
          <w:szCs w:val="20"/>
        </w:rPr>
      </w:pPr>
      <w:r>
        <w:rPr>
          <w:rStyle w:val="StyleStyleBold12pt"/>
        </w:rPr>
        <w:t xml:space="preserve">GES 14, </w:t>
      </w:r>
      <w:r>
        <w:rPr>
          <w:rStyle w:val="StyleStyleBold12pt"/>
          <w:sz w:val="20"/>
          <w:szCs w:val="20"/>
        </w:rPr>
        <w:t xml:space="preserve">Global Economic Symposium, nearest date given is 2014, Global Economic Symposium is an online journal specializing in various economic and political systems around the globe, “Exploring Energy Resources in the Arctic Ocean,” </w:t>
      </w:r>
      <w:hyperlink r:id="rId32" w:history="1">
        <w:r w:rsidRPr="00372A51">
          <w:rPr>
            <w:rStyle w:val="Hyperlink"/>
            <w:sz w:val="20"/>
            <w:szCs w:val="20"/>
          </w:rPr>
          <w:t>http://www.global-economic-symposium.org/knowledgebase/the-global-environment/exploring-energy-resources-in-the-arctic-ocean</w:t>
        </w:r>
      </w:hyperlink>
      <w:r>
        <w:rPr>
          <w:rStyle w:val="StyleStyleBold12pt"/>
          <w:sz w:val="20"/>
          <w:szCs w:val="20"/>
        </w:rPr>
        <w:t>, NN</w:t>
      </w:r>
    </w:p>
    <w:p w:rsidR="00A611C7" w:rsidRPr="00EB6875" w:rsidRDefault="00A611C7" w:rsidP="00A611C7">
      <w:r>
        <w:t xml:space="preserve">As temperatures rise with a changing climate, Arctic sea ice melts. As a consequence, </w:t>
      </w:r>
      <w:r w:rsidRPr="00DA10EF">
        <w:rPr>
          <w:rStyle w:val="StyleBoldUnderline"/>
        </w:rPr>
        <w:t>the once ice-covered Arctic Ocean becomes increasingly accessible</w:t>
      </w:r>
      <w:r>
        <w:t xml:space="preserve">, </w:t>
      </w:r>
      <w:r w:rsidRPr="00DA10EF">
        <w:rPr>
          <w:rStyle w:val="StyleBoldUnderline"/>
        </w:rPr>
        <w:t>with implications for various economic sectors</w:t>
      </w:r>
      <w:r>
        <w:t xml:space="preserve">. </w:t>
      </w:r>
      <w:r w:rsidRPr="00DA10EF">
        <w:rPr>
          <w:rStyle w:val="StyleBoldUnderline"/>
        </w:rPr>
        <w:t>In particular</w:t>
      </w:r>
      <w:r>
        <w:t xml:space="preserve">, </w:t>
      </w:r>
      <w:r w:rsidRPr="00DA10EF">
        <w:rPr>
          <w:rStyle w:val="StyleBoldUnderline"/>
        </w:rPr>
        <w:t>the oil and gas resources below the seafloor have whetted the appetite of the littoral states</w:t>
      </w:r>
      <w:r>
        <w:t xml:space="preserve">—Canada, Denmark, Norway, </w:t>
      </w:r>
      <w:r w:rsidRPr="00DA10EF">
        <w:rPr>
          <w:rStyle w:val="StyleBoldUnderline"/>
        </w:rPr>
        <w:t>Russia and the United States</w:t>
      </w:r>
      <w:r>
        <w:t xml:space="preserve">—as well as outsiders, </w:t>
      </w:r>
      <w:r w:rsidRPr="00DA10EF">
        <w:rPr>
          <w:rStyle w:val="StyleBoldUnderline"/>
        </w:rPr>
        <w:t>such as China and the European Union</w:t>
      </w:r>
      <w:r>
        <w:t xml:space="preserve">, which are developing or rethinking their Arctic strategies. </w:t>
      </w:r>
      <w:r w:rsidRPr="00DA10EF">
        <w:rPr>
          <w:rStyle w:val="StyleBoldUnderline"/>
        </w:rPr>
        <w:t>A race to claim large parts of the Arctic Ocean’s seafloor has begun</w:t>
      </w:r>
      <w:r>
        <w:t xml:space="preserve">. </w:t>
      </w:r>
      <w:r w:rsidRPr="00DA10EF">
        <w:rPr>
          <w:rStyle w:val="StyleBoldUnderline"/>
        </w:rPr>
        <w:t>But the special conditions in the Arctic</w:t>
      </w:r>
      <w:r>
        <w:t>—low temperatures, ice and icebergs, lack of infrastructure and environmental risks—</w:t>
      </w:r>
      <w:r w:rsidRPr="00DA10EF">
        <w:rPr>
          <w:rStyle w:val="StyleBoldUnderline"/>
        </w:rPr>
        <w:t>influence the extraction of resources</w:t>
      </w:r>
      <w:r>
        <w:t xml:space="preserve">, making it more expensive and risky. </w:t>
      </w:r>
      <w:r w:rsidRPr="00DA10EF">
        <w:rPr>
          <w:rStyle w:val="StyleBoldUnderline"/>
        </w:rPr>
        <w:t>How will energy from the Arctic Ocean affect global markets for oil and natural gas? What role can energy from the Arctic play in the energy security of the littoral states and their potential buyers? Is it realistic to produce hydrocarbons without unforeseeable risks to Arctic ecosystems</w:t>
      </w:r>
      <w:r>
        <w:t xml:space="preserve">, </w:t>
      </w:r>
      <w:r w:rsidRPr="00DA10EF">
        <w:rPr>
          <w:rStyle w:val="StyleBoldUnderline"/>
        </w:rPr>
        <w:t xml:space="preserve">which are already under great stress from climate change and receding sea ice? What rules </w:t>
      </w:r>
      <w:r w:rsidRPr="00DA10EF">
        <w:rPr>
          <w:rStyle w:val="StyleBoldUnderline"/>
        </w:rPr>
        <w:lastRenderedPageBreak/>
        <w:t>are needed to prevent environmental catastrophes and how can they be enforced? In contrast with the Arctic Search and Rescue Agreement</w:t>
      </w:r>
      <w:r>
        <w:t xml:space="preserve">, </w:t>
      </w:r>
      <w:r w:rsidRPr="00DA10EF">
        <w:rPr>
          <w:rStyle w:val="StyleBoldUnderline"/>
        </w:rPr>
        <w:t>there is</w:t>
      </w:r>
      <w:r>
        <w:t xml:space="preserve">, as yet, no comparable agreement on emergency prevention, preparedness and response. </w:t>
      </w:r>
      <w:r w:rsidRPr="00DA10EF">
        <w:rPr>
          <w:rStyle w:val="StyleBoldUnderline"/>
        </w:rPr>
        <w:t>How can the effective treatment of catastrophes</w:t>
      </w:r>
      <w:r>
        <w:t xml:space="preserve">, </w:t>
      </w:r>
      <w:r w:rsidRPr="00DA10EF">
        <w:rPr>
          <w:rStyle w:val="StyleBoldUnderline"/>
        </w:rPr>
        <w:t>such as oil spills in the Arctic</w:t>
      </w:r>
      <w:r>
        <w:t xml:space="preserve">, </w:t>
      </w:r>
      <w:r w:rsidRPr="00DA10EF">
        <w:rPr>
          <w:rStyle w:val="StyleBoldUnderline"/>
        </w:rPr>
        <w:t>be secured? How should the responsibility</w:t>
      </w:r>
      <w:r>
        <w:t>, liability and burden of emergency preparedness programs be distributed, both among states and among stakeholders? Is the present framework of the UN Convention on the Law of the Sea fit to deal with territorial claims from states littoral to the Arctic Ocean and how will it have to be reformed?</w:t>
      </w:r>
    </w:p>
    <w:p w:rsidR="00A611C7" w:rsidRDefault="00A611C7" w:rsidP="00A611C7">
      <w:pPr>
        <w:pStyle w:val="Heading4"/>
      </w:pPr>
      <w:r>
        <w:t>The EU is ready to start exploration in the arctic – recent rejection of drilling ban proves</w:t>
      </w:r>
    </w:p>
    <w:p w:rsidR="00A611C7" w:rsidRPr="008515F1" w:rsidRDefault="00A611C7" w:rsidP="00A611C7">
      <w:pPr>
        <w:rPr>
          <w:rStyle w:val="StyleStyleBold12pt"/>
          <w:b w:val="0"/>
          <w:sz w:val="20"/>
          <w:szCs w:val="20"/>
        </w:rPr>
      </w:pPr>
      <w:r>
        <w:rPr>
          <w:rStyle w:val="StyleStyleBold12pt"/>
        </w:rPr>
        <w:t xml:space="preserve">Nelsen 12, </w:t>
      </w:r>
      <w:r>
        <w:rPr>
          <w:rStyle w:val="StyleStyleBold12pt"/>
          <w:sz w:val="20"/>
          <w:szCs w:val="20"/>
        </w:rPr>
        <w:t xml:space="preserve">Arthur Nelsen, 10/10/12, Nelsen is a staff writer for EurActiv, a news source conerened primarily with European Union political developments, “Europe rejects ban on Arctic oil drilling,” </w:t>
      </w:r>
      <w:hyperlink r:id="rId33" w:history="1">
        <w:r w:rsidRPr="00C85F0E">
          <w:rPr>
            <w:rStyle w:val="Hyperlink"/>
            <w:sz w:val="20"/>
            <w:szCs w:val="20"/>
          </w:rPr>
          <w:t>http://www.theguardian.com/environment/2012/oct/10/europe-rejects-ban-arctic-oil-drilling</w:t>
        </w:r>
      </w:hyperlink>
      <w:r>
        <w:rPr>
          <w:rStyle w:val="StyleStyleBold12pt"/>
          <w:sz w:val="20"/>
          <w:szCs w:val="20"/>
        </w:rPr>
        <w:t>, NN</w:t>
      </w:r>
    </w:p>
    <w:p w:rsidR="00A611C7" w:rsidRDefault="00A611C7" w:rsidP="00A611C7">
      <w:r w:rsidRPr="008515F1">
        <w:rPr>
          <w:rStyle w:val="StyleBoldUnderline"/>
        </w:rPr>
        <w:t>The European parliament's industry committee has rejected attempts to introduce a moratorium on offshore oil and gas drilling in the Arctic, overruling a contrary vote by its environment committee last month. The key vote in the industry committee yesterday (9 October) instead proposed a new directive to ensure that companies have "adequate financial security" to cover the liabilities that could be incurred by any accidents. Drilling companies would also have to submit to national authorities a safety hazard and emergency response report at least 24 weeks before the planned start of operations. A plenary vote in December will now consider one surviving amendment from the environment committee vote, which would impel member states to refrain from licencing drills unless an effective accident response can be guaranteed. The European Commission had initially proposed a binding EU-wide regulation, but the industry committee's vote instead plumped for a directive, which member states can choose how to enforce according to their regional standards</w:t>
      </w:r>
      <w:r>
        <w:t xml:space="preserve">. "Questions have been raised about the significant revocation and amendments of existing equivalent national legislation and guidance [a regulation] might entail," said the parliamentary rapporteur, Ivo Belet (European People's Party). "Such redrafting would divert scarce resources from the safety assessments and inspections on the field," he added. British oil industry representatives used similar arguments, according to minutes of a stakeholder peer review meeting at the European Commission's Joint Research Centre. "Implementing the Regulation would tie-up considerable resources in both industry and regulators … taking them away from the 'front line' where the hazards are," representatives of Oil and Gas UK said. </w:t>
      </w:r>
      <w:r w:rsidRPr="008515F1">
        <w:rPr>
          <w:rStyle w:val="StyleBoldUnderline"/>
        </w:rPr>
        <w:t>After that meeting, the head of the European Commission's coal and oil unit, Jan Panek, invited the Oil and Gas UK representatives to a separate bilateral meeting on the legal instrument and requirements in the regulation, which took place in April 2012. Tip of the iceberg Environmentalists suspect that this was the tip of a lobby iceberg.</w:t>
      </w:r>
      <w:r>
        <w:t xml:space="preserve"> "This vote had the fingerprints of oil lobby all over it," Greenpeace spokesman Joris den Blanken told EurActiv. Amid intense industry lobbying, EurActiv has learned that the oil giant Chevron offered MEPs on the committee a free trip to its offshore Alba platform on 12-14 July, involving two nights stay in an Aberdeen hotel, helicopter trips to the platform, and several briefings. But a Chevron representative informed EurActiv that the trip had not in fact gone ahead, due to "organisational reasons" on which she declined to elaborate. Ivo Belet's office said that he had "had the intention" of going on the package, but instead visited a platform in the Netherlands on a paid-for trip to GDF Suez's K12B gas-producing platform which utilises carbon capture and storage techniques. In March 2011, another shadow rapporteur on the committee, Vicky Ford (European Conservatives and Reformists), who tabled more than half of the 642 amendments on the report, visited a rig off the coast of Aberdeen paid for by the oil company ConocoPhillips. Such trips are considered necessary and educational for legislators, and may not be luxurious, but environmentalists are wary of undue influence when MEPs adopt positions close to the industry's interests. A spokesperson at Ford's office said that she had registered her trip on her European Parliament online declaration of interests but it was not </w:t>
      </w:r>
      <w:r>
        <w:lastRenderedPageBreak/>
        <w:t xml:space="preserve">mentioned there at the time of writing. Camel operations in the Sahara Oil producing countries such as Norway also pushed hard for the proposed regulation to be transmuted into a directive, because of the "massive administrative burden" and "complicated legal questions" it could raise, according to a Norwegian position paper, seen by EurActiv. Norway's deputy oil and energy minister, Per Rune Henriksen, went further, arguing that for the EU to claim jurisdiction over the Arctic by banning drills there "would almost be like us commenting on a camel operations in the Sahara." The EU sees itself as an actor in the Arctic because three EU countries have territory in the Arctic – Denmark, Finland and Sweden – while Iceland is an EU candidate. The EU has in return applied for an enhanced observer seat on the Arctic Council, partly because climate change is a transboundary issue, affecting European weather patterns and fish stocks alike. Gustaf Lind, the Arctic Council's current chair, told EurActiv that "of course, as we have EU members, we can all say that we're positive, very positive [towards the EU's application] but we try to avoid reviewing specific applications in the media." </w:t>
      </w:r>
      <w:r w:rsidRPr="008515F1">
        <w:rPr>
          <w:rStyle w:val="StyleBoldUnderline"/>
        </w:rPr>
        <w:t xml:space="preserve">Arctic resource race The EU's application comes as the continent's ice has melted to its lowest level ever, carving the pristine region open for a resource race. The US Geological Survey says that the region could be home to 13% of the world's undiscovered oil reserves and 30% of its undiscovered </w:t>
      </w:r>
      <w:proofErr w:type="gramStart"/>
      <w:r w:rsidRPr="008515F1">
        <w:rPr>
          <w:rStyle w:val="StyleBoldUnderline"/>
        </w:rPr>
        <w:t>gases</w:t>
      </w:r>
      <w:r>
        <w:t>,</w:t>
      </w:r>
      <w:proofErr w:type="gramEnd"/>
      <w:r>
        <w:t xml:space="preserve"> </w:t>
      </w:r>
      <w:r w:rsidRPr="008515F1">
        <w:rPr>
          <w:rStyle w:val="StyleBoldUnderline"/>
        </w:rPr>
        <w:t>and gold and diamond mining companies also view its prospects with relish. Arctic nations often bemoan a perceived southern hypocrisy that would prevent them from enjoying the same economic benefits from fossil fuel production that others have done</w:t>
      </w:r>
      <w:r>
        <w:t xml:space="preserve">. Oil extracted from the Arctic emits no more greenhouse gas than that produced anywhere else but the region's remote and hostile terrain could make rescue operations treacherous in the event of an accident. Arctic futures Gunnar Wiegand, a director at the EU's External Affairs Action Service, told an Arctic Futures Symposium in Brussels on 4 October that he hoped EU legislation could inspire Arctic nations to firmer environmental legislation. "The acquis [accumulated legislation] in the Arctic Council doesn't go as far as any of the environmental legislation of the EU," he said. Maria Damanaki, the EU's maritime commissioner, told the same conference that as the continent's ice thawed, new opportunities could arise. </w:t>
      </w:r>
      <w:r w:rsidRPr="008515F1">
        <w:rPr>
          <w:rStyle w:val="StyleBoldUnderline"/>
        </w:rPr>
        <w:t>"Offshore drilling in the Arctic now becomes a viable option for big oil companies</w:t>
      </w:r>
      <w:r>
        <w:t>," she said. "</w:t>
      </w:r>
      <w:r w:rsidRPr="008515F1">
        <w:rPr>
          <w:rStyle w:val="StyleBoldUnderline"/>
        </w:rPr>
        <w:t>Arctic reserves could hold enough oil and gas to meet global demand for several years. This is a need the world economy has." "Though we may be greening the world economy</w:t>
      </w:r>
      <w:r>
        <w:t>, oil and gas remain vital for us and will do for some years," she added. Scientists are more concerned that the Arctic ice melt could raise sea levels, accelerate global warming by reducing the region's ice reflectivity of solar heat, and change Gulf Stream currents. If the Arctic's summer ice melts completely, some scientists fear that methane hydrates currently frozen on the seabed could be released, causing a runaway and unstoppable greenhouse effect.</w:t>
      </w:r>
    </w:p>
    <w:p w:rsidR="00A611C7" w:rsidRDefault="00A611C7" w:rsidP="00A611C7">
      <w:pPr>
        <w:pStyle w:val="Heading4"/>
      </w:pPr>
      <w:r>
        <w:t>Conservation efforts in the Arctic prove the EU is ready to expand their exploration circle of the Arctic</w:t>
      </w:r>
    </w:p>
    <w:p w:rsidR="00A611C7" w:rsidRPr="008515F1" w:rsidRDefault="00A611C7" w:rsidP="00A611C7">
      <w:pPr>
        <w:rPr>
          <w:rStyle w:val="StyleStyleBold12pt"/>
          <w:b w:val="0"/>
          <w:sz w:val="20"/>
          <w:szCs w:val="20"/>
        </w:rPr>
      </w:pPr>
      <w:r>
        <w:rPr>
          <w:rStyle w:val="StyleStyleBold12pt"/>
        </w:rPr>
        <w:t xml:space="preserve">Hance 14, </w:t>
      </w:r>
      <w:r>
        <w:rPr>
          <w:rStyle w:val="StyleStyleBold12pt"/>
          <w:sz w:val="20"/>
          <w:szCs w:val="20"/>
        </w:rPr>
        <w:t xml:space="preserve">Jeremy Hance, 3/13/14, Hance is a staff writer for Mangabay environmental protection website, “Europe votes for an Arctic Sanctuary,” </w:t>
      </w:r>
      <w:hyperlink r:id="rId34" w:history="1">
        <w:r w:rsidRPr="00C85F0E">
          <w:rPr>
            <w:rStyle w:val="Hyperlink"/>
            <w:sz w:val="20"/>
            <w:szCs w:val="20"/>
          </w:rPr>
          <w:t>http://news.mongabay.com/2014/0313-hance-arctic-sanctuary-eu.html</w:t>
        </w:r>
      </w:hyperlink>
      <w:r>
        <w:rPr>
          <w:rStyle w:val="StyleStyleBold12pt"/>
          <w:sz w:val="20"/>
          <w:szCs w:val="20"/>
        </w:rPr>
        <w:t>, NN</w:t>
      </w:r>
    </w:p>
    <w:p w:rsidR="00A611C7" w:rsidRDefault="00A611C7" w:rsidP="00A611C7">
      <w:r w:rsidRPr="008515F1">
        <w:rPr>
          <w:rStyle w:val="StyleBoldUnderline"/>
        </w:rPr>
        <w:t>Yesterday, the European Parliament passed a resolution supporting the creation of an Arctic Sanctuary covering the vast high Arctic around the North Pole, giving official status to an idea that has been pushed by activists for years. Still, the sanctuary has a long road to go before becoming a reality: as Arctic sea ice rapidly declines due to climate change, there has been rising interest from governments and industries to exploit the once inaccessible wilderness for fish and fossil fuels. The proposed sanctuary, lying outside of Exclusive Economic Zones, would cover "one of the largest and least exploited areas on Earth</w:t>
      </w:r>
      <w:r>
        <w:t xml:space="preserve">: a 2.8 million square kilometer zone of the global commons," writes Neil Hamilton, Senior Political Advisor Polar with Greenpeace Norway, in a blog. "That would be the biggest conservation zone in existence, protecting fish stocks, ice-dependent species, and a huge variety of cold water species." Greenpeace has been campaigning for a global Arctic Sanctuary for several years, </w:t>
      </w:r>
      <w:r>
        <w:lastRenderedPageBreak/>
        <w:t>including gathering some 5 million signatures from around the world. In addition to supporting an Arctic Sanctuary, the European Parliament's resolution would ban fisheries in the high Arctic seas "</w:t>
      </w:r>
      <w:r w:rsidRPr="008515F1">
        <w:rPr>
          <w:rStyle w:val="StyleBoldUnderline"/>
        </w:rPr>
        <w:t xml:space="preserve">until the establishment of appropriate regulatory mechanisms and protection." Similarly, the resolution calls for "strict precautionary regulatory standards" when it comes to fossil fuel exploration and extraction in the region, but leaves the door open for the ongoing energy race at the top of the world. Last December, Russian </w:t>
      </w:r>
      <w:proofErr w:type="gramStart"/>
      <w:r w:rsidRPr="008515F1">
        <w:rPr>
          <w:rStyle w:val="StyleBoldUnderline"/>
        </w:rPr>
        <w:t>company Gazprom become</w:t>
      </w:r>
      <w:proofErr w:type="gramEnd"/>
      <w:r w:rsidRPr="008515F1">
        <w:rPr>
          <w:rStyle w:val="StyleBoldUnderline"/>
        </w:rPr>
        <w:t xml:space="preserve"> the first energy company to begin pumping oil out of the Arctic seabed. In response to this the European Parliament expresses "strong concern regarding the rush for oil exploration and drilling in the</w:t>
      </w:r>
      <w:r>
        <w:t xml:space="preserve"> Arctic without adequate standards being enforced." </w:t>
      </w:r>
      <w:r w:rsidRPr="008515F1">
        <w:rPr>
          <w:rStyle w:val="StyleBoldUnderline"/>
        </w:rPr>
        <w:t>Finally, the resolution notes that the consequences of a rapidly-changing Arctic will ripple through Europe: "climate changes in the Arctic will have a major impact on coastal regions globally</w:t>
      </w:r>
      <w:r>
        <w:t>, including coastal regions in the European Union, and on climate-dependent sectors in Europe such as agriculture and fisheries, energy, reindeer herding, hunting, tourism and transport." The Arctic is warming faster than anywhere in the world due to climate change. In fact, according to a recent paper in Quarterly Journal of the Royal Meteorological Society the region is warming eight times faster than the rest of the planet, leading to vast ecological upheaval. Still, according to Greenpeace, the establishment of an Arctic Sanctuary is likely to be opposed by a number of Arctic nations, such as Canada, Russia, Denmark, and Norway. At least one Arctic country, Finland, officially approves the idea, however. "[</w:t>
      </w:r>
      <w:r w:rsidRPr="008515F1">
        <w:rPr>
          <w:rStyle w:val="StyleBoldUnderline"/>
        </w:rPr>
        <w:t>The resolution] is a direct challenge to the small group of countries who are rushing to open up the fragile Arctic for oil drilling and industrial fishing.</w:t>
      </w:r>
      <w:r>
        <w:t xml:space="preserve"> The status quo is starting to crack, and this now demands a real response from those who see the melting Arctic simply as a new source of profit," said Greenpeace activist Sini Saarela of Finland. Saarela was one of the "Arctic 30," a group of activists and journalists who were arrested by Russian military while protesting oil exploitation in the region. After being detained for two months, the activists were granted amnesty by Russian President, Vladimir Putin. </w:t>
      </w:r>
    </w:p>
    <w:p w:rsidR="00A611C7" w:rsidRDefault="00A611C7" w:rsidP="00A611C7">
      <w:pPr>
        <w:pStyle w:val="Heading3"/>
      </w:pPr>
      <w:r>
        <w:lastRenderedPageBreak/>
        <w:t>Gas Export Terminals</w:t>
      </w:r>
    </w:p>
    <w:p w:rsidR="00A611C7" w:rsidRDefault="00A611C7" w:rsidP="00A611C7">
      <w:pPr>
        <w:pStyle w:val="Heading4"/>
      </w:pPr>
      <w:r>
        <w:t>EU is getting rid of reliance on US LNG – building tech for gas export terminals</w:t>
      </w:r>
    </w:p>
    <w:p w:rsidR="00A611C7" w:rsidRPr="007945D8" w:rsidRDefault="00A611C7" w:rsidP="00A611C7">
      <w:pPr>
        <w:rPr>
          <w:rStyle w:val="StyleStyleBold12pt"/>
          <w:b w:val="0"/>
          <w:sz w:val="20"/>
          <w:szCs w:val="20"/>
        </w:rPr>
      </w:pPr>
      <w:r>
        <w:rPr>
          <w:rStyle w:val="StyleStyleBold12pt"/>
        </w:rPr>
        <w:t xml:space="preserve">Lewis 14, </w:t>
      </w:r>
      <w:r>
        <w:rPr>
          <w:rStyle w:val="StyleStyleBold12pt"/>
          <w:sz w:val="20"/>
          <w:szCs w:val="20"/>
        </w:rPr>
        <w:t xml:space="preserve">Jeff Lewis, 3/20/14, Lewis is a staff writer for the Financial Times, “GDF Suez mulls plans for natural gas export terminal on B.C. coast,” </w:t>
      </w:r>
      <w:hyperlink r:id="rId35" w:history="1">
        <w:r w:rsidRPr="00D8397F">
          <w:rPr>
            <w:rStyle w:val="Hyperlink"/>
            <w:sz w:val="20"/>
            <w:szCs w:val="20"/>
          </w:rPr>
          <w:t>http://business.financialpost.com/2014/03/20/gdf-suez-mulls-plans-for-natural-gas-export-terminal-on-b-c-coast/</w:t>
        </w:r>
      </w:hyperlink>
      <w:r>
        <w:rPr>
          <w:rStyle w:val="StyleStyleBold12pt"/>
          <w:sz w:val="20"/>
          <w:szCs w:val="20"/>
        </w:rPr>
        <w:t>, NN</w:t>
      </w:r>
    </w:p>
    <w:p w:rsidR="00A611C7" w:rsidRDefault="00A611C7" w:rsidP="00A611C7">
      <w:r>
        <w:t xml:space="preserve">CALGARY — GDF Suez UK, Europe’s biggest importer of liquefied natural gas, is assessing plans for a possible export terminal on Canada’s West Coast, the Financial Post has learned. </w:t>
      </w:r>
      <w:r w:rsidRPr="007945D8">
        <w:rPr>
          <w:rStyle w:val="StyleBoldUnderline"/>
        </w:rPr>
        <w:t>Sinopec talks show Petronas’ LNG project in B.C. attracting increasing interest Asian buyers of liquefied natural gas are gravitating to a proposed Canadian export plant led by Malaysia’s Petronas as competition intensifies among proponents of the massive projects</w:t>
      </w:r>
      <w:r>
        <w:t xml:space="preserve">. Continue reading GDF told Canadian regulators this week it is examining the feasibility of a natural gas-export project on British Columbia’s northern coast, joining more than a dozen companies studying the region as a potential staging ground for shipments of the liquid fuel to higher-priced markets overseas. </w:t>
      </w:r>
      <w:r w:rsidRPr="007945D8">
        <w:rPr>
          <w:rStyle w:val="StyleBoldUnderline"/>
        </w:rPr>
        <w:t xml:space="preserve">GDF is “talking to multiple companies” as it evaluates a possible entry point in Western Canada, said Irina </w:t>
      </w:r>
      <w:proofErr w:type="gramStart"/>
      <w:r w:rsidRPr="007945D8">
        <w:rPr>
          <w:rStyle w:val="StyleBoldUnderline"/>
        </w:rPr>
        <w:t>George,</w:t>
      </w:r>
      <w:proofErr w:type="gramEnd"/>
      <w:r w:rsidRPr="007945D8">
        <w:rPr>
          <w:rStyle w:val="StyleBoldUnderline"/>
        </w:rPr>
        <w:t xml:space="preserve"> whose LinkedIn profile describes her as vice-president, business development LNG at the company. M</w:t>
      </w:r>
      <w:r>
        <w:t xml:space="preserve">s. George, who is identified in a regulatory filing, declined to describe her role with the company when reached by phone Wednesday. Representatives with GDF’s U.K. unit did not respond to several requests for comment. Separately, a GDF spokeswoman in Houston said the company’s </w:t>
      </w:r>
      <w:r w:rsidRPr="007945D8">
        <w:rPr>
          <w:rStyle w:val="StyleBoldUnderline"/>
        </w:rPr>
        <w:t>Canadian affiliate is looking at opportunities to power the massive coastal plants, either directly or through BC Hydro, to bolster its portfolio of generation projects in Canada. Those plans are at a “very preliminary stage,” Julie Vitek said in an interview. The company’s Canadian unit operates wind and solar projects in several provinces</w:t>
      </w:r>
      <w:r>
        <w:t>, as well as a 112-megawatt gas-fired power plant in Windsor, Ont.</w:t>
      </w:r>
    </w:p>
    <w:p w:rsidR="00A611C7" w:rsidRDefault="00A611C7" w:rsidP="00A611C7">
      <w:pPr>
        <w:pStyle w:val="Heading4"/>
      </w:pPr>
      <w:r>
        <w:t>The EU is starting to take a lead in gas export terminals – South Hook proves</w:t>
      </w:r>
    </w:p>
    <w:p w:rsidR="00A611C7" w:rsidRPr="007945D8" w:rsidRDefault="00A611C7" w:rsidP="00A611C7">
      <w:pPr>
        <w:rPr>
          <w:rStyle w:val="StyleStyleBold12pt"/>
          <w:b w:val="0"/>
          <w:sz w:val="20"/>
          <w:szCs w:val="20"/>
        </w:rPr>
      </w:pPr>
      <w:r>
        <w:rPr>
          <w:rStyle w:val="StyleStyleBold12pt"/>
        </w:rPr>
        <w:t xml:space="preserve">Total 14, </w:t>
      </w:r>
      <w:r>
        <w:rPr>
          <w:rStyle w:val="StyleStyleBold12pt"/>
          <w:sz w:val="20"/>
          <w:szCs w:val="20"/>
        </w:rPr>
        <w:t xml:space="preserve">Total: Committed to Better Energy, nearest date given is 2014, Total is a company committed to energy in the EU, “South hook, cutting-edge technology for a fast-growing lng market,” </w:t>
      </w:r>
      <w:hyperlink r:id="rId36" w:history="1">
        <w:r w:rsidRPr="00D8397F">
          <w:rPr>
            <w:rStyle w:val="Hyperlink"/>
            <w:sz w:val="20"/>
            <w:szCs w:val="20"/>
          </w:rPr>
          <w:t>http://www.total.com/en/energies-expertise/oil-gas/trading-shipping/projects-achievements/south-hook-cutting-edge-technology-fast-growing-lng-market</w:t>
        </w:r>
      </w:hyperlink>
      <w:r>
        <w:rPr>
          <w:rStyle w:val="StyleStyleBold12pt"/>
          <w:sz w:val="20"/>
          <w:szCs w:val="20"/>
        </w:rPr>
        <w:t>, NN</w:t>
      </w:r>
    </w:p>
    <w:p w:rsidR="00A611C7" w:rsidRDefault="00A611C7" w:rsidP="00A611C7">
      <w:r w:rsidRPr="007945D8">
        <w:rPr>
          <w:rStyle w:val="StyleBoldUnderline"/>
        </w:rPr>
        <w:t>The Challenge: Securing Markets for Qatar's Production and Supplying Europe The liquefied natural gas, or LNG, industry transports natural gas by ship. Free of the geographical and geopolitical constraints of gas pipelines, it can match resources and local demand that are often located at great distances from one another.</w:t>
      </w:r>
      <w:r>
        <w:t xml:space="preserve"> Liquefied for easy shipment, LNG has to be regasified at a facility close to consumer markets so that it can </w:t>
      </w:r>
      <w:proofErr w:type="gramStart"/>
      <w:r>
        <w:t>fed</w:t>
      </w:r>
      <w:proofErr w:type="gramEnd"/>
      <w:r>
        <w:t xml:space="preserve"> into the transmission network for delivery to end users. The South Hook regasification terminal is a key component of the world's first fully integrated LNG project, Qatargas 2, which includes: </w:t>
      </w:r>
      <w:r w:rsidRPr="007945D8">
        <w:rPr>
          <w:rStyle w:val="StyleBoldUnderline"/>
        </w:rPr>
        <w:t xml:space="preserve">Natural gas liquefaction plants in Qatar. </w:t>
      </w:r>
      <w:proofErr w:type="gramStart"/>
      <w:r w:rsidRPr="007945D8">
        <w:rPr>
          <w:rStyle w:val="StyleBoldUnderline"/>
        </w:rPr>
        <w:t>Purpose-designed LNG carriers to ship the LNG to the United Kingdom.</w:t>
      </w:r>
      <w:proofErr w:type="gramEnd"/>
      <w:r w:rsidRPr="007945D8">
        <w:rPr>
          <w:rStyle w:val="StyleBoldUnderline"/>
        </w:rPr>
        <w:t xml:space="preserve"> The South Hook regasification </w:t>
      </w:r>
      <w:proofErr w:type="gramStart"/>
      <w:r w:rsidRPr="007945D8">
        <w:rPr>
          <w:rStyle w:val="StyleBoldUnderline"/>
        </w:rPr>
        <w:t>terminal in Milford Haven, Wales to store, regasify</w:t>
      </w:r>
      <w:proofErr w:type="gramEnd"/>
      <w:r w:rsidRPr="007945D8">
        <w:rPr>
          <w:rStyle w:val="StyleBoldUnderline"/>
        </w:rPr>
        <w:t xml:space="preserve"> and then distribute the gas to end consumers</w:t>
      </w:r>
      <w:r>
        <w:t>. South Hook guarantees both secure markets for Qatar's production and a secure natural gas supply for Europe, at a time when the North Sea gas reserves are beginning to dwindle. Technology: An Impressive Storage Capacity Built between 2004 and 2010, the South Hook terminal has a jetty and two berths large enough to accommodate the world's biggest LNG carriers (260,000 cubic meters</w:t>
      </w:r>
      <w:r w:rsidRPr="007945D8">
        <w:rPr>
          <w:rStyle w:val="StyleBoldUnderline"/>
        </w:rPr>
        <w:t xml:space="preserve">). Able to regasify nearly 15.6 million tons of LNG and distribute 21 billion cubic meters of gas a year, South Hook is the biggest terminal in Europe. It has five storage tanks 40 meters high and 100 meters in diameter, each with a capacity of 155,000 cubic meters. </w:t>
      </w:r>
      <w:r>
        <w:t xml:space="preserve">Insulated by a double concrete containment, they are kept at a temperature of -160 °C to maintain the gas in a liquid state. In addition, 15 regasifiers reheat the LNG to return it to a gas, so that it can be piped to customers via the national transmission system. Uncompromising Safety and Environmental </w:t>
      </w:r>
      <w:r>
        <w:lastRenderedPageBreak/>
        <w:t xml:space="preserve">Standards </w:t>
      </w:r>
      <w:proofErr w:type="gramStart"/>
      <w:r>
        <w:t>The</w:t>
      </w:r>
      <w:proofErr w:type="gramEnd"/>
      <w:r>
        <w:t xml:space="preserve"> South Hook terminal's operator does everything possible to meet the highest safety standards and limit impacts on the environment and neighboring communities: </w:t>
      </w:r>
      <w:r w:rsidRPr="00171651">
        <w:rPr>
          <w:rStyle w:val="StyleBoldUnderline"/>
        </w:rPr>
        <w:t xml:space="preserve">Regulatory compliance. </w:t>
      </w:r>
      <w:proofErr w:type="gramStart"/>
      <w:r w:rsidRPr="00171651">
        <w:rPr>
          <w:rStyle w:val="StyleBoldUnderline"/>
        </w:rPr>
        <w:t>Application of and strict compliance with safety and environmental standards.</w:t>
      </w:r>
      <w:proofErr w:type="gramEnd"/>
      <w:r w:rsidRPr="00171651">
        <w:rPr>
          <w:rStyle w:val="StyleBoldUnderline"/>
        </w:rPr>
        <w:t xml:space="preserve"> </w:t>
      </w:r>
      <w:proofErr w:type="gramStart"/>
      <w:r w:rsidRPr="00171651">
        <w:rPr>
          <w:rStyle w:val="StyleBoldUnderline"/>
        </w:rPr>
        <w:t>Uncompromising implementation of safety procedures</w:t>
      </w:r>
      <w:r>
        <w:t>.</w:t>
      </w:r>
      <w:proofErr w:type="gramEnd"/>
      <w:r>
        <w:t xml:space="preserve"> </w:t>
      </w:r>
      <w:proofErr w:type="gramStart"/>
      <w:r>
        <w:t>Regular training in safety and environmental protection for employees.</w:t>
      </w:r>
      <w:proofErr w:type="gramEnd"/>
      <w:r>
        <w:t xml:space="preserve"> </w:t>
      </w:r>
      <w:proofErr w:type="gramStart"/>
      <w:r>
        <w:t>Selection and use of the most efficient equipment during the terminal's design and construction phases, per design and building codes.</w:t>
      </w:r>
      <w:proofErr w:type="gramEnd"/>
      <w:r>
        <w:t xml:space="preserve"> A large section of the land — over 100 acres — to the west of the terminal is allocated as a conservation area that forms part of the Pembrokeshire Coast National Park. Numerous marine life surveys have been conducted on and around the site and stringent measures have been taken to prevent spills. Working with the Local Community </w:t>
      </w:r>
      <w:proofErr w:type="gramStart"/>
      <w:r w:rsidRPr="00171651">
        <w:rPr>
          <w:rStyle w:val="StyleBoldUnderline"/>
        </w:rPr>
        <w:t>The</w:t>
      </w:r>
      <w:proofErr w:type="gramEnd"/>
      <w:r w:rsidRPr="00171651">
        <w:rPr>
          <w:rStyle w:val="StyleBoldUnderline"/>
        </w:rPr>
        <w:t xml:space="preserve"> South Hook terminal has created a hundred permanent jobs and acts as a catalyst for other businesses in the Pembrokeshire region to develop.</w:t>
      </w:r>
      <w:r>
        <w:t xml:space="preserve"> It aims to develop and support the local community by investing in projects and initiatives that promote areas of safety, environment, education and wellbeing. In 2011, South Hook lent its support to over 170 local organizations from the local community. Partners: Total 8.35%; Qatar Petroleum 67.5%; ExxonMobil 24.15%. Volumes: 100 deliveries unloaded (10.4 million metric tons of LNG) and 157 terawatt-hours of gas distributed (about 13% of demand in the United Kingdom) in 2011. The South Hook terminal meets 20% of the demand for gas in the United Kingdom. Project cost: £1.097 billion.</w:t>
      </w:r>
    </w:p>
    <w:p w:rsidR="00A611C7" w:rsidRDefault="00A611C7" w:rsidP="00A611C7">
      <w:pPr>
        <w:pStyle w:val="Heading4"/>
      </w:pPr>
      <w:r>
        <w:t>The EU is pursuing leadership of LNG terminals</w:t>
      </w:r>
    </w:p>
    <w:p w:rsidR="00A611C7" w:rsidRPr="00171651" w:rsidRDefault="00A611C7" w:rsidP="00A611C7">
      <w:pPr>
        <w:rPr>
          <w:rStyle w:val="StyleStyleBold12pt"/>
          <w:b w:val="0"/>
          <w:sz w:val="20"/>
          <w:szCs w:val="20"/>
        </w:rPr>
      </w:pPr>
      <w:r>
        <w:rPr>
          <w:rStyle w:val="StyleStyleBold12pt"/>
        </w:rPr>
        <w:t xml:space="preserve">Schuppe 13, </w:t>
      </w:r>
      <w:r>
        <w:rPr>
          <w:rStyle w:val="StyleStyleBold12pt"/>
          <w:sz w:val="20"/>
          <w:szCs w:val="20"/>
        </w:rPr>
        <w:t xml:space="preserve">Thomas Elmar Schuppe, 11/19/13, Schuppe is a staff writer for the Observer Research Foundation, “Flexibility turns out to be trump in stumbling European LNG market,” </w:t>
      </w:r>
      <w:hyperlink r:id="rId37" w:history="1">
        <w:r w:rsidRPr="00D8397F">
          <w:rPr>
            <w:rStyle w:val="Hyperlink"/>
            <w:sz w:val="20"/>
            <w:szCs w:val="20"/>
          </w:rPr>
          <w:t>http://www.orfonline.org/cms/sites/orfonline/modules/enm-analysis/ENM-ANALYSISDetail.html?cmaid=59861&amp;mmacmaid=59862</w:t>
        </w:r>
      </w:hyperlink>
      <w:r>
        <w:rPr>
          <w:rStyle w:val="StyleStyleBold12pt"/>
          <w:sz w:val="20"/>
          <w:szCs w:val="20"/>
        </w:rPr>
        <w:t>, NN</w:t>
      </w:r>
    </w:p>
    <w:p w:rsidR="00A611C7" w:rsidRDefault="00A611C7" w:rsidP="00A611C7">
      <w:r w:rsidRPr="00171651">
        <w:rPr>
          <w:rStyle w:val="StyleBoldUnderline"/>
        </w:rPr>
        <w:t>The European gas industry has traditionally been characterised by international gas trade based on long-term (pipeline) import contracts. Nevertheless, with the first unload of an LNG cargo about 25 years ago the upcoming LNG technology has opened a new opportunity in terms of supply diversification and flexibility as well as potential gap filler for the continuously dwindling indigenous gas production</w:t>
      </w:r>
      <w:r>
        <w:t xml:space="preserve">. However, indigenous production remained still the largest gas source for EU27 with about one third of the total net gas supplies in 2012. Besides pipeline supply from outside the EU (particularly from Russia, Norway and Algeria) about ten countries delivered the balance of more than 10% as LNG. In 2012 Qatar has been by far the largest source of LNG for Europe (mainly via long-term contracts into UK). Substantial LNG supply has also arrived from African as well as South-American countries and Norway’s Snovhit field, too (see Graph 2). </w:t>
      </w:r>
      <w:r w:rsidRPr="00171651">
        <w:rPr>
          <w:rStyle w:val="StyleBoldUnderline"/>
        </w:rPr>
        <w:t>More than one fifth of the total global LNG regasification capacity is located on 21 sites in Europe. Spain and UK are the most important LNG players in Europe</w:t>
      </w:r>
      <w:r>
        <w:t xml:space="preserve"> with a combined share of almost 60% of Europe’s total LNG regasification capacity (see Graph 1).1 After the second consecutive year of European gas demand destruction (down 10% from 2010 to 2012), </w:t>
      </w:r>
      <w:r w:rsidRPr="00171651">
        <w:rPr>
          <w:rStyle w:val="StyleBoldUnderline"/>
        </w:rPr>
        <w:t>the region’s future gas demand prospects seems to remain more unreliable than ever. In any case the need for gas imports will increase more strongly due to broadly falling production across the continent</w:t>
      </w:r>
      <w:r>
        <w:t xml:space="preserve"> (e.g. the IEA expects the EU’s gas import requirement to increase by about 140 bcm until 2035).2 LNG imports are expected to reduce the EU’s dependence on pipeline imports, diversify the sources of its gas supplies and provide furthermore (arbitrage) opportunities from switching between LNG and pipe supplies. By all means Europe’s current import capacity is largely sufficient to meet growing midterm import needs as non-OECD Europe had a total import capacity of 550 bcm per year (thereof about one third can be attributed to regasification terminals). </w:t>
      </w:r>
      <w:r w:rsidRPr="00171651">
        <w:rPr>
          <w:rStyle w:val="StyleBoldUnderline"/>
        </w:rPr>
        <w:t>According to the IEA the global LNG trade has slightly declined in 2012 for the first time since 2008. Indeed Europe’s LNG imports are in a downward trend since the second quarter of 2011</w:t>
      </w:r>
      <w:r>
        <w:t xml:space="preserve">: they went down by a third from 2011 to 2012 and even the first four months of 2013 saw a drop of another third relative to the same period in 2012 (Graph 2).3 The absolute LNG import volumes went down by more than half compared to the peak in early 2011 (and </w:t>
      </w:r>
      <w:r>
        <w:lastRenderedPageBreak/>
        <w:t xml:space="preserve">fall even below the 2009 level). UK’s LNG importers’ have lost more than two thirds of their LNG import volumes since the peak in 2011. As of 2012, the world’s average utilisation rate of regasification terminals was as low as 36%.4 </w:t>
      </w:r>
      <w:r w:rsidRPr="00171651">
        <w:rPr>
          <w:rStyle w:val="StyleBoldUnderline"/>
        </w:rPr>
        <w:t xml:space="preserve">Confronted with lower import volumes numerous European LNG players are more and more economically pressured while the utilisation rate is dropping further on: by about half since 2011 and almost down to poor 20% </w:t>
      </w:r>
      <w:r>
        <w:t xml:space="preserve">in mid 2013, with Spain and UK being actually even below the European average (see Graph 3).5 On the one hand the sluggish European LNG imports can be partly attributed to the (contractual and logistical) opportunity to optimize procurement depending on the relative pricing terms of either LNG or pipe gas. On the other hand a rising number of European LNG importers are actively seeking to take advantage of emerging arbitrage opportunities by turning their LNG facilities in a newly experienced export mode due to the drastic demand drop and constantly higher priced Asian LNG markets at the same time. However, due to contractual obligations they cannot advantageously divert the cargos directly towards new harbours but have to unload the LNG carriers at the originally planned destination harbour before re-exporting them. Data from IEA show that </w:t>
      </w:r>
      <w:r w:rsidRPr="00171651">
        <w:rPr>
          <w:rStyle w:val="StyleBoldUnderline"/>
        </w:rPr>
        <w:t xml:space="preserve">re-export volumes from Belgium and Spain have more than tripled between 2011 and 2012.6 Data for 2013 confirm this trend, e.g. Belgium has reloaded about the half of its imports this year so far. </w:t>
      </w:r>
      <w:r>
        <w:t xml:space="preserve">In total almost half of all working LNG terminals have been involved in re-exporting so far, which sums up to about 10% of EU gross LNG imports volumes (6% in 2012).7 </w:t>
      </w:r>
    </w:p>
    <w:p w:rsidR="00A611C7" w:rsidRDefault="00A611C7" w:rsidP="00A611C7">
      <w:pPr>
        <w:pStyle w:val="Heading3"/>
      </w:pPr>
      <w:r>
        <w:lastRenderedPageBreak/>
        <w:t>Ice Breakers</w:t>
      </w:r>
    </w:p>
    <w:p w:rsidR="00A611C7" w:rsidRDefault="00A611C7" w:rsidP="00A611C7">
      <w:pPr>
        <w:pStyle w:val="Heading4"/>
      </w:pPr>
      <w:r>
        <w:t>EU Can solve for ice-breakers – new funding in places like Finland prove</w:t>
      </w:r>
    </w:p>
    <w:p w:rsidR="00A611C7" w:rsidRPr="00E30211" w:rsidRDefault="00A611C7" w:rsidP="00A611C7">
      <w:pPr>
        <w:rPr>
          <w:rStyle w:val="StyleStyleBold12pt"/>
          <w:b w:val="0"/>
          <w:sz w:val="20"/>
          <w:szCs w:val="20"/>
        </w:rPr>
      </w:pPr>
      <w:r>
        <w:rPr>
          <w:rStyle w:val="StyleStyleBold12pt"/>
        </w:rPr>
        <w:t xml:space="preserve">YLE 14, </w:t>
      </w:r>
      <w:r>
        <w:rPr>
          <w:rStyle w:val="StyleStyleBold12pt"/>
          <w:sz w:val="20"/>
          <w:szCs w:val="20"/>
        </w:rPr>
        <w:t xml:space="preserve">YLE, 1/25/15, YLE is a very large Finnish news network and broadcasting service, “EU emissions directive opens way for Finnish icebreakers,” </w:t>
      </w:r>
      <w:hyperlink r:id="rId38" w:history="1">
        <w:r w:rsidRPr="00372A51">
          <w:rPr>
            <w:rStyle w:val="Hyperlink"/>
            <w:sz w:val="20"/>
            <w:szCs w:val="20"/>
          </w:rPr>
          <w:t>http://yle.fi/uutiset/eu_emissions_directive_opens_way_for_finnish_icebreakers/7052183</w:t>
        </w:r>
      </w:hyperlink>
      <w:r>
        <w:rPr>
          <w:rStyle w:val="StyleStyleBold12pt"/>
          <w:sz w:val="20"/>
          <w:szCs w:val="20"/>
        </w:rPr>
        <w:t>, NN</w:t>
      </w:r>
    </w:p>
    <w:p w:rsidR="00A611C7" w:rsidRDefault="00A611C7" w:rsidP="00A611C7">
      <w:r w:rsidRPr="00E30211">
        <w:rPr>
          <w:rStyle w:val="StyleBoldUnderline"/>
        </w:rPr>
        <w:t>A new directive aimed at curbing shipping industry sulphur emissions could open up new opportunities for Finnish icebreakers</w:t>
      </w:r>
      <w:r>
        <w:t xml:space="preserve">. The directive, </w:t>
      </w:r>
      <w:r w:rsidRPr="00E30211">
        <w:rPr>
          <w:rStyle w:val="StyleBoldUnderline"/>
        </w:rPr>
        <w:t>which comes into force in 2015</w:t>
      </w:r>
      <w:r>
        <w:t xml:space="preserve">, will reduce the power of freight vessels, </w:t>
      </w:r>
      <w:r w:rsidRPr="00E30211">
        <w:rPr>
          <w:rStyle w:val="StyleBoldUnderline"/>
        </w:rPr>
        <w:t>making it more difficult for them to move through ice-packed waters</w:t>
      </w:r>
      <w:r>
        <w:t xml:space="preserve">. The shipping industry was the most ardent critic of the European Union directive aimed at restricting the sulphur content used in shipping industry fuels. It pointed out that the measure would require vessels to be fitted with costly “scrubbers” to remove sulphur from emissions before they enter the atmosphere. </w:t>
      </w:r>
      <w:r w:rsidRPr="00E30211">
        <w:rPr>
          <w:rStyle w:val="StyleBoldUnderline"/>
        </w:rPr>
        <w:t>However the state-owned icebreaker company Arctia Shipping is planning new fleet acquisitions in anticipation of greater demand for its icebreaking services</w:t>
      </w:r>
      <w:r>
        <w:t xml:space="preserve">. “At the moment our fleet comprises seven icebreakers, </w:t>
      </w:r>
      <w:r w:rsidRPr="00E30211">
        <w:rPr>
          <w:rStyle w:val="StyleBoldUnderline"/>
        </w:rPr>
        <w:t>but in the future this could reach the double-digits</w:t>
      </w:r>
      <w:r>
        <w:t xml:space="preserve">, purely based on the needs of the Baltic,” said Arctia Shipping chief executive Tero Vauraste. Greater need in the Baltic </w:t>
      </w:r>
      <w:proofErr w:type="gramStart"/>
      <w:r>
        <w:t>The</w:t>
      </w:r>
      <w:proofErr w:type="gramEnd"/>
      <w:r>
        <w:t xml:space="preserve"> Baltic Sea is classified as a Sulphur Emission Control Area under the directive, </w:t>
      </w:r>
      <w:r w:rsidRPr="00E30211">
        <w:rPr>
          <w:rStyle w:val="StyleBoldUnderline"/>
        </w:rPr>
        <w:t>which means stricter limits than for waters in southern Europe</w:t>
      </w:r>
      <w:r>
        <w:t xml:space="preserve">. </w:t>
      </w:r>
      <w:r w:rsidRPr="00E30211">
        <w:rPr>
          <w:rStyle w:val="StyleBoldUnderline"/>
        </w:rPr>
        <w:t>The new limit for the Baltic Sea</w:t>
      </w:r>
      <w:r>
        <w:t xml:space="preserve">, set at a tenth of current levels, </w:t>
      </w:r>
      <w:r w:rsidRPr="00E30211">
        <w:rPr>
          <w:rStyle w:val="StyleBoldUnderline"/>
        </w:rPr>
        <w:t>will come into force in 2015</w:t>
      </w:r>
      <w:r>
        <w:t xml:space="preserve">. </w:t>
      </w:r>
      <w:r w:rsidRPr="00E30211">
        <w:rPr>
          <w:rStyle w:val="StyleBoldUnderline"/>
        </w:rPr>
        <w:t>In EU waters outside the Sulphur Emission Control Areas</w:t>
      </w:r>
      <w:r>
        <w:t xml:space="preserve">, a limit of 0.5 percent will apply from 2020. </w:t>
      </w:r>
      <w:r w:rsidRPr="00E30211">
        <w:rPr>
          <w:rStyle w:val="StyleBoldUnderline"/>
        </w:rPr>
        <w:t>Vauraste could not yet say with any certainty when new vessels would be acquired</w:t>
      </w:r>
      <w:r>
        <w:t xml:space="preserve">, </w:t>
      </w:r>
      <w:r w:rsidRPr="00E30211">
        <w:rPr>
          <w:rStyle w:val="StyleBoldUnderline"/>
        </w:rPr>
        <w:t>but believes they will be needed</w:t>
      </w:r>
      <w:r>
        <w:t xml:space="preserve">. “In the future freight vessels will have lower engine power than today, </w:t>
      </w:r>
      <w:r w:rsidRPr="00E30211">
        <w:rPr>
          <w:rStyle w:val="StyleBoldUnderline"/>
        </w:rPr>
        <w:t>and because of this more icebreaking equipment will be required as the need for assistance grows,” he added</w:t>
      </w:r>
      <w:r>
        <w:t>. The icebreaker CEO noted that Arctia Shipping is debt free and has the funds needed to invest in new fleet purchases.</w:t>
      </w:r>
    </w:p>
    <w:p w:rsidR="00A611C7" w:rsidRDefault="00A611C7" w:rsidP="00A611C7">
      <w:pPr>
        <w:pStyle w:val="Heading4"/>
      </w:pPr>
      <w:r>
        <w:t>The EU is substantially increasing its ice-breaker fleet – that solves – Russia proves</w:t>
      </w:r>
    </w:p>
    <w:p w:rsidR="00A611C7" w:rsidRPr="002245FA" w:rsidRDefault="00A611C7" w:rsidP="00A611C7">
      <w:pPr>
        <w:rPr>
          <w:rStyle w:val="StyleStyleBold12pt"/>
          <w:b w:val="0"/>
          <w:sz w:val="20"/>
          <w:szCs w:val="20"/>
        </w:rPr>
      </w:pPr>
      <w:r>
        <w:rPr>
          <w:rStyle w:val="StyleStyleBold12pt"/>
        </w:rPr>
        <w:t xml:space="preserve">AMSA 09, </w:t>
      </w:r>
      <w:r>
        <w:rPr>
          <w:rStyle w:val="StyleStyleBold12pt"/>
          <w:sz w:val="20"/>
          <w:szCs w:val="20"/>
        </w:rPr>
        <w:t xml:space="preserve">AMSA, nearest date given is </w:t>
      </w:r>
      <w:proofErr w:type="gramStart"/>
      <w:r>
        <w:rPr>
          <w:rStyle w:val="StyleStyleBold12pt"/>
          <w:sz w:val="20"/>
          <w:szCs w:val="20"/>
        </w:rPr>
        <w:t>2009,</w:t>
      </w:r>
      <w:proofErr w:type="gramEnd"/>
      <w:r>
        <w:rPr>
          <w:rStyle w:val="StyleStyleBold12pt"/>
          <w:sz w:val="20"/>
          <w:szCs w:val="20"/>
        </w:rPr>
        <w:t xml:space="preserve"> AMSA is a scientific organization that studies exploration in the arctic and the effect of infrastructure on ecosystems, “Arctic Icebreakers,” </w:t>
      </w:r>
      <w:hyperlink r:id="rId39" w:history="1">
        <w:r w:rsidRPr="00C85F0E">
          <w:rPr>
            <w:rStyle w:val="Hyperlink"/>
            <w:sz w:val="20"/>
            <w:szCs w:val="20"/>
          </w:rPr>
          <w:t>http://www.arctis-search.com/Arctic+Icebreakers</w:t>
        </w:r>
      </w:hyperlink>
      <w:r>
        <w:rPr>
          <w:rStyle w:val="StyleStyleBold12pt"/>
          <w:sz w:val="20"/>
          <w:szCs w:val="20"/>
        </w:rPr>
        <w:t>, NN</w:t>
      </w:r>
    </w:p>
    <w:p w:rsidR="00A611C7" w:rsidRPr="002245FA" w:rsidRDefault="00A611C7" w:rsidP="00A611C7">
      <w:pPr>
        <w:rPr>
          <w:rStyle w:val="StyleBoldUnderline"/>
        </w:rPr>
      </w:pPr>
      <w:r w:rsidRPr="002245FA">
        <w:rPr>
          <w:rStyle w:val="StyleBoldUnderline"/>
        </w:rPr>
        <w:t>Government and private icebreakers are a key resource in the development of the Arctic. Generally, icebreakers are able to carry out the following roles: maintenance of shipping tracks in ice-covered waters</w:t>
      </w:r>
      <w:r>
        <w:t xml:space="preserve">, close escort of shipping in ice, provision of ice information, sovereignty support/representation, search and rescue, environmental response, command platform for emergency response, medical evacuation in remote areas, harbor breakout, electrical power supply, science platform, constabulary function (maritime security), transporting cargo (northern re-supply and logistic support) and fisheries conservation and protection. There are some 50 icebreakers in the world fleet. </w:t>
      </w:r>
      <w:r w:rsidRPr="002245FA">
        <w:rPr>
          <w:rStyle w:val="StyleBoldUnderline"/>
        </w:rPr>
        <w:t>The Russian fleet is by far the largest and most powerful, counting icebreakers powered by nuclear power plants, with five of 75,000 shaft horsepower (shp). The Russian Federation recently announced the allocation of some 15 billion rubles to build another 75,000 shp icebreaker</w:t>
      </w:r>
      <w:r>
        <w:t xml:space="preserve">. The next largest fleet of Arctic-class icebreakers is that of the Canadian Coast Guard. The Canadian Government recently announced an investment of $C720 million to provide an Arctic-class replacement for the CCGS Louis S. St-Laurent. </w:t>
      </w:r>
      <w:r w:rsidRPr="002245FA">
        <w:rPr>
          <w:rStyle w:val="StyleBoldUnderline"/>
        </w:rPr>
        <w:t>Most other countries that operate icebreakers own one or two, other countries such as Denmark and Norway have small fleets of ice-strengthened vessels generally intended for fisheries patrol and interdiction</w:t>
      </w:r>
      <w:r>
        <w:t xml:space="preserve">. The world’s icebreaker fleets are aging and will require significant investment during the coming years to maintain their effectiveness and capability. For instance, Canadian icebreakers are on the average 30-plus years old, while those of the U.S. are 30 years old, with the exception of the USCGC Healy, which was built in 2000. Of note is the recently issued report, Polar Icebreakers in a Changing World, which is a </w:t>
      </w:r>
      <w:r>
        <w:lastRenderedPageBreak/>
        <w:t xml:space="preserve">needs analysis of U.S. icebreaking requirements in the coming years. In addition, it is also known that a number of other countries are either building or planning construction of new icebreakers primarily intended for science research, namely the European Union and South Korea. Icebreaker construction is very specialized and very expensive. Steel is thicker and stronger than that required for normal cargo ship construction. In addition, there are other necessary specific features, such as horizontal and vertical construction members that are deeper and stronger, reinforced icebelts and redundant features. </w:t>
      </w:r>
      <w:r w:rsidRPr="002245FA">
        <w:rPr>
          <w:rStyle w:val="StyleBoldUnderline"/>
        </w:rPr>
        <w:t>These details are specified in a number of national regulations governing construction of ice-class ships, namely those of the Russian Federation, Canada, Finland and Sweden</w:t>
      </w:r>
      <w:r>
        <w:t xml:space="preserve">; as well as classification societies such as the American Bureau of Shipping, Det Norske Veritas, Germanischer Lloyd and Lloyd’s Register. Recently, the International Association of Classification Societies approved their Polar Class construction standard as one of a number of “Unified Requirements.” Classification societies have one year to enter the new requirement in their respective rules. </w:t>
      </w:r>
      <w:r w:rsidRPr="002245FA">
        <w:rPr>
          <w:rStyle w:val="StyleBoldUnderline"/>
        </w:rPr>
        <w:t>Classification societies have the new requirements in their respective rules, and some are expected to keep their existing rules.</w:t>
      </w:r>
    </w:p>
    <w:p w:rsidR="00A611C7" w:rsidRDefault="00A611C7" w:rsidP="00A611C7">
      <w:pPr>
        <w:pStyle w:val="Heading3"/>
      </w:pPr>
      <w:r>
        <w:lastRenderedPageBreak/>
        <w:t>IOOS</w:t>
      </w:r>
    </w:p>
    <w:p w:rsidR="00A611C7" w:rsidRDefault="00A611C7" w:rsidP="00A611C7">
      <w:pPr>
        <w:pStyle w:val="Heading4"/>
      </w:pPr>
      <w:r>
        <w:t>The European Union is the leading force in Ocean Observation satellites – US interference will just get in the way</w:t>
      </w:r>
    </w:p>
    <w:p w:rsidR="00A611C7" w:rsidRPr="00D82A47" w:rsidRDefault="00A611C7" w:rsidP="00A611C7">
      <w:pPr>
        <w:rPr>
          <w:rStyle w:val="StyleStyleBold12pt"/>
          <w:b w:val="0"/>
          <w:sz w:val="20"/>
          <w:szCs w:val="20"/>
        </w:rPr>
      </w:pPr>
      <w:r>
        <w:rPr>
          <w:rStyle w:val="StyleStyleBold12pt"/>
        </w:rPr>
        <w:t xml:space="preserve">ESA 14, </w:t>
      </w:r>
      <w:r>
        <w:rPr>
          <w:rStyle w:val="StyleStyleBold12pt"/>
          <w:sz w:val="20"/>
          <w:szCs w:val="20"/>
        </w:rPr>
        <w:t xml:space="preserve">ESA, 4/3/14, ESA is a European science research network, “Europe lofts first Copernicus environmental satellite,” </w:t>
      </w:r>
      <w:hyperlink r:id="rId40" w:history="1">
        <w:r w:rsidRPr="0063322A">
          <w:rPr>
            <w:rStyle w:val="Hyperlink"/>
            <w:sz w:val="20"/>
            <w:szCs w:val="20"/>
          </w:rPr>
          <w:t>http://www.esa.int/Our_Activities/Observing_the_Earth/Copernicus/Sentinel-1/Europe_lofts_first_Copernicus_environmental_satellite</w:t>
        </w:r>
      </w:hyperlink>
      <w:r>
        <w:rPr>
          <w:rStyle w:val="StyleStyleBold12pt"/>
          <w:sz w:val="20"/>
          <w:szCs w:val="20"/>
        </w:rPr>
        <w:t>, NN</w:t>
      </w:r>
    </w:p>
    <w:p w:rsidR="00A611C7" w:rsidRDefault="00A611C7" w:rsidP="00A611C7">
      <w:r w:rsidRPr="00D82A47">
        <w:rPr>
          <w:rStyle w:val="StyleBoldUnderline"/>
        </w:rPr>
        <w:t>The ability of European citizens</w:t>
      </w:r>
      <w:r>
        <w:t xml:space="preserve">, </w:t>
      </w:r>
      <w:r w:rsidRPr="00D82A47">
        <w:rPr>
          <w:rStyle w:val="StyleBoldUnderline"/>
        </w:rPr>
        <w:t>policymakers and service providers to access key environmental data on a routine basis will take a major step forward following the launch today of ESA’s Sentinel-1A satellite</w:t>
      </w:r>
      <w:r>
        <w:t xml:space="preserve">. </w:t>
      </w:r>
      <w:r w:rsidRPr="00D82A47">
        <w:rPr>
          <w:rStyle w:val="StyleBoldUnderline"/>
        </w:rPr>
        <w:t>The 2</w:t>
      </w:r>
      <w:r>
        <w:t>.</w:t>
      </w:r>
      <w:r w:rsidRPr="00D82A47">
        <w:rPr>
          <w:rStyle w:val="StyleBoldUnderline"/>
        </w:rPr>
        <w:t>3 tonne satellite lifted off on a Soyuz rocket from Europe’s Spaceport in Kourou</w:t>
      </w:r>
      <w:r>
        <w:t>, French Guiana at 21:02 GMT (23:</w:t>
      </w:r>
      <w:r w:rsidRPr="00D82A47">
        <w:rPr>
          <w:rStyle w:val="StyleBoldUnderline"/>
        </w:rPr>
        <w:t>02 CEST). The first stage separated 118 sec later</w:t>
      </w:r>
      <w:r>
        <w:t xml:space="preserve">, </w:t>
      </w:r>
      <w:r w:rsidRPr="00D82A47">
        <w:rPr>
          <w:rStyle w:val="StyleBoldUnderline"/>
        </w:rPr>
        <w:t xml:space="preserve">followed by the fairing </w:t>
      </w:r>
      <w:r>
        <w:t xml:space="preserve">(209 sec), stage 2 (287 sec) </w:t>
      </w:r>
      <w:r w:rsidRPr="00D82A47">
        <w:rPr>
          <w:rStyle w:val="StyleBoldUnderline"/>
        </w:rPr>
        <w:t xml:space="preserve">and the upper assembly </w:t>
      </w:r>
      <w:r>
        <w:t xml:space="preserve">(526 sec). After a 617 sec burn, </w:t>
      </w:r>
      <w:r w:rsidRPr="00D82A47">
        <w:rPr>
          <w:rStyle w:val="StyleBoldUnderline"/>
        </w:rPr>
        <w:t>the Fregat upper stage delivered Sentinel into a Sun-synchronous orbit at 693 km altitude</w:t>
      </w:r>
      <w:r>
        <w:t xml:space="preserve">. </w:t>
      </w:r>
      <w:r w:rsidRPr="00D82A47">
        <w:rPr>
          <w:rStyle w:val="StyleBoldUnderline"/>
        </w:rPr>
        <w:t>The satellite separated from the upper stage 23 min 24 sec after liftoff</w:t>
      </w:r>
      <w:r>
        <w:t xml:space="preserve">. </w:t>
      </w:r>
      <w:r w:rsidRPr="00D82A47">
        <w:rPr>
          <w:rStyle w:val="StyleBoldUnderline"/>
        </w:rPr>
        <w:t>“Sentinel-1A opens a new page in the implementation of Copernicus</w:t>
      </w:r>
      <w:r>
        <w:t xml:space="preserve">, </w:t>
      </w:r>
      <w:r w:rsidRPr="00D82A47">
        <w:rPr>
          <w:rStyle w:val="StyleBoldUnderline"/>
        </w:rPr>
        <w:t>the second EU flagship space initiative</w:t>
      </w:r>
      <w:r>
        <w:t xml:space="preserve">, </w:t>
      </w:r>
      <w:r w:rsidRPr="00D82A47">
        <w:rPr>
          <w:rStyle w:val="StyleBoldUnderline"/>
        </w:rPr>
        <w:t>after the Galileo positioning system,” said Jean-Jacques Dordain</w:t>
      </w:r>
      <w:r>
        <w:t xml:space="preserve">, Director General of ESA. </w:t>
      </w:r>
      <w:r w:rsidRPr="00D82A47">
        <w:rPr>
          <w:rStyle w:val="StyleBoldUnderline"/>
        </w:rPr>
        <w:t>“The Copernicus programme will provide European citizens with the most ambitious space-based services in the world for environmental and security applications</w:t>
      </w:r>
      <w:r>
        <w:t xml:space="preserve">. </w:t>
      </w:r>
      <w:r w:rsidRPr="00D82A47">
        <w:rPr>
          <w:rStyle w:val="StyleBoldUnderline"/>
        </w:rPr>
        <w:t>“The cooperation between the EU and ESA Member States in the funding of the space infrastructure</w:t>
      </w:r>
      <w:r>
        <w:t xml:space="preserve">, </w:t>
      </w:r>
      <w:r w:rsidRPr="00D82A47">
        <w:rPr>
          <w:rStyle w:val="StyleBoldUnderline"/>
        </w:rPr>
        <w:t>the combination of competences and expertise between the European Commission and ESA</w:t>
      </w:r>
      <w:r>
        <w:t xml:space="preserve">, </w:t>
      </w:r>
      <w:r w:rsidRPr="00D82A47">
        <w:rPr>
          <w:rStyle w:val="StyleBoldUnderline"/>
        </w:rPr>
        <w:t>and the capabilities of European industry</w:t>
      </w:r>
      <w:r>
        <w:t xml:space="preserve">, </w:t>
      </w:r>
      <w:r w:rsidRPr="00D82A47">
        <w:rPr>
          <w:rStyle w:val="StyleBoldUnderline"/>
        </w:rPr>
        <w:t>are putting Europe at the forefront of utilisation of space to benefit citizens</w:t>
      </w:r>
      <w:r>
        <w:t xml:space="preserve">, </w:t>
      </w:r>
      <w:r w:rsidRPr="00D82A47">
        <w:rPr>
          <w:rStyle w:val="StyleBoldUnderline"/>
        </w:rPr>
        <w:t xml:space="preserve">policymakers and the economy.” Sentinel-1 </w:t>
      </w:r>
      <w:proofErr w:type="gramStart"/>
      <w:r w:rsidRPr="00D82A47">
        <w:rPr>
          <w:rStyle w:val="StyleBoldUnderline"/>
        </w:rPr>
        <w:t>launch</w:t>
      </w:r>
      <w:proofErr w:type="gramEnd"/>
      <w:r w:rsidRPr="00D82A47">
        <w:rPr>
          <w:rStyle w:val="StyleBoldUnderline"/>
        </w:rPr>
        <w:t xml:space="preserve"> on a Soyuz Access the video The mission is the first of six families of dedicated missions that will make up the core of Europe’s Copernicus environmental monitoring network</w:t>
      </w:r>
      <w:r>
        <w:t xml:space="preserve">. </w:t>
      </w:r>
      <w:r w:rsidRPr="00D82A47">
        <w:rPr>
          <w:rStyle w:val="StyleBoldUnderline"/>
        </w:rPr>
        <w:t>Copernicus will provide operational information on the world’s land surfaces</w:t>
      </w:r>
      <w:r>
        <w:t xml:space="preserve">, </w:t>
      </w:r>
      <w:r w:rsidRPr="00D82A47">
        <w:rPr>
          <w:rStyle w:val="StyleBoldUnderline"/>
        </w:rPr>
        <w:t>oceans and atmosphere to support environmental and security policymaking and the needs of individual citizens and service providers</w:t>
      </w:r>
      <w:r>
        <w:t xml:space="preserve">. </w:t>
      </w:r>
      <w:r w:rsidRPr="00D82A47">
        <w:rPr>
          <w:rStyle w:val="StyleBoldUnderline"/>
        </w:rPr>
        <w:t>Designed as a two-satellite constellation – Sentinel-1A and -1B – the C</w:t>
      </w:r>
      <w:r w:rsidRPr="00D82A47">
        <w:rPr>
          <w:rStyle w:val="StyleBoldUnderline"/>
          <w:rFonts w:ascii="MS Gothic" w:hAnsi="MS Gothic" w:cs="MS Gothic"/>
        </w:rPr>
        <w:t>‑</w:t>
      </w:r>
      <w:r w:rsidRPr="00D82A47">
        <w:rPr>
          <w:rStyle w:val="StyleBoldUnderline"/>
        </w:rPr>
        <w:t>band radar mission will provide all-weather day-and-night imagery of land and ocean surfaces of Europe</w:t>
      </w:r>
      <w:r>
        <w:t xml:space="preserve">, </w:t>
      </w:r>
      <w:r w:rsidRPr="00D82A47">
        <w:rPr>
          <w:rStyle w:val="StyleBoldUnderline"/>
        </w:rPr>
        <w:t xml:space="preserve">Canada and the </w:t>
      </w:r>
      <w:proofErr w:type="gramStart"/>
      <w:r w:rsidRPr="00D82A47">
        <w:rPr>
          <w:rStyle w:val="StyleBoldUnderline"/>
        </w:rPr>
        <w:t>polar regions</w:t>
      </w:r>
      <w:proofErr w:type="gramEnd"/>
      <w:r w:rsidRPr="00D82A47">
        <w:rPr>
          <w:rStyle w:val="StyleBoldUnderline"/>
        </w:rPr>
        <w:t xml:space="preserve"> in near</w:t>
      </w:r>
      <w:r w:rsidRPr="00D82A47">
        <w:rPr>
          <w:rStyle w:val="StyleBoldUnderline"/>
          <w:rFonts w:ascii="MS Gothic" w:hAnsi="MS Gothic" w:cs="MS Gothic"/>
        </w:rPr>
        <w:t>‑</w:t>
      </w:r>
      <w:r w:rsidRPr="00D82A47">
        <w:rPr>
          <w:rStyle w:val="StyleBoldUnderline"/>
        </w:rPr>
        <w:t>real time</w:t>
      </w:r>
      <w:r>
        <w:t xml:space="preserve">. Equipped with a powerful ‘synthetic aperture radar’, </w:t>
      </w:r>
      <w:r w:rsidRPr="00D82A47">
        <w:rPr>
          <w:rStyle w:val="StyleBoldUnderline"/>
        </w:rPr>
        <w:t>it will ensure continuity with the European Envisat satellite</w:t>
      </w:r>
      <w:r>
        <w:t xml:space="preserve">, </w:t>
      </w:r>
      <w:r w:rsidRPr="00D82A47">
        <w:rPr>
          <w:rStyle w:val="StyleBoldUnderline"/>
        </w:rPr>
        <w:t>which stopped working in 2012 after 10 years of service</w:t>
      </w:r>
      <w:r>
        <w:t xml:space="preserve">. </w:t>
      </w:r>
      <w:r w:rsidRPr="00D82A47">
        <w:rPr>
          <w:rStyle w:val="StyleBoldUnderline"/>
        </w:rPr>
        <w:t>The technology is based on a long heritage of radar satellites</w:t>
      </w:r>
      <w:r>
        <w:t xml:space="preserve">, starting with ERS-1 23 years ago. </w:t>
      </w:r>
      <w:r w:rsidRPr="00D82A47">
        <w:rPr>
          <w:rStyle w:val="StyleBoldUnderline"/>
        </w:rPr>
        <w:t>“The launch of the first Sentinel-1 satellite marks a change in philosophy for our Earth observation programmes,” said Volker Liebig</w:t>
      </w:r>
      <w:r>
        <w:t xml:space="preserve">, </w:t>
      </w:r>
      <w:r w:rsidRPr="00D82A47">
        <w:rPr>
          <w:rStyle w:val="StyleBoldUnderline"/>
        </w:rPr>
        <w:t>ESA’s Director of Earth Observation Programmes</w:t>
      </w:r>
      <w:r>
        <w:t xml:space="preserve">. </w:t>
      </w:r>
      <w:r w:rsidRPr="00D82A47">
        <w:rPr>
          <w:rStyle w:val="StyleBoldUnderline"/>
        </w:rPr>
        <w:t>“In meteorology</w:t>
      </w:r>
      <w:r>
        <w:t xml:space="preserve">, satellites have been providing reliable data for weather forecasts for over 35 years. </w:t>
      </w:r>
      <w:r w:rsidRPr="00D82A47">
        <w:rPr>
          <w:rStyle w:val="StyleBoldUnderline"/>
        </w:rPr>
        <w:t>“With the Copernicus programme</w:t>
      </w:r>
      <w:r>
        <w:t xml:space="preserve">, </w:t>
      </w:r>
      <w:r w:rsidRPr="00D82A47">
        <w:rPr>
          <w:rStyle w:val="StyleBoldUnderline"/>
        </w:rPr>
        <w:t>we will now have a similar information source for environmental services as well as for applications in the security and disaster management domain.” In addition to transmitting data to a number of ground stations around the world for rapid dissemination</w:t>
      </w:r>
      <w:r>
        <w:t xml:space="preserve">, </w:t>
      </w:r>
      <w:r w:rsidRPr="00D82A47">
        <w:rPr>
          <w:rStyle w:val="StyleBoldUnderline"/>
        </w:rPr>
        <w:t>Sentinel-1 is also equipped with a laser terminal to transmit data via European Data Relay System satellites in geostationary orbit for continual data delivery</w:t>
      </w:r>
      <w:r>
        <w:t xml:space="preserve">. </w:t>
      </w:r>
      <w:r w:rsidRPr="00D82A47">
        <w:rPr>
          <w:rStyle w:val="StyleBoldUnderline"/>
        </w:rPr>
        <w:t xml:space="preserve">Radar vision </w:t>
      </w:r>
      <w:proofErr w:type="gramStart"/>
      <w:r w:rsidRPr="00D82A47">
        <w:rPr>
          <w:rStyle w:val="StyleBoldUnderline"/>
        </w:rPr>
        <w:t>The</w:t>
      </w:r>
      <w:proofErr w:type="gramEnd"/>
      <w:r w:rsidRPr="00D82A47">
        <w:rPr>
          <w:rStyle w:val="StyleBoldUnderline"/>
        </w:rPr>
        <w:t xml:space="preserve"> satellite’s solar panels and antenna are now being deployed in a complex sequence expected to take around 11 hours</w:t>
      </w:r>
      <w:r>
        <w:t xml:space="preserve">. </w:t>
      </w:r>
      <w:r w:rsidRPr="00D82A47">
        <w:rPr>
          <w:rStyle w:val="StyleBoldUnderline"/>
        </w:rPr>
        <w:t>The completion of deployment will be announced at www</w:t>
      </w:r>
      <w:r>
        <w:t>.esa.</w:t>
      </w:r>
      <w:r w:rsidRPr="00D82A47">
        <w:rPr>
          <w:rStyle w:val="StyleBoldUnderline"/>
        </w:rPr>
        <w:t xml:space="preserve">int/sentinel-1 and via Twitter @ESA_EO </w:t>
      </w:r>
      <w:proofErr w:type="gramStart"/>
      <w:r w:rsidRPr="00D82A47">
        <w:rPr>
          <w:rStyle w:val="StyleBoldUnderline"/>
        </w:rPr>
        <w:t>After</w:t>
      </w:r>
      <w:proofErr w:type="gramEnd"/>
      <w:r w:rsidRPr="00D82A47">
        <w:rPr>
          <w:rStyle w:val="StyleBoldUnderline"/>
        </w:rPr>
        <w:t xml:space="preserve"> the initial ‘launch and early orbit phase’</w:t>
      </w:r>
      <w:r>
        <w:t xml:space="preserve">, </w:t>
      </w:r>
      <w:r w:rsidRPr="00D82A47">
        <w:rPr>
          <w:rStyle w:val="StyleBoldUnderline"/>
        </w:rPr>
        <w:t>the satellite will go into the commissioning phase</w:t>
      </w:r>
      <w:r>
        <w:t xml:space="preserve">, </w:t>
      </w:r>
      <w:r w:rsidRPr="00D82A47">
        <w:rPr>
          <w:rStyle w:val="StyleBoldUnderline"/>
        </w:rPr>
        <w:t>when all instruments will be checked and calibrated</w:t>
      </w:r>
      <w:r>
        <w:t xml:space="preserve">. </w:t>
      </w:r>
      <w:r w:rsidRPr="00D82A47">
        <w:rPr>
          <w:rStyle w:val="StyleBoldUnderline"/>
        </w:rPr>
        <w:t>The mission is expected to begin operations within three months</w:t>
      </w:r>
      <w:r>
        <w:t xml:space="preserve">. </w:t>
      </w:r>
      <w:r w:rsidRPr="00D82A47">
        <w:rPr>
          <w:rStyle w:val="StyleBoldUnderline"/>
        </w:rPr>
        <w:t>Thales Alenia Space Italy is the prime contractor and Airbus DS Germany is responsible for the C</w:t>
      </w:r>
      <w:r w:rsidRPr="00D82A47">
        <w:rPr>
          <w:rStyle w:val="StyleBoldUnderline"/>
          <w:rFonts w:ascii="MS Gothic" w:hAnsi="MS Gothic" w:cs="MS Gothic"/>
        </w:rPr>
        <w:t>‑</w:t>
      </w:r>
      <w:r w:rsidRPr="00D82A47">
        <w:rPr>
          <w:rStyle w:val="StyleBoldUnderline"/>
        </w:rPr>
        <w:t>band radar</w:t>
      </w:r>
      <w:r>
        <w:t xml:space="preserve">. </w:t>
      </w:r>
      <w:r w:rsidRPr="00D82A47">
        <w:rPr>
          <w:rStyle w:val="StyleBoldUnderline"/>
        </w:rPr>
        <w:t>Airbus DS UK supplied the central radar electronics subsystem</w:t>
      </w:r>
      <w:r>
        <w:t xml:space="preserve">. </w:t>
      </w:r>
      <w:r w:rsidRPr="00D82A47">
        <w:rPr>
          <w:rStyle w:val="StyleBoldUnderline"/>
        </w:rPr>
        <w:t>Data from the Sentinel satellites will be provided on a free and open basis</w:t>
      </w:r>
      <w:r>
        <w:t>. Raw data will be analysed and processed by public and private sector service providers.</w:t>
      </w:r>
    </w:p>
    <w:p w:rsidR="00A611C7" w:rsidRDefault="00A611C7" w:rsidP="00A611C7"/>
    <w:p w:rsidR="00A611C7" w:rsidRPr="00D82A47" w:rsidRDefault="00A611C7" w:rsidP="00A611C7"/>
    <w:p w:rsidR="00A611C7" w:rsidRDefault="00A611C7" w:rsidP="00A611C7">
      <w:pPr>
        <w:pStyle w:val="Heading4"/>
      </w:pPr>
      <w:r>
        <w:t>The EU is leading the way in Ocean Observation technology – just needs the final push to implement them</w:t>
      </w:r>
    </w:p>
    <w:p w:rsidR="00A611C7" w:rsidRPr="00D82A47" w:rsidRDefault="00A611C7" w:rsidP="00A611C7">
      <w:pPr>
        <w:rPr>
          <w:rStyle w:val="StyleStyleBold12pt"/>
          <w:b w:val="0"/>
          <w:sz w:val="20"/>
          <w:szCs w:val="20"/>
        </w:rPr>
      </w:pPr>
      <w:r>
        <w:rPr>
          <w:rStyle w:val="StyleStyleBold12pt"/>
        </w:rPr>
        <w:t xml:space="preserve">Al Jazeera 14, </w:t>
      </w:r>
      <w:r>
        <w:rPr>
          <w:rStyle w:val="StyleStyleBold12pt"/>
          <w:sz w:val="20"/>
          <w:szCs w:val="20"/>
        </w:rPr>
        <w:t xml:space="preserve">Al Jazeera, 4/4/14, Al Jazeera is a large international news network known for being incredibly un-biased, “Europe launches environment satellite,” </w:t>
      </w:r>
      <w:hyperlink r:id="rId41" w:history="1">
        <w:r w:rsidRPr="0063322A">
          <w:rPr>
            <w:rStyle w:val="Hyperlink"/>
            <w:sz w:val="20"/>
            <w:szCs w:val="20"/>
          </w:rPr>
          <w:t>http://www.aljazeera.com/news/europe/2014/04/europe-launches-environment-satellite-2014444541424523.html</w:t>
        </w:r>
      </w:hyperlink>
      <w:r>
        <w:rPr>
          <w:rStyle w:val="StyleStyleBold12pt"/>
          <w:sz w:val="20"/>
          <w:szCs w:val="20"/>
        </w:rPr>
        <w:t>, NN</w:t>
      </w:r>
    </w:p>
    <w:p w:rsidR="00A611C7" w:rsidRPr="00D82A47" w:rsidRDefault="00A611C7" w:rsidP="00A611C7">
      <w:r w:rsidRPr="00D82A47">
        <w:rPr>
          <w:rStyle w:val="StyleBoldUnderline"/>
        </w:rPr>
        <w:t>Europe has launched the first in a constellation of hi-tech satellites designed to monitor Earth for climate change and environmental damage and help disaster relief operations</w:t>
      </w:r>
      <w:r>
        <w:t xml:space="preserve">. Sentinel-1A, </w:t>
      </w:r>
      <w:r w:rsidRPr="00D82A47">
        <w:rPr>
          <w:rStyle w:val="StyleBoldUnderline"/>
        </w:rPr>
        <w:t>a satellite designed to scan the Earth with cloud-penetrating radar</w:t>
      </w:r>
      <w:r>
        <w:t xml:space="preserve">, lifted off on Thursday evening aboard a Soyuz rocket from Kourou, French Guiana, </w:t>
      </w:r>
      <w:r w:rsidRPr="00D82A47">
        <w:rPr>
          <w:rStyle w:val="StyleBoldUnderline"/>
        </w:rPr>
        <w:t xml:space="preserve">the European Space Agency </w:t>
      </w:r>
      <w:r>
        <w:t xml:space="preserve">(ESA) said. </w:t>
      </w:r>
      <w:r w:rsidRPr="00D82A47">
        <w:rPr>
          <w:rStyle w:val="StyleBoldUnderline"/>
        </w:rPr>
        <w:t>The satellite is the first of half a dozen orbital monitors that will be built and launched under the $5bn Copernicus project</w:t>
      </w:r>
      <w:r>
        <w:t xml:space="preserve">, </w:t>
      </w:r>
      <w:r w:rsidRPr="00D82A47">
        <w:rPr>
          <w:rStyle w:val="StyleBoldUnderline"/>
        </w:rPr>
        <w:t>a joint undertaking of the ESA and the European Union</w:t>
      </w:r>
      <w:r>
        <w:t xml:space="preserve">. It will be followed by a partner, Sentinel-1B, </w:t>
      </w:r>
      <w:r w:rsidRPr="00D82A47">
        <w:rPr>
          <w:rStyle w:val="StyleBoldUnderline"/>
        </w:rPr>
        <w:t>due to be launched towards the end of next year</w:t>
      </w:r>
      <w:r>
        <w:t xml:space="preserve">, </w:t>
      </w:r>
      <w:r w:rsidRPr="00D82A47">
        <w:rPr>
          <w:rStyle w:val="StyleBoldUnderline"/>
        </w:rPr>
        <w:t>according to the AFP news agency</w:t>
      </w:r>
      <w:r>
        <w:t xml:space="preserve">. Operating 180 degrees apart, at an altitude of about 700km, </w:t>
      </w:r>
      <w:r w:rsidRPr="00D82A47">
        <w:rPr>
          <w:rStyle w:val="StyleBoldUnderline"/>
        </w:rPr>
        <w:t>between them the pair will be able to take a radar picture of anywhere on Earth within six days</w:t>
      </w:r>
      <w:r>
        <w:t xml:space="preserve">. Radar scanning has a range of uses, from spotting icebergs and oil slicks to detecting rogue logging and ground subsidence. </w:t>
      </w:r>
      <w:r w:rsidRPr="00D82A47">
        <w:rPr>
          <w:rStyle w:val="StyleBoldUnderline"/>
        </w:rPr>
        <w:t>The data will be widely accessible to the public and is likely to have uses that go beyond the environment</w:t>
      </w:r>
      <w:r>
        <w:t xml:space="preserve">, </w:t>
      </w:r>
      <w:r w:rsidRPr="00D82A47">
        <w:rPr>
          <w:rStyle w:val="StyleBoldUnderline"/>
        </w:rPr>
        <w:t>such as in construction and transport</w:t>
      </w:r>
      <w:r>
        <w:t xml:space="preserve">. Environmental disasters </w:t>
      </w:r>
      <w:proofErr w:type="gramStart"/>
      <w:r>
        <w:t>By</w:t>
      </w:r>
      <w:proofErr w:type="gramEnd"/>
      <w:r>
        <w:t xml:space="preserve"> mapping areas stricken by flood or earthquake, </w:t>
      </w:r>
      <w:r w:rsidRPr="00D82A47">
        <w:rPr>
          <w:rStyle w:val="StyleBoldUnderline"/>
        </w:rPr>
        <w:t>the monitors will also be able to help emergency teams identify the worst-hit areas and locate roads</w:t>
      </w:r>
      <w:r>
        <w:t xml:space="preserve">, railway lines and bridges that are still passable, </w:t>
      </w:r>
      <w:r w:rsidRPr="00D82A47">
        <w:rPr>
          <w:rStyle w:val="StyleBoldUnderline"/>
        </w:rPr>
        <w:t>the ESA says</w:t>
      </w:r>
      <w:r>
        <w:t xml:space="preserve">. </w:t>
      </w:r>
      <w:r w:rsidRPr="00D82A47">
        <w:rPr>
          <w:rStyle w:val="StyleBoldUnderline"/>
        </w:rPr>
        <w:t>The others in the series are Sentinel-2</w:t>
      </w:r>
      <w:r>
        <w:t xml:space="preserve">, which will deliver high-resolution optical images of forests and land use; Sentinel-3, </w:t>
      </w:r>
      <w:r w:rsidRPr="00D82A47">
        <w:rPr>
          <w:rStyle w:val="StyleBoldUnderline"/>
        </w:rPr>
        <w:t>providing ocean and land data</w:t>
      </w:r>
      <w:r>
        <w:t xml:space="preserve">, and Sentinels 4 and 5, </w:t>
      </w:r>
      <w:r w:rsidRPr="00D82A47">
        <w:rPr>
          <w:rStyle w:val="StyleBoldUnderline"/>
        </w:rPr>
        <w:t>which will monitor Earth's atmospheric composition the basic component in fine-tuning understanding about greenhouse gases</w:t>
      </w:r>
      <w:r>
        <w:t xml:space="preserve">. </w:t>
      </w:r>
      <w:r w:rsidRPr="00D82A47">
        <w:rPr>
          <w:rStyle w:val="StyleBoldUnderline"/>
        </w:rPr>
        <w:t>The goldmine of data expected to be thrown up by the satellite constellation will be more accessible to the public than any previous Earth-monitoring programme</w:t>
      </w:r>
      <w:r>
        <w:t xml:space="preserve">. </w:t>
      </w:r>
      <w:r w:rsidRPr="00D82A47">
        <w:rPr>
          <w:rStyle w:val="StyleBoldUnderline"/>
        </w:rPr>
        <w:t>The potential applications go beyond stewardship of the environment</w:t>
      </w:r>
      <w:r>
        <w:t>. They could help shipping firms, farmers and construction companies, too. "</w:t>
      </w:r>
      <w:r w:rsidRPr="00D82A47">
        <w:rPr>
          <w:rStyle w:val="StyleBoldUnderline"/>
        </w:rPr>
        <w:t>Copernicus is the most ambitious Earth observation programme to date," ESA said</w:t>
      </w:r>
      <w:r>
        <w:t xml:space="preserve">. "It will provide accurate, </w:t>
      </w:r>
      <w:r w:rsidRPr="00D82A47">
        <w:rPr>
          <w:rStyle w:val="StyleBoldUnderline"/>
        </w:rPr>
        <w:t>timely and easily accessible information to improve the management of the environment</w:t>
      </w:r>
      <w:r>
        <w:t xml:space="preserve">, </w:t>
      </w:r>
      <w:r w:rsidRPr="00D82A47">
        <w:rPr>
          <w:rStyle w:val="StyleBoldUnderline"/>
        </w:rPr>
        <w:t>understand and mitigate the effects of climate change and ensure civil security." Copernicus replaces Envisat</w:t>
      </w:r>
      <w:r>
        <w:t xml:space="preserve">, </w:t>
      </w:r>
      <w:r w:rsidRPr="00D82A47">
        <w:rPr>
          <w:rStyle w:val="StyleBoldUnderline"/>
        </w:rPr>
        <w:t>one of the most successful environmental satellites in space history</w:t>
      </w:r>
      <w:r>
        <w:t xml:space="preserve">, </w:t>
      </w:r>
      <w:r w:rsidRPr="00D82A47">
        <w:rPr>
          <w:rStyle w:val="StyleBoldUnderline"/>
        </w:rPr>
        <w:t>whose mission ended in 2012</w:t>
      </w:r>
      <w:r>
        <w:t xml:space="preserve">. </w:t>
      </w:r>
      <w:r w:rsidRPr="00D82A47">
        <w:rPr>
          <w:rStyle w:val="StyleBoldUnderline"/>
        </w:rPr>
        <w:t>It was named last year in honour of the 16th-century Polish astronomer who determined that the Earth orbited the Sun</w:t>
      </w:r>
      <w:r>
        <w:t xml:space="preserve">, </w:t>
      </w:r>
      <w:r w:rsidRPr="00D82A47">
        <w:rPr>
          <w:rStyle w:val="StyleBoldUnderline"/>
        </w:rPr>
        <w:t>and not the other way round</w:t>
      </w:r>
      <w:r>
        <w:t xml:space="preserve">, </w:t>
      </w:r>
      <w:r w:rsidRPr="00D82A47">
        <w:rPr>
          <w:rStyle w:val="StyleBoldUnderline"/>
        </w:rPr>
        <w:t>as convention had it at the time</w:t>
      </w:r>
      <w:r>
        <w:t>.</w:t>
      </w:r>
    </w:p>
    <w:p w:rsidR="00A611C7" w:rsidRPr="00E16579" w:rsidRDefault="00A611C7" w:rsidP="00A611C7">
      <w:pPr>
        <w:pStyle w:val="Heading4"/>
      </w:pPr>
      <w:r w:rsidRPr="00E16579">
        <w:t xml:space="preserve">Integrated European observation is </w:t>
      </w:r>
      <w:proofErr w:type="gramStart"/>
      <w:r w:rsidRPr="00E16579">
        <w:t>key</w:t>
      </w:r>
      <w:proofErr w:type="gramEnd"/>
      <w:r w:rsidRPr="00E16579">
        <w:t xml:space="preserve"> to broader data – tech is world class, just a question of implementation.</w:t>
      </w:r>
    </w:p>
    <w:p w:rsidR="00A611C7" w:rsidRPr="00E16579" w:rsidRDefault="00A611C7" w:rsidP="00A611C7">
      <w:pPr>
        <w:rPr>
          <w:rStyle w:val="StyleStyleBold12pt"/>
        </w:rPr>
      </w:pPr>
      <w:r w:rsidRPr="00E16579">
        <w:rPr>
          <w:rStyle w:val="StyleStyleBold12pt"/>
        </w:rPr>
        <w:t>EMD 2014</w:t>
      </w:r>
    </w:p>
    <w:p w:rsidR="00A611C7" w:rsidRDefault="00A611C7" w:rsidP="00A611C7">
      <w:r>
        <w:t>REPORT FROM THE JOINT EUROGOOS/EMODNET/EMB/JRC WORKSHOP AT THE EUROPEAN MARITIME DAY IN BREMEN,The importance of an integrated end-to-end European Ocean Observing System: key message of EMD 2014 http://eurogoos.eu/2014/06/09/eoos-at-emd-bremen-2014/</w:t>
      </w:r>
    </w:p>
    <w:p w:rsidR="00A611C7" w:rsidRPr="00E16579" w:rsidRDefault="00A611C7" w:rsidP="00A611C7"/>
    <w:p w:rsidR="00A611C7" w:rsidRPr="00E16579" w:rsidRDefault="00A611C7" w:rsidP="00A611C7">
      <w:pPr>
        <w:rPr>
          <w:sz w:val="16"/>
        </w:rPr>
      </w:pPr>
      <w:r w:rsidRPr="00E16579">
        <w:rPr>
          <w:rStyle w:val="StyleBoldUnderline"/>
        </w:rPr>
        <w:t>Ocean observations are essential for marine science, operational services and systematic assessment of the marine environmental status. All types of activities in the marine environment require reliable data and</w:t>
      </w:r>
      <w:r w:rsidRPr="00E16579">
        <w:rPr>
          <w:sz w:val="16"/>
        </w:rPr>
        <w:t xml:space="preserve"> information on the present and future conditions in which they operate. </w:t>
      </w:r>
      <w:r w:rsidRPr="00E16579">
        <w:rPr>
          <w:rStyle w:val="StyleBoldUnderline"/>
        </w:rPr>
        <w:t>Many maritime economic sectors</w:t>
      </w:r>
      <w:r w:rsidRPr="00E16579">
        <w:rPr>
          <w:sz w:val="16"/>
        </w:rPr>
        <w:t xml:space="preserve"> (e.g. oil and gas exploration, maritime transport, fisheries and aquaculture, maritime renewable energy) </w:t>
      </w:r>
      <w:r w:rsidRPr="00E16579">
        <w:rPr>
          <w:rStyle w:val="StyleBoldUnderline"/>
        </w:rPr>
        <w:t>directly benefit from easily accessible marine data and information</w:t>
      </w:r>
      <w:r w:rsidRPr="00E16579">
        <w:rPr>
          <w:sz w:val="16"/>
        </w:rPr>
        <w:t xml:space="preserve"> in several ways: improved planning of operations, risk minimization though increased safety, improved performance and overall reduced cost. Other activities, such as deep sea mining and marine biotechnology, also benefit from specialized deep-</w:t>
      </w:r>
      <w:r w:rsidRPr="00E16579">
        <w:rPr>
          <w:sz w:val="16"/>
        </w:rPr>
        <w:lastRenderedPageBreak/>
        <w:t xml:space="preserve">sea observations that were not feasible until recently. </w:t>
      </w:r>
      <w:r w:rsidRPr="00E16579">
        <w:rPr>
          <w:rStyle w:val="StyleBoldUnderline"/>
        </w:rPr>
        <w:t>The complexity and high density of human activities in European seas and oceans result in a high demand for marine knowledge in the form of data, products and services to support marine and maritime activities in Europe, stressing the need for an integrated European approach to ocean observation and marine data management</w:t>
      </w:r>
      <w:r w:rsidRPr="00E16579">
        <w:rPr>
          <w:sz w:val="16"/>
        </w:rPr>
        <w:t xml:space="preserve"> (Navigating the Future IV, European Marine Board 2013). </w:t>
      </w:r>
      <w:r w:rsidRPr="00E16579">
        <w:rPr>
          <w:rStyle w:val="Emphasis"/>
        </w:rPr>
        <w:t>While Europe already has a relatively mature ocean observing and data management infrastructure</w:t>
      </w:r>
      <w:r w:rsidRPr="00E16579">
        <w:rPr>
          <w:sz w:val="16"/>
        </w:rPr>
        <w:t xml:space="preserve"> </w:t>
      </w:r>
      <w:r w:rsidRPr="00E16579">
        <w:rPr>
          <w:rStyle w:val="Emphasis"/>
        </w:rPr>
        <w:t>capability</w:t>
      </w:r>
      <w:r w:rsidRPr="00E16579">
        <w:rPr>
          <w:sz w:val="16"/>
        </w:rPr>
        <w:t xml:space="preserve">, </w:t>
      </w:r>
      <w:r w:rsidRPr="00E16579">
        <w:rPr>
          <w:rStyle w:val="StyleBoldUnderline"/>
        </w:rPr>
        <w:t>this is largely fragmented and currently not addressing the needs of multiple stakeholders</w:t>
      </w:r>
      <w:r w:rsidRPr="00E16579">
        <w:rPr>
          <w:sz w:val="16"/>
        </w:rPr>
        <w:t xml:space="preserve">. </w:t>
      </w:r>
      <w:r w:rsidRPr="00E16579">
        <w:rPr>
          <w:rStyle w:val="StyleBoldUnderline"/>
        </w:rPr>
        <w:t>Mechanisms for coordinating existing and planned ocean observations using a system approach are needed for more integrated, efficient and sustained observations under the framework of a</w:t>
      </w:r>
      <w:r w:rsidRPr="00E16579">
        <w:rPr>
          <w:sz w:val="16"/>
        </w:rPr>
        <w:t xml:space="preserve"> “European Ocean Observing System” (</w:t>
      </w:r>
      <w:r w:rsidRPr="00E16579">
        <w:rPr>
          <w:rStyle w:val="StyleBoldUnderline"/>
        </w:rPr>
        <w:t>EOOS</w:t>
      </w:r>
      <w:r w:rsidRPr="00E16579">
        <w:rPr>
          <w:sz w:val="16"/>
        </w:rPr>
        <w:t xml:space="preserve">) following international practice (systems developed by USA, Australia and Canada) and the call of the EurOCEAN 2010 Conference Declaration . </w:t>
      </w:r>
      <w:r w:rsidRPr="00E16579">
        <w:rPr>
          <w:rStyle w:val="StyleBoldUnderline"/>
        </w:rPr>
        <w:t>The integration of different national and local marine data systems into a coherent interconnected whole which provides free access to observations and</w:t>
      </w:r>
      <w:r w:rsidRPr="00E16579">
        <w:rPr>
          <w:sz w:val="16"/>
        </w:rPr>
        <w:t xml:space="preserve"> data, as pursued by the European Marine Observation and Data Network (EMODnet) </w:t>
      </w:r>
      <w:r w:rsidRPr="00E16579">
        <w:rPr>
          <w:rStyle w:val="StyleBoldUnderline"/>
        </w:rPr>
        <w:t>is of key importance for maritime sectors like fisheries, the environment</w:t>
      </w:r>
      <w:r w:rsidRPr="00E16579">
        <w:rPr>
          <w:sz w:val="16"/>
        </w:rPr>
        <w:t xml:space="preserve">, transport, research, enterprise </w:t>
      </w:r>
      <w:r w:rsidRPr="00E16579">
        <w:rPr>
          <w:rStyle w:val="StyleBoldUnderline"/>
        </w:rPr>
        <w:t>and industry. However, much work still needs to be done in close collaboration with end-users</w:t>
      </w:r>
      <w:r w:rsidRPr="00E16579">
        <w:rPr>
          <w:sz w:val="16"/>
        </w:rPr>
        <w:t xml:space="preserve">, in particular industry, to further develop EMODnet into a fully functional, fit for purpose gateway to European marine data and data products taking into account requirements of multiple users. There is a need for science-industry partnerships to stimulate innovation and develop a successful EOOS that will further enhance the contribution of marine observations to economic activities relevant for Blue Growth in Europe. </w:t>
      </w:r>
      <w:r w:rsidRPr="00E16579">
        <w:rPr>
          <w:rStyle w:val="StyleBoldUnderline"/>
        </w:rPr>
        <w:t>Innovative technologies</w:t>
      </w:r>
      <w:r w:rsidRPr="00E16579">
        <w:rPr>
          <w:sz w:val="16"/>
        </w:rPr>
        <w:t xml:space="preserve">, developed in collaboration between research scientists and the industry, </w:t>
      </w:r>
      <w:r w:rsidRPr="00E16579">
        <w:rPr>
          <w:rStyle w:val="StyleBoldUnderline"/>
        </w:rPr>
        <w:t>have given several solutions during the past years for more robust, multi-parametric and systematic observations. This, in turn, is leading to new and more reliable operational services that support a wide range of maritime economic activities</w:t>
      </w:r>
      <w:r w:rsidRPr="00E16579">
        <w:rPr>
          <w:sz w:val="16"/>
        </w:rPr>
        <w:t xml:space="preserve">: fisheries and aquaculture, offshore oil and gas, marine renewable energy, maritime transport, tourism etc. </w:t>
      </w:r>
      <w:r w:rsidRPr="00E16579">
        <w:rPr>
          <w:rStyle w:val="StyleBoldUnderline"/>
        </w:rPr>
        <w:t>Other services address the sectors of marine safety, climate and weather applications, as well as marine environmental assessment</w:t>
      </w:r>
      <w:r w:rsidRPr="00E16579">
        <w:rPr>
          <w:sz w:val="16"/>
        </w:rPr>
        <w:t>. At the end of the marine observations, data to knowledge cycle, activities and tools are needed to create added value products for specific stakeholders, including the wider public, such as the European Atlas of the Seas which allows professionals, students and anyone interested to explore Europe’s seas and coasts, their environment, related human activities and European policies. At the same time, it is critical to evaluate whether we are monitoring/observing what we actually need. Regional assessments such as performed by the newly established EMODnet sea-basin “checkpoints” could provide relevant information, among others to advise Member States about requirements for essential and optimal observation capability.</w:t>
      </w:r>
    </w:p>
    <w:p w:rsidR="00A611C7" w:rsidRPr="008C4536" w:rsidRDefault="00A611C7" w:rsidP="00A611C7"/>
    <w:p w:rsidR="00A611C7" w:rsidRDefault="00A611C7" w:rsidP="00A611C7">
      <w:pPr>
        <w:pStyle w:val="Heading3"/>
        <w:rPr>
          <w:rStyle w:val="StyleStyleBold12pt"/>
        </w:rPr>
      </w:pPr>
      <w:r>
        <w:rPr>
          <w:rStyle w:val="StyleStyleBold12pt"/>
        </w:rPr>
        <w:lastRenderedPageBreak/>
        <w:t>LNG</w:t>
      </w:r>
    </w:p>
    <w:p w:rsidR="00A611C7" w:rsidRDefault="00A611C7" w:rsidP="00A611C7">
      <w:pPr>
        <w:pStyle w:val="Heading4"/>
      </w:pPr>
      <w:r>
        <w:t>The EU is transitioning to LNG – leading the industry</w:t>
      </w:r>
    </w:p>
    <w:p w:rsidR="00A611C7" w:rsidRPr="008B73F1" w:rsidRDefault="00A611C7" w:rsidP="00A611C7">
      <w:pPr>
        <w:rPr>
          <w:rStyle w:val="StyleStyleBold12pt"/>
          <w:b w:val="0"/>
          <w:sz w:val="20"/>
          <w:szCs w:val="20"/>
        </w:rPr>
      </w:pPr>
      <w:r>
        <w:rPr>
          <w:rStyle w:val="StyleStyleBold12pt"/>
        </w:rPr>
        <w:t xml:space="preserve">Mufson 14, </w:t>
      </w:r>
      <w:r>
        <w:rPr>
          <w:rStyle w:val="StyleStyleBold12pt"/>
          <w:sz w:val="20"/>
          <w:szCs w:val="20"/>
        </w:rPr>
        <w:t xml:space="preserve">Steven Mufson, 3/28/14, Mufson is a scientific researcher and staff writer for the Washington Post, “Can Europe wean itself from Russian natural gas?” </w:t>
      </w:r>
      <w:hyperlink r:id="rId42" w:history="1">
        <w:r w:rsidRPr="00C85F0E">
          <w:rPr>
            <w:rStyle w:val="Hyperlink"/>
            <w:sz w:val="20"/>
            <w:szCs w:val="20"/>
          </w:rPr>
          <w:t>http://www.washingtonpost.com/blogs/wonkblog/wp/2014/03/28/can-europe-ween-itself-from-russian-natural-gas/</w:t>
        </w:r>
      </w:hyperlink>
      <w:r>
        <w:rPr>
          <w:rStyle w:val="StyleStyleBold12pt"/>
          <w:sz w:val="20"/>
          <w:szCs w:val="20"/>
        </w:rPr>
        <w:t>, NN</w:t>
      </w:r>
    </w:p>
    <w:p w:rsidR="00A611C7" w:rsidRDefault="00A611C7" w:rsidP="00A611C7">
      <w:r>
        <w:t xml:space="preserve">One of the companies most entwined in the natural gas business in Europe is the Italian oil giant ENI – and that has put it smack in the middle of the crisis between Russia and western nations. </w:t>
      </w:r>
      <w:r w:rsidRPr="008B73F1">
        <w:rPr>
          <w:rStyle w:val="StyleBoldUnderline"/>
        </w:rPr>
        <w:t xml:space="preserve">ENI is the biggest seller of natural gas in Europe, providing 22 percent of the market. It is also the biggest customer of the Russian gas monopoly Gazprom, worth about 10 billion euros a </w:t>
      </w:r>
      <w:proofErr w:type="gramStart"/>
      <w:r w:rsidRPr="008B73F1">
        <w:rPr>
          <w:rStyle w:val="StyleBoldUnderline"/>
        </w:rPr>
        <w:t>year,</w:t>
      </w:r>
      <w:proofErr w:type="gramEnd"/>
      <w:r w:rsidRPr="008B73F1">
        <w:rPr>
          <w:rStyle w:val="StyleBoldUnderline"/>
        </w:rPr>
        <w:t xml:space="preserve"> and it might join with Gazprom to build a new pipeline under the Black Sea.</w:t>
      </w:r>
      <w:r>
        <w:t xml:space="preserve"> It has a deal with Russia’s biggest oil company, Rosneft, to explore in the Barents Sea. It also has rights to look for shale gas in Ukraine and plans to propose reworking some old neglected oil and gas fields there to boost output. </w:t>
      </w:r>
      <w:r w:rsidRPr="008B73F1">
        <w:rPr>
          <w:rStyle w:val="StyleBoldUnderline"/>
        </w:rPr>
        <w:t>And it is the largest natural gas producer in Libya, a key source of natural gas for Europe.</w:t>
      </w:r>
      <w:r>
        <w:t xml:space="preserve"> Altogether, ENI operates in about 90 countries. On Thursday ENI’s chief executive, Paolo Scaroni, was in Washington to meet with Obama administration officials at the State Department and National Security Council to discuss natural gas, Russia and Ukraine. </w:t>
      </w:r>
      <w:r w:rsidRPr="008B73F1">
        <w:rPr>
          <w:rStyle w:val="StyleBoldUnderline"/>
        </w:rPr>
        <w:t>Scaroni was visiting on the heels of hearings in Congress where lawmakers were calling on the administration to approve more liquefied natural gas (LNG) export terminals so that LNG from abundant domestic shale gas reserves could ease European dependence on Russia.</w:t>
      </w:r>
      <w:r>
        <w:t xml:space="preserve"> But the committees didn’t get to hear from anyone with Scaroni’s background and distinctive points of view. The CEO took an hour to talk with The Post. Here are some excerpts from the conversation. </w:t>
      </w:r>
      <w:proofErr w:type="gramStart"/>
      <w:r>
        <w:t>On Europe's need for Russian oil: This Ukrainian crisis showed finally that the king is naked, that Europe is not independent -- because if you’re not independent on energy you’re not independent.</w:t>
      </w:r>
      <w:proofErr w:type="gramEnd"/>
      <w:r>
        <w:t xml:space="preserve"> People say Russia needs Europe, as well. But we need energy every day, and they can skip a year. It’s a different level of urgency and dependency. </w:t>
      </w:r>
      <w:r w:rsidRPr="008B73F1">
        <w:rPr>
          <w:rStyle w:val="StyleBoldUnderline"/>
        </w:rPr>
        <w:t xml:space="preserve">What is relevant is that this dependency is going to go up and not down because domestic European production </w:t>
      </w:r>
      <w:r>
        <w:t xml:space="preserve">[including North Africa] is going down. Norwegian production is not going up. Algerian production is going up, but Algerian domestic consumption is going up, too. And Libya is Libya. We are the persons in the world who know Libya best, and we know nothing. I was in Libya last Sunday. We </w:t>
      </w:r>
      <w:r w:rsidRPr="008B73F1">
        <w:rPr>
          <w:rStyle w:val="StyleBoldUnderline"/>
        </w:rPr>
        <w:t>have 3,000 people there and still we don’t know much. Scaroni takes a dim view of American LNG as a means to liberate Europe from Russian</w:t>
      </w:r>
      <w:r>
        <w:t xml:space="preserve"> gas, in part because he says that transporting LNG from the United States to Europe is expensive, Russian gas production costs are very low and Russia could always decide to undercut American LNG prices.</w:t>
      </w:r>
    </w:p>
    <w:p w:rsidR="00A611C7" w:rsidRDefault="00A611C7" w:rsidP="00A611C7">
      <w:pPr>
        <w:pStyle w:val="Heading4"/>
      </w:pPr>
      <w:r>
        <w:t>EU is leading the LNG industry</w:t>
      </w:r>
    </w:p>
    <w:p w:rsidR="00A611C7" w:rsidRPr="008B73F1" w:rsidRDefault="00A611C7" w:rsidP="00A611C7">
      <w:pPr>
        <w:rPr>
          <w:rStyle w:val="StyleStyleBold12pt"/>
          <w:b w:val="0"/>
          <w:sz w:val="20"/>
          <w:szCs w:val="20"/>
        </w:rPr>
      </w:pPr>
      <w:r>
        <w:rPr>
          <w:rStyle w:val="StyleStyleBold12pt"/>
        </w:rPr>
        <w:t xml:space="preserve">CEC 13, </w:t>
      </w:r>
      <w:r>
        <w:rPr>
          <w:rStyle w:val="StyleStyleBold12pt"/>
          <w:sz w:val="20"/>
          <w:szCs w:val="20"/>
        </w:rPr>
        <w:t xml:space="preserve">California Energy Commission, nearest date given is 2013, CEC is a news agency stationed in California that explores different forms of renewable energy, “Western Europe - Liquefied Natural Gas (LNG),” </w:t>
      </w:r>
      <w:hyperlink r:id="rId43" w:history="1">
        <w:r w:rsidRPr="00C85F0E">
          <w:rPr>
            <w:rStyle w:val="Hyperlink"/>
            <w:sz w:val="20"/>
            <w:szCs w:val="20"/>
          </w:rPr>
          <w:t>http://www.energy.ca.gov/lng/worldwide_western_europe.html</w:t>
        </w:r>
      </w:hyperlink>
      <w:r>
        <w:rPr>
          <w:rStyle w:val="StyleStyleBold12pt"/>
          <w:sz w:val="20"/>
          <w:szCs w:val="20"/>
        </w:rPr>
        <w:t>, NN</w:t>
      </w:r>
    </w:p>
    <w:p w:rsidR="00A611C7" w:rsidRPr="006B3309" w:rsidRDefault="00A611C7" w:rsidP="00A611C7">
      <w:r>
        <w:t xml:space="preserve">This region of the world is dominated by LNG regasification terminals. The first LNG liquefaction terminal, Snohvit LNG, has recently begun operating. This facility is located in the Kingdom of Norway, above the Arctic Circle. According to recent media reports, StatoilHydro, the Norwegian offshore oil and gas producer, began geological carbon sequestration at the Snohvit field. This greenhouse gas emission reduction technology is also being considered at LNG liquefaction terminals in the Republic Trinidad and Tobago and the Commonwealth of Australia. </w:t>
      </w:r>
      <w:r w:rsidRPr="008B73F1">
        <w:rPr>
          <w:rStyle w:val="StyleBoldUnderline"/>
        </w:rPr>
        <w:t xml:space="preserve">In an effort to reduce Western Europe's reliance on the Russian Federation's Gazprom, several LNG regasification terminals have been constructed, are under construction or have been proposed. There are sixteen existing LNG regasification terminals spread across Portugal (also known as the Portuguese Republic), Kingdom of Spain, France (also known as the </w:t>
      </w:r>
      <w:r w:rsidRPr="008B73F1">
        <w:rPr>
          <w:rStyle w:val="StyleBoldUnderline"/>
        </w:rPr>
        <w:lastRenderedPageBreak/>
        <w:t>French Republic), Kingdom of Belgium, the United Kingdom, Italy (also known as the Italian Republic), Greece (also known as the Hellenic Republic) and the Republic of Turkey.</w:t>
      </w:r>
      <w:r>
        <w:t xml:space="preserve"> map of Western Europe showing LNG terminals with link to download PDF file of map </w:t>
      </w:r>
      <w:r w:rsidRPr="008B73F1">
        <w:rPr>
          <w:rStyle w:val="StyleBoldUnderline"/>
        </w:rPr>
        <w:t>Fifty two additional LNG regasification terminal projects are either under consideration or have commenced construction throughout this region</w:t>
      </w:r>
      <w:r>
        <w:t xml:space="preserve">, specifically in the Republic of Albania, the Republic of Croatia, Republic of Cyprus, the Federal Republic of Germany, Republic of Ireland, Kingdom of the Netherlands, Republic of Poland, Romania, and Ukraine. </w:t>
      </w:r>
      <w:r w:rsidRPr="008B73F1">
        <w:rPr>
          <w:rStyle w:val="StyleBoldUnderline"/>
        </w:rPr>
        <w:t>Further consideration is being given to LNG by the Republic of Lithuania and in a joint project between the Republics of Estonia and Finland. One controversial proposed LNG regasification terminal in Italy, Offshore LNG Toscana, would be located in a whale sanctuary,</w:t>
      </w:r>
      <w:r>
        <w:t xml:space="preserve"> Cetaceans Sanctuary of the Mediterranean. The project was approved under the previous Prime Minister's term, but is being opposed by local government and environmental groups. In addition to this, the Italian government recently suspended the building permit for the proposed Brindisi LNG regasification terminal. Currently, </w:t>
      </w:r>
      <w:r w:rsidRPr="008B73F1">
        <w:rPr>
          <w:rStyle w:val="StyleBoldUnderline"/>
        </w:rPr>
        <w:t>Italy only has one operating LNG regasification terminal, Panigaglia LNG. However, the current Industry minister foresees the need of possibly four additional new regasification terminals by the close of 2010</w:t>
      </w:r>
      <w:r>
        <w:t>.</w:t>
      </w:r>
    </w:p>
    <w:p w:rsidR="00A611C7" w:rsidRDefault="00A611C7" w:rsidP="00A611C7">
      <w:pPr>
        <w:pStyle w:val="Heading4"/>
      </w:pPr>
      <w:r>
        <w:t>The EU solves liquidified natural gas production – the US isn’t key</w:t>
      </w:r>
    </w:p>
    <w:p w:rsidR="00A611C7" w:rsidRPr="00A908C4" w:rsidRDefault="00A611C7" w:rsidP="00A611C7">
      <w:pPr>
        <w:rPr>
          <w:bCs/>
          <w:sz w:val="20"/>
          <w:szCs w:val="20"/>
        </w:rPr>
      </w:pPr>
      <w:r>
        <w:rPr>
          <w:rStyle w:val="StyleStyleBold12pt"/>
        </w:rPr>
        <w:t xml:space="preserve">Baker 14, </w:t>
      </w:r>
      <w:r>
        <w:rPr>
          <w:rStyle w:val="StyleStyleBold12pt"/>
          <w:sz w:val="20"/>
          <w:szCs w:val="20"/>
        </w:rPr>
        <w:t xml:space="preserve">Dean Baker, 3/24/14, Dean Baker is co-director of the Center for Economic and Policy Research, “Europe doesn’t need America’s fracked natural gas,” </w:t>
      </w:r>
      <w:hyperlink r:id="rId44" w:history="1">
        <w:r w:rsidRPr="00B27E63">
          <w:rPr>
            <w:rStyle w:val="Hyperlink"/>
            <w:sz w:val="20"/>
            <w:szCs w:val="20"/>
          </w:rPr>
          <w:t>http://america.aljazeera.com/opinions/2014/3/europe-russia-naturalgasenergy.html</w:t>
        </w:r>
      </w:hyperlink>
      <w:r>
        <w:rPr>
          <w:rStyle w:val="StyleStyleBold12pt"/>
          <w:sz w:val="20"/>
          <w:szCs w:val="20"/>
        </w:rPr>
        <w:t>, NN</w:t>
      </w:r>
    </w:p>
    <w:p w:rsidR="00A611C7" w:rsidRPr="00A908C4" w:rsidRDefault="00A611C7" w:rsidP="00A611C7">
      <w:r w:rsidRPr="00A908C4">
        <w:rPr>
          <w:rStyle w:val="StyleBoldUnderline"/>
        </w:rPr>
        <w:t>The weaners seem to have the impression that this is yet another case in which the United States has to come to the rescue of those weak Europeans</w:t>
      </w:r>
      <w:r>
        <w:t xml:space="preserve">. After all, while we were drilling everywhere, </w:t>
      </w:r>
      <w:r w:rsidRPr="00A908C4">
        <w:rPr>
          <w:rStyle w:val="StyleBoldUnderline"/>
        </w:rPr>
        <w:t>the Europeans were fiddling around with wind and solar energy</w:t>
      </w:r>
      <w:r>
        <w:t xml:space="preserve">, </w:t>
      </w:r>
      <w:r w:rsidRPr="00A908C4">
        <w:rPr>
          <w:rStyle w:val="StyleBoldUnderline"/>
        </w:rPr>
        <w:t>all the while making themselves vulnerable to Russian President Vladimir Putin’s machinations</w:t>
      </w:r>
      <w:r>
        <w:t xml:space="preserve">. Reality-based fans of arithmetic see matters differently. </w:t>
      </w:r>
      <w:r w:rsidRPr="00A908C4">
        <w:rPr>
          <w:rStyle w:val="StyleBoldUnderline"/>
        </w:rPr>
        <w:t>The reality is that Europe</w:t>
      </w:r>
      <w:r>
        <w:t xml:space="preserve">, especially Germany, </w:t>
      </w:r>
      <w:r w:rsidRPr="00A908C4">
        <w:rPr>
          <w:rStyle w:val="StyleBoldUnderline"/>
        </w:rPr>
        <w:t>has done a huge amount over the last two decades to reduce its consumption of fossil fuels</w:t>
      </w:r>
      <w:r>
        <w:t xml:space="preserve">, </w:t>
      </w:r>
      <w:r w:rsidRPr="00A908C4">
        <w:rPr>
          <w:rStyle w:val="StyleBoldUnderline"/>
        </w:rPr>
        <w:t>including natural gas</w:t>
      </w:r>
      <w:r>
        <w:t xml:space="preserve">, from Russia. </w:t>
      </w:r>
      <w:r w:rsidRPr="00A908C4">
        <w:rPr>
          <w:rStyle w:val="StyleBoldUnderline"/>
        </w:rPr>
        <w:t>The reduction in fossil fuel use swamps the impact of the drill-everywhere strategy in the United States</w:t>
      </w:r>
      <w:r>
        <w:t xml:space="preserve">. If Europe had not been aggressively pushing to reduce its energy use, </w:t>
      </w:r>
      <w:r w:rsidRPr="00A908C4">
        <w:rPr>
          <w:rStyle w:val="StyleBoldUnderline"/>
        </w:rPr>
        <w:t>there is no way that gas from Russia could be replaced by domestically fracked gas or imports from elsewhere</w:t>
      </w:r>
      <w:r>
        <w:t xml:space="preserve">. In addition, </w:t>
      </w:r>
      <w:r w:rsidRPr="00A908C4">
        <w:rPr>
          <w:rStyle w:val="StyleBoldUnderline"/>
        </w:rPr>
        <w:t>Europe’s efforts to reduce fuel consumption have the advantage of slowing global warming</w:t>
      </w:r>
      <w:r>
        <w:t xml:space="preserve">. </w:t>
      </w:r>
      <w:r w:rsidRPr="00A908C4">
        <w:rPr>
          <w:rStyle w:val="StyleBoldUnderline"/>
        </w:rPr>
        <w:t>According to the Energy Information Agency</w:t>
      </w:r>
      <w:r>
        <w:t xml:space="preserve">, </w:t>
      </w:r>
      <w:r w:rsidRPr="00A908C4">
        <w:rPr>
          <w:rStyle w:val="StyleBoldUnderline"/>
        </w:rPr>
        <w:t xml:space="preserve">Germany’s conservation measures have had the effect of reducing its energy intensity of production </w:t>
      </w:r>
      <w:r>
        <w:t>(</w:t>
      </w:r>
      <w:r w:rsidRPr="00A908C4">
        <w:rPr>
          <w:rStyle w:val="StyleBoldUnderline"/>
        </w:rPr>
        <w:t>the amount of energy used per dollar of GDP</w:t>
      </w:r>
      <w:r>
        <w:t xml:space="preserve">) </w:t>
      </w:r>
      <w:r w:rsidRPr="00A908C4">
        <w:rPr>
          <w:rStyle w:val="StyleBoldUnderline"/>
        </w:rPr>
        <w:t>by roughly 30 percent over the last two decades</w:t>
      </w:r>
      <w:r>
        <w:t xml:space="preserve">. </w:t>
      </w:r>
      <w:r w:rsidRPr="00A908C4">
        <w:rPr>
          <w:rStyle w:val="StyleBoldUnderline"/>
        </w:rPr>
        <w:t>While the United States has seen a comparable percentage reduction in its energy intensity</w:t>
      </w:r>
      <w:r>
        <w:t xml:space="preserve">, its energy intensity of production is still far higher than Germany’s. In fact, </w:t>
      </w:r>
      <w:r w:rsidRPr="00A908C4">
        <w:rPr>
          <w:rStyle w:val="StyleBoldUnderline"/>
        </w:rPr>
        <w:t>the current level of energy intensity in the United States is higher than the energy intensity of Germany’s economy in 1991</w:t>
      </w:r>
      <w:r>
        <w:t xml:space="preserve">. </w:t>
      </w:r>
      <w:r w:rsidRPr="00A908C4">
        <w:rPr>
          <w:rStyle w:val="StyleBoldUnderline"/>
        </w:rPr>
        <w:t>If Germany were as energy inefficient as the U</w:t>
      </w:r>
      <w:r>
        <w:t xml:space="preserve">.S., it would need over 50 percent more energy to meet its needs. In addition, Germany now generates almost a quarter of its energy from renewable energy sources. </w:t>
      </w:r>
      <w:r w:rsidRPr="00A908C4">
        <w:rPr>
          <w:rStyle w:val="StyleBoldUnderline"/>
        </w:rPr>
        <w:t>The vast majority of this energy comes from wind and solar</w:t>
      </w:r>
      <w:r>
        <w:t xml:space="preserve">, with hydropower counting for less than a quarter. If Germany and other European Union countries had not been aggressively promoting conservation and alternative energy sources, </w:t>
      </w:r>
      <w:r w:rsidRPr="00A908C4">
        <w:rPr>
          <w:rStyle w:val="StyleBoldUnderline"/>
        </w:rPr>
        <w:t>the price of Russia’s natural gas would probably be close to twice its current levels</w:t>
      </w:r>
      <w:r>
        <w:t xml:space="preserve">. </w:t>
      </w:r>
      <w:r w:rsidRPr="00A908C4">
        <w:rPr>
          <w:rStyle w:val="StyleBoldUnderline"/>
        </w:rPr>
        <w:t>The demand for natural gas would be far higher</w:t>
      </w:r>
      <w:r>
        <w:t xml:space="preserve">; </w:t>
      </w:r>
      <w:r w:rsidRPr="00A908C4">
        <w:rPr>
          <w:rStyle w:val="StyleBoldUnderline"/>
        </w:rPr>
        <w:t>the only countervailing factor would be the extent to which dirtier energy sources such as coal might have been used instead</w:t>
      </w:r>
      <w:r>
        <w:t xml:space="preserve">. </w:t>
      </w:r>
      <w:r w:rsidRPr="00A908C4">
        <w:rPr>
          <w:rStyle w:val="StyleBoldUnderline"/>
        </w:rPr>
        <w:t>If the goal is to reduce demand for Russian natural gas</w:t>
      </w:r>
      <w:r>
        <w:t xml:space="preserve">, </w:t>
      </w:r>
      <w:r w:rsidRPr="00A908C4">
        <w:rPr>
          <w:rStyle w:val="StyleBoldUnderline"/>
        </w:rPr>
        <w:t>the most cost-effective way is to do much more of what Germany is already doing</w:t>
      </w:r>
      <w:r>
        <w:t xml:space="preserve">: </w:t>
      </w:r>
      <w:r w:rsidRPr="00A908C4">
        <w:rPr>
          <w:rStyle w:val="StyleBoldUnderline"/>
        </w:rPr>
        <w:t>promote conservation and mass transit and further subsidize the cost of installing solar and wind energy</w:t>
      </w:r>
      <w:r>
        <w:t xml:space="preserve">. </w:t>
      </w:r>
      <w:r w:rsidRPr="00A908C4">
        <w:rPr>
          <w:rStyle w:val="StyleBoldUnderline"/>
        </w:rPr>
        <w:t>The idea that the United States can fill any significant portion of Europe’s need for natural gas with fracked gas and that this gas could available anytime soon</w:t>
      </w:r>
      <w:r>
        <w:t xml:space="preserve">, as hypothesized by some pundits, is simply not realistic. </w:t>
      </w:r>
      <w:r w:rsidRPr="00A908C4">
        <w:rPr>
          <w:rStyle w:val="StyleBoldUnderline"/>
        </w:rPr>
        <w:t>The amount of gas that the European Union imports from Russia is more than half of total U</w:t>
      </w:r>
      <w:r>
        <w:t xml:space="preserve">.S. </w:t>
      </w:r>
      <w:r w:rsidRPr="00A908C4">
        <w:rPr>
          <w:rStyle w:val="StyleBoldUnderline"/>
        </w:rPr>
        <w:t>production</w:t>
      </w:r>
      <w:r>
        <w:t xml:space="preserve">. </w:t>
      </w:r>
      <w:r w:rsidRPr="00A908C4">
        <w:rPr>
          <w:rStyle w:val="StyleBoldUnderline"/>
        </w:rPr>
        <w:t xml:space="preserve">It would take an enormous ramping up of natural gas production in the United States to be able to export any substantial amount to the EU </w:t>
      </w:r>
      <w:r w:rsidRPr="00A908C4">
        <w:rPr>
          <w:rStyle w:val="StyleBoldUnderline"/>
        </w:rPr>
        <w:lastRenderedPageBreak/>
        <w:t>without shortages leading to sharp jumps in price in the United States</w:t>
      </w:r>
      <w:r>
        <w:t xml:space="preserve">. That seems unlikely even if we decided to ignore all environmental considerations. </w:t>
      </w:r>
      <w:r w:rsidRPr="00A908C4">
        <w:rPr>
          <w:rStyle w:val="StyleBoldUnderline"/>
        </w:rPr>
        <w:t>Many of the new fields already have declining production</w:t>
      </w:r>
      <w:r>
        <w:t xml:space="preserve">, </w:t>
      </w:r>
      <w:r w:rsidRPr="00A908C4">
        <w:rPr>
          <w:rStyle w:val="StyleBoldUnderline"/>
        </w:rPr>
        <w:t>so it would take a huge increase in drilling to fill the gap and add capacity to allow for large-scale exports to the EU</w:t>
      </w:r>
      <w:r>
        <w:t xml:space="preserve">. In addition, </w:t>
      </w:r>
      <w:r w:rsidRPr="00A908C4">
        <w:rPr>
          <w:rStyle w:val="StyleBoldUnderline"/>
        </w:rPr>
        <w:t>we would have to increase our ability to liquefy and export natural gas</w:t>
      </w:r>
      <w:r>
        <w:t xml:space="preserve">. This can be done, but it takes time and money. </w:t>
      </w:r>
      <w:r w:rsidRPr="00A908C4">
        <w:rPr>
          <w:rStyle w:val="StyleBoldUnderline"/>
        </w:rPr>
        <w:t>One industry source put the full cost of constructing an export facility at $30 billion</w:t>
      </w:r>
      <w:r>
        <w:t xml:space="preserve">. </w:t>
      </w:r>
      <w:r w:rsidRPr="00A908C4">
        <w:rPr>
          <w:rStyle w:val="StyleBoldUnderline"/>
        </w:rPr>
        <w:t>This is money that could be recovered only through many years of exporting large volumes of natural gas</w:t>
      </w:r>
      <w:r>
        <w:t xml:space="preserve">. And these facilities would take years to build. Even in an optimistic scenario, </w:t>
      </w:r>
      <w:r w:rsidRPr="00A908C4">
        <w:rPr>
          <w:rStyle w:val="StyleBoldUnderline"/>
        </w:rPr>
        <w:t>large volumes of liquefied natural gas would probably not be heading to Europe until the end of the decade</w:t>
      </w:r>
      <w:r>
        <w:t>.</w:t>
      </w:r>
    </w:p>
    <w:p w:rsidR="00A611C7" w:rsidRDefault="00A611C7" w:rsidP="00A611C7">
      <w:pPr>
        <w:pStyle w:val="Heading3"/>
      </w:pPr>
      <w:r>
        <w:lastRenderedPageBreak/>
        <w:t>Methane Hydrates</w:t>
      </w:r>
    </w:p>
    <w:p w:rsidR="00A611C7" w:rsidRDefault="00A611C7" w:rsidP="00A611C7">
      <w:pPr>
        <w:pStyle w:val="Heading4"/>
      </w:pPr>
      <w:r>
        <w:t>Europe is increasing its methane hydrate infrastructure – further investment is key to leadership</w:t>
      </w:r>
    </w:p>
    <w:p w:rsidR="00A611C7" w:rsidRPr="005F103E" w:rsidRDefault="00A611C7" w:rsidP="00A611C7">
      <w:pPr>
        <w:rPr>
          <w:rStyle w:val="StyleStyleBold12pt"/>
          <w:b w:val="0"/>
          <w:sz w:val="20"/>
          <w:szCs w:val="20"/>
        </w:rPr>
      </w:pPr>
      <w:r>
        <w:rPr>
          <w:rStyle w:val="StyleStyleBold12pt"/>
        </w:rPr>
        <w:t xml:space="preserve">FCCJ 14, </w:t>
      </w:r>
      <w:r>
        <w:rPr>
          <w:rStyle w:val="StyleStyleBold12pt"/>
          <w:sz w:val="20"/>
          <w:szCs w:val="20"/>
        </w:rPr>
        <w:t xml:space="preserve">Foreign Correspondents’ Club of Japan, 4/1/14, FCCJ is an organization that focuses on international relations based primarily on Japan, “Drilling the Deep: In Search of a New Energy Source,” </w:t>
      </w:r>
      <w:hyperlink r:id="rId45" w:history="1">
        <w:r w:rsidRPr="009165CE">
          <w:rPr>
            <w:rStyle w:val="Hyperlink"/>
            <w:sz w:val="20"/>
            <w:szCs w:val="20"/>
          </w:rPr>
          <w:t>http://www.fccj.or.jp/number-1-shimbun/item/329-drilling-the-deep-in-search-of-a-new-energy-source/329-drilling-the-deep-in-search-of-a-new-energy-source.html</w:t>
        </w:r>
      </w:hyperlink>
      <w:r>
        <w:rPr>
          <w:rStyle w:val="StyleStyleBold12pt"/>
          <w:sz w:val="20"/>
          <w:szCs w:val="20"/>
        </w:rPr>
        <w:t>, NN</w:t>
      </w:r>
    </w:p>
    <w:p w:rsidR="00A611C7" w:rsidRPr="00EE4CE8" w:rsidRDefault="00A611C7" w:rsidP="00A611C7">
      <w:pPr>
        <w:rPr>
          <w:rStyle w:val="StyleBoldUnderline"/>
        </w:rPr>
      </w:pPr>
      <w:r w:rsidRPr="00EE4CE8">
        <w:rPr>
          <w:rStyle w:val="StyleBoldUnderline"/>
        </w:rPr>
        <w:t>Marine scientists are fascinated by methane hydrate, too, but as a part of their basic research into the oceans to discover how its exploration would affect the ecosystem of the deep sea. Environmentalists, however, criticize the lack of sustainability and point out possible negative effects on the environment</w:t>
      </w:r>
      <w:r>
        <w:t xml:space="preserve">. “It looks like a McShake,” jokes Yuji Morita, Senior Research Fellow at the Institute of Energy Economics (IEE) in Tokyo and member of the government commission for methane hydrate, when he’s asked to explain what Japan’s energy dreams are made of. Methane hydrate only forms at low temperatures of 4 degrees Celsius or less, and between 20 and 40 bar pressure. Under such circumstances the gas is trapped inside a cage of water molecules that surround the gas-filled core and form an ice-like structure. It’s the reason why 80 to 90 percent of worldwide methane hydrate reservoirs can only be found in the “stability zone” between 500 and 2,000 meters under the mud layer of the seabed, and a little closer to the surface in the polar sea. The rest is thought to be located in the permafrost in </w:t>
      </w:r>
      <w:proofErr w:type="gramStart"/>
      <w:r>
        <w:t>polar regions</w:t>
      </w:r>
      <w:proofErr w:type="gramEnd"/>
      <w:r>
        <w:t xml:space="preserve">. To be able to use its energy potential, though, the gas has to be extracted on site from its icy shell. Hot water, gas or even methanol, an antifreeze agent, can be used to melt the crystal cages. </w:t>
      </w:r>
      <w:r w:rsidRPr="00EE4CE8">
        <w:rPr>
          <w:rStyle w:val="StyleBoldUnderline"/>
        </w:rPr>
        <w:t>However, the most promising method appears to be the one applied in the Japanese trial, lowering the pressure so that it becomes unstable, thereby setting free the natural gas inside. How much of the reserves can be reached is a different kettle of fish.</w:t>
      </w:r>
      <w:r>
        <w:t xml:space="preserve"> Methane, a colorless and odorless gas, is created through the degradation process of organic material like plankton that has sunk to the seabed. As the gas is very light, it usually rises up from between the sediments deep beneath the ocean floor until it gets trapped in the stability zone. Fishermen are sometimes surprised to find their nets floating towards the ocean surface after accidentally releasing methane hydrate from its cool grave. Due to its elusive nature, methane hydrate remained undiscovered for a long time; in fact, research has only intensified since the turn of the millennium. Scientists use data from drillings and numerical models based on decay rates of plankton, but are divided about how much might be hidden under the ocean floor: Professor Klaus Wallmann of the German GEOMAR Helmholtz Centre for Ocean Research Kiel thinks that between 1000 to 5000 gigatons of organic carbon might lie in gas hydrate layers, others estimate 500,000 gigatons. Even conservative estimates are much higher than the reserves of coal, natural gas and oil put together. How much of that can be reached is a different kettle of fish. </w:t>
      </w:r>
      <w:proofErr w:type="gramStart"/>
      <w:r>
        <w:t>chikyu_copy.jpg</w:t>
      </w:r>
      <w:proofErr w:type="gramEnd"/>
      <w:r>
        <w:t xml:space="preserve"> The Japanese drill ship Chikyu, which took part in the trial extractions of gas from methane hydrates. </w:t>
      </w:r>
      <w:r w:rsidRPr="00EE4CE8">
        <w:rPr>
          <w:rStyle w:val="StyleBoldUnderline"/>
        </w:rPr>
        <w:t>Excitement about the potential new energy source is high in Japan, China, Taiwan, Vietnam, India and South Korea, and all have invested a lot of money in its research. India is thought to possess its biggest reserves though, according to Bohrmann, “the icy mass might not be homogenous and concentrated enough</w:t>
      </w:r>
      <w:r>
        <w:t xml:space="preserve">.” After figuratively and literally digging through murky mud for a long time, researchers have found that sandy sediment consisting of sand of a certain pore size is particularly suited for extraction. Luckily for Japan, there are many such reservoirs nearby. The governmental energy organization Japan Oil, Gas and Metals National Corporation (JOGMEC) thinks that about one-tenth of the methane hydrate around Japan is located near Cape Omaezaki alone. </w:t>
      </w:r>
      <w:r w:rsidRPr="00EE4CE8">
        <w:rPr>
          <w:rStyle w:val="StyleBoldUnderline"/>
        </w:rPr>
        <w:t>Though European countries are relying on Russian gas fields for the coming decades, they also have intensified their methane hydrate research. Marum researcher Bohrmann explains: “70 percent of the surface of our globe consists of ocean, and there is so much we still need to know about it.”</w:t>
      </w:r>
      <w:r>
        <w:t xml:space="preserve"> Basic researchers like him are trying to find out how the exploration of methane </w:t>
      </w:r>
      <w:r>
        <w:lastRenderedPageBreak/>
        <w:t xml:space="preserve">hydrate, as well as oil, affects the ecosystem of the deep sea. They also want to prove what most scientists believe, but have yet to confirm: that methane hydrate stabilizes the continental slopes that form the border between the shelves and the deep sea. Research is also being conducted on the effects of global warming on methane hydrate reservoirs and the stability of continental slopes. If too much of the methane hydrate layer dissolves, it could lead to mudslides and even tsunami. </w:t>
      </w:r>
      <w:r w:rsidRPr="00EE4CE8">
        <w:rPr>
          <w:rStyle w:val="StyleBoldUnderline"/>
        </w:rPr>
        <w:t>And while scientists consider this scenario unlikely, it is not altogether impossible. In the “Storegga Slide” 8000 years ago, underwater landslides near the</w:t>
      </w:r>
      <w:r>
        <w:t xml:space="preserve"> </w:t>
      </w:r>
      <w:r w:rsidRPr="00EE4CE8">
        <w:rPr>
          <w:rStyle w:val="StyleBoldUnderline"/>
        </w:rPr>
        <w:t>Norwegian coast triggered megawaves that wreaked havoc across Northern Europe. To reduce such risks, scientists recommend that, prior to any exploration, geotechnical tests be conducted and explorations be done only in marginally inclined areas.</w:t>
      </w:r>
    </w:p>
    <w:p w:rsidR="00A611C7" w:rsidRDefault="00A611C7" w:rsidP="00A611C7">
      <w:pPr>
        <w:pStyle w:val="Heading3"/>
      </w:pPr>
      <w:r>
        <w:lastRenderedPageBreak/>
        <w:t>Mineral Mining</w:t>
      </w:r>
    </w:p>
    <w:p w:rsidR="00A611C7" w:rsidRDefault="00A611C7" w:rsidP="00A611C7">
      <w:pPr>
        <w:pStyle w:val="Heading4"/>
      </w:pPr>
      <w:r>
        <w:t>The EU is increasing deep mineral mining – more funding and better tech</w:t>
      </w:r>
    </w:p>
    <w:p w:rsidR="00A611C7" w:rsidRPr="00E30211" w:rsidRDefault="00A611C7" w:rsidP="00A611C7">
      <w:pPr>
        <w:rPr>
          <w:rStyle w:val="StyleStyleBold12pt"/>
          <w:b w:val="0"/>
          <w:sz w:val="20"/>
          <w:szCs w:val="20"/>
        </w:rPr>
      </w:pPr>
      <w:r>
        <w:rPr>
          <w:rStyle w:val="StyleStyleBold12pt"/>
        </w:rPr>
        <w:t xml:space="preserve">SPC 14, </w:t>
      </w:r>
      <w:r>
        <w:rPr>
          <w:rStyle w:val="StyleStyleBold12pt"/>
          <w:sz w:val="20"/>
          <w:szCs w:val="20"/>
        </w:rPr>
        <w:t xml:space="preserve">Secretariat of the Pacific Community, 5/9/14, SPC is an organization that studies the implications of mineral mining; both good and bad, “Deep Sea Minerals Finance Workshop: Making sure the Pacific Islands are not left short-changed,” </w:t>
      </w:r>
      <w:hyperlink r:id="rId46" w:history="1">
        <w:r w:rsidRPr="00372A51">
          <w:rPr>
            <w:rStyle w:val="Hyperlink"/>
            <w:sz w:val="20"/>
            <w:szCs w:val="20"/>
          </w:rPr>
          <w:t>http://www.sopac.org/dsm/index.php/news</w:t>
        </w:r>
      </w:hyperlink>
      <w:r>
        <w:rPr>
          <w:rStyle w:val="StyleStyleBold12pt"/>
          <w:sz w:val="20"/>
          <w:szCs w:val="20"/>
        </w:rPr>
        <w:t>, NN</w:t>
      </w:r>
    </w:p>
    <w:p w:rsidR="00A611C7" w:rsidRDefault="00A611C7" w:rsidP="00A611C7">
      <w:r w:rsidRPr="00E30211">
        <w:rPr>
          <w:rStyle w:val="StyleBoldUnderline"/>
        </w:rPr>
        <w:t>Deep sea minerals have the potential to be a game changer for the Pacific</w:t>
      </w:r>
      <w:r>
        <w:t xml:space="preserve">. </w:t>
      </w:r>
      <w:r w:rsidRPr="00E30211">
        <w:rPr>
          <w:rStyle w:val="StyleBoldUnderline"/>
        </w:rPr>
        <w:t>Whether they will bring a change for the good or the bad will be determined by the financial management of governments and their ability to adopt and enforce sensible environmental safeguards</w:t>
      </w:r>
      <w:r>
        <w:t xml:space="preserve">. </w:t>
      </w:r>
      <w:r w:rsidRPr="00E30211">
        <w:rPr>
          <w:rStyle w:val="StyleBoldUnderline"/>
        </w:rPr>
        <w:t>If revenue is managed transparently and prudently while protecting the environment</w:t>
      </w:r>
      <w:r>
        <w:t xml:space="preserve">, </w:t>
      </w:r>
      <w:r w:rsidRPr="00E30211">
        <w:rPr>
          <w:rStyle w:val="StyleBoldUnderline"/>
        </w:rPr>
        <w:t>deep sea minerals could greatly improve the economies and livelihoods of the Pacific Islands countries</w:t>
      </w:r>
      <w:r>
        <w:t xml:space="preserve">. To address these issues, </w:t>
      </w:r>
      <w:r w:rsidRPr="00E30211">
        <w:rPr>
          <w:rStyle w:val="StyleBoldUnderline"/>
        </w:rPr>
        <w:t xml:space="preserve">the Secretariat of the Pacific Community </w:t>
      </w:r>
      <w:r>
        <w:t xml:space="preserve">(SPC) </w:t>
      </w:r>
      <w:r w:rsidRPr="00E30211">
        <w:rPr>
          <w:rStyle w:val="StyleBoldUnderline"/>
        </w:rPr>
        <w:t>is holding a regional workshop</w:t>
      </w:r>
      <w:r>
        <w:t xml:space="preserve">, </w:t>
      </w:r>
      <w:r w:rsidRPr="00E30211">
        <w:rPr>
          <w:rStyle w:val="StyleBoldUnderline"/>
        </w:rPr>
        <w:t>the fifth in its technical training series</w:t>
      </w:r>
      <w:r>
        <w:t xml:space="preserve">. </w:t>
      </w:r>
      <w:r w:rsidRPr="00E30211">
        <w:rPr>
          <w:rStyle w:val="StyleBoldUnderline"/>
        </w:rPr>
        <w:t>This workshop will be held in Cook Islands on 13–16 May and will centre on the ‘Financial Aspects’ of the upcoming deep sea minerals industry</w:t>
      </w:r>
      <w:r>
        <w:t xml:space="preserve">. </w:t>
      </w:r>
      <w:r w:rsidRPr="00E30211">
        <w:rPr>
          <w:rStyle w:val="StyleBoldUnderline"/>
        </w:rPr>
        <w:t>The workshop will bring together more than 60 Pacific Island government minerals and finance officials and experts from around the globe for the first regional event of its kind on managing the potential wealth generated from the extraction of deep sea minerals</w:t>
      </w:r>
      <w:r>
        <w:t xml:space="preserve">. </w:t>
      </w:r>
      <w:r w:rsidRPr="00E30211">
        <w:rPr>
          <w:rStyle w:val="StyleBoldUnderline"/>
        </w:rPr>
        <w:t>Although deep sea mining is yet to occur world-wide</w:t>
      </w:r>
      <w:r>
        <w:t xml:space="preserve">, </w:t>
      </w:r>
      <w:r w:rsidRPr="00E30211">
        <w:rPr>
          <w:rStyle w:val="StyleBoldUnderline"/>
        </w:rPr>
        <w:t>there is much commercial interest in mineral formations</w:t>
      </w:r>
      <w:r>
        <w:t xml:space="preserve">, such as nodules, </w:t>
      </w:r>
      <w:r w:rsidRPr="00E30211">
        <w:rPr>
          <w:rStyle w:val="StyleBoldUnderline"/>
        </w:rPr>
        <w:t>crusts and seafloor massive sulphides that have been discovered on the seabed</w:t>
      </w:r>
      <w:r>
        <w:t xml:space="preserve">, thousands of metres below sea-level, </w:t>
      </w:r>
      <w:r w:rsidRPr="00E30211">
        <w:rPr>
          <w:rStyle w:val="StyleBoldUnderline"/>
        </w:rPr>
        <w:t>particularly in the Pacific Ocean</w:t>
      </w:r>
      <w:r>
        <w:t xml:space="preserve">. </w:t>
      </w:r>
      <w:r w:rsidRPr="00E30211">
        <w:rPr>
          <w:rStyle w:val="StyleBoldUnderline"/>
        </w:rPr>
        <w:t xml:space="preserve">The event is organised by SPC’s European Union-funded Deep Sea Minerals </w:t>
      </w:r>
      <w:r>
        <w:t xml:space="preserve">(DSM) Project, </w:t>
      </w:r>
      <w:r w:rsidRPr="00E30211">
        <w:rPr>
          <w:rStyle w:val="StyleBoldUnderline"/>
        </w:rPr>
        <w:t xml:space="preserve">working with the Pacific Financial Technical Assistance Centre </w:t>
      </w:r>
      <w:r>
        <w:t xml:space="preserve">(PFTAC) </w:t>
      </w:r>
      <w:r w:rsidRPr="00E30211">
        <w:rPr>
          <w:rStyle w:val="StyleBoldUnderline"/>
        </w:rPr>
        <w:t xml:space="preserve">– a subsidiary of the International Monetary Fund </w:t>
      </w:r>
      <w:r>
        <w:t xml:space="preserve">(IMF). A wide range of interested stakeholders will attend the workshop, from as far afield as South Sudan, Norway, </w:t>
      </w:r>
      <w:r w:rsidRPr="00E30211">
        <w:rPr>
          <w:rStyle w:val="StyleBoldUnderline"/>
        </w:rPr>
        <w:t>and Mauritius as well as Timor Leste</w:t>
      </w:r>
      <w:r>
        <w:t xml:space="preserve">, </w:t>
      </w:r>
      <w:r w:rsidRPr="00E30211">
        <w:rPr>
          <w:rStyle w:val="StyleBoldUnderline"/>
        </w:rPr>
        <w:t>with the aim of sharing their experiences and professional expertise</w:t>
      </w:r>
      <w:r>
        <w:t xml:space="preserve">. </w:t>
      </w:r>
      <w:r w:rsidRPr="00E30211">
        <w:rPr>
          <w:rStyle w:val="StyleBoldUnderline"/>
        </w:rPr>
        <w:t>The workshop will discuss how to turn those minerals sitting on the deep ocean floor into new revenue for Pacific Island countries to expand their economies</w:t>
      </w:r>
      <w:r>
        <w:t xml:space="preserve">. </w:t>
      </w:r>
      <w:r w:rsidRPr="00E30211">
        <w:rPr>
          <w:rStyle w:val="StyleBoldUnderline"/>
        </w:rPr>
        <w:t>The workshop will focus on how countries that choose to proceed to mining can capture a fair ‘deal’</w:t>
      </w:r>
      <w:r>
        <w:t xml:space="preserve">, through good governance of revenue received, </w:t>
      </w:r>
      <w:r w:rsidRPr="00E30211">
        <w:rPr>
          <w:rStyle w:val="StyleBoldUnderline"/>
        </w:rPr>
        <w:t>and learn from past lessons</w:t>
      </w:r>
      <w:r>
        <w:t xml:space="preserve">, </w:t>
      </w:r>
      <w:r w:rsidRPr="00E30211">
        <w:rPr>
          <w:rStyle w:val="StyleBoldUnderline"/>
        </w:rPr>
        <w:t>both elsewhere and closer to home</w:t>
      </w:r>
      <w:r>
        <w:t xml:space="preserve">. </w:t>
      </w:r>
      <w:r w:rsidRPr="00E30211">
        <w:rPr>
          <w:rStyle w:val="StyleBoldUnderline"/>
        </w:rPr>
        <w:t>This is where the SPC-EU DSM Project regional training events play an important role</w:t>
      </w:r>
      <w:r>
        <w:t xml:space="preserve">. </w:t>
      </w:r>
      <w:r w:rsidRPr="00E30211">
        <w:rPr>
          <w:rStyle w:val="StyleBoldUnderline"/>
        </w:rPr>
        <w:t>The workshops are designed to prepare Pacific Island countries for all aspects of regulating their deep sea minerals</w:t>
      </w:r>
      <w:r>
        <w:t xml:space="preserve">. </w:t>
      </w:r>
      <w:r w:rsidRPr="00E30211">
        <w:rPr>
          <w:rStyle w:val="StyleBoldUnderline"/>
        </w:rPr>
        <w:t>Previous workshops covered other subjects</w:t>
      </w:r>
      <w:r>
        <w:t xml:space="preserve">, including environmental, legal, </w:t>
      </w:r>
      <w:r w:rsidRPr="00E30211">
        <w:rPr>
          <w:rStyle w:val="StyleBoldUnderline"/>
        </w:rPr>
        <w:t>social and geological aspects of DSM</w:t>
      </w:r>
      <w:r>
        <w:t xml:space="preserve">. </w:t>
      </w:r>
      <w:r w:rsidRPr="00E30211">
        <w:rPr>
          <w:rStyle w:val="StyleBoldUnderline"/>
        </w:rPr>
        <w:t>The deep sea minerals industry has the potential to make a positive impact on the lives of Pacific people</w:t>
      </w:r>
      <w:r>
        <w:t xml:space="preserve">; however, there are issues, </w:t>
      </w:r>
      <w:r w:rsidRPr="00E30211">
        <w:rPr>
          <w:rStyle w:val="StyleBoldUnderline"/>
        </w:rPr>
        <w:t>risks and uncertainties that need to be addressed</w:t>
      </w:r>
      <w:r>
        <w:t xml:space="preserve">. </w:t>
      </w:r>
      <w:r w:rsidRPr="00E30211">
        <w:rPr>
          <w:rStyle w:val="StyleBoldUnderline"/>
        </w:rPr>
        <w:t>The DSM Project stresses the importance of engagement and participation among a wide variety of stakeholders</w:t>
      </w:r>
      <w:r>
        <w:t xml:space="preserve">, from local communities all the way up to regional non-governmental organisations, to enable Pacific countries to make well informed decisions for their economies, their people, </w:t>
      </w:r>
      <w:r w:rsidRPr="00E30211">
        <w:rPr>
          <w:rStyle w:val="StyleBoldUnderline"/>
        </w:rPr>
        <w:t>and their islands</w:t>
      </w:r>
      <w:r>
        <w:t>.</w:t>
      </w:r>
    </w:p>
    <w:p w:rsidR="00A611C7" w:rsidRDefault="00A611C7" w:rsidP="00A611C7">
      <w:pPr>
        <w:pStyle w:val="Heading4"/>
      </w:pPr>
      <w:r>
        <w:t>EU and SPC have established a bilateral deep sea mining agreement – leading the world in mining infrastructure</w:t>
      </w:r>
    </w:p>
    <w:p w:rsidR="00A611C7" w:rsidRPr="006B3309" w:rsidRDefault="00A611C7" w:rsidP="00A611C7">
      <w:pPr>
        <w:rPr>
          <w:rStyle w:val="StyleStyleBold12pt"/>
          <w:b w:val="0"/>
          <w:sz w:val="20"/>
          <w:szCs w:val="20"/>
        </w:rPr>
      </w:pPr>
      <w:r>
        <w:rPr>
          <w:rStyle w:val="StyleStyleBold12pt"/>
        </w:rPr>
        <w:t xml:space="preserve">Tawake 11, </w:t>
      </w:r>
      <w:r>
        <w:rPr>
          <w:rStyle w:val="StyleStyleBold12pt"/>
          <w:sz w:val="20"/>
          <w:szCs w:val="20"/>
        </w:rPr>
        <w:t xml:space="preserve">Akuila Tawake, 12/3/11, Tawake is the secretariat of the Pacific Community, “SPC-EU DEEP SEA MINERALS PROJECT,” </w:t>
      </w:r>
      <w:hyperlink r:id="rId47" w:history="1">
        <w:r w:rsidRPr="00C85F0E">
          <w:rPr>
            <w:rStyle w:val="Hyperlink"/>
            <w:sz w:val="20"/>
            <w:szCs w:val="20"/>
          </w:rPr>
          <w:t>http://www.isa.org.jm/files/documents/EN/Workshops/2011/Abstracts/ATawake.pdf</w:t>
        </w:r>
      </w:hyperlink>
      <w:r>
        <w:rPr>
          <w:rStyle w:val="StyleStyleBold12pt"/>
          <w:sz w:val="20"/>
          <w:szCs w:val="20"/>
        </w:rPr>
        <w:t>, NN</w:t>
      </w:r>
    </w:p>
    <w:p w:rsidR="00A611C7" w:rsidRPr="00EB6875" w:rsidRDefault="00A611C7" w:rsidP="00A611C7">
      <w:r w:rsidRPr="006B3309">
        <w:rPr>
          <w:rStyle w:val="StyleBoldUnderline"/>
        </w:rPr>
        <w:t>Deep sea minerals research and exploration in the Pacific Islands region have been ongoing for the last 40 years that led to the discovery of a number of seabed mineral deposits within the Exclusive Economic Zone</w:t>
      </w:r>
      <w:r>
        <w:t xml:space="preserve"> (EEZ) of many Pacific Islands Countries (PICs). Many of these surveys were conducted in collaboration with national agencies and multinational consortia of which the twenty one year (1985‐2005) Japan‐SOPAC cooperative study program was notably the most extensive survey in the region. With renewed interests in deep sea minerals exploration in the region in recent years, </w:t>
      </w:r>
      <w:r w:rsidRPr="006B3309">
        <w:rPr>
          <w:rStyle w:val="StyleBoldUnderline"/>
        </w:rPr>
        <w:t xml:space="preserve">some countries </w:t>
      </w:r>
      <w:r w:rsidRPr="006B3309">
        <w:rPr>
          <w:rStyle w:val="StyleBoldUnderline"/>
        </w:rPr>
        <w:lastRenderedPageBreak/>
        <w:t>have sought external assistance hence SOPAC was approached to provide appropriate advice and support</w:t>
      </w:r>
      <w:r>
        <w:t xml:space="preserve">. </w:t>
      </w:r>
      <w:r w:rsidRPr="006B3309">
        <w:rPr>
          <w:rStyle w:val="StyleBoldUnderline"/>
        </w:rPr>
        <w:t>Subsequently, with the endorsement of member countries, SOPAC prepared and submitted a project proposal entitled “Deep Sea Minerals in the Pacific Islands Region: a Legal and Fiscal Framework for Sustainable Resource Management” to the European Union (EU). The proposal was accepted by the EU who agreed to provide financial support under the 10th European Development Fund (EDF10) for the implementation of the Deep Sea Minerals (</w:t>
      </w:r>
      <w:r>
        <w:t xml:space="preserve">DSM) Project in fifteen Pacific ACP States. The DSM Project is currently being implemented by the new Applied Geoscience and Technology Division (SOPAC) of the Secretariat of the Pacific Community (SPC). </w:t>
      </w:r>
      <w:r w:rsidRPr="006B3309">
        <w:rPr>
          <w:rStyle w:val="StyleBoldUnderline"/>
        </w:rPr>
        <w:t>The overall objective of the DSM Project is to expand the economic resource base of Pacific ACP States by developing a viable and sustainable marine minerals industry</w:t>
      </w:r>
      <w:r>
        <w:t xml:space="preserve">. The Project is tasked to deliver against these four Key Result Areas: (1) Development of Regional Legislative and Regulatory Framework(s) (RLRF) for offshore minerals exploration and mining; (2) Formulation of National policy, legislation and regulations; (3) Building national capacities ‐ </w:t>
      </w:r>
      <w:r w:rsidRPr="006B3309">
        <w:rPr>
          <w:rStyle w:val="StyleBoldUnderline"/>
        </w:rPr>
        <w:t>supporting active participation of PICs nationals in the offshore mining industry; and</w:t>
      </w:r>
      <w:r>
        <w:t xml:space="preserve"> (4) </w:t>
      </w:r>
      <w:r w:rsidRPr="006B3309">
        <w:rPr>
          <w:rStyle w:val="StyleBoldUnderline"/>
        </w:rPr>
        <w:t>Effective management and monitoring of offshore exploration and mining operation</w:t>
      </w:r>
      <w:r>
        <w:t xml:space="preserve">s. In June 2011, the DSM Project inception meeting was held in Nadi Fiji with a broad range of stakeholders within and beyond the region in attendance. This high level meeting provided the opportunity to have an interactive dialogue about deep sea mineral issues, and through the DSM Project and other initiatives move forward together to better understand the challenges and opportunities and ultimately contribute to improving the livelihoods of Pacific Communities. Some of the key environment related outcomes of the workshop are: a regional approach to regulate the DSM sector, marine scientific research and exploration to be encouraged and promoted, the application of the precautionary approach concept for environmental protection, and consider ESHIA [Environmental, Social and Health Impact Assessments] in addition to EIA. Under Ker Result Area 4, the </w:t>
      </w:r>
      <w:r w:rsidRPr="006B3309">
        <w:rPr>
          <w:rStyle w:val="StyleBoldUnderline"/>
        </w:rPr>
        <w:t xml:space="preserve">DSM Project shall contribute to addressing the environmental management needs for deep sea mineral exploration and exploitation </w:t>
      </w:r>
      <w:r>
        <w:t>through the following initiatives: (i) Develop a regional environmental management guidelines; (ii) Identify and engage suitable local and regional candidates to participate in environmental monitoring of offshore exploration and mining sites; (iii) Disseminate relevant data and information to key stakeholders; (iv) Encourage and support local community participation in the environmental monitoring process; and (v) Conduct a Cost Benefit Analysis (BCA) for deep sea mining in the region.</w:t>
      </w:r>
    </w:p>
    <w:p w:rsidR="00A611C7" w:rsidRDefault="00A611C7" w:rsidP="00A611C7">
      <w:pPr>
        <w:pStyle w:val="Heading3"/>
      </w:pPr>
      <w:r>
        <w:lastRenderedPageBreak/>
        <w:t>MH370</w:t>
      </w:r>
    </w:p>
    <w:p w:rsidR="00A611C7" w:rsidRDefault="00A611C7" w:rsidP="00A611C7">
      <w:pPr>
        <w:pStyle w:val="Heading4"/>
      </w:pPr>
      <w:r>
        <w:t>The EU can find the plane – new UK submarines committed to the cause prove that it is willing and able</w:t>
      </w:r>
    </w:p>
    <w:p w:rsidR="00A611C7" w:rsidRPr="007637D3" w:rsidRDefault="00A611C7" w:rsidP="00A611C7">
      <w:pPr>
        <w:rPr>
          <w:rStyle w:val="StyleStyleBold12pt"/>
          <w:b w:val="0"/>
          <w:sz w:val="20"/>
          <w:szCs w:val="20"/>
        </w:rPr>
      </w:pPr>
      <w:r>
        <w:rPr>
          <w:rStyle w:val="StyleStyleBold12pt"/>
        </w:rPr>
        <w:t xml:space="preserve">BBC 14, </w:t>
      </w:r>
      <w:r>
        <w:rPr>
          <w:rStyle w:val="StyleStyleBold12pt"/>
          <w:sz w:val="20"/>
          <w:szCs w:val="20"/>
        </w:rPr>
        <w:t xml:space="preserve">BBC, 4/1/14, the BBC is a very large news source in the UK and if you don’t know that please don’t read this card, “MH370: UK submarine joins search for missing plane,” </w:t>
      </w:r>
      <w:hyperlink r:id="rId48" w:history="1">
        <w:r w:rsidRPr="00372A51">
          <w:rPr>
            <w:rStyle w:val="Hyperlink"/>
            <w:sz w:val="20"/>
            <w:szCs w:val="20"/>
          </w:rPr>
          <w:t>http://www.bbc.com/news/uk-26845118</w:t>
        </w:r>
      </w:hyperlink>
      <w:r>
        <w:rPr>
          <w:rStyle w:val="StyleStyleBold12pt"/>
          <w:sz w:val="20"/>
          <w:szCs w:val="20"/>
        </w:rPr>
        <w:t>, NN</w:t>
      </w:r>
    </w:p>
    <w:p w:rsidR="00A611C7" w:rsidRDefault="00A611C7" w:rsidP="00A611C7">
      <w:r w:rsidRPr="007637D3">
        <w:rPr>
          <w:rStyle w:val="StyleBoldUnderline"/>
        </w:rPr>
        <w:t>British submarine HMS Tireless has joined the hunt for missing Malaysia Airlines flight MH370</w:t>
      </w:r>
      <w:r>
        <w:t xml:space="preserve">. </w:t>
      </w:r>
      <w:r w:rsidRPr="007637D3">
        <w:rPr>
          <w:rStyle w:val="StyleBoldUnderline"/>
        </w:rPr>
        <w:t>The Ministry of Defence said the Trafalgar class submarine had arrived in the southern Indian Ocean and would help search for the plane's black box recorder</w:t>
      </w:r>
      <w:r>
        <w:t xml:space="preserve">. </w:t>
      </w:r>
      <w:r w:rsidRPr="007637D3">
        <w:rPr>
          <w:rStyle w:val="StyleBoldUnderline"/>
        </w:rPr>
        <w:t>It will soon be joined by Royal Navy coastal survey ship HMS Echo</w:t>
      </w:r>
      <w:r>
        <w:t xml:space="preserve">. </w:t>
      </w:r>
      <w:r w:rsidRPr="00D9050F">
        <w:t>The aircraft disappeared with 239 people on board on 8 March while en route from Kuala Lumpur to Beijing</w:t>
      </w:r>
      <w:r>
        <w:t xml:space="preserve">. Earlier on Tuesday, </w:t>
      </w:r>
      <w:r w:rsidRPr="00D9050F">
        <w:t>Air Chief Marshal Angus Houston - the man co-ordinating the search from Australia - said the hunt was the "most challenging" ever seen and could take weeks</w:t>
      </w:r>
      <w:r>
        <w:t xml:space="preserve">. </w:t>
      </w:r>
      <w:r w:rsidRPr="007637D3">
        <w:rPr>
          <w:rStyle w:val="StyleBoldUnderline"/>
        </w:rPr>
        <w:t>Several floating objects have been found in recent days</w:t>
      </w:r>
      <w:r>
        <w:t xml:space="preserve">, </w:t>
      </w:r>
      <w:r w:rsidRPr="007637D3">
        <w:rPr>
          <w:rStyle w:val="StyleBoldUnderline"/>
        </w:rPr>
        <w:t>but none is believed to belong to the missing plane</w:t>
      </w:r>
      <w:r>
        <w:t xml:space="preserve">. Search for debris Nuclear-powered submarine HMS Tireless was launched on 17 March 1984 and holds a crew of 130, plus 18 officers. </w:t>
      </w:r>
      <w:r w:rsidRPr="007637D3">
        <w:rPr>
          <w:rStyle w:val="StyleBoldUnderline"/>
        </w:rPr>
        <w:t xml:space="preserve">HMS Echo HMS Echo will help search for debris from the plane on the water surface An MoD source told the BBC the vessel had </w:t>
      </w:r>
      <w:r>
        <w:t xml:space="preserve">"advanced underwater search capabilities, </w:t>
      </w:r>
      <w:r w:rsidRPr="007637D3">
        <w:rPr>
          <w:rStyle w:val="StyleBoldUnderline"/>
        </w:rPr>
        <w:t xml:space="preserve">but the task in hand remains a tall order and the search area immense". </w:t>
      </w:r>
      <w:r>
        <w:t>"</w:t>
      </w:r>
      <w:r w:rsidRPr="007637D3">
        <w:rPr>
          <w:rStyle w:val="StyleBoldUnderline"/>
        </w:rPr>
        <w:t xml:space="preserve">Her deployment is being co-ordinated closely with our Australian and US colleagues." </w:t>
      </w:r>
      <w:r w:rsidRPr="00D9050F">
        <w:t>The submarine will listen for ultrasonic "pings" from the plane's black box, which continue to be broadcast for about 30 days after take-off.</w:t>
      </w:r>
      <w:r>
        <w:t xml:space="preserve"> </w:t>
      </w:r>
      <w:r w:rsidRPr="00D9050F">
        <w:t>The MoD source said the submarine was ordered to move from an operational tasking to the search area about a week ago and arrived on Monday. Defence Secretary Philip Hammond informed his Malaysian counterpart of the additional British contribution during a phone call on Tuesday evening</w:t>
      </w:r>
      <w:r>
        <w:t xml:space="preserve">. </w:t>
      </w:r>
      <w:r w:rsidRPr="00D9050F">
        <w:t>Continue reading the main story HMS TIRELESS launched on 17 March 1984 holds a crew of 130, and 18 officers top speed of 32 knots or 36.8 mph in 2000, a fault was discovered on board which forced 12 UK nuclear submarines to undergo intensive inspections. Tireless became stranded in Gibraltar in May of the same year due to leaking pipe work in 2003, the vessel collided with an object at sea prompting an MoD inquiry in 2007, two mechanics died on board when a self-contained oxygen generator exploded while the vessel was at the North Pole in 2012, HMS Tireless returned to Plymouth after a leak in its nuclear reactor HMS Echo is expected to begin its work on Wednesday, and the MoD said it would "play an important role in the search for debris</w:t>
      </w:r>
      <w:r w:rsidRPr="007637D3">
        <w:rPr>
          <w:rStyle w:val="StyleBoldUnderline"/>
        </w:rPr>
        <w:t xml:space="preserve"> on the sea's surface and her advanced environmental assessment capability will help to optimise search operations". Four RAF personnel on secondment to the Royal Australian Air Force and Royal New Zealand Air Force are also actively involved in the search</w:t>
      </w:r>
      <w:r>
        <w:t xml:space="preserve">. </w:t>
      </w:r>
      <w:r w:rsidRPr="007637D3">
        <w:rPr>
          <w:rStyle w:val="StyleBoldUnderline"/>
        </w:rPr>
        <w:t>Meanwhile the personal jet of Oscar-winning film director Peter Jackson has been reported by Radio New Zealand to have joined the search for the missing Malaysian airliner</w:t>
      </w:r>
      <w:r>
        <w:t xml:space="preserve">. </w:t>
      </w:r>
      <w:r w:rsidRPr="007637D3">
        <w:rPr>
          <w:rStyle w:val="StyleBoldUnderline"/>
        </w:rPr>
        <w:t>Radio New Zealand said that Sir Peter</w:t>
      </w:r>
      <w:r>
        <w:t xml:space="preserve">, </w:t>
      </w:r>
      <w:r w:rsidRPr="007637D3">
        <w:rPr>
          <w:rStyle w:val="StyleBoldUnderline"/>
        </w:rPr>
        <w:t>the director of the Lord of the Rings and The Hobbit movies</w:t>
      </w:r>
      <w:r>
        <w:t xml:space="preserve">, </w:t>
      </w:r>
      <w:r w:rsidRPr="007637D3">
        <w:rPr>
          <w:rStyle w:val="StyleBoldUnderline"/>
        </w:rPr>
        <w:t>personally approved the use of his Gulfstream G650 in the search</w:t>
      </w:r>
      <w:r>
        <w:t xml:space="preserve">. On Monday, </w:t>
      </w:r>
      <w:r w:rsidRPr="007637D3">
        <w:rPr>
          <w:rStyle w:val="StyleBoldUnderline"/>
        </w:rPr>
        <w:t>Malaysian acting Transport Minister Hishammuddin Hussein said the search area was 254</w:t>
      </w:r>
      <w:r>
        <w:t xml:space="preserve">,000 sq km (98,000 sq miles), </w:t>
      </w:r>
      <w:r w:rsidRPr="00D9050F">
        <w:t>according to the Australian authorities. Malaysian authorities have released the full transcript of communications between flight MH370 and Kuala Lumpur's air traffic control. They</w:t>
      </w:r>
      <w:r w:rsidRPr="007637D3">
        <w:rPr>
          <w:rStyle w:val="StyleBoldUnderline"/>
        </w:rPr>
        <w:t xml:space="preserve"> said there was no indication of anything abnormal in the transcript</w:t>
      </w:r>
      <w:r>
        <w:t xml:space="preserve">, </w:t>
      </w:r>
      <w:r w:rsidRPr="007637D3">
        <w:rPr>
          <w:rStyle w:val="StyleBoldUnderline"/>
        </w:rPr>
        <w:t>although the last words received by ground controllers are different from those previously stated</w:t>
      </w:r>
      <w:r>
        <w:t xml:space="preserve">. Theories </w:t>
      </w:r>
      <w:proofErr w:type="gramStart"/>
      <w:r>
        <w:t>They</w:t>
      </w:r>
      <w:proofErr w:type="gramEnd"/>
      <w:r>
        <w:t xml:space="preserve"> were "good night Malaysian three seven zero", but authorities had previously said that they were "all right, </w:t>
      </w:r>
      <w:r w:rsidRPr="007637D3">
        <w:rPr>
          <w:rStyle w:val="StyleBoldUnderline"/>
        </w:rPr>
        <w:t>good night". It is not clear why the account has changed</w:t>
      </w:r>
      <w:r>
        <w:t xml:space="preserve">. </w:t>
      </w:r>
      <w:r w:rsidRPr="007637D3">
        <w:rPr>
          <w:rStyle w:val="StyleBoldUnderline"/>
        </w:rPr>
        <w:t>Officials say that based on satellite data they have concluded that flight MH370 crashed into the southern Indian Ocean</w:t>
      </w:r>
      <w:r>
        <w:t xml:space="preserve">, but many relatives of those on board have demanded proof and expressed anger at what they perceive as a lack of information. </w:t>
      </w:r>
      <w:r w:rsidRPr="007637D3">
        <w:rPr>
          <w:rStyle w:val="StyleBoldUnderline"/>
        </w:rPr>
        <w:t xml:space="preserve">Various theories about what went wrong have been suggested - including the captain </w:t>
      </w:r>
      <w:r w:rsidRPr="007637D3">
        <w:rPr>
          <w:rStyle w:val="StyleBoldUnderline"/>
        </w:rPr>
        <w:lastRenderedPageBreak/>
        <w:t>hijacking his own plane</w:t>
      </w:r>
      <w:r>
        <w:t>. The speculation was fuelled by reports that files had been deleted on the pilot's home flight simulator</w:t>
      </w:r>
    </w:p>
    <w:p w:rsidR="00A611C7" w:rsidRDefault="00A611C7" w:rsidP="00A611C7">
      <w:pPr>
        <w:pStyle w:val="Heading4"/>
      </w:pPr>
      <w:r>
        <w:t>EU leading the MH370 search because of stolen European Passports</w:t>
      </w:r>
    </w:p>
    <w:p w:rsidR="00A611C7" w:rsidRPr="002245FA" w:rsidRDefault="00A611C7" w:rsidP="00A611C7">
      <w:pPr>
        <w:rPr>
          <w:rStyle w:val="StyleStyleBold12pt"/>
          <w:b w:val="0"/>
          <w:sz w:val="20"/>
          <w:szCs w:val="20"/>
        </w:rPr>
      </w:pPr>
      <w:r>
        <w:rPr>
          <w:rStyle w:val="StyleStyleBold12pt"/>
        </w:rPr>
        <w:t xml:space="preserve">Buncombe 14, </w:t>
      </w:r>
      <w:r>
        <w:rPr>
          <w:rStyle w:val="StyleStyleBold12pt"/>
          <w:sz w:val="20"/>
          <w:szCs w:val="20"/>
        </w:rPr>
        <w:t xml:space="preserve">Andrew Buncombe, 3/1/14, Buncombe is a staff writer for Independent.co.uk, “Missing Malaysia Airlines plane: Details emerge of two young Iranians using stolen passports in search for a better life,” </w:t>
      </w:r>
      <w:hyperlink r:id="rId49" w:history="1">
        <w:r w:rsidRPr="00C85F0E">
          <w:rPr>
            <w:rStyle w:val="Hyperlink"/>
            <w:sz w:val="20"/>
            <w:szCs w:val="20"/>
          </w:rPr>
          <w:t>http://www.independent.co.uk/news/world/asia/missing-malaysia-airlines-plane-details-emerge-of-two-young-iranians-using-stolen-passports-in-search-for-a-better-life-9184581.html</w:t>
        </w:r>
      </w:hyperlink>
      <w:r>
        <w:rPr>
          <w:rStyle w:val="StyleStyleBold12pt"/>
          <w:sz w:val="20"/>
          <w:szCs w:val="20"/>
        </w:rPr>
        <w:t>, NN</w:t>
      </w:r>
    </w:p>
    <w:p w:rsidR="00A611C7" w:rsidRPr="007637D3" w:rsidRDefault="00A611C7" w:rsidP="00A611C7">
      <w:r w:rsidRPr="002245FA">
        <w:rPr>
          <w:rStyle w:val="StyleBoldUnderline"/>
        </w:rPr>
        <w:t>They were going in search of a better life. Two young Iranian men, one wearing a short-sleeved blue T shirt, the other dressed in a long-sleeved black shirt, have been identified as the mystery travellers who boarded Malaysia Airlines flight MH370 using stolen passports</w:t>
      </w:r>
      <w:r>
        <w:t xml:space="preserve">. The authorities say there is no evidence they were linked to any terror groups; </w:t>
      </w:r>
      <w:r w:rsidRPr="004D515E">
        <w:rPr>
          <w:rStyle w:val="StyleBoldUnderline"/>
        </w:rPr>
        <w:t>rather they were apparently travelling to Europe to try and secure work</w:t>
      </w:r>
      <w:r>
        <w:t>. As the search for the missing aircraft completed its fourth day with still no trace of the missing aircraft, officials revealed the identities of the two passengers as 29-year-old Delavar Seyed Mohammadreza and Pouria Nour Mohammad Mehrdad, who was aged either 18 or 19. At a press conference in Lyons, France, Interpol Secretary General Ronald Noble said investigators were increasingly of the belief that the disappearance of the Boeing 777 and its 239 passengers and crew was not linked to a terrorist incident. “The more information we get, the more we are inclined to conclude it is not a terrorist incident,” said Mr Noble. “By doing this, eventually, with more and more evidence, we’ll able to exclude that they were involved in conduct that might have involved the plane to disappear and focus on eliminating the human trafficking ring that allowed them to travel</w:t>
      </w:r>
      <w:r w:rsidRPr="004D515E">
        <w:rPr>
          <w:rStyle w:val="StyleBoldUnderline"/>
        </w:rPr>
        <w:t>.” As officials in Malaysia announced they were again extending the area they were scouring and the country’s military suggested the missing plane may have actually veered west across the Strait of Malacca, a partial picture emerged of the journey being undertaken by the two men who until now have been the focus of much of the work being conducted by Malaysian and foreign intelligence investigators.</w:t>
      </w:r>
      <w:r>
        <w:t xml:space="preserve"> It appears the two men boarded a flight in Doha, Qatar, using their Iranian passports and flew to Kuala Lumpur. There, they were able to pick up two European passports, one belonging to Austrian Christian Kozel and the other to Luigi Maraldi of Italy. </w:t>
      </w:r>
      <w:r w:rsidRPr="004D515E">
        <w:rPr>
          <w:rStyle w:val="StyleBoldUnderline"/>
        </w:rPr>
        <w:t>The passports had been stolen in Thailand in 2012 and 2013 respectively and had been entered into Interpol’s database. “We know that once these individuals arrived in Kuala Lumpur on the 28th of February they boarded flight 370 using different identities, a stolen Austrian and a stolen Italian passport,</w:t>
      </w:r>
      <w:r>
        <w:t>” said Mr Noble.</w:t>
      </w:r>
    </w:p>
    <w:p w:rsidR="00A611C7" w:rsidRDefault="00A611C7" w:rsidP="00A611C7">
      <w:pPr>
        <w:pStyle w:val="Heading3"/>
        <w:rPr>
          <w:rStyle w:val="StyleStyleBold12pt"/>
        </w:rPr>
      </w:pPr>
      <w:r>
        <w:rPr>
          <w:rStyle w:val="StyleStyleBold12pt"/>
        </w:rPr>
        <w:lastRenderedPageBreak/>
        <w:t>Ocean Observation</w:t>
      </w:r>
    </w:p>
    <w:p w:rsidR="00A611C7" w:rsidRDefault="00A611C7" w:rsidP="00A611C7"/>
    <w:p w:rsidR="00A611C7" w:rsidRDefault="00A611C7" w:rsidP="00A611C7">
      <w:pPr>
        <w:pStyle w:val="Heading4"/>
      </w:pPr>
      <w:r>
        <w:t>EU has the tech and infrastructure available to monitor environmental problems with the oceans</w:t>
      </w:r>
    </w:p>
    <w:p w:rsidR="00A611C7" w:rsidRPr="000F3C40" w:rsidRDefault="00A611C7" w:rsidP="00A611C7">
      <w:pPr>
        <w:rPr>
          <w:rStyle w:val="StyleStyleBold12pt"/>
          <w:b w:val="0"/>
          <w:sz w:val="20"/>
          <w:szCs w:val="20"/>
        </w:rPr>
      </w:pPr>
      <w:r>
        <w:rPr>
          <w:rStyle w:val="StyleStyleBold12pt"/>
        </w:rPr>
        <w:t xml:space="preserve">EMSA 14, </w:t>
      </w:r>
      <w:r>
        <w:rPr>
          <w:rStyle w:val="StyleStyleBold12pt"/>
          <w:sz w:val="20"/>
          <w:szCs w:val="20"/>
        </w:rPr>
        <w:t xml:space="preserve">European Maritime Safety Agency, nearest date given is </w:t>
      </w:r>
      <w:proofErr w:type="gramStart"/>
      <w:r>
        <w:rPr>
          <w:rStyle w:val="StyleStyleBold12pt"/>
          <w:sz w:val="20"/>
          <w:szCs w:val="20"/>
        </w:rPr>
        <w:t>2014,</w:t>
      </w:r>
      <w:proofErr w:type="gramEnd"/>
      <w:r>
        <w:rPr>
          <w:rStyle w:val="StyleStyleBold12pt"/>
          <w:sz w:val="20"/>
          <w:szCs w:val="20"/>
        </w:rPr>
        <w:t xml:space="preserve"> the EMSA is the developer of satellites used by the European Union for the purpose of environmental observation, “Earth Observation Services,” </w:t>
      </w:r>
      <w:hyperlink r:id="rId50" w:history="1">
        <w:r w:rsidRPr="00B27E63">
          <w:rPr>
            <w:rStyle w:val="Hyperlink"/>
            <w:sz w:val="20"/>
            <w:szCs w:val="20"/>
          </w:rPr>
          <w:t>http://emsa.europa.eu/operations/cleanseanet.html</w:t>
        </w:r>
      </w:hyperlink>
      <w:r>
        <w:rPr>
          <w:rStyle w:val="StyleStyleBold12pt"/>
          <w:sz w:val="20"/>
          <w:szCs w:val="20"/>
        </w:rPr>
        <w:t>, NN</w:t>
      </w:r>
    </w:p>
    <w:p w:rsidR="00A611C7" w:rsidRPr="000F3C40" w:rsidRDefault="00A611C7" w:rsidP="00A611C7">
      <w:r>
        <w:t xml:space="preserve">CleanSeaNet is a European satellite-based oil spill and vessel detection service. </w:t>
      </w:r>
      <w:r w:rsidRPr="007C2AAC">
        <w:rPr>
          <w:rStyle w:val="StyleBoldUnderline"/>
          <w:highlight w:val="yellow"/>
        </w:rPr>
        <w:t>It offers assistance</w:t>
      </w:r>
      <w:r w:rsidRPr="00A908C4">
        <w:rPr>
          <w:rStyle w:val="StyleBoldUnderline"/>
        </w:rPr>
        <w:t xml:space="preserve"> to participating States </w:t>
      </w:r>
      <w:r w:rsidRPr="007C2AAC">
        <w:rPr>
          <w:rStyle w:val="StyleBoldUnderline"/>
          <w:highlight w:val="yellow"/>
        </w:rPr>
        <w:t>for</w:t>
      </w:r>
      <w:r w:rsidRPr="00A908C4">
        <w:rPr>
          <w:rStyle w:val="StyleBoldUnderline"/>
        </w:rPr>
        <w:t xml:space="preserve"> the following activities</w:t>
      </w:r>
      <w:r>
        <w:t xml:space="preserve">: </w:t>
      </w:r>
      <w:r w:rsidRPr="007C2AAC">
        <w:rPr>
          <w:rStyle w:val="StyleBoldUnderline"/>
          <w:highlight w:val="yellow"/>
        </w:rPr>
        <w:t>identifying and tracing oil pollution on the sea surface monitoring accidental pollution during emergencies</w:t>
      </w:r>
      <w:r w:rsidRPr="00A908C4">
        <w:rPr>
          <w:rStyle w:val="StyleBoldUnderline"/>
        </w:rPr>
        <w:t xml:space="preserve"> contributing to the identification of polluters What it does The CleanSeaNet service is based on radar satellite images</w:t>
      </w:r>
      <w:r>
        <w:t xml:space="preserve">, covering all European sea areas, </w:t>
      </w:r>
      <w:r w:rsidRPr="00A908C4">
        <w:rPr>
          <w:rStyle w:val="StyleBoldUnderline"/>
        </w:rPr>
        <w:t>which are analysed in order to detect possible oil spills on the sea surface</w:t>
      </w:r>
      <w:r>
        <w:t xml:space="preserve">. </w:t>
      </w:r>
      <w:r w:rsidRPr="007C2AAC">
        <w:rPr>
          <w:rStyle w:val="StyleBoldUnderline"/>
          <w:highlight w:val="yellow"/>
        </w:rPr>
        <w:t>When a possible oil spill is detected in national waters</w:t>
      </w:r>
      <w:r w:rsidRPr="007C2AAC">
        <w:rPr>
          <w:highlight w:val="yellow"/>
        </w:rPr>
        <w:t xml:space="preserve">, </w:t>
      </w:r>
      <w:r w:rsidRPr="007C2AAC">
        <w:rPr>
          <w:rStyle w:val="StyleBoldUnderline"/>
          <w:highlight w:val="yellow"/>
        </w:rPr>
        <w:t>an alert message is delivered</w:t>
      </w:r>
      <w:r w:rsidRPr="00A908C4">
        <w:rPr>
          <w:rStyle w:val="StyleBoldUnderline"/>
        </w:rPr>
        <w:t xml:space="preserve"> to the relevant country</w:t>
      </w:r>
      <w:r>
        <w:t xml:space="preserve">. </w:t>
      </w:r>
      <w:r w:rsidRPr="00A908C4">
        <w:rPr>
          <w:rStyle w:val="StyleBoldUnderline"/>
        </w:rPr>
        <w:t>Analysed images are available to national contact points within 30 minutes of the satellite passing overhead</w:t>
      </w:r>
      <w:r>
        <w:t>. Approximately 2,</w:t>
      </w:r>
      <w:r w:rsidRPr="00A908C4">
        <w:rPr>
          <w:rStyle w:val="StyleBoldUnderline"/>
        </w:rPr>
        <w:t>000 images are ordered and analysed per year</w:t>
      </w:r>
      <w:r>
        <w:t xml:space="preserve">. </w:t>
      </w:r>
      <w:r w:rsidRPr="00A908C4">
        <w:rPr>
          <w:rStyle w:val="StyleBoldUnderline"/>
        </w:rPr>
        <w:t>The service</w:t>
      </w:r>
      <w:r>
        <w:t xml:space="preserve">, </w:t>
      </w:r>
      <w:r w:rsidRPr="00A908C4">
        <w:rPr>
          <w:rStyle w:val="StyleBoldUnderline"/>
        </w:rPr>
        <w:t>which is integrated into national and regional pollution response chains</w:t>
      </w:r>
      <w:r>
        <w:t xml:space="preserve">, </w:t>
      </w:r>
      <w:r w:rsidRPr="00A908C4">
        <w:rPr>
          <w:rStyle w:val="StyleBoldUnderline"/>
        </w:rPr>
        <w:t>aims to strengthen operational responses to accidental and deliberate discharges from ships</w:t>
      </w:r>
      <w:r>
        <w:t xml:space="preserve">, </w:t>
      </w:r>
      <w:r w:rsidRPr="00A908C4">
        <w:rPr>
          <w:rStyle w:val="StyleBoldUnderline"/>
        </w:rPr>
        <w:t>and assist participating States to locate and identify polluters in areas under their jurisdiction</w:t>
      </w:r>
      <w:r>
        <w:t xml:space="preserve">. </w:t>
      </w:r>
      <w:r w:rsidRPr="00A908C4">
        <w:rPr>
          <w:rStyle w:val="StyleBoldUnderline"/>
        </w:rPr>
        <w:t>Vessel detection is also available through the CleanSeaNet service</w:t>
      </w:r>
      <w:r>
        <w:t xml:space="preserve">. When a vessel is detected on in a satellite image, </w:t>
      </w:r>
      <w:r w:rsidRPr="007C2AAC">
        <w:rPr>
          <w:rStyle w:val="StyleBoldUnderline"/>
          <w:highlight w:val="yellow"/>
        </w:rPr>
        <w:t>the identity of the vessel can often be determined through correlating the satellite data with vessel traffic reports</w:t>
      </w:r>
      <w:r w:rsidRPr="00A908C4">
        <w:rPr>
          <w:rStyle w:val="StyleBoldUnderline"/>
        </w:rPr>
        <w:t xml:space="preserve"> </w:t>
      </w:r>
      <w:r>
        <w:t>(</w:t>
      </w:r>
      <w:r w:rsidRPr="00A908C4">
        <w:rPr>
          <w:rStyle w:val="StyleBoldUnderline"/>
        </w:rPr>
        <w:t xml:space="preserve">SafeSeaNet). This increases the likelihood that a State will be able to determine which vessel is polluting and take action </w:t>
      </w:r>
      <w:r>
        <w:t xml:space="preserve">(e.g. </w:t>
      </w:r>
      <w:r w:rsidRPr="00A908C4">
        <w:rPr>
          <w:rStyle w:val="StyleBoldUnderline"/>
        </w:rPr>
        <w:t>verifying the spill</w:t>
      </w:r>
      <w:r>
        <w:t xml:space="preserve">, </w:t>
      </w:r>
      <w:r w:rsidRPr="00A908C4">
        <w:rPr>
          <w:rStyle w:val="StyleBoldUnderline"/>
        </w:rPr>
        <w:t>inspecting the vessel on entry into port). Each coastal State has access to the CleanSeaNet service through a dedicated user interface</w:t>
      </w:r>
      <w:r>
        <w:t xml:space="preserve">, </w:t>
      </w:r>
      <w:r w:rsidRPr="00A908C4">
        <w:rPr>
          <w:rStyle w:val="StyleBoldUnderline"/>
        </w:rPr>
        <w:t>which enables them to view ordered images</w:t>
      </w:r>
      <w:r>
        <w:t xml:space="preserve">. </w:t>
      </w:r>
      <w:r w:rsidRPr="007C2AAC">
        <w:rPr>
          <w:rStyle w:val="StyleBoldUnderline"/>
          <w:highlight w:val="yellow"/>
        </w:rPr>
        <w:t>Users can also access a wide range of supplementary information through</w:t>
      </w:r>
      <w:r w:rsidRPr="00A908C4">
        <w:rPr>
          <w:rStyle w:val="StyleBoldUnderline"/>
        </w:rPr>
        <w:t xml:space="preserve"> the interface</w:t>
      </w:r>
      <w:r>
        <w:t>, such as oil drift modelling (</w:t>
      </w:r>
      <w:r w:rsidRPr="00A908C4">
        <w:rPr>
          <w:rStyle w:val="StyleBoldUnderline"/>
        </w:rPr>
        <w:t>forecasting and backtracking</w:t>
      </w:r>
      <w:r>
        <w:t xml:space="preserve">), optical images, </w:t>
      </w:r>
      <w:r w:rsidRPr="00A908C4">
        <w:rPr>
          <w:rStyle w:val="StyleBoldUnderline"/>
        </w:rPr>
        <w:t xml:space="preserve">and </w:t>
      </w:r>
      <w:r w:rsidRPr="007C2AAC">
        <w:rPr>
          <w:rStyle w:val="StyleBoldUnderline"/>
          <w:highlight w:val="yellow"/>
        </w:rPr>
        <w:t>oceanographic and meteorological information</w:t>
      </w:r>
      <w:r>
        <w:t>.</w:t>
      </w:r>
    </w:p>
    <w:p w:rsidR="00A611C7" w:rsidRDefault="00A611C7" w:rsidP="00A611C7">
      <w:pPr>
        <w:pStyle w:val="Heading3"/>
        <w:rPr>
          <w:rStyle w:val="StyleStyleBold12pt"/>
        </w:rPr>
      </w:pPr>
      <w:r>
        <w:rPr>
          <w:rStyle w:val="StyleStyleBold12pt"/>
        </w:rPr>
        <w:lastRenderedPageBreak/>
        <w:t>Offshore Wind</w:t>
      </w:r>
    </w:p>
    <w:p w:rsidR="00A611C7" w:rsidRDefault="00A611C7" w:rsidP="00A611C7">
      <w:pPr>
        <w:pStyle w:val="Heading4"/>
        <w:rPr>
          <w:rStyle w:val="StyleStyleBold12pt"/>
        </w:rPr>
      </w:pPr>
      <w:r>
        <w:rPr>
          <w:rStyle w:val="StyleStyleBold12pt"/>
        </w:rPr>
        <w:t>The EU solves best for offshore wind – best experts and existing support systems</w:t>
      </w:r>
    </w:p>
    <w:p w:rsidR="00A611C7" w:rsidRPr="007C5EE2" w:rsidRDefault="00A611C7" w:rsidP="00A611C7">
      <w:pPr>
        <w:rPr>
          <w:rStyle w:val="StyleStyleBold12pt"/>
          <w:b w:val="0"/>
          <w:sz w:val="20"/>
          <w:szCs w:val="20"/>
        </w:rPr>
      </w:pPr>
      <w:r>
        <w:rPr>
          <w:rStyle w:val="StyleStyleBold12pt"/>
        </w:rPr>
        <w:t xml:space="preserve">EUR-Lex 14, </w:t>
      </w:r>
      <w:r>
        <w:rPr>
          <w:rStyle w:val="StyleStyleBold12pt"/>
          <w:sz w:val="20"/>
          <w:szCs w:val="20"/>
        </w:rPr>
        <w:t xml:space="preserve">European Union Law, August 2014, EUR-Lex is an official database used by the European Union to post official laws and other important documents, “COMMUNICATION FROM THE COMMISSION TO THE EUROPEAN PARLIAMENT, THE COUNCIL, THE EUROPEAN ECONOMIC AND SOCIAL COMMITTEE AND THE COMMITTEE OF THE REGIONS Blue Energy Action needed to deliver on the potential of ocean energy in European seas and oceans by 2020 and beyond,” </w:t>
      </w:r>
      <w:hyperlink r:id="rId51" w:history="1">
        <w:r w:rsidRPr="00B27E63">
          <w:rPr>
            <w:rStyle w:val="Hyperlink"/>
            <w:sz w:val="20"/>
            <w:szCs w:val="20"/>
          </w:rPr>
          <w:t>http://eur-lex.europa.eu/legal-content/EN/TXT/?qid=1396419828231&amp;uri=CELEX:52014DC0008</w:t>
        </w:r>
      </w:hyperlink>
      <w:r>
        <w:rPr>
          <w:rStyle w:val="StyleStyleBold12pt"/>
          <w:sz w:val="20"/>
          <w:szCs w:val="20"/>
        </w:rPr>
        <w:t>, NN</w:t>
      </w:r>
    </w:p>
    <w:p w:rsidR="00A611C7" w:rsidRDefault="00A611C7" w:rsidP="00A611C7">
      <w:r>
        <w:t xml:space="preserve">An Ocean Energy Forum will be set up, bringing together stakeholders in a series of workshops in order to develop a shared understanding of the problems at hand and to collectively devise workable solutions. </w:t>
      </w:r>
      <w:r w:rsidRPr="003B32E4">
        <w:rPr>
          <w:rStyle w:val="StyleBoldUnderline"/>
        </w:rPr>
        <w:t>It will be instrumental in building capacity and critical mass as well as fostering cooperation through the involvement of a wide range of stakeholders</w:t>
      </w:r>
      <w:r>
        <w:t xml:space="preserve">. </w:t>
      </w:r>
      <w:r w:rsidRPr="003B32E4">
        <w:rPr>
          <w:rStyle w:val="StyleBoldUnderline"/>
        </w:rPr>
        <w:t>The forum will also explore the synergies with other marine industries</w:t>
      </w:r>
      <w:r>
        <w:t xml:space="preserve">, </w:t>
      </w:r>
      <w:r w:rsidRPr="003B32E4">
        <w:rPr>
          <w:rStyle w:val="StyleBoldUnderline"/>
        </w:rPr>
        <w:t>particularly offshore wind</w:t>
      </w:r>
      <w:r>
        <w:t xml:space="preserve">, in matters relating to supply chains, grid connection, </w:t>
      </w:r>
      <w:r w:rsidRPr="003B32E4">
        <w:rPr>
          <w:rStyle w:val="StyleBoldUnderline"/>
        </w:rPr>
        <w:t>operations and maintenance</w:t>
      </w:r>
      <w:r>
        <w:t xml:space="preserve">, </w:t>
      </w:r>
      <w:r w:rsidRPr="003B32E4">
        <w:rPr>
          <w:rStyle w:val="StyleBoldUnderline"/>
        </w:rPr>
        <w:t>logistics and spatial planning</w:t>
      </w:r>
      <w:r>
        <w:t xml:space="preserve">. </w:t>
      </w:r>
      <w:r w:rsidRPr="003B32E4">
        <w:rPr>
          <w:rStyle w:val="StyleBoldUnderline"/>
        </w:rPr>
        <w:t>Representatives from relevant industries could be invited to participate as appropriate depending on the issues discussed</w:t>
      </w:r>
      <w:r>
        <w:t xml:space="preserve">. </w:t>
      </w:r>
      <w:r w:rsidRPr="003B32E4">
        <w:rPr>
          <w:rStyle w:val="StyleBoldUnderline"/>
        </w:rPr>
        <w:t>The Commission will play a facilitating and coordinating role in the forum</w:t>
      </w:r>
      <w:r>
        <w:t xml:space="preserve">. </w:t>
      </w:r>
      <w:r w:rsidRPr="003B32E4">
        <w:rPr>
          <w:rStyle w:val="StyleBoldUnderline"/>
        </w:rPr>
        <w:t>The forum will be organised into three workstreams</w:t>
      </w:r>
      <w:r>
        <w:t xml:space="preserve">: a) </w:t>
      </w:r>
      <w:r w:rsidRPr="003B32E4">
        <w:rPr>
          <w:rStyle w:val="StyleBoldUnderline"/>
        </w:rPr>
        <w:t>Technology and Resource Workstream The commercialisation of the ocean energy sector will require additional technological advancement as well as further improvements in grid connections and other offshore supply chain infrastructure</w:t>
      </w:r>
      <w:r>
        <w:t xml:space="preserve">. </w:t>
      </w:r>
      <w:r w:rsidRPr="003B32E4">
        <w:rPr>
          <w:rStyle w:val="StyleBoldUnderline"/>
        </w:rPr>
        <w:t>Improving the affordability</w:t>
      </w:r>
      <w:r>
        <w:t xml:space="preserve">, reliability, survivability, operability and stability of ocean energy </w:t>
      </w:r>
      <w:proofErr w:type="gramStart"/>
      <w:r>
        <w:t>devices[</w:t>
      </w:r>
      <w:proofErr w:type="gramEnd"/>
      <w:r>
        <w:t xml:space="preserve">18] is essential. There is already some consensus on the priority areas of technology research including, </w:t>
      </w:r>
      <w:r w:rsidRPr="003B32E4">
        <w:rPr>
          <w:rStyle w:val="StyleBoldUnderline"/>
        </w:rPr>
        <w:t>for example</w:t>
      </w:r>
      <w:r>
        <w:t xml:space="preserve">, </w:t>
      </w:r>
      <w:r w:rsidRPr="003B32E4">
        <w:rPr>
          <w:rStyle w:val="StyleBoldUnderline"/>
        </w:rPr>
        <w:t>the need for better mooring systems or new materials</w:t>
      </w:r>
      <w:r>
        <w:t xml:space="preserve">. </w:t>
      </w:r>
      <w:r w:rsidRPr="003B32E4">
        <w:rPr>
          <w:rStyle w:val="StyleBoldUnderline"/>
        </w:rPr>
        <w:t>Possibilities for collaborative working could also be identified in order to use resources more efficiently and to facilitate technological convergence</w:t>
      </w:r>
      <w:r>
        <w:t xml:space="preserve">. A clear timeframe, including key technological milestones </w:t>
      </w:r>
      <w:r w:rsidRPr="00D9050F">
        <w:t>will be set out. This workstream will include a detailed assessment of ocean energy resources and offshore infrastructures such as ports and vessels, as improvements in these areas would help to optimise the management of ocean energy devices and thus trigger corresponding cost reductions. This workstream would also seek to trigger further improvements in the integration of offshore renewables into the energy system. The industry would have the opportunity to voice its needs on issues such as the research and development needs related to grid technology, energy output forecasting and storage technologies could also be explored. The outcomes will then be transmitted to relevant actors such as regulatory authorities, transmission system operators and relevant fora such the North Seas Countries’ Offshore Grid Initiative. b) Administrative Issues and Finance Workstream Long lead times caused by lengthy permitting and licensing procedures and difficulty of access to finance have been identified as pressing challenges. The aim of this workstream</w:t>
      </w:r>
      <w:r w:rsidRPr="003B32E4">
        <w:rPr>
          <w:rStyle w:val="StyleBoldUnderline"/>
        </w:rPr>
        <w:t xml:space="preserve"> will be to examine the administrative procedures relevant to ocean energy installations in Member States and the effects that ocean energy installations may have on shipping</w:t>
      </w:r>
      <w:r>
        <w:t xml:space="preserve">. </w:t>
      </w:r>
      <w:r w:rsidRPr="003B32E4">
        <w:rPr>
          <w:rStyle w:val="StyleBoldUnderline"/>
        </w:rPr>
        <w:t>These administrative and safety issues need to be reviewed collaboratively between Member State authorities and industry in this workshop</w:t>
      </w:r>
      <w:r>
        <w:t xml:space="preserve">, in order to lead to a common understanding of the challenges faced on all sides, </w:t>
      </w:r>
      <w:r w:rsidRPr="003B32E4">
        <w:rPr>
          <w:rStyle w:val="StyleBoldUnderline"/>
        </w:rPr>
        <w:t>and how to tackle them</w:t>
      </w:r>
      <w:r>
        <w:t xml:space="preserve">. </w:t>
      </w:r>
      <w:r w:rsidRPr="003B32E4">
        <w:rPr>
          <w:rStyle w:val="StyleBoldUnderline"/>
        </w:rPr>
        <w:t>The information gathered in the discussions will be used to compile a catalogue of best practice</w:t>
      </w:r>
      <w:r>
        <w:t xml:space="preserve">, complemented with case studies. </w:t>
      </w:r>
      <w:r w:rsidRPr="003B32E4">
        <w:rPr>
          <w:rStyle w:val="StyleBoldUnderline"/>
        </w:rPr>
        <w:t>The issues relating to finance will also be examined</w:t>
      </w:r>
      <w:r>
        <w:t xml:space="preserve">. </w:t>
      </w:r>
      <w:r w:rsidRPr="003B32E4">
        <w:rPr>
          <w:rStyle w:val="StyleBoldUnderline"/>
        </w:rPr>
        <w:t>Given the novelty and the complexity of the technologies</w:t>
      </w:r>
      <w:r>
        <w:t xml:space="preserve">, investors may be unaware of the opportunities that this industry offers. </w:t>
      </w:r>
      <w:r w:rsidRPr="003B32E4">
        <w:rPr>
          <w:rStyle w:val="StyleBoldUnderline"/>
        </w:rPr>
        <w:t>This workstream should involve national authorities</w:t>
      </w:r>
      <w:r>
        <w:t xml:space="preserve">, development banks, </w:t>
      </w:r>
      <w:r w:rsidRPr="003B32E4">
        <w:rPr>
          <w:rStyle w:val="StyleBoldUnderline"/>
        </w:rPr>
        <w:t>private financiers and project developers to discuss how best to trigger the necessary investment</w:t>
      </w:r>
      <w:r>
        <w:t xml:space="preserve">. The suitability of different risk-sharing mechanisms such as soft-loans, </w:t>
      </w:r>
      <w:r w:rsidRPr="003B32E4">
        <w:rPr>
          <w:rStyle w:val="StyleBoldUnderline"/>
        </w:rPr>
        <w:t>co-investment and public guarantees will also be assessed</w:t>
      </w:r>
      <w:r>
        <w:t xml:space="preserve">. </w:t>
      </w:r>
      <w:r w:rsidRPr="003B32E4">
        <w:rPr>
          <w:rStyle w:val="StyleBoldUnderline"/>
        </w:rPr>
        <w:t>The funding opportunities available within EU research and innovation programmes such as Horizon 2020</w:t>
      </w:r>
      <w:r>
        <w:t xml:space="preserve">, </w:t>
      </w:r>
      <w:r w:rsidRPr="003B32E4">
        <w:rPr>
          <w:rStyle w:val="StyleBoldUnderline"/>
        </w:rPr>
        <w:t xml:space="preserve">the NER300 programme and the European Investment Bank's renewable energy funding </w:t>
      </w:r>
      <w:r w:rsidRPr="003B32E4">
        <w:rPr>
          <w:rStyle w:val="StyleBoldUnderline"/>
        </w:rPr>
        <w:lastRenderedPageBreak/>
        <w:t>programme will be specifically highlighted</w:t>
      </w:r>
      <w:r>
        <w:t xml:space="preserve">. c) Environment Workstream Environmental Impact Assessments are </w:t>
      </w:r>
      <w:proofErr w:type="gramStart"/>
      <w:r>
        <w:t>key</w:t>
      </w:r>
      <w:proofErr w:type="gramEnd"/>
      <w:r>
        <w:t xml:space="preserve"> to ensure the sustainable development of this emerging industry. Collecting baseline environmental data, however, places a major burden on individual project developers relative to the size of single projects. </w:t>
      </w:r>
      <w:r w:rsidRPr="003B32E4">
        <w:rPr>
          <w:rStyle w:val="StyleBoldUnderline"/>
        </w:rPr>
        <w:t xml:space="preserve">This workstream will encourage collaborative working on the monitoring of the environmental impacts of existing and planned installations and on innovative ways of mitigating the impact of </w:t>
      </w:r>
      <w:r w:rsidRPr="00D9050F">
        <w:t>ocean energy on the marine environment. The data on environmental impacts and monitoring need to be fed into national authorities as a matter of routine, under the Water Framework Directive and Marine Strategy Framework Directives purposes. A comprehensive framework of EU legislation covering nature conservation, environmental impact assessment and renewable energy already exists, complemented by the Commission's proposal for a Directive on Maritime Spatial Planning (MSP). However, this workstream should assess the need for sector-specific implementation guidelines, similar to those already developed for wind energy</w:t>
      </w:r>
      <w:r>
        <w:t xml:space="preserve">, </w:t>
      </w:r>
      <w:r w:rsidRPr="003B32E4">
        <w:rPr>
          <w:rStyle w:val="StyleBoldUnderline"/>
        </w:rPr>
        <w:t>to complement the Habitats and Birds Directives</w:t>
      </w:r>
      <w:r>
        <w:t xml:space="preserve">, </w:t>
      </w:r>
      <w:r w:rsidRPr="003B32E4">
        <w:rPr>
          <w:rStyle w:val="StyleBoldUnderline"/>
        </w:rPr>
        <w:t xml:space="preserve">Article 13 of the Renewable Energy Directive and a possible future </w:t>
      </w:r>
      <w:r w:rsidRPr="00D9050F">
        <w:t xml:space="preserve">Directive on MSP. </w:t>
      </w:r>
      <w:proofErr w:type="gramStart"/>
      <w:r w:rsidRPr="00D9050F">
        <w:t>ii</w:t>
      </w:r>
      <w:proofErr w:type="gramEnd"/>
      <w:r w:rsidRPr="00D9050F">
        <w:t xml:space="preserve">. Ocean Energy Strategic Roadmap Based on the outcomes of the Ocean Energy Forum, a Strategic Roadmap will be developed setting out clear targets for the industrial development of the sector as well as a timeframe for their achievement. In setting technology priorities, it will take into account the key principles and developments announced by the Communication on Energy Technologies and </w:t>
      </w:r>
      <w:proofErr w:type="gramStart"/>
      <w:r w:rsidRPr="00D9050F">
        <w:t>Innovation[</w:t>
      </w:r>
      <w:proofErr w:type="gramEnd"/>
      <w:r w:rsidRPr="00D9050F">
        <w:t>19] and will provide input and become part of the "Integrated Roadmap".[20] This roadmap will be elaborated jointly by industry, Member States, interested regional authorities, NGOs and other relevant stakeholders through a structured and participative process, as outlined above. The roadmap will bring together</w:t>
      </w:r>
      <w:r w:rsidRPr="003B32E4">
        <w:rPr>
          <w:rStyle w:val="StyleBoldUnderline"/>
        </w:rPr>
        <w:t xml:space="preserve"> findings from all areas relevant to the development of the industry and provide an agreed blueprint for action in order to help the ocean energy sector move towards industrialisation</w:t>
      </w:r>
      <w:r>
        <w:t>.</w:t>
      </w:r>
    </w:p>
    <w:p w:rsidR="00A611C7" w:rsidRDefault="00A611C7" w:rsidP="00A611C7"/>
    <w:p w:rsidR="00A611C7" w:rsidRDefault="00A611C7" w:rsidP="00A611C7">
      <w:pPr>
        <w:pStyle w:val="Heading4"/>
      </w:pPr>
      <w:r>
        <w:t>The EU is massively increasing offshore wind investment – becoming a leader in the industry</w:t>
      </w:r>
    </w:p>
    <w:p w:rsidR="00A611C7" w:rsidRPr="008B73F1" w:rsidRDefault="00A611C7" w:rsidP="00A611C7">
      <w:pPr>
        <w:rPr>
          <w:rStyle w:val="StyleStyleBold12pt"/>
          <w:b w:val="0"/>
          <w:sz w:val="20"/>
          <w:szCs w:val="20"/>
        </w:rPr>
      </w:pPr>
      <w:r>
        <w:rPr>
          <w:rStyle w:val="StyleStyleBold12pt"/>
        </w:rPr>
        <w:t xml:space="preserve">EWEA 13, </w:t>
      </w:r>
      <w:r>
        <w:rPr>
          <w:rStyle w:val="StyleStyleBold12pt"/>
          <w:sz w:val="20"/>
          <w:szCs w:val="20"/>
        </w:rPr>
        <w:t xml:space="preserve">European Wind Energy Association, nearest date given is </w:t>
      </w:r>
      <w:proofErr w:type="gramStart"/>
      <w:r>
        <w:rPr>
          <w:rStyle w:val="StyleStyleBold12pt"/>
          <w:sz w:val="20"/>
          <w:szCs w:val="20"/>
        </w:rPr>
        <w:t>2013,</w:t>
      </w:r>
      <w:proofErr w:type="gramEnd"/>
      <w:r>
        <w:rPr>
          <w:rStyle w:val="StyleStyleBold12pt"/>
          <w:sz w:val="20"/>
          <w:szCs w:val="20"/>
        </w:rPr>
        <w:t xml:space="preserve"> EWEA is a European company that studies the effects of different forms of energy, “Offshore wind,” </w:t>
      </w:r>
      <w:hyperlink r:id="rId52" w:history="1">
        <w:r w:rsidRPr="00C85F0E">
          <w:rPr>
            <w:rStyle w:val="Hyperlink"/>
            <w:sz w:val="20"/>
            <w:szCs w:val="20"/>
          </w:rPr>
          <w:t>http://www.ewea.org/policy-issues/offshore/</w:t>
        </w:r>
      </w:hyperlink>
      <w:r>
        <w:rPr>
          <w:rStyle w:val="StyleStyleBold12pt"/>
          <w:sz w:val="20"/>
          <w:szCs w:val="20"/>
        </w:rPr>
        <w:t>, NN</w:t>
      </w:r>
    </w:p>
    <w:p w:rsidR="00A611C7" w:rsidRDefault="00A611C7" w:rsidP="00A611C7">
      <w:r w:rsidRPr="008B73F1">
        <w:rPr>
          <w:rStyle w:val="StyleBoldUnderline"/>
        </w:rPr>
        <w:t>Europe's offshore wind potential is enormous and able to meet Europe's demand seven times over, as estimated by the European Environment Agency's (</w:t>
      </w:r>
      <w:r>
        <w:t>EEA). The European Commission anticipated, in its 2008 Communication on offshore wind energy (EC, 2008) that "</w:t>
      </w:r>
      <w:r w:rsidRPr="008B73F1">
        <w:rPr>
          <w:rStyle w:val="StyleBoldUnderline"/>
        </w:rPr>
        <w:t>offshore wind can and must make a substantial contribution to meeting the EU's energy policy objectives through a very significant increase</w:t>
      </w:r>
      <w:r>
        <w:t xml:space="preserve"> - </w:t>
      </w:r>
      <w:r w:rsidRPr="008B73F1">
        <w:rPr>
          <w:rStyle w:val="StyleBoldUnderline"/>
        </w:rPr>
        <w:t>in the order of 30-40 times by 2020 and 100 times by 2030</w:t>
      </w:r>
      <w:r>
        <w:t xml:space="preserve"> - in installed capacity compared to today." Key numbers: 5 GW installed end 2012 10% of Europe's annual wind energy installations 40 GW installed capacity by 2020, equivalent to 4% of EU electricity demand or 148 TWh production 150 GW by 2030, meeting 14% of EU electricity demand or 562 TWh. </w:t>
      </w:r>
      <w:r w:rsidRPr="008B73F1">
        <w:rPr>
          <w:rStyle w:val="StyleBoldUnderline"/>
        </w:rPr>
        <w:t>The offshore wind sector brings considerable economic opportunities. The offshore industry contributes to Europe's competitiveness and leadership in wind energy, provides employment in the EU, reduces Europe's import dependence and reinforces its security of supply</w:t>
      </w:r>
      <w:r>
        <w:t xml:space="preserve">. Key numbers: Around €3.4bn to €4.6bn annual investment (2012) 58,000 FTE (2012) 191,000 FTE in 2020 and 318,000 FTE in 2030 (60% of wind employment) Key texts: EC Communication (2012): Blue Growth - opportunities for marine and maritime sustainable EWEA (2012) The European offshore wind industry - key trends and statistics 2012 EWEA (2011) </w:t>
      </w:r>
      <w:r w:rsidRPr="008B73F1">
        <w:rPr>
          <w:rStyle w:val="StyleBoldUnderline"/>
        </w:rPr>
        <w:t>The European offshore wind industry - key trends and statistics 2011 EWEA (2011) Wind in our Sails - The coming of Europe's offshore wind energy industry 2011 EWEA (2011) European Offshore Wind Energy Map 2011 EWEA (2011) Pure Power EEA (2009) Europe's onshore and offshore wind energy potential EWEA (2009</w:t>
      </w:r>
      <w:r>
        <w:t>) Oceans of opportunity EC Communication (2008) Offshore Wind Energy: Action needed to deliver on the Energy Policy Objectives for 2020 and beyond T</w:t>
      </w:r>
      <w:r w:rsidRPr="00DB4D63">
        <w:rPr>
          <w:rStyle w:val="StyleBoldUnderline"/>
        </w:rPr>
        <w:t xml:space="preserve">he offshore grid Europe's offshore grid should be built to </w:t>
      </w:r>
      <w:r w:rsidRPr="00DB4D63">
        <w:rPr>
          <w:rStyle w:val="StyleBoldUnderline"/>
        </w:rPr>
        <w:lastRenderedPageBreak/>
        <w:t>integrate the expected 40GW of offshore wind pow</w:t>
      </w:r>
      <w:r>
        <w:t xml:space="preserve">er by 2020 and 150 GW by 2030. EWEA's proposed offshore grid builds on the 11 offshore grids currently operating and 21 offshore grids currently being considered by the grid operators in the Baltic and North Seas to give Europe a truly pan-European electricity super highway. A European transnational offshore grid will: Provide grid access to offshore wind farms Smooth the variability of their output on the markets Contribute to the development of a single European electricity market Ensure Europe's energy security Key texts: European Commission (2011) - Guideline for trans-European energy infrastructure - Proposals for a regulation IEE Project (2011) OffshoreGrid: Offshore Electricity Infrastructure in Europe The North Seas Countries' Offshore Grid Initiative - Memorandum of Understanding - (2010) EWEA (2009) - 20 Year Offshore Network Development Master Plan Stockholm Declaration (2009) </w:t>
      </w:r>
      <w:r w:rsidRPr="00DB4D63">
        <w:rPr>
          <w:rStyle w:val="StyleBoldUnderline"/>
        </w:rPr>
        <w:t>Maritime spatial planning Maritime Spatial Planning (MSP) is key to enhancing offshore wind development</w:t>
      </w:r>
      <w:r>
        <w:t xml:space="preserve">. </w:t>
      </w:r>
      <w:r w:rsidRPr="00DB4D63">
        <w:rPr>
          <w:rStyle w:val="StyleBoldUnderline"/>
        </w:rPr>
        <w:t xml:space="preserve">It provides stability and clarity for the investors </w:t>
      </w:r>
      <w:r>
        <w:t>and can bring down the costs of wind energy through an optimum integration of the wind farms into the marine environment. EWEA strongly supports the development of an integrated and coordinated Maritime Spatial Planning policy across Europe.</w:t>
      </w:r>
    </w:p>
    <w:p w:rsidR="00A611C7" w:rsidRPr="000F3C40" w:rsidRDefault="00A611C7" w:rsidP="00A611C7">
      <w:pPr>
        <w:pStyle w:val="Heading3"/>
      </w:pPr>
      <w:r>
        <w:lastRenderedPageBreak/>
        <w:t>OTEC</w:t>
      </w:r>
    </w:p>
    <w:p w:rsidR="00A611C7" w:rsidRDefault="00A611C7" w:rsidP="00A611C7">
      <w:pPr>
        <w:pStyle w:val="Heading4"/>
      </w:pPr>
      <w:r>
        <w:t>The European Union solves best for OTEC – current infrastructure and large-scale funding prove</w:t>
      </w:r>
    </w:p>
    <w:p w:rsidR="00A611C7" w:rsidRPr="007C5EE2" w:rsidRDefault="00A611C7" w:rsidP="00A611C7">
      <w:pPr>
        <w:rPr>
          <w:rStyle w:val="StyleStyleBold12pt"/>
          <w:b w:val="0"/>
          <w:sz w:val="20"/>
          <w:szCs w:val="20"/>
        </w:rPr>
      </w:pPr>
      <w:r>
        <w:rPr>
          <w:rStyle w:val="StyleStyleBold12pt"/>
        </w:rPr>
        <w:t xml:space="preserve">EU Energy 13, </w:t>
      </w:r>
      <w:r>
        <w:rPr>
          <w:rStyle w:val="StyleStyleBold12pt"/>
          <w:sz w:val="20"/>
          <w:szCs w:val="20"/>
        </w:rPr>
        <w:t xml:space="preserve">EU Energy Commission, 8/19/13, the EU Energy Commission is a subdivision of the European Union, “OCEAN ENERGY,” </w:t>
      </w:r>
      <w:hyperlink r:id="rId53" w:history="1">
        <w:r w:rsidRPr="00B27E63">
          <w:rPr>
            <w:rStyle w:val="Hyperlink"/>
            <w:sz w:val="20"/>
            <w:szCs w:val="20"/>
          </w:rPr>
          <w:t>http://ec.europa.eu/research/energy/eu/index_en.cfm?pg=research-ocean</w:t>
        </w:r>
      </w:hyperlink>
      <w:r>
        <w:rPr>
          <w:rStyle w:val="StyleStyleBold12pt"/>
          <w:sz w:val="20"/>
          <w:szCs w:val="20"/>
        </w:rPr>
        <w:t>, NN</w:t>
      </w:r>
    </w:p>
    <w:p w:rsidR="00A611C7" w:rsidRDefault="00A611C7" w:rsidP="00A611C7">
      <w:r w:rsidRPr="003B32E4">
        <w:rPr>
          <w:rStyle w:val="StyleBoldUnderline"/>
          <w:highlight w:val="yellow"/>
        </w:rPr>
        <w:t>The ocean is an enormous source of energy</w:t>
      </w:r>
      <w:r>
        <w:t>. It is estimated that 0.</w:t>
      </w:r>
      <w:r w:rsidRPr="003B32E4">
        <w:rPr>
          <w:rStyle w:val="StyleBoldUnderline"/>
        </w:rPr>
        <w:t>1% of the energy in ocean waves could be capable of supplying the entire world's energy requirements five times over</w:t>
      </w:r>
      <w:r>
        <w:t xml:space="preserve">. Currently, </w:t>
      </w:r>
      <w:r w:rsidRPr="003B32E4">
        <w:rPr>
          <w:rStyle w:val="StyleBoldUnderline"/>
          <w:highlight w:val="yellow"/>
        </w:rPr>
        <w:t>a number of technologies aimed at harnessing this potential have been investigated</w:t>
      </w:r>
      <w:r w:rsidRPr="003B32E4">
        <w:rPr>
          <w:rStyle w:val="StyleBoldUnderline"/>
        </w:rPr>
        <w:t xml:space="preserve"> and are at different stages of development including tidal and marine energy</w:t>
      </w:r>
      <w:r>
        <w:t xml:space="preserve">, wave energy, </w:t>
      </w:r>
      <w:r w:rsidRPr="003B32E4">
        <w:rPr>
          <w:rStyle w:val="StyleBoldUnderline"/>
        </w:rPr>
        <w:t>difference of temperature and salinity energy</w:t>
      </w:r>
      <w:r>
        <w:t xml:space="preserve">. </w:t>
      </w:r>
      <w:r w:rsidRPr="003B32E4">
        <w:rPr>
          <w:rStyle w:val="StyleBoldUnderline"/>
        </w:rPr>
        <w:t xml:space="preserve">A description of </w:t>
      </w:r>
      <w:r w:rsidRPr="003B32E4">
        <w:rPr>
          <w:rStyle w:val="StyleBoldUnderline"/>
          <w:highlight w:val="yellow"/>
        </w:rPr>
        <w:t>these technologies can be found at the</w:t>
      </w:r>
      <w:r w:rsidRPr="003B32E4">
        <w:rPr>
          <w:rStyle w:val="StyleBoldUnderline"/>
        </w:rPr>
        <w:t xml:space="preserve"> website of </w:t>
      </w:r>
      <w:r w:rsidRPr="003B32E4">
        <w:rPr>
          <w:rStyle w:val="StyleBoldUnderline"/>
          <w:highlight w:val="yellow"/>
        </w:rPr>
        <w:t>European Ocean Energy Association</w:t>
      </w:r>
      <w:r w:rsidRPr="003B32E4">
        <w:rPr>
          <w:rStyle w:val="StyleBoldUnderline"/>
        </w:rPr>
        <w:t xml:space="preserve"> </w:t>
      </w:r>
      <w:r>
        <w:t>(</w:t>
      </w:r>
      <w:r w:rsidRPr="003B32E4">
        <w:rPr>
          <w:rStyle w:val="StyleBoldUnderline"/>
        </w:rPr>
        <w:t xml:space="preserve">EU-OEA). </w:t>
      </w:r>
      <w:r w:rsidRPr="003B32E4">
        <w:rPr>
          <w:rStyle w:val="StyleBoldUnderline"/>
          <w:highlight w:val="yellow"/>
        </w:rPr>
        <w:t>Conversion of tidal energy into electricity has been widely investigated</w:t>
      </w:r>
      <w:r w:rsidRPr="003B32E4">
        <w:rPr>
          <w:rStyle w:val="StyleBoldUnderline"/>
        </w:rPr>
        <w:t xml:space="preserve"> and can be compared to the technology used in hydroelectric power plants</w:t>
      </w:r>
      <w:r>
        <w:t xml:space="preserve">. In fact, </w:t>
      </w:r>
      <w:r w:rsidRPr="003B32E4">
        <w:rPr>
          <w:rStyle w:val="StyleBoldUnderline"/>
        </w:rPr>
        <w:t>electricity is generated by water flowing into and out of gates and turbines installed along a dam or barrage built across a tidal bay or estuary</w:t>
      </w:r>
      <w:r>
        <w:t xml:space="preserve">. More recently, </w:t>
      </w:r>
      <w:r w:rsidRPr="003B32E4">
        <w:rPr>
          <w:rStyle w:val="StyleBoldUnderline"/>
          <w:highlight w:val="yellow"/>
        </w:rPr>
        <w:t>technologies for exploiting wave and currents energy have been developed and tested</w:t>
      </w:r>
      <w:r w:rsidRPr="003B32E4">
        <w:rPr>
          <w:rStyle w:val="StyleBoldUnderline"/>
        </w:rPr>
        <w:t xml:space="preserve"> on small-scale and</w:t>
      </w:r>
      <w:r>
        <w:t xml:space="preserve">, </w:t>
      </w:r>
      <w:r w:rsidRPr="003B32E4">
        <w:rPr>
          <w:rStyle w:val="StyleBoldUnderline"/>
        </w:rPr>
        <w:t>for a limited number of cases</w:t>
      </w:r>
      <w:r>
        <w:t xml:space="preserve">, </w:t>
      </w:r>
      <w:r w:rsidRPr="003B32E4">
        <w:rPr>
          <w:rStyle w:val="StyleBoldUnderline"/>
        </w:rPr>
        <w:t>on a large scale</w:t>
      </w:r>
      <w:r>
        <w:t xml:space="preserve">. </w:t>
      </w:r>
      <w:r w:rsidRPr="003B32E4">
        <w:rPr>
          <w:rStyle w:val="StyleBoldUnderline"/>
        </w:rPr>
        <w:t>On the other hand</w:t>
      </w:r>
      <w:r>
        <w:t xml:space="preserve">, </w:t>
      </w:r>
      <w:r w:rsidRPr="003B32E4">
        <w:rPr>
          <w:rStyle w:val="StyleBoldUnderline"/>
        </w:rPr>
        <w:t>technologies related with the difference of temperature and of salinity are at an early stage of development</w:t>
      </w:r>
      <w:r>
        <w:t xml:space="preserve">. </w:t>
      </w:r>
      <w:r w:rsidRPr="003B32E4">
        <w:rPr>
          <w:rStyle w:val="StyleBoldUnderline"/>
          <w:highlight w:val="yellow"/>
        </w:rPr>
        <w:t>With Ocean Thermal Energy Conversion</w:t>
      </w:r>
      <w:r w:rsidRPr="003B32E4">
        <w:rPr>
          <w:rStyle w:val="StyleBoldUnderline"/>
        </w:rPr>
        <w:t xml:space="preserve"> </w:t>
      </w:r>
      <w:r>
        <w:t xml:space="preserve">(OTEC), </w:t>
      </w:r>
      <w:r w:rsidRPr="003B32E4">
        <w:rPr>
          <w:rStyle w:val="StyleBoldUnderline"/>
        </w:rPr>
        <w:t>the difference of temperature between cold</w:t>
      </w:r>
      <w:r>
        <w:t xml:space="preserve">, </w:t>
      </w:r>
      <w:r w:rsidRPr="003B32E4">
        <w:rPr>
          <w:rStyle w:val="StyleBoldUnderline"/>
        </w:rPr>
        <w:t>deep seawaters and warm</w:t>
      </w:r>
      <w:r>
        <w:t xml:space="preserve">, shallow waters creates a thermodynamic cycle, </w:t>
      </w:r>
      <w:r w:rsidRPr="003B32E4">
        <w:rPr>
          <w:rStyle w:val="StyleBoldUnderline"/>
        </w:rPr>
        <w:t>which can be used for producing electricity</w:t>
      </w:r>
      <w:r>
        <w:t xml:space="preserve">. </w:t>
      </w:r>
      <w:r w:rsidRPr="003B32E4">
        <w:rPr>
          <w:rStyle w:val="StyleBoldUnderline"/>
        </w:rPr>
        <w:t>In the case of salinity gradients</w:t>
      </w:r>
      <w:r>
        <w:t xml:space="preserve">, </w:t>
      </w:r>
      <w:r w:rsidRPr="003B32E4">
        <w:rPr>
          <w:rStyle w:val="StyleBoldUnderline"/>
        </w:rPr>
        <w:t>the difference in salinity between seawater and fresh water creates a pressure difference which can be exploited to extract energy</w:t>
      </w:r>
      <w:r>
        <w:t xml:space="preserve">. </w:t>
      </w:r>
      <w:r w:rsidRPr="003B32E4">
        <w:rPr>
          <w:rStyle w:val="StyleBoldUnderline"/>
        </w:rPr>
        <w:t>Due to the urgent demand for clean renewable energy and given the enormous potential of this source</w:t>
      </w:r>
      <w:r>
        <w:t xml:space="preserve">, </w:t>
      </w:r>
      <w:r w:rsidRPr="003B32E4">
        <w:rPr>
          <w:rStyle w:val="StyleBoldUnderline"/>
        </w:rPr>
        <w:t>the European Commission has supported ocean energy research and development for many years through funding research projects and promoting cooperation between stakeholders</w:t>
      </w:r>
      <w:r>
        <w:t>.</w:t>
      </w:r>
    </w:p>
    <w:p w:rsidR="00A611C7" w:rsidRDefault="00A611C7" w:rsidP="00A611C7">
      <w:pPr>
        <w:pStyle w:val="Heading4"/>
      </w:pPr>
      <w:r>
        <w:t>EU is building toward stronger OTEC technology – soon to be leading the world</w:t>
      </w:r>
    </w:p>
    <w:p w:rsidR="00A611C7" w:rsidRPr="006B3309" w:rsidRDefault="00A611C7" w:rsidP="00A611C7">
      <w:pPr>
        <w:rPr>
          <w:rStyle w:val="StyleStyleBold12pt"/>
          <w:b w:val="0"/>
          <w:sz w:val="20"/>
          <w:szCs w:val="20"/>
        </w:rPr>
      </w:pPr>
      <w:r>
        <w:rPr>
          <w:rStyle w:val="StyleStyleBold12pt"/>
        </w:rPr>
        <w:t xml:space="preserve">Le Club des argonautes 05, </w:t>
      </w:r>
      <w:r w:rsidRPr="006B3309">
        <w:rPr>
          <w:rStyle w:val="StyleStyleBold12pt"/>
          <w:sz w:val="20"/>
          <w:szCs w:val="20"/>
        </w:rPr>
        <w:t>Le Club des argonautes</w:t>
      </w:r>
      <w:r>
        <w:rPr>
          <w:rStyle w:val="StyleStyleBold12pt"/>
          <w:sz w:val="20"/>
          <w:szCs w:val="20"/>
        </w:rPr>
        <w:t xml:space="preserve">, November 2005, the source is a European journal dedicated to different forms of alternative energy production, “OTEC : A neglected marine energy renewable,” </w:t>
      </w:r>
      <w:hyperlink r:id="rId54" w:history="1">
        <w:r w:rsidRPr="00C85F0E">
          <w:rPr>
            <w:rStyle w:val="Hyperlink"/>
            <w:sz w:val="20"/>
            <w:szCs w:val="20"/>
          </w:rPr>
          <w:t>http://www.clubdesargonautes.org/energie/promoetmvva.php</w:t>
        </w:r>
      </w:hyperlink>
      <w:r>
        <w:rPr>
          <w:rStyle w:val="StyleStyleBold12pt"/>
          <w:sz w:val="20"/>
          <w:szCs w:val="20"/>
        </w:rPr>
        <w:t>, NN</w:t>
      </w:r>
    </w:p>
    <w:p w:rsidR="00A611C7" w:rsidRDefault="00A611C7" w:rsidP="00A611C7">
      <w:pPr>
        <w:rPr>
          <w:rStyle w:val="StyleBoldUnderline"/>
        </w:rPr>
      </w:pPr>
      <w:r w:rsidRPr="006B3309">
        <w:rPr>
          <w:rStyle w:val="StyleBoldUnderline"/>
        </w:rPr>
        <w:t>For the past 20 years these two countries maintained some momentum in the research for technical solutions and economical options to render OTEC more and more attractive. They have optimised the characteristics of components: heat exchangers and turbines</w:t>
      </w:r>
      <w:r w:rsidRPr="006B3309">
        <w:t>, conforted the reliability of the marine components - especially for the construction and the deployement of Cold Water Pipes, and developed the concept of "multi-products” OTEC plants up to some tens of MW. This "multi-products" concept aims to optimizing other usages of Deep Ocean Water (DOW</w:t>
      </w:r>
      <w:proofErr w:type="gramStart"/>
      <w:r w:rsidRPr="006B3309">
        <w:t>) :</w:t>
      </w:r>
      <w:proofErr w:type="gramEnd"/>
      <w:r w:rsidRPr="006B3309">
        <w:t xml:space="preserve"> for desalinated water and aquaculture products, and for other products matching the demand from small isolated communities located close from the resource. Also they have studied extrapolation to large size plants up to several hundreds MW for the offshore production of liquid synthetic fuels (hydrogen, ammoniac and methanol) to be transported by tankers and satisfying the demand of industrialized countries located in region far from the resource. </w:t>
      </w:r>
      <w:r w:rsidRPr="006B3309">
        <w:rPr>
          <w:rStyle w:val="StyleBoldUnderline"/>
        </w:rPr>
        <w:t>At last, data acquired during the two past decades by running experimental plants enabled better evaluation of negative and positive environmental impacts caused by the still cold and nutrient rich Deep Ocean Water effluent</w:t>
      </w:r>
      <w:r w:rsidRPr="006B3309">
        <w:t xml:space="preserve">. During the same period of time developed the idea that clean and renewable energy will become more and more necessary for lessening the vulnerability of traditional fuels supply caused by political embargo or resource depletion, and also for mitigating as much as possible the severe and durable negative effects their usage causes to our </w:t>
      </w:r>
      <w:proofErr w:type="gramStart"/>
      <w:r w:rsidRPr="006B3309">
        <w:t>environment .</w:t>
      </w:r>
      <w:proofErr w:type="gramEnd"/>
      <w:r w:rsidRPr="006B3309">
        <w:t xml:space="preserve"> </w:t>
      </w:r>
      <w:r w:rsidRPr="006B3309">
        <w:rPr>
          <w:rStyle w:val="StyleBoldUnderline"/>
        </w:rPr>
        <w:t xml:space="preserve">To these reasons one should add that of the change - in course - of the balance of the energy demands between </w:t>
      </w:r>
      <w:r w:rsidRPr="006B3309">
        <w:rPr>
          <w:rStyle w:val="StyleBoldUnderline"/>
        </w:rPr>
        <w:lastRenderedPageBreak/>
        <w:t>rich and poor countries. From the beginning of the Industrial era the richest have been both the most important consumers and the greatest polluters. Tomorrow the poorest will come first because their demographic growth and their increasing demand for improving their life standard</w:t>
      </w:r>
      <w:r w:rsidRPr="006B3309">
        <w:t xml:space="preserve">. Well, note these countries from the “South” are also those where the OTEC resource is the most easily accessible. Future Energy </w:t>
      </w:r>
      <w:proofErr w:type="gramStart"/>
      <w:r w:rsidRPr="006B3309">
        <w:t>Prospects :</w:t>
      </w:r>
      <w:proofErr w:type="gramEnd"/>
      <w:r w:rsidRPr="006B3309">
        <w:t xml:space="preserve"> estimating the demand for OTEC. The 1999 OCDE report : " Energy, the Next Fifty years " established several scenarios for the evolution of the World primary energy demand, starting from 1990 data with population of 5,26 billions and a consumption of primary energy of 8,98 Gtoe, namely 1,7 toe per inhabitant. In the most pessimistic business-as-usual scenario, the power consumption of primary energy was predicted at 24 Gtoe in 2050, for a population of 10 billions. In the </w:t>
      </w:r>
      <w:proofErr w:type="gramStart"/>
      <w:r w:rsidRPr="006B3309">
        <w:t>" ecological</w:t>
      </w:r>
      <w:proofErr w:type="gramEnd"/>
      <w:r w:rsidRPr="006B3309">
        <w:t xml:space="preserve"> " (Green) scenario, in agreement with the Kyoto protocole, the figure for primary energy raises to 14 Gtoe for a population of 10 billions. This </w:t>
      </w:r>
      <w:proofErr w:type="gramStart"/>
      <w:r w:rsidRPr="006B3309">
        <w:t>" Green</w:t>
      </w:r>
      <w:proofErr w:type="gramEnd"/>
      <w:r w:rsidRPr="006B3309">
        <w:t xml:space="preserve"> " scenario was also the cheapest with a capital investment of 24 billion US dollars over fifty years. It was based on the assumption of increasing fourfold the renewable energy production: </w:t>
      </w:r>
      <w:r w:rsidRPr="006B3309">
        <w:rPr>
          <w:rStyle w:val="StyleBoldUnderline"/>
        </w:rPr>
        <w:t>from a 1</w:t>
      </w:r>
      <w:proofErr w:type="gramStart"/>
      <w:r w:rsidRPr="006B3309">
        <w:rPr>
          <w:rStyle w:val="StyleBoldUnderline"/>
        </w:rPr>
        <w:t>,6</w:t>
      </w:r>
      <w:proofErr w:type="gramEnd"/>
      <w:r w:rsidRPr="006B3309">
        <w:rPr>
          <w:rStyle w:val="StyleBoldUnderline"/>
        </w:rPr>
        <w:t xml:space="preserve"> Gtoe (in 1990) to 5 Gtoe (in 2050), with an intermediary step of 2,3 Gtoe in 2020. Supplying 5 to 10% of these needs thanks to OTEC could be the aim for </w:t>
      </w:r>
      <w:proofErr w:type="gramStart"/>
      <w:r w:rsidRPr="006B3309">
        <w:rPr>
          <w:rStyle w:val="StyleBoldUnderline"/>
        </w:rPr>
        <w:t>an</w:t>
      </w:r>
      <w:proofErr w:type="gramEnd"/>
      <w:r w:rsidRPr="006B3309">
        <w:rPr>
          <w:rStyle w:val="StyleBoldUnderline"/>
        </w:rPr>
        <w:t xml:space="preserve"> European Union R&amp;D program. </w:t>
      </w:r>
    </w:p>
    <w:p w:rsidR="00A611C7" w:rsidRDefault="00A611C7" w:rsidP="00A611C7">
      <w:pPr>
        <w:pStyle w:val="Heading4"/>
        <w:rPr>
          <w:rStyle w:val="StyleBoldUnderline"/>
        </w:rPr>
      </w:pPr>
      <w:r>
        <w:rPr>
          <w:rStyle w:val="StyleBoldUnderline"/>
        </w:rPr>
        <w:t>The European Union is on the road to be leading in OTEC technology</w:t>
      </w:r>
    </w:p>
    <w:p w:rsidR="00A611C7" w:rsidRPr="006B3309" w:rsidRDefault="00A611C7" w:rsidP="00A611C7">
      <w:pPr>
        <w:rPr>
          <w:rStyle w:val="StyleStyleBold12pt"/>
          <w:b w:val="0"/>
          <w:sz w:val="20"/>
          <w:szCs w:val="20"/>
        </w:rPr>
      </w:pPr>
      <w:r>
        <w:rPr>
          <w:rStyle w:val="StyleStyleBold12pt"/>
        </w:rPr>
        <w:t xml:space="preserve">EREC 12, </w:t>
      </w:r>
      <w:r>
        <w:rPr>
          <w:rStyle w:val="StyleStyleBold12pt"/>
          <w:sz w:val="20"/>
          <w:szCs w:val="20"/>
        </w:rPr>
        <w:t xml:space="preserve">European Renewable Energy Council, nearest date given is </w:t>
      </w:r>
      <w:proofErr w:type="gramStart"/>
      <w:r>
        <w:rPr>
          <w:rStyle w:val="StyleStyleBold12pt"/>
          <w:sz w:val="20"/>
          <w:szCs w:val="20"/>
        </w:rPr>
        <w:t>2012,</w:t>
      </w:r>
      <w:proofErr w:type="gramEnd"/>
      <w:r>
        <w:rPr>
          <w:rStyle w:val="StyleStyleBold12pt"/>
          <w:sz w:val="20"/>
          <w:szCs w:val="20"/>
        </w:rPr>
        <w:t xml:space="preserve"> EREC is an organization that provides the public information on energy policies within Europe, “Ocean Energy,” </w:t>
      </w:r>
      <w:hyperlink r:id="rId55" w:history="1">
        <w:r w:rsidRPr="00C85F0E">
          <w:rPr>
            <w:rStyle w:val="Hyperlink"/>
            <w:sz w:val="20"/>
            <w:szCs w:val="20"/>
          </w:rPr>
          <w:t>http://www.erec.org/renewable-energy/ocean-energy.html</w:t>
        </w:r>
      </w:hyperlink>
      <w:r>
        <w:rPr>
          <w:rStyle w:val="StyleStyleBold12pt"/>
          <w:sz w:val="20"/>
          <w:szCs w:val="20"/>
        </w:rPr>
        <w:t>, NN</w:t>
      </w:r>
    </w:p>
    <w:p w:rsidR="00A611C7" w:rsidRPr="006B3309" w:rsidRDefault="00A611C7" w:rsidP="00A611C7">
      <w:r w:rsidRPr="006B3309">
        <w:rPr>
          <w:rStyle w:val="StyleBoldUnderline"/>
        </w:rPr>
        <w:t>The ocean is an enormous source of renewable energy with the potential to satisfy an important percentage of the European electricity supply. Conversion of the wave energy resource alone could supply a substantial part of the electricity demand of several European countries</w:t>
      </w:r>
      <w:r>
        <w:t xml:space="preserve">, in particular Ireland, the UK, Denmark, Portugal, Spain and Norway, especially on islands and in remote areas. The best ocean energy resources within the EU Member States are wave energy and marine currents, which have seen the most technological development. Salinity gradient systems are being developed in Norway and the Netherlands. </w:t>
      </w:r>
      <w:r w:rsidRPr="006B3309">
        <w:rPr>
          <w:rStyle w:val="StyleBoldUnderline"/>
        </w:rPr>
        <w:t>Ocean Thermal Energy Conversion (OTEC) technologies are not yet available in Europe but can be harvested at latitudes closer to the Equator with technologies developed by European companies</w:t>
      </w:r>
      <w:r>
        <w:t xml:space="preserve">. The technologies used to exploit the different ocean resources (waves, tidal range, tidal stream/marine currents, salinity gradients and ocean thermal energy conversion) are quite diverse. </w:t>
      </w:r>
      <w:r w:rsidRPr="006B3309">
        <w:rPr>
          <w:rStyle w:val="StyleBoldUnderline"/>
        </w:rPr>
        <w:t>They can be categorised according to their basic principles of conversion</w:t>
      </w:r>
      <w:r>
        <w:t xml:space="preserve">. The different concepts for wave energy conversion can be onshore, near-shore and offshore and rely on several working principles (e.g. oscillating water columns – OWC). Tidal barrage technologies are similar to large hydropower dams, but adapted to ebb and flood tides. Marine current devices are less diversified than wave energy devices. They could use a range of working principles and they can either be rigidly mounted in the seabed, piled mounted, semi-submersible with moorings or attached to a floating structure. </w:t>
      </w:r>
      <w:r w:rsidRPr="006B3309">
        <w:rPr>
          <w:rStyle w:val="StyleBoldUnderline"/>
        </w:rPr>
        <w:t>The technology to harness salinity gradient power uses the osmotic pressure differences between salt and fresh water or between water bodies of different salinity. OTEC relies on using the temperature differences between shallow and deep sea to drive a turbines</w:t>
      </w:r>
      <w:r>
        <w:t xml:space="preserve">. Over the past few years, dedicated infrastructure for wave and tidal sea trials have been created in several European countries. They facilitate deployment of technologies from prototype to commercial phase by making cable connection available and / or simplifying the licensing procedure. At present, several grid connected test areas are under development, scheduled to be operational with the coming 1 to 3 years. </w:t>
      </w:r>
    </w:p>
    <w:p w:rsidR="00A611C7" w:rsidRDefault="00A611C7" w:rsidP="00A611C7">
      <w:pPr>
        <w:pStyle w:val="Heading3"/>
        <w:rPr>
          <w:rStyle w:val="StyleStyleBold12pt"/>
        </w:rPr>
      </w:pPr>
      <w:r>
        <w:rPr>
          <w:rStyle w:val="StyleStyleBold12pt"/>
        </w:rPr>
        <w:lastRenderedPageBreak/>
        <w:t>Renewables</w:t>
      </w:r>
    </w:p>
    <w:p w:rsidR="00A611C7" w:rsidRDefault="00A611C7" w:rsidP="00A611C7">
      <w:pPr>
        <w:pStyle w:val="Heading4"/>
        <w:rPr>
          <w:rStyle w:val="StyleStyleBold12pt"/>
        </w:rPr>
      </w:pPr>
      <w:r>
        <w:rPr>
          <w:rStyle w:val="StyleStyleBold12pt"/>
        </w:rPr>
        <w:t xml:space="preserve">The EU’s development of the ocean is specifically key to future renewable infrastructure </w:t>
      </w:r>
    </w:p>
    <w:p w:rsidR="00A611C7" w:rsidRPr="007C5EE2" w:rsidRDefault="00A611C7" w:rsidP="00A611C7">
      <w:pPr>
        <w:rPr>
          <w:rStyle w:val="StyleStyleBold12pt"/>
          <w:b w:val="0"/>
          <w:sz w:val="20"/>
          <w:szCs w:val="20"/>
        </w:rPr>
      </w:pPr>
      <w:r>
        <w:rPr>
          <w:rStyle w:val="StyleStyleBold12pt"/>
        </w:rPr>
        <w:t xml:space="preserve">EUR-Lex 14, </w:t>
      </w:r>
      <w:r>
        <w:rPr>
          <w:rStyle w:val="StyleStyleBold12pt"/>
          <w:sz w:val="20"/>
          <w:szCs w:val="20"/>
        </w:rPr>
        <w:t xml:space="preserve">European Union Law, August 2014, EUR-Lex is an official database used by the European Union to post official laws and other important documents, “COMMUNICATION FROM THE COMMISSION TO THE EUROPEAN PARLIAMENT, THE COUNCIL, THE EUROPEAN ECONOMIC AND SOCIAL COMMITTEE AND THE COMMITTEE OF THE REGIONS Blue Energy Action needed to deliver on the potential of ocean energy in European seas and oceans by 2020 and beyond,” </w:t>
      </w:r>
      <w:hyperlink r:id="rId56" w:history="1">
        <w:r w:rsidRPr="00B27E63">
          <w:rPr>
            <w:rStyle w:val="Hyperlink"/>
            <w:sz w:val="20"/>
            <w:szCs w:val="20"/>
          </w:rPr>
          <w:t>http://eur-lex.europa.eu/legal-content/EN/TXT/?qid=1396419828231&amp;uri=CELEX:52014DC0008</w:t>
        </w:r>
      </w:hyperlink>
      <w:r>
        <w:rPr>
          <w:rStyle w:val="StyleStyleBold12pt"/>
          <w:sz w:val="20"/>
          <w:szCs w:val="20"/>
        </w:rPr>
        <w:t>, NN</w:t>
      </w:r>
    </w:p>
    <w:p w:rsidR="00A611C7" w:rsidRDefault="00A611C7" w:rsidP="00A611C7">
      <w:proofErr w:type="gramStart"/>
      <w:r w:rsidRPr="007C2AAC">
        <w:rPr>
          <w:rStyle w:val="StyleBoldUnderline"/>
          <w:highlight w:val="yellow"/>
        </w:rPr>
        <w:t>Contribution to</w:t>
      </w:r>
      <w:r w:rsidRPr="003B32E4">
        <w:rPr>
          <w:rStyle w:val="StyleBoldUnderline"/>
        </w:rPr>
        <w:t xml:space="preserve"> Employment</w:t>
      </w:r>
      <w:r>
        <w:t xml:space="preserve">, Innovation, </w:t>
      </w:r>
      <w:r w:rsidRPr="007C2AAC">
        <w:rPr>
          <w:rStyle w:val="StyleBoldUnderline"/>
          <w:highlight w:val="yellow"/>
        </w:rPr>
        <w:t>Climate and Energy Objectives Our seas and oceans have</w:t>
      </w:r>
      <w:proofErr w:type="gramEnd"/>
      <w:r w:rsidRPr="007C2AAC">
        <w:rPr>
          <w:rStyle w:val="StyleBoldUnderline"/>
          <w:highlight w:val="yellow"/>
        </w:rPr>
        <w:t xml:space="preserve"> the potential to become </w:t>
      </w:r>
      <w:r w:rsidRPr="007C2AAC">
        <w:rPr>
          <w:rStyle w:val="StyleBoldUnderline"/>
        </w:rPr>
        <w:t xml:space="preserve">important </w:t>
      </w:r>
      <w:r w:rsidRPr="007C2AAC">
        <w:rPr>
          <w:rStyle w:val="StyleBoldUnderline"/>
          <w:highlight w:val="yellow"/>
        </w:rPr>
        <w:t>sources of clean energy</w:t>
      </w:r>
      <w:r>
        <w:t xml:space="preserve">. </w:t>
      </w:r>
      <w:r w:rsidRPr="007C2AAC">
        <w:rPr>
          <w:rStyle w:val="StyleBoldUnderline"/>
          <w:highlight w:val="yellow"/>
        </w:rPr>
        <w:t>Marine renewable energy</w:t>
      </w:r>
      <w:r w:rsidRPr="007C2AAC">
        <w:rPr>
          <w:highlight w:val="yellow"/>
        </w:rPr>
        <w:t xml:space="preserve">, </w:t>
      </w:r>
      <w:r w:rsidRPr="007C2AAC">
        <w:rPr>
          <w:rStyle w:val="StyleBoldUnderline"/>
          <w:highlight w:val="yellow"/>
        </w:rPr>
        <w:t xml:space="preserve">which includes both offshore wind and ocean </w:t>
      </w:r>
      <w:proofErr w:type="gramStart"/>
      <w:r w:rsidRPr="007C2AAC">
        <w:rPr>
          <w:rStyle w:val="StyleBoldUnderline"/>
          <w:highlight w:val="yellow"/>
        </w:rPr>
        <w:t>energy[</w:t>
      </w:r>
      <w:proofErr w:type="gramEnd"/>
      <w:r w:rsidRPr="007C2AAC">
        <w:rPr>
          <w:rStyle w:val="StyleBoldUnderline"/>
          <w:highlight w:val="yellow"/>
        </w:rPr>
        <w:t>1], presents the EU with an opportunity to generate economic growth and job</w:t>
      </w:r>
      <w:r w:rsidRPr="003B32E4">
        <w:rPr>
          <w:rStyle w:val="StyleBoldUnderline"/>
        </w:rPr>
        <w:t>s</w:t>
      </w:r>
      <w:r>
        <w:t xml:space="preserve">, </w:t>
      </w:r>
      <w:r w:rsidRPr="003B32E4">
        <w:rPr>
          <w:rStyle w:val="StyleBoldUnderline"/>
        </w:rPr>
        <w:t>enhance the security of its energy supply and boost competitiveness through technological innovation</w:t>
      </w:r>
      <w:r>
        <w:t xml:space="preserve">. </w:t>
      </w:r>
      <w:r w:rsidRPr="003B32E4">
        <w:rPr>
          <w:rStyle w:val="StyleBoldUnderline"/>
        </w:rPr>
        <w:t xml:space="preserve">Following the 2008 Communication on offshore wind </w:t>
      </w:r>
      <w:proofErr w:type="gramStart"/>
      <w:r w:rsidRPr="003B32E4">
        <w:rPr>
          <w:rStyle w:val="StyleBoldUnderline"/>
        </w:rPr>
        <w:t>energy[</w:t>
      </w:r>
      <w:proofErr w:type="gramEnd"/>
      <w:r w:rsidRPr="003B32E4">
        <w:rPr>
          <w:rStyle w:val="StyleBoldUnderline"/>
        </w:rPr>
        <w:t xml:space="preserve">2], </w:t>
      </w:r>
      <w:r w:rsidRPr="007C2AAC">
        <w:rPr>
          <w:rStyle w:val="StyleBoldUnderline"/>
          <w:highlight w:val="yellow"/>
        </w:rPr>
        <w:t>this Communication considers the potential of the ocean energy sector to contribute to the objectives of the Europe</w:t>
      </w:r>
      <w:r w:rsidRPr="003B32E4">
        <w:rPr>
          <w:rStyle w:val="StyleBoldUnderline"/>
        </w:rPr>
        <w:t xml:space="preserve"> 2020 </w:t>
      </w:r>
      <w:r w:rsidRPr="007C2AAC">
        <w:rPr>
          <w:rStyle w:val="StyleBoldUnderline"/>
          <w:highlight w:val="yellow"/>
        </w:rPr>
        <w:t>Strategy</w:t>
      </w:r>
      <w:r w:rsidRPr="003B32E4">
        <w:rPr>
          <w:rStyle w:val="StyleBoldUnderline"/>
        </w:rPr>
        <w:t>[3] as well EU's long-term greenhouse gas emission reduction goals</w:t>
      </w:r>
      <w:r>
        <w:t xml:space="preserve">. </w:t>
      </w:r>
      <w:r w:rsidRPr="007C2AAC">
        <w:rPr>
          <w:rStyle w:val="StyleBoldUnderline"/>
          <w:highlight w:val="yellow"/>
        </w:rPr>
        <w:t xml:space="preserve">It also looks over the horizon at this promising new technology and outlines an action plan to </w:t>
      </w:r>
      <w:r w:rsidRPr="007C2AAC">
        <w:rPr>
          <w:rStyle w:val="StyleBoldUnderline"/>
        </w:rPr>
        <w:t xml:space="preserve">help </w:t>
      </w:r>
      <w:r w:rsidRPr="007C2AAC">
        <w:rPr>
          <w:rStyle w:val="StyleBoldUnderline"/>
          <w:highlight w:val="yellow"/>
        </w:rPr>
        <w:t>unlock its potential</w:t>
      </w:r>
      <w:r>
        <w:t xml:space="preserve">. </w:t>
      </w:r>
      <w:r w:rsidRPr="003B32E4">
        <w:rPr>
          <w:rStyle w:val="StyleBoldUnderline"/>
        </w:rPr>
        <w:t xml:space="preserve">Harnessing the economic potential of our seas and oceans in a sustainable manner is a key element in the EU's maritime </w:t>
      </w:r>
      <w:proofErr w:type="gramStart"/>
      <w:r w:rsidRPr="003B32E4">
        <w:rPr>
          <w:rStyle w:val="StyleBoldUnderline"/>
        </w:rPr>
        <w:t>policy[</w:t>
      </w:r>
      <w:proofErr w:type="gramEnd"/>
      <w:r w:rsidRPr="003B32E4">
        <w:rPr>
          <w:rStyle w:val="StyleBoldUnderline"/>
        </w:rPr>
        <w:t xml:space="preserve">4]. The ocean energy sector was recently highlighted in the Commission's Blue Growth </w:t>
      </w:r>
      <w:proofErr w:type="gramStart"/>
      <w:r w:rsidRPr="00D9050F">
        <w:t>Strategy[</w:t>
      </w:r>
      <w:proofErr w:type="gramEnd"/>
      <w:r w:rsidRPr="00D9050F">
        <w:t xml:space="preserve">5] as one of five developing areas in the ‘blue economy’ that could help drive job creation in coastal areas. Other Commission initiatives, such as the Communication on Energy Technologies and </w:t>
      </w:r>
      <w:proofErr w:type="gramStart"/>
      <w:r w:rsidRPr="00D9050F">
        <w:t>Innovation[</w:t>
      </w:r>
      <w:proofErr w:type="gramEnd"/>
      <w:r w:rsidRPr="00D9050F">
        <w:t>6] and the Atlantic Action Plan[7], have</w:t>
      </w:r>
      <w:r w:rsidRPr="003B32E4">
        <w:rPr>
          <w:rStyle w:val="StyleBoldUnderline"/>
        </w:rPr>
        <w:t xml:space="preserve"> </w:t>
      </w:r>
      <w:r w:rsidRPr="00D9050F">
        <w:t>recognised the importance of ocean energy and aim to encourage collaborative research and development and cross-border cooperation to boost its development. Research and consultation work conducted as a part of the impact assessment accompanying</w:t>
      </w:r>
      <w:r w:rsidRPr="003B32E4">
        <w:rPr>
          <w:rStyle w:val="StyleBoldUnderline"/>
        </w:rPr>
        <w:t xml:space="preserve"> this Communication shows that additional support for this emerging sector could enable </w:t>
      </w:r>
      <w:r w:rsidRPr="007C2AAC">
        <w:rPr>
          <w:rStyle w:val="StyleBoldUnderline"/>
          <w:highlight w:val="yellow"/>
        </w:rPr>
        <w:t>the EU to reap significant economic and environmental benefits</w:t>
      </w:r>
      <w:r>
        <w:t xml:space="preserve">. </w:t>
      </w:r>
      <w:r w:rsidRPr="003B32E4">
        <w:rPr>
          <w:rStyle w:val="StyleBoldUnderline"/>
        </w:rPr>
        <w:t>The impact assessment particularly highlights the following issues</w:t>
      </w:r>
      <w:r>
        <w:t xml:space="preserve">: </w:t>
      </w:r>
      <w:r w:rsidRPr="003B32E4">
        <w:rPr>
          <w:rStyle w:val="StyleBoldUnderline"/>
        </w:rPr>
        <w:t xml:space="preserve">· </w:t>
      </w:r>
      <w:proofErr w:type="gramStart"/>
      <w:r w:rsidRPr="003B32E4">
        <w:rPr>
          <w:rStyle w:val="StyleBoldUnderline"/>
        </w:rPr>
        <w:t>The</w:t>
      </w:r>
      <w:proofErr w:type="gramEnd"/>
      <w:r w:rsidRPr="003B32E4">
        <w:rPr>
          <w:rStyle w:val="StyleBoldUnderline"/>
        </w:rPr>
        <w:t xml:space="preserve"> ocean energy resource available globally exceeds our present and projected future energy needs</w:t>
      </w:r>
      <w:r>
        <w:t xml:space="preserve">. </w:t>
      </w:r>
      <w:r w:rsidRPr="003B32E4">
        <w:rPr>
          <w:rStyle w:val="StyleBoldUnderline"/>
        </w:rPr>
        <w:t>In the EU</w:t>
      </w:r>
      <w:r>
        <w:t xml:space="preserve">, </w:t>
      </w:r>
      <w:r w:rsidRPr="003B32E4">
        <w:rPr>
          <w:rStyle w:val="StyleBoldUnderline"/>
        </w:rPr>
        <w:t>the highest potential for the development of ocean energy is on the Atlantic seaboard</w:t>
      </w:r>
      <w:r>
        <w:t xml:space="preserve">, </w:t>
      </w:r>
      <w:r w:rsidRPr="003B32E4">
        <w:rPr>
          <w:rStyle w:val="StyleBoldUnderline"/>
        </w:rPr>
        <w:t>but is also present in the Mediterranean and the Baltic basins and in the Outermost Regions</w:t>
      </w:r>
      <w:r>
        <w:t xml:space="preserve">. Exploiting this indigenous resource would help to mitigate EU dependence on fossil fuels for electricity generation and enhance energy security. </w:t>
      </w:r>
      <w:r w:rsidRPr="00D9050F">
        <w:t>This may be particularly important for island nations and regions, where ocean energy can contribute to energy self-sufficiency and replace expensive diesel-generated electricity. · The ocean energy sector can become an important part of the blue economy, fuelling economic growth in coastal regions</w:t>
      </w:r>
      <w:r>
        <w:t xml:space="preserve">, as well as inland. Pan-European supply chains could develop as the industry expands involving both innovative SMEs and larger manufacturing companies with relevant capabilities in, for example, shipbuilding, mechanical, electrical and maritime engineering but also environmental impact assessment or health and safety management. </w:t>
      </w:r>
      <w:r w:rsidRPr="003B32E4">
        <w:rPr>
          <w:rStyle w:val="StyleBoldUnderline"/>
        </w:rPr>
        <w:t>Increased demand for specialised ships is also to be expected</w:t>
      </w:r>
      <w:r>
        <w:t xml:space="preserve">, for instance. </w:t>
      </w:r>
      <w:r w:rsidRPr="003B32E4">
        <w:rPr>
          <w:rStyle w:val="StyleBoldUnderline"/>
        </w:rPr>
        <w:t>These are likely to be constructed in European shipyards</w:t>
      </w:r>
      <w:r>
        <w:t xml:space="preserve">. </w:t>
      </w:r>
      <w:r w:rsidRPr="003B32E4">
        <w:rPr>
          <w:rStyle w:val="StyleBoldUnderline"/>
        </w:rPr>
        <w:t>· The position of European industry in the global ocean energy market is currently strong</w:t>
      </w:r>
      <w:r>
        <w:t xml:space="preserve">. </w:t>
      </w:r>
      <w:r w:rsidRPr="003B32E4">
        <w:rPr>
          <w:rStyle w:val="StyleBoldUnderline"/>
        </w:rPr>
        <w:t xml:space="preserve">This is evidenced by </w:t>
      </w:r>
      <w:r w:rsidRPr="00D9050F">
        <w:t>the fact that most of the technology developers are based in Europe. Growing competition from China, Canada and other industrialised nations is, however, expected. The UK's Carbon Trust estimated that the global wave and tidal energy market could be worth up to €535 billion between 2010 and 2050[8]. Creating the conditions under which the sector could prosper now would enable the EU to capture a sizable share of the market in the future. Innovation through research and development can allow the EU</w:t>
      </w:r>
      <w:r w:rsidRPr="003B32E4">
        <w:rPr>
          <w:rStyle w:val="StyleBoldUnderline"/>
        </w:rPr>
        <w:t xml:space="preserve"> </w:t>
      </w:r>
      <w:r w:rsidRPr="00D9050F">
        <w:t xml:space="preserve">to generate export opportunities for both technology and expertise. It is critical, therefore, to ensure that the EU can maintain its global industrial leadership. · Ocean energy has the potential to create new, high-quality </w:t>
      </w:r>
      <w:r w:rsidRPr="00D9050F">
        <w:lastRenderedPageBreak/>
        <w:t>jobs in project development,</w:t>
      </w:r>
      <w:r>
        <w:t xml:space="preserve"> component manufacturing and operations. </w:t>
      </w:r>
      <w:r w:rsidRPr="003B32E4">
        <w:rPr>
          <w:rStyle w:val="StyleBoldUnderline"/>
        </w:rPr>
        <w:t>Indicative job estimates from the impact assessment show that 10</w:t>
      </w:r>
      <w:r>
        <w:t>,500-26,</w:t>
      </w:r>
      <w:r w:rsidRPr="003B32E4">
        <w:rPr>
          <w:rStyle w:val="StyleBoldUnderline"/>
        </w:rPr>
        <w:t>500 permanent jobs and up to 14</w:t>
      </w:r>
      <w:r>
        <w:t xml:space="preserve">,000 temporary jobs could be created by 2035. Other, more optimistic sources estimate 20,000 jobs by 2035 in UK </w:t>
      </w:r>
      <w:proofErr w:type="gramStart"/>
      <w:r>
        <w:t>alone[</w:t>
      </w:r>
      <w:proofErr w:type="gramEnd"/>
      <w:r>
        <w:t>9] and 18,</w:t>
      </w:r>
      <w:r w:rsidRPr="003B32E4">
        <w:rPr>
          <w:rStyle w:val="StyleBoldUnderline"/>
        </w:rPr>
        <w:t>000 in France by 2020[10]. A substantial proportion of these employment opportunities will arise in the Atlantic coastal areas</w:t>
      </w:r>
      <w:r>
        <w:t xml:space="preserve">, which currently suffer from high unemployment. </w:t>
      </w:r>
      <w:r w:rsidRPr="003B32E4">
        <w:rPr>
          <w:rStyle w:val="StyleBoldUnderline"/>
        </w:rPr>
        <w:t xml:space="preserve">· </w:t>
      </w:r>
      <w:r w:rsidRPr="007C2AAC">
        <w:rPr>
          <w:rStyle w:val="StyleBoldUnderline"/>
          <w:highlight w:val="yellow"/>
        </w:rPr>
        <w:t>Scaling up the deployment of ocean energy could contribute to Europe's decarbonisation goals</w:t>
      </w:r>
      <w:r>
        <w:t xml:space="preserve">. </w:t>
      </w:r>
      <w:r w:rsidRPr="003B32E4">
        <w:rPr>
          <w:rStyle w:val="StyleBoldUnderline"/>
        </w:rPr>
        <w:t>Developing all sources of low-carbon energy in a cost-effective manner will be important to deliver on the EU's commitment to reduce its greenhouse gas emissions by 80-95% by 2050</w:t>
      </w:r>
      <w:r>
        <w:t xml:space="preserve">. </w:t>
      </w:r>
      <w:r w:rsidRPr="003B32E4">
        <w:rPr>
          <w:rStyle w:val="StyleBoldUnderline"/>
        </w:rPr>
        <w:t xml:space="preserve">· Ocean energy electricity output is </w:t>
      </w:r>
      <w:r w:rsidRPr="00D9050F">
        <w:t xml:space="preserve">different to that derived from other renewable energy sources. This means that ocean energy could help to balance out the output of other renewable energy sources such as wind energy and solar energy to ensure a steady aggregate supply of renewable energy to the grid. Ocean energy would therefore be a valuable asset in the EU's energy portfolio. · Ocean energy devices tend to be entirely or partially submerged and therefore have a low visual impact. As the scope for expansion of land-based renewable </w:t>
      </w:r>
      <w:r w:rsidRPr="003B32E4">
        <w:rPr>
          <w:rStyle w:val="StyleBoldUnderline"/>
        </w:rPr>
        <w:t>energy generation becomes constrained</w:t>
      </w:r>
      <w:r>
        <w:t xml:space="preserve">, </w:t>
      </w:r>
      <w:r w:rsidRPr="003B32E4">
        <w:rPr>
          <w:rStyle w:val="StyleBoldUnderline"/>
        </w:rPr>
        <w:t>t</w:t>
      </w:r>
      <w:r w:rsidRPr="007C2AAC">
        <w:rPr>
          <w:rStyle w:val="StyleBoldUnderline"/>
          <w:highlight w:val="yellow"/>
        </w:rPr>
        <w:t>he marine space offers a potential solution to public acceptance issues related to visual impac</w:t>
      </w:r>
      <w:r w:rsidRPr="003B32E4">
        <w:rPr>
          <w:rStyle w:val="StyleBoldUnderline"/>
        </w:rPr>
        <w:t>t</w:t>
      </w:r>
      <w:r>
        <w:t xml:space="preserve">, </w:t>
      </w:r>
      <w:r w:rsidRPr="003B32E4">
        <w:rPr>
          <w:rStyle w:val="StyleBoldUnderline"/>
        </w:rPr>
        <w:t>which may hinder renewable energy developments on land</w:t>
      </w:r>
      <w:r>
        <w:t>.</w:t>
      </w:r>
    </w:p>
    <w:p w:rsidR="00A611C7" w:rsidRDefault="00A611C7" w:rsidP="00A611C7">
      <w:pPr>
        <w:pStyle w:val="Heading4"/>
      </w:pPr>
      <w:r>
        <w:t>EU support is critical to sustain offshore renewable revolution</w:t>
      </w:r>
    </w:p>
    <w:p w:rsidR="00A611C7" w:rsidRPr="00821470" w:rsidRDefault="00A611C7" w:rsidP="00A611C7">
      <w:pPr>
        <w:rPr>
          <w:rStyle w:val="StyleStyleBold12pt"/>
        </w:rPr>
      </w:pPr>
      <w:proofErr w:type="gramStart"/>
      <w:r w:rsidRPr="00821470">
        <w:rPr>
          <w:rStyle w:val="StyleStyleBold12pt"/>
        </w:rPr>
        <w:t>reNews</w:t>
      </w:r>
      <w:proofErr w:type="gramEnd"/>
      <w:r w:rsidRPr="00821470">
        <w:rPr>
          <w:rStyle w:val="StyleStyleBold12pt"/>
        </w:rPr>
        <w:t xml:space="preserve"> 6/10</w:t>
      </w:r>
    </w:p>
    <w:p w:rsidR="00A611C7" w:rsidRPr="00821470" w:rsidRDefault="00A611C7" w:rsidP="00A611C7">
      <w:pPr>
        <w:rPr>
          <w:sz w:val="16"/>
          <w:szCs w:val="16"/>
        </w:rPr>
      </w:pPr>
      <w:r w:rsidRPr="00821470">
        <w:rPr>
          <w:sz w:val="16"/>
          <w:szCs w:val="16"/>
        </w:rPr>
        <w:t>Real time news website tracking the renewable energy market, “EU action ‘key to marine success’,”6/10/14, http://renews.biz/68000/eu-action-key-to-marine-success/</w:t>
      </w:r>
    </w:p>
    <w:p w:rsidR="00A611C7" w:rsidRDefault="00A611C7" w:rsidP="00A611C7">
      <w:pPr>
        <w:rPr>
          <w:sz w:val="16"/>
        </w:rPr>
      </w:pPr>
      <w:r w:rsidRPr="009A32EC">
        <w:rPr>
          <w:rStyle w:val="StyleBoldUnderline"/>
        </w:rPr>
        <w:t>Europe’s wave and tidal sector will need action from the EU</w:t>
      </w:r>
      <w:r w:rsidRPr="00821470">
        <w:rPr>
          <w:sz w:val="16"/>
        </w:rPr>
        <w:t xml:space="preserve"> and its member states </w:t>
      </w:r>
      <w:r w:rsidRPr="009A32EC">
        <w:rPr>
          <w:rStyle w:val="StyleBoldUnderline"/>
        </w:rPr>
        <w:t>to help get pilot array projects in the water</w:t>
      </w:r>
      <w:r w:rsidRPr="00821470">
        <w:rPr>
          <w:sz w:val="16"/>
        </w:rPr>
        <w:t xml:space="preserve">, according to the SI Ocean project. The report Market Deployment </w:t>
      </w:r>
      <w:proofErr w:type="gramStart"/>
      <w:r w:rsidRPr="00821470">
        <w:rPr>
          <w:sz w:val="16"/>
        </w:rPr>
        <w:t>Strategy,</w:t>
      </w:r>
      <w:proofErr w:type="gramEnd"/>
      <w:r w:rsidRPr="00821470">
        <w:rPr>
          <w:sz w:val="16"/>
        </w:rPr>
        <w:t xml:space="preserve"> produced by RenewableUK and Ocean Energy Europe and published today, states that </w:t>
      </w:r>
      <w:r w:rsidRPr="00821470">
        <w:rPr>
          <w:rStyle w:val="StyleBoldUnderline"/>
        </w:rPr>
        <w:t>completing these early projects in the short-term is crucial</w:t>
      </w:r>
      <w:r w:rsidRPr="00821470">
        <w:rPr>
          <w:sz w:val="16"/>
        </w:rPr>
        <w:t xml:space="preserve"> if Europe is to maintain its frontrunner advantage and capture a new industrial market in the next decade. Researchers present the benefits a strong wave and tidal sector would create for Europe’s economies and societies while identifying the main barriers to industrialisation. The document also includes recommendations for policy makers on how to address those barriers, which are placed under four categories; finance, technology, environmental regulation and grid access. Ocean Energy Europe chief executive and chair of the SI Ocean advisory board Sian George (pictured) said: “SI Ocean has clearly identified the importance of getting several pilot arrays plugged in and operational in the near future. “It is also clear that the</w:t>
      </w:r>
      <w:r w:rsidRPr="00821470">
        <w:rPr>
          <w:rStyle w:val="StyleBoldUnderline"/>
        </w:rPr>
        <w:t>se arrays are pre-commercial, demonstration projects and need to be supported accordingly</w:t>
      </w:r>
      <w:r w:rsidRPr="00821470">
        <w:rPr>
          <w:sz w:val="16"/>
        </w:rPr>
        <w:t>, which is an important message for policy makers”. RenewableUK chief executive Maria McCaffery said: “</w:t>
      </w:r>
      <w:r w:rsidRPr="00821470">
        <w:rPr>
          <w:rStyle w:val="StyleBoldUnderline"/>
        </w:rPr>
        <w:t>The wave and tidal sector’s ability to reduce risk related to finance, technology, project consenting and grid access for ocean energy projects over the next decade will determine when we start to see industrial roll-out</w:t>
      </w:r>
      <w:r w:rsidRPr="00821470">
        <w:rPr>
          <w:sz w:val="16"/>
        </w:rPr>
        <w:t xml:space="preserve">. “The </w:t>
      </w:r>
      <w:r w:rsidRPr="00821470">
        <w:rPr>
          <w:rStyle w:val="StyleBoldUnderline"/>
        </w:rPr>
        <w:t>SI Ocean project has produced a solid strategy</w:t>
      </w:r>
      <w:r w:rsidRPr="00821470">
        <w:rPr>
          <w:sz w:val="16"/>
        </w:rPr>
        <w:t xml:space="preserve"> for this to happen, which the Ocean Energy Forum will now use as a basis for its strategic roadmap”.</w:t>
      </w:r>
    </w:p>
    <w:p w:rsidR="00A611C7" w:rsidRDefault="00A611C7" w:rsidP="00A611C7">
      <w:pPr>
        <w:pStyle w:val="Heading4"/>
        <w:rPr>
          <w:rStyle w:val="StyleStyleBold12pt"/>
        </w:rPr>
      </w:pPr>
      <w:r>
        <w:rPr>
          <w:rStyle w:val="StyleStyleBold12pt"/>
        </w:rPr>
        <w:t xml:space="preserve">European Union Currently Leads Renewable technology </w:t>
      </w:r>
    </w:p>
    <w:p w:rsidR="00A611C7" w:rsidRPr="009353F1" w:rsidRDefault="00A611C7" w:rsidP="00A611C7">
      <w:pPr>
        <w:contextualSpacing/>
      </w:pPr>
      <w:r>
        <w:rPr>
          <w:rStyle w:val="StyleStyleBold12pt"/>
        </w:rPr>
        <w:t xml:space="preserve">Renssen ’14 </w:t>
      </w:r>
      <w:r w:rsidRPr="009353F1">
        <w:t xml:space="preserve">[February 2014, Sonja van Renssen is co-founder and Brussels correspondent of Energy Post, “EU’s global cleantech leadership at risk” http://www.energypost.eu/eus-global-cleantech-leadership-risk/] </w:t>
      </w:r>
    </w:p>
    <w:p w:rsidR="00A611C7" w:rsidRDefault="00A611C7" w:rsidP="00A611C7">
      <w:pPr>
        <w:pStyle w:val="KooCard"/>
        <w:contextualSpacing/>
      </w:pPr>
      <w:r>
        <w:rPr>
          <w:rStyle w:val="StyleBoldUnderline"/>
        </w:rPr>
        <w:t>R</w:t>
      </w:r>
      <w:r w:rsidRPr="009353F1">
        <w:rPr>
          <w:rStyle w:val="StyleBoldUnderline"/>
        </w:rPr>
        <w:t>enewable energy is no doubt one of the great success stories of the EU. As the European Commission noted in its recent ‘</w:t>
      </w:r>
      <w:hyperlink r:id="rId57" w:history="1">
        <w:r w:rsidRPr="009353F1">
          <w:rPr>
            <w:rStyle w:val="StyleBoldUnderline"/>
          </w:rPr>
          <w:t>Energy Economic Developments</w:t>
        </w:r>
      </w:hyperlink>
      <w:r w:rsidRPr="009353F1">
        <w:rPr>
          <w:rStyle w:val="StyleBoldUnderline"/>
        </w:rPr>
        <w:t xml:space="preserve">’ report, the EU has claimed 40% of all renewable energy patents over the last decade – more than the US. Wind power has shown the biggest growth in net generating capacity since 2000, according to the </w:t>
      </w:r>
      <w:hyperlink r:id="rId58" w:history="1">
        <w:r w:rsidRPr="009353F1">
          <w:rPr>
            <w:rStyle w:val="StyleBoldUnderline"/>
          </w:rPr>
          <w:t>Annual Statistics 2013</w:t>
        </w:r>
      </w:hyperlink>
      <w:r w:rsidRPr="009353F1">
        <w:rPr>
          <w:rStyle w:val="StyleBoldUnderline"/>
        </w:rPr>
        <w:t xml:space="preserve"> of the European Wind Energy Association (EWEA): 105 Gigawatt (GW), more even than gas-fired capacity. In 2012, fossil fuel-fired generation for the first time accounted for less than half of total European electricity generation, Eurelectric – the European association of electricity companies – noted last December. The European renewables sector today employs 1.2 million people. In short, renewable energy is a new indigenous source of power that promotes European energy independence, creates jobs, exemplifies European innovation and technological leadership, and yes, combats climate change. </w:t>
      </w:r>
      <w:r w:rsidRPr="009353F1">
        <w:t xml:space="preserve">What’s there not to like? Well there is a price tag. Subsidies have shot up to around €35-45bn </w:t>
      </w:r>
      <w:r w:rsidRPr="009353F1">
        <w:lastRenderedPageBreak/>
        <w:t xml:space="preserve">a year in recent years (€46bn in 2012, according to the International Energy Agency) and national governments have created havoc amongst investors by turning the clock back on subsidies in a bid to claw back precious swathes of the public budget. Renewables have been a victim of their own success with solar PV leading the pack: as costs dropped by almost two-thirds in five years and subsidy schemes failed to keep up, the result was massive overcompensation for ever keener investors. Retroactive cuts to subsidies followed in countries such as Spain, which have shaken the industry to its core. At current levels of deployment, renewables remain a cost to consumers because the drop in wholesale prices they trigger (35-45% from 2008-12, posits the Commission in its recent </w:t>
      </w:r>
      <w:hyperlink r:id="rId59" w:history="1">
        <w:r w:rsidRPr="009353F1">
          <w:rPr>
            <w:rStyle w:val="Hyperlink"/>
          </w:rPr>
          <w:t>energy prices policy paper</w:t>
        </w:r>
      </w:hyperlink>
      <w:r w:rsidRPr="009353F1">
        <w:t xml:space="preserve">) is still outweighed by how much subsidy they require to compete with conventional power production. The cost to households is exacerbated in countries like Germany where large industrial consumers are exempt from green levies to protect their international competitiveness. Whopping deficit </w:t>
      </w:r>
      <w:proofErr w:type="gramStart"/>
      <w:r w:rsidRPr="009353F1">
        <w:t>Yet</w:t>
      </w:r>
      <w:proofErr w:type="gramEnd"/>
      <w:r w:rsidRPr="009353F1">
        <w:t xml:space="preserve"> </w:t>
      </w:r>
      <w:r w:rsidRPr="009353F1">
        <w:rPr>
          <w:rStyle w:val="StyleBoldUnderline"/>
        </w:rPr>
        <w:t>renewables have added a new dimension to European competitiveness: “The expansion of renewables has provided opportunities in terms of industrial equipment and trade flows,” says the Commission in its important ‘Energy Economic Developments’ report. The EU shows “strong comparative advantages” in the wind industry with a trade surplus of €2.45bn in wind components in 2012. Its lead in wind coincides with a large share of world wind patents since 2000. Indeed, EU export performance is strong in technologies where it has a strong portfolio of patents, reports the Commission, pointing attention to the importance of innovation and R&amp;D policies in promoting new green sectors. The EU will spend 35% of its €70bn R&amp;D budget for 2014-20 on meeting its climate and energy goals, EU climate commissioner Connie Hedegaard said recently in an</w:t>
      </w:r>
      <w:hyperlink r:id="rId60" w:history="1">
        <w:r w:rsidRPr="009353F1">
          <w:rPr>
            <w:rStyle w:val="StyleBoldUnderline"/>
          </w:rPr>
          <w:t>interview</w:t>
        </w:r>
      </w:hyperlink>
      <w:r w:rsidRPr="009353F1">
        <w:rPr>
          <w:rStyle w:val="StyleBoldUnderline"/>
        </w:rPr>
        <w:t xml:space="preserve"> with viEUws. The Commission is also drawing up a </w:t>
      </w:r>
      <w:hyperlink r:id="rId61" w:history="1">
        <w:r w:rsidRPr="009353F1">
          <w:rPr>
            <w:rStyle w:val="StyleBoldUnderline"/>
          </w:rPr>
          <w:t>new energy R&amp;D strategy</w:t>
        </w:r>
      </w:hyperlink>
      <w:r w:rsidRPr="009353F1">
        <w:rPr>
          <w:rStyle w:val="StyleBoldUnderline"/>
        </w:rPr>
        <w:t xml:space="preserve"> for the post-2020 period</w:t>
      </w:r>
      <w:r w:rsidRPr="009353F1">
        <w:t xml:space="preserve">. </w:t>
      </w:r>
    </w:p>
    <w:p w:rsidR="00A611C7" w:rsidRDefault="00A611C7" w:rsidP="00A611C7">
      <w:pPr>
        <w:contextualSpacing/>
        <w:rPr>
          <w:rStyle w:val="StyleBoldUnderline"/>
        </w:rPr>
      </w:pPr>
    </w:p>
    <w:p w:rsidR="00A611C7" w:rsidRPr="00A76862" w:rsidRDefault="00A611C7" w:rsidP="00A611C7">
      <w:pPr>
        <w:pStyle w:val="Heading4"/>
        <w:rPr>
          <w:rStyle w:val="StyleStyleBold12pt"/>
          <w:b/>
          <w:bCs/>
        </w:rPr>
      </w:pPr>
      <w:r>
        <w:rPr>
          <w:rStyle w:val="StyleStyleBold12pt"/>
        </w:rPr>
        <w:t>Europe leading investment in clean tech leadership now, key to their energy independence and economic well being</w:t>
      </w:r>
    </w:p>
    <w:p w:rsidR="00A611C7" w:rsidRPr="00132581" w:rsidRDefault="00A611C7" w:rsidP="00A611C7">
      <w:pPr>
        <w:contextualSpacing/>
        <w:rPr>
          <w:rStyle w:val="StyleStyleBold12pt"/>
        </w:rPr>
      </w:pPr>
      <w:r>
        <w:rPr>
          <w:rStyle w:val="StyleStyleBold12pt"/>
        </w:rPr>
        <w:t>Weitzman ‘2009</w:t>
      </w:r>
      <w:r w:rsidRPr="00132581">
        <w:t xml:space="preserve"> [October 8 2009, Works at Solar Feeds and has a masters and bachelor degree from the University of Vermont, “Europe Ups the Stakes in Global Cleantech Race” </w:t>
      </w:r>
      <w:hyperlink r:id="rId62" w:history="1">
        <w:r w:rsidRPr="00132581">
          <w:rPr>
            <w:rStyle w:val="Hyperlink"/>
          </w:rPr>
          <w:t>http://www.solarfeeds.com/europe-ups-the-stakes-in-global-cleantech-race</w:t>
        </w:r>
      </w:hyperlink>
      <w:r w:rsidRPr="00132581">
        <w:t>]</w:t>
      </w:r>
      <w:r>
        <w:rPr>
          <w:rStyle w:val="StyleStyleBold12pt"/>
        </w:rPr>
        <w:t xml:space="preserve">  </w:t>
      </w:r>
    </w:p>
    <w:p w:rsidR="00A611C7" w:rsidRPr="000F5D5E" w:rsidRDefault="00A611C7" w:rsidP="00A611C7">
      <w:r w:rsidRPr="009353F1">
        <w:rPr>
          <w:rStyle w:val="StyleBoldUnderline"/>
        </w:rPr>
        <w:t>Europe plans to triple annual funding for energy research to $11.7billion in an effort to compete with Japan and the United States</w:t>
      </w:r>
      <w:r>
        <w:t>, whichhave both invested vast sms for new energy and technology research</w:t>
      </w:r>
      <w:proofErr w:type="gramStart"/>
      <w:r>
        <w:t>,according</w:t>
      </w:r>
      <w:proofErr w:type="gramEnd"/>
      <w:r>
        <w:t xml:space="preserve"> to the Strategic Energy Technology Plan (SET Plan) by the European Commission reported by Reutersyesterday. </w:t>
      </w:r>
      <w:r w:rsidRPr="009353F1">
        <w:rPr>
          <w:rStyle w:val="StyleBoldUnderline"/>
        </w:rPr>
        <w:t>Ultimately, the EU will add more than 50 billion eurosof new funding for research over the next 10 years to ensure a widerange of technology emerges</w:t>
      </w:r>
      <w:r>
        <w:t xml:space="preserve"> </w:t>
      </w:r>
      <w:r w:rsidRPr="009353F1">
        <w:rPr>
          <w:rStyle w:val="StyleBoldUnderline"/>
        </w:rPr>
        <w:t xml:space="preserve">to help the EU meet its goal of reducinggreenhouse gas emissions by 80 percent by 2050. Solar energy research is set to receive 16 billion euros over the next decade while as many as 30 ultra energy-efficient “Smart Cities“ are scheduled be built with a price tag of 11 billion euros. Wind energyresearch should get 6 </w:t>
      </w:r>
      <w:r w:rsidRPr="00D9050F">
        <w:t xml:space="preserve">billion euros over the next </w:t>
      </w:r>
      <w:proofErr w:type="gramStart"/>
      <w:r w:rsidRPr="00D9050F">
        <w:t>decade,</w:t>
      </w:r>
      <w:proofErr w:type="gramEnd"/>
      <w:r w:rsidRPr="00D9050F">
        <w:t xml:space="preserve"> nuclearresearch should get 7 billion euros and energy from biomass and otherwaste 9 billion. There should also be 13 billion euros for researchon “carbon capture and storage” systems, which aim to sequester carbon</w:t>
      </w:r>
      <w:r w:rsidRPr="009353F1">
        <w:rPr>
          <w:rStyle w:val="StyleBoldUnderline"/>
        </w:rPr>
        <w:t xml:space="preserve"> dioxide from power stations in geological </w:t>
      </w:r>
      <w:proofErr w:type="gramStart"/>
      <w:r w:rsidRPr="009353F1">
        <w:rPr>
          <w:rStyle w:val="StyleBoldUnderline"/>
        </w:rPr>
        <w:t>formations</w:t>
      </w:r>
      <w:proofErr w:type="gramEnd"/>
      <w:r w:rsidRPr="009353F1">
        <w:rPr>
          <w:rStyle w:val="StyleBoldUnderline"/>
        </w:rPr>
        <w:t xml:space="preserve"> buried deep underground. “We can not sit back and wait for such potentially game changingbreakthroughs to emerge from laboratories and make the often long andarduous journey to mar</w:t>
      </w:r>
      <w:r>
        <w:t xml:space="preserve">ket,” the report says. </w:t>
      </w:r>
      <w:r w:rsidRPr="009353F1">
        <w:rPr>
          <w:rStyle w:val="StyleBoldUnderline"/>
        </w:rPr>
        <w:t xml:space="preserve">The strategy is aimed at slashing outputof gases blamed for climate change, but it also is to wean the EU offits dependency on costly oil and gas for 80 percent of its energyneeds. </w:t>
      </w:r>
      <w:r w:rsidRPr="009353F1">
        <w:t xml:space="preserve">In the </w:t>
      </w:r>
      <w:r>
        <w:t xml:space="preserve">meantime, </w:t>
      </w:r>
      <w:r w:rsidRPr="009353F1">
        <w:rPr>
          <w:rStyle w:val="StyleBoldUnderline"/>
        </w:rPr>
        <w:t xml:space="preserve">the spending will likely be a major boon forcleantech companies in Europe. The report also predicts the </w:t>
      </w:r>
      <w:r w:rsidRPr="00D9050F">
        <w:t>investment in cleantech will create anestimated 250,000 jobs over the next decade as wind power shifts itsfocus to the seas. Over 200,000 skilled jobs could be created in thesolar energy sector, and the same number in bioenergy plants togenerate energy from burning household and</w:t>
      </w:r>
      <w:r>
        <w:t xml:space="preserve"> agricultural waste. “Motor fuels direct from sunlight, digital light sources </w:t>
      </w:r>
      <w:proofErr w:type="gramStart"/>
      <w:r>
        <w:t>that lastfor decades</w:t>
      </w:r>
      <w:proofErr w:type="gramEnd"/>
      <w:r>
        <w:t xml:space="preserve">, batteries that store electricity at 10 times the currentdensity — these are some of the technologies of the future . . . ,”says the draft. </w:t>
      </w:r>
      <w:r w:rsidRPr="009353F1">
        <w:rPr>
          <w:rStyle w:val="StyleBoldUnderline"/>
        </w:rPr>
        <w:t>“To master them we have to explore new levels ofcomplexity in the physical and chemical phenomena that control howmaterials perform and interact.”</w:t>
      </w:r>
    </w:p>
    <w:p w:rsidR="00A611C7" w:rsidRDefault="00A611C7" w:rsidP="00A611C7">
      <w:pPr>
        <w:pStyle w:val="Heading3"/>
      </w:pPr>
      <w:r>
        <w:lastRenderedPageBreak/>
        <w:t>Space Elevators</w:t>
      </w:r>
    </w:p>
    <w:p w:rsidR="00A611C7" w:rsidRDefault="00A611C7" w:rsidP="00A611C7">
      <w:pPr>
        <w:pStyle w:val="Heading4"/>
      </w:pPr>
      <w:r>
        <w:t>The EU solves best for space elevators – most funding being provided</w:t>
      </w:r>
    </w:p>
    <w:p w:rsidR="00A611C7" w:rsidRPr="003670FF" w:rsidRDefault="00A611C7" w:rsidP="00A611C7">
      <w:pPr>
        <w:rPr>
          <w:rStyle w:val="StyleStyleBold12pt"/>
          <w:b w:val="0"/>
          <w:sz w:val="20"/>
          <w:szCs w:val="20"/>
        </w:rPr>
      </w:pPr>
      <w:r>
        <w:rPr>
          <w:rStyle w:val="StyleStyleBold12pt"/>
        </w:rPr>
        <w:t xml:space="preserve">EUSPEC 14, </w:t>
      </w:r>
      <w:r>
        <w:rPr>
          <w:rStyle w:val="StyleStyleBold12pt"/>
          <w:sz w:val="20"/>
          <w:szCs w:val="20"/>
        </w:rPr>
        <w:t xml:space="preserve">European Space Elevator Challenge, nearest date given is 2014, EUSPEC is an organization that has provided a challenge for who can create the most efficient, effective, and cheap method for establishing a space elevator, “Background Information,” </w:t>
      </w:r>
      <w:hyperlink r:id="rId63" w:history="1">
        <w:r w:rsidRPr="00D8397F">
          <w:rPr>
            <w:rStyle w:val="Hyperlink"/>
            <w:sz w:val="20"/>
            <w:szCs w:val="20"/>
          </w:rPr>
          <w:t>http://euspec.warr.de/background?lang=en</w:t>
        </w:r>
      </w:hyperlink>
      <w:r>
        <w:rPr>
          <w:rStyle w:val="StyleStyleBold12pt"/>
          <w:sz w:val="20"/>
          <w:szCs w:val="20"/>
        </w:rPr>
        <w:t>, NN</w:t>
      </w:r>
    </w:p>
    <w:p w:rsidR="00A611C7" w:rsidRDefault="00A611C7" w:rsidP="00A611C7">
      <w:pPr>
        <w:rPr>
          <w:rStyle w:val="StyleBoldUnderline"/>
        </w:rPr>
      </w:pPr>
      <w:r w:rsidRPr="003670FF">
        <w:rPr>
          <w:rStyle w:val="StyleBoldUnderline"/>
        </w:rPr>
        <w:t>The fundamental idea of the “space elevator” goes back to 1895, when the scientist Konstantin Tsiolkovsky considered building a tower from the surface of the Earth and reaching into the geostationary orbit of space</w:t>
      </w:r>
      <w:r>
        <w:t xml:space="preserve">. The Artsutanov paper – 1960 – proposed a way to build a tensile structure to the geostationary orbit of space. The aim was and still is, among other objectives, to deliver payload – for example equipment, items, satellites etc. - to space in an economically viable way. </w:t>
      </w:r>
      <w:r w:rsidRPr="003670FF">
        <w:rPr>
          <w:rStyle w:val="StyleBoldUnderline"/>
        </w:rPr>
        <w:t>This idea could be an alternative solution to the expansive use of rockets. The actual concept of the space elevator system includes a tether reaching from the surface of the Earth to the geostationary orbit</w:t>
      </w:r>
      <w:r>
        <w:t xml:space="preserve">. To keep the tether taut by means of gravitational and rotational forces, the center of mass of the space elevator has to be kept above this orbit. A climber is attached to the tether, which carries the payload up to the space station or to the satellite. The energy supply is planned to be realized by “power beaming” (such as laser), as well as using solar cells. European Space Elevator Challenge The challenge is to establish a climber structure in compliance with predetermined requirements (see General Rules and Requirements). Our focus is on: the efficiency of the climber the technical implementation of the climber (especially payload systems) aspects which directly impact the development of the “real” space elevator system Our main aims of the European Space Elevator Challenge are: to inspire young engineers and scientists with the idea of the space elevator system and moreover to establish a larger European space elevator community to increase our understanding of the space elevator system by exchanging experiences, -also utilizing these experiences for the development of a real space elevator system to introduce the space elevator concept to the public These aims are considered as long-term goals and cannot be accomplished with one competition. </w:t>
      </w:r>
      <w:r w:rsidRPr="003670FF">
        <w:rPr>
          <w:rStyle w:val="StyleBoldUnderline"/>
        </w:rPr>
        <w:t xml:space="preserve">Hence, our goal is to organize the European Space Elevator Challenge annually. The European challenge offers participants the opportunity to participate in two while later competitions will have up to four levels (see also section 3 General Rules and Requirements). The Organizers Space Elevator Team </w:t>
      </w:r>
      <w:proofErr w:type="gramStart"/>
      <w:r w:rsidRPr="003670FF">
        <w:rPr>
          <w:rStyle w:val="StyleBoldUnderline"/>
        </w:rPr>
        <w:t>The</w:t>
      </w:r>
      <w:proofErr w:type="gramEnd"/>
      <w:r w:rsidRPr="003670FF">
        <w:rPr>
          <w:rStyle w:val="StyleBoldUnderline"/>
        </w:rPr>
        <w:t xml:space="preserve"> European Space Elevator Challenge is organized by WARR, the Scientific Workgroup for Rocketry and Spaceflight of the Technische Universität München (TUM). The members are mostly enrolled and alumni students from different institutes of the TUM. WARR was founded in 1962 and is the oldest scientific workgroup of the TUM. The aim of WARR is to provide its members with the opportunity to accomplish scientific work as an addition to their studies.</w:t>
      </w:r>
    </w:p>
    <w:p w:rsidR="00A611C7" w:rsidRDefault="00A611C7" w:rsidP="00A611C7">
      <w:pPr>
        <w:pStyle w:val="Heading4"/>
        <w:rPr>
          <w:rStyle w:val="StyleBoldUnderline"/>
        </w:rPr>
      </w:pPr>
      <w:r>
        <w:rPr>
          <w:rStyle w:val="StyleBoldUnderline"/>
        </w:rPr>
        <w:t>The EU is leading space elevator development – most funding and infrastructure</w:t>
      </w:r>
    </w:p>
    <w:p w:rsidR="00A611C7" w:rsidRPr="00D84908" w:rsidRDefault="00A611C7" w:rsidP="00A611C7">
      <w:pPr>
        <w:rPr>
          <w:rStyle w:val="StyleStyleBold12pt"/>
          <w:b w:val="0"/>
          <w:sz w:val="20"/>
          <w:szCs w:val="20"/>
        </w:rPr>
      </w:pPr>
      <w:r>
        <w:rPr>
          <w:rStyle w:val="StyleStyleBold12pt"/>
        </w:rPr>
        <w:t xml:space="preserve">Hollingham 12, </w:t>
      </w:r>
      <w:r>
        <w:rPr>
          <w:rStyle w:val="StyleStyleBold12pt"/>
          <w:sz w:val="20"/>
          <w:szCs w:val="20"/>
        </w:rPr>
        <w:t xml:space="preserve">Richard Hollingham, 8/20/12, Hollingham is a scientific researcher and staff writer for the BBC, “Space elevators: Going up?” </w:t>
      </w:r>
      <w:hyperlink r:id="rId64" w:history="1">
        <w:r w:rsidRPr="004D037F">
          <w:rPr>
            <w:rStyle w:val="Hyperlink"/>
            <w:sz w:val="20"/>
            <w:szCs w:val="20"/>
          </w:rPr>
          <w:t>http://www.bbc.com/future/story/20120817-space-elevators-going-up</w:t>
        </w:r>
      </w:hyperlink>
      <w:r>
        <w:rPr>
          <w:rStyle w:val="StyleStyleBold12pt"/>
          <w:sz w:val="20"/>
          <w:szCs w:val="20"/>
        </w:rPr>
        <w:t>, NN</w:t>
      </w:r>
    </w:p>
    <w:p w:rsidR="00A611C7" w:rsidRPr="00D84908" w:rsidRDefault="00A611C7" w:rsidP="00A611C7">
      <w:pPr>
        <w:rPr>
          <w:rStyle w:val="StyleBoldUnderline"/>
        </w:rPr>
      </w:pPr>
      <w:r>
        <w:rPr>
          <w:rStyle w:val="StyleBoldUnderline"/>
        </w:rPr>
        <w:t xml:space="preserve">The Russians don’t do countdowns. For the final few seconds before launch those of us watching just hold our breath and stand well back. I find several thousand kilometres back at the European Space Agency’s mission control in Germany to be safest. When ignition comes, the launcher is engulfed in clouds of toxic orange smoke before it rises through the inferno and accelerates into the clouds. Many of these Russian rockets, such as the Cosmos and Rockot launchers, are converted from missiles designed to deliver nuclear warheads. </w:t>
      </w:r>
      <w:r w:rsidRPr="00D84908">
        <w:rPr>
          <w:rStyle w:val="StyleBoldUnderline"/>
        </w:rPr>
        <w:t xml:space="preserve">Given that their launch would originally have signalled the end of the world, I don’t suppose the toxicity of the smoke was a major design consideration. Rockets are dangerous, complicated and relatively unreliable. No-one has yet built a launcher that is guaranteed to work every time. A misaligned switch, loose bolt or programming error can lead to disaster or, with a </w:t>
      </w:r>
      <w:r w:rsidRPr="00D84908">
        <w:rPr>
          <w:rStyle w:val="StyleBoldUnderline"/>
        </w:rPr>
        <w:lastRenderedPageBreak/>
        <w:t>human crew, a potential tragedy. Rockets are also incredibly expensive - even the cheapest launch will set you back some $12 million, meaning the cost of any cargo costs a staggering $16,700 per kilogram</w:t>
      </w:r>
      <w:r>
        <w:rPr>
          <w:rStyle w:val="StyleBoldUnderline"/>
        </w:rPr>
        <w:t xml:space="preserve">. Although the funky new space planes being developed, such as Britain’s Skylon or Virgin’s SpaceShipTwo, will slash the costs of getting into space, they are still based on rocket technology – using sheer brute force to escape the clutches of gravity. </w:t>
      </w:r>
      <w:r w:rsidRPr="00D84908">
        <w:rPr>
          <w:rStyle w:val="StyleBoldUnderline"/>
        </w:rPr>
        <w:t xml:space="preserve">But there is a radical alternative. Science fiction fans have long been familiar with space elevators. </w:t>
      </w:r>
      <w:r>
        <w:rPr>
          <w:rStyle w:val="StyleBoldUnderline"/>
        </w:rPr>
        <w:t>Popularised by Arthur C Clarke, the concept of an elevator from the Earth to orbit has been around for more than a century</w:t>
      </w:r>
      <w:r w:rsidRPr="00D84908">
        <w:rPr>
          <w:rStyle w:val="StyleBoldUnderline"/>
        </w:rPr>
        <w:t>. In the space operas of Iain M Banks or Alastair Reynolds, space elevators are pretty much taken for granted – they’re what advanced civilisations use to leave their planets. These futuristic engineering feats consist of a cable – also known as a ribbon or tether - of material stretching from the Earth’s surface into orbit</w:t>
      </w:r>
      <w:r>
        <w:rPr>
          <w:rStyle w:val="StyleBoldUnderline"/>
        </w:rPr>
        <w:t xml:space="preserve">. An anchor and Earth’s gravity at the lower end, and a counterweight and centrifugal force at the top end keep the elevator’s “cable” taut and stationary over ground station. Robotic ‘climbers’ would then pull themselves up the ribbon from the surface, through the stratosphere and out into space, potentially powered by lasers. The climbers could carry satellites up and bring minerals from the moon, or asteroids, back. </w:t>
      </w:r>
      <w:r w:rsidRPr="00D84908">
        <w:rPr>
          <w:rStyle w:val="StyleBoldUnderline"/>
        </w:rPr>
        <w:t>They could take tourists into orbit or convey astronauts on the first part of their journey to the stars. No longer would space exploration be held back by gravity or rely on smelly, dangerous and expensive rockets. “You could take a ride for the cost of a first class airline ticket,” exclaims David Horn, the Conferences Chair of the International Space Elevator Consortium</w:t>
      </w:r>
      <w:r>
        <w:rPr>
          <w:rStyle w:val="StyleBoldUnderline"/>
        </w:rPr>
        <w:t xml:space="preserve"> (ISEC). Estimates suggest that the cost of sending cargo into space could plummet to around $100 per kilogram. “A primary school could have a bake sale to cover the costs of sending a class science experiment into space.” Or, by selling enough cakes, even the entire class. </w:t>
      </w:r>
      <w:r w:rsidRPr="00D84908">
        <w:rPr>
          <w:rStyle w:val="StyleBoldUnderline"/>
        </w:rPr>
        <w:t xml:space="preserve">ISEC has been organising space elevator conferences for the past ten years – the latest will be held in Seattle later this month. They are attended by scientists, engineers and students from around the world, including those from various national space agencies like </w:t>
      </w:r>
      <w:proofErr w:type="gramStart"/>
      <w:r w:rsidRPr="00D84908">
        <w:rPr>
          <w:rStyle w:val="StyleBoldUnderline"/>
        </w:rPr>
        <w:t>Nasa</w:t>
      </w:r>
      <w:proofErr w:type="gramEnd"/>
      <w:r w:rsidRPr="00D84908">
        <w:rPr>
          <w:rStyle w:val="StyleBoldUnderline"/>
        </w:rPr>
        <w:t>. There are also annual conferences in Europe and Japan and technical papers on various aspects of space elevators are published every year.</w:t>
      </w:r>
      <w:r>
        <w:rPr>
          <w:rStyle w:val="StyleBoldUnderline"/>
        </w:rPr>
        <w:t xml:space="preserve"> "There’s global interest,” says Horn. “Reducing the cost to access space will change the global economy.” Which would be wonderful, but how much of this interest is just wishful thinking?</w:t>
      </w:r>
    </w:p>
    <w:p w:rsidR="00A611C7" w:rsidRDefault="00A611C7" w:rsidP="00A611C7">
      <w:pPr>
        <w:pStyle w:val="Heading3"/>
        <w:rPr>
          <w:rStyle w:val="StyleStyleBold12pt"/>
        </w:rPr>
      </w:pPr>
      <w:r>
        <w:rPr>
          <w:rStyle w:val="StyleStyleBold12pt"/>
        </w:rPr>
        <w:lastRenderedPageBreak/>
        <w:t>Tidal Power</w:t>
      </w:r>
    </w:p>
    <w:p w:rsidR="00A611C7" w:rsidRDefault="00A611C7" w:rsidP="00A611C7">
      <w:pPr>
        <w:pStyle w:val="Heading4"/>
      </w:pPr>
      <w:r>
        <w:t>The EU is establishing more infrastructure for tidal power – that solves</w:t>
      </w:r>
    </w:p>
    <w:p w:rsidR="00A611C7" w:rsidRPr="00DA10EF" w:rsidRDefault="00A611C7" w:rsidP="00A611C7">
      <w:pPr>
        <w:rPr>
          <w:rStyle w:val="StyleStyleBold12pt"/>
          <w:b w:val="0"/>
          <w:sz w:val="20"/>
          <w:szCs w:val="20"/>
        </w:rPr>
      </w:pPr>
      <w:r>
        <w:rPr>
          <w:rStyle w:val="StyleStyleBold12pt"/>
        </w:rPr>
        <w:t xml:space="preserve">EurActiv 14, </w:t>
      </w:r>
      <w:r>
        <w:rPr>
          <w:rStyle w:val="StyleStyleBold12pt"/>
          <w:sz w:val="20"/>
          <w:szCs w:val="20"/>
        </w:rPr>
        <w:t xml:space="preserve">EurActiv, 4/2/14, EurActiv is a British news source that primarily writes about energy concerns, “Ocean energy chief: Wave and tidal power can boost European industry,” </w:t>
      </w:r>
      <w:hyperlink r:id="rId65" w:history="1">
        <w:r w:rsidRPr="00372A51">
          <w:rPr>
            <w:rStyle w:val="Hyperlink"/>
            <w:sz w:val="20"/>
            <w:szCs w:val="20"/>
          </w:rPr>
          <w:t>http://www.euractiv.com/sections/energy/ocean-energy-chief-wave-and-tidal-power-can-boost-european-industry-301314</w:t>
        </w:r>
      </w:hyperlink>
      <w:r>
        <w:rPr>
          <w:rStyle w:val="StyleStyleBold12pt"/>
          <w:sz w:val="20"/>
          <w:szCs w:val="20"/>
        </w:rPr>
        <w:t>, NN</w:t>
      </w:r>
    </w:p>
    <w:p w:rsidR="00A611C7" w:rsidRDefault="00A611C7" w:rsidP="00A611C7">
      <w:r>
        <w:t xml:space="preserve">To commercially deploy ocean energy technology will require €500 million in investment before 2020, grid roll-outs, a common European framework, public-private partnerships and, ideally, feed-in tariffs, Remi Gruet told EurActiv. </w:t>
      </w:r>
      <w:r w:rsidRPr="00DA10EF">
        <w:rPr>
          <w:rStyle w:val="StyleBoldUnderline"/>
        </w:rPr>
        <w:t>But its advantages could more than outweigh that</w:t>
      </w:r>
      <w:r>
        <w:t xml:space="preserve">. </w:t>
      </w:r>
      <w:r w:rsidRPr="00DA10EF">
        <w:rPr>
          <w:rStyle w:val="StyleBoldUnderline"/>
        </w:rPr>
        <w:t>Remi Gruet is the policy and operations director for Ocean Energy Europe What policy progress have we seen since the EU’s Ocean Energy action plan was announced in January? Quite a bit</w:t>
      </w:r>
      <w:r>
        <w:t xml:space="preserve">, </w:t>
      </w:r>
      <w:r w:rsidRPr="00DA10EF">
        <w:rPr>
          <w:rStyle w:val="StyleBoldUnderline"/>
        </w:rPr>
        <w:t>The Commission and Ocean Energy Europe worked together to design the energy forum [for 2016] in a way that would enable industry</w:t>
      </w:r>
      <w:r>
        <w:t xml:space="preserve">, </w:t>
      </w:r>
      <w:r w:rsidRPr="00DA10EF">
        <w:rPr>
          <w:rStyle w:val="StyleBoldUnderline"/>
        </w:rPr>
        <w:t>the Commission and member states to identify core issues and solutions for the sector</w:t>
      </w:r>
      <w:r>
        <w:t xml:space="preserve">, and implement them. We have two meetings planned - one in Brussels this Friday, 4 April, and one in Dublin on 11 June, and these will gather stakeholders, industry representatives, academics, think tanks, </w:t>
      </w:r>
      <w:r w:rsidRPr="00DA10EF">
        <w:rPr>
          <w:rStyle w:val="StyleBoldUnderline"/>
        </w:rPr>
        <w:t>member states and the Commission together</w:t>
      </w:r>
      <w:r>
        <w:t xml:space="preserve">. </w:t>
      </w:r>
      <w:r w:rsidRPr="00DA10EF">
        <w:rPr>
          <w:rStyle w:val="StyleBoldUnderline"/>
        </w:rPr>
        <w:t>What is the forum’s purpose? The forum was flagged in the EU’s action plan</w:t>
      </w:r>
      <w:r>
        <w:t xml:space="preserve">. </w:t>
      </w:r>
      <w:r w:rsidRPr="00DA10EF">
        <w:rPr>
          <w:rStyle w:val="StyleBoldUnderline"/>
        </w:rPr>
        <w:t>Its objective is to identify core issues and implement solutions</w:t>
      </w:r>
      <w:r>
        <w:t xml:space="preserve">. </w:t>
      </w:r>
      <w:r w:rsidRPr="00DA10EF">
        <w:rPr>
          <w:rStyle w:val="StyleBoldUnderline"/>
        </w:rPr>
        <w:t>Deliverables are a market deployment strategy and at the end of the forum</w:t>
      </w:r>
      <w:r>
        <w:t xml:space="preserve">, </w:t>
      </w:r>
      <w:r w:rsidRPr="00DA10EF">
        <w:rPr>
          <w:rStyle w:val="StyleBoldUnderline"/>
        </w:rPr>
        <w:t>hopefully an industry initiative at the EU level</w:t>
      </w:r>
      <w:r>
        <w:t xml:space="preserve">. </w:t>
      </w:r>
      <w:r w:rsidRPr="00DA10EF">
        <w:rPr>
          <w:rStyle w:val="StyleBoldUnderline"/>
        </w:rPr>
        <w:t>If we manage to reach that stage</w:t>
      </w:r>
      <w:r>
        <w:t xml:space="preserve">, it will be a success. </w:t>
      </w:r>
      <w:r w:rsidRPr="00DA10EF">
        <w:rPr>
          <w:rStyle w:val="StyleBoldUnderline"/>
        </w:rPr>
        <w:t>The forum will include three workstreams – technology</w:t>
      </w:r>
      <w:r>
        <w:t xml:space="preserve">, markets &amp; finance, and infrastructural and environmental issues. What impact has it had on investment so far? Investment will tend to come towards the end of the forum. </w:t>
      </w:r>
      <w:r w:rsidRPr="00DA10EF">
        <w:rPr>
          <w:rStyle w:val="StyleBoldUnderline"/>
        </w:rPr>
        <w:t>At the moment it is driven by member state policies supporting the sector</w:t>
      </w:r>
      <w:r>
        <w:t xml:space="preserve">. </w:t>
      </w:r>
      <w:r w:rsidRPr="00DA10EF">
        <w:rPr>
          <w:rStyle w:val="StyleBoldUnderline"/>
        </w:rPr>
        <w:t>The Commission’s announcement was not aimed at driving investment so much as raising awareness and putting the right people together so they could work out how to get the investments going</w:t>
      </w:r>
      <w:r>
        <w:t xml:space="preserve">. </w:t>
      </w:r>
      <w:r w:rsidRPr="00DA10EF">
        <w:rPr>
          <w:rStyle w:val="StyleBoldUnderline"/>
        </w:rPr>
        <w:t>What do you think the industry initiative could look like? It is a bit early to answer that</w:t>
      </w:r>
      <w:r>
        <w:t xml:space="preserve">. </w:t>
      </w:r>
      <w:r w:rsidRPr="00DA10EF">
        <w:rPr>
          <w:rStyle w:val="StyleBoldUnderline"/>
        </w:rPr>
        <w:t>Our objective is to leverage €500 million by 2020 and the roadmap can deliver part of that objective</w:t>
      </w:r>
      <w:r>
        <w:t xml:space="preserve">. </w:t>
      </w:r>
      <w:r w:rsidRPr="00DA10EF">
        <w:rPr>
          <w:rStyle w:val="StyleBoldUnderline"/>
        </w:rPr>
        <w:t>We hope that it will get member states together to agree on the framework for supporting ocean energy</w:t>
      </w:r>
      <w:r>
        <w:t xml:space="preserve">. </w:t>
      </w:r>
      <w:r w:rsidRPr="00DA10EF">
        <w:rPr>
          <w:rStyle w:val="StyleBoldUnderline"/>
        </w:rPr>
        <w:t>That needs to be concerted so that we have a very good result at European level</w:t>
      </w:r>
      <w:r>
        <w:t xml:space="preserve">, </w:t>
      </w:r>
      <w:r w:rsidRPr="00DA10EF">
        <w:rPr>
          <w:rStyle w:val="StyleBoldUnderline"/>
        </w:rPr>
        <w:t>and we have competition across countries that are interested in the sector</w:t>
      </w:r>
      <w:r>
        <w:t xml:space="preserve">. What we need is a consistent framework across different countries so companies are not jumping from one framework to another and have better access to projects than at the moment. </w:t>
      </w:r>
      <w:r w:rsidRPr="00DA10EF">
        <w:rPr>
          <w:rStyle w:val="StyleBoldUnderline"/>
        </w:rPr>
        <w:t>The procedural part of the forum is important</w:t>
      </w:r>
      <w:r>
        <w:t xml:space="preserve">. There are lots of issues around grid connections and the time it takes to get consent. </w:t>
      </w:r>
      <w:r w:rsidRPr="00DA10EF">
        <w:rPr>
          <w:rStyle w:val="StyleBoldUnderline"/>
        </w:rPr>
        <w:t>All of that has an impact on the cost of energy in the end</w:t>
      </w:r>
      <w:r>
        <w:t xml:space="preserve">. </w:t>
      </w:r>
      <w:r w:rsidRPr="00DA10EF">
        <w:rPr>
          <w:rStyle w:val="StyleBoldUnderline"/>
        </w:rPr>
        <w:t>The more streamlined the procedures are and the easier the access to finance is</w:t>
      </w:r>
      <w:r>
        <w:t xml:space="preserve">, </w:t>
      </w:r>
      <w:r w:rsidRPr="00DA10EF">
        <w:rPr>
          <w:rStyle w:val="StyleBoldUnderline"/>
        </w:rPr>
        <w:t>then obviously the lower the cost of energy in the end</w:t>
      </w:r>
      <w:r>
        <w:t xml:space="preserve">. </w:t>
      </w:r>
      <w:r w:rsidRPr="00DA10EF">
        <w:rPr>
          <w:rStyle w:val="StyleBoldUnderline"/>
        </w:rPr>
        <w:t>Which Ocean Energy sectors are likely to benefit the most - tidal</w:t>
      </w:r>
      <w:r>
        <w:t xml:space="preserve">, salinity gradient or ocean thermal energy? We expect all technologies to benefit. Solutions currently tend to be focused on tidal and wave as they are closest to market at present, </w:t>
      </w:r>
      <w:r w:rsidRPr="00DA10EF">
        <w:rPr>
          <w:rStyle w:val="StyleBoldUnderline"/>
        </w:rPr>
        <w:t>but we want to go beyond those and include all other technologies as well</w:t>
      </w:r>
      <w:r>
        <w:t xml:space="preserve">. </w:t>
      </w:r>
      <w:r w:rsidRPr="00DA10EF">
        <w:rPr>
          <w:rStyle w:val="StyleBoldUnderline"/>
        </w:rPr>
        <w:t>What sort of targets and timeframe for the industrial development of the sector are you hoping for in 2016? A target of providing 100GW in ocean energy by 2050 is our long term vision but by 2025</w:t>
      </w:r>
      <w:r>
        <w:t xml:space="preserve">, </w:t>
      </w:r>
      <w:r w:rsidRPr="00DA10EF">
        <w:rPr>
          <w:rStyle w:val="StyleBoldUnderline"/>
        </w:rPr>
        <w:t>we also have a target for the market roll-out of ocean energies</w:t>
      </w:r>
      <w:r>
        <w:t xml:space="preserve">. By 2015, we expect to have a few of those technologies being reliable enough to be deployed. By 2020 we expect to have a better cost-confidence and by 2025, </w:t>
      </w:r>
      <w:r w:rsidRPr="00DA10EF">
        <w:rPr>
          <w:rStyle w:val="StyleBoldUnderline"/>
        </w:rPr>
        <w:t>we expect to have market rollout beginning with the first cost-competitive commercial farms</w:t>
      </w:r>
      <w:r>
        <w:t xml:space="preserve">. </w:t>
      </w:r>
      <w:r w:rsidRPr="00DA10EF">
        <w:rPr>
          <w:rStyle w:val="StyleBoldUnderline"/>
        </w:rPr>
        <w:t>You used to work for the European Wind Energy Agency</w:t>
      </w:r>
      <w:r>
        <w:t xml:space="preserve">, </w:t>
      </w:r>
      <w:r w:rsidRPr="00DA10EF">
        <w:rPr>
          <w:rStyle w:val="StyleBoldUnderline"/>
        </w:rPr>
        <w:t>what similarities and differences do you find with ocean energy? There is a really important similarity in that it is highly likely that these technologies are going to be built in Europe by European companies</w:t>
      </w:r>
      <w:r>
        <w:t xml:space="preserve">. </w:t>
      </w:r>
      <w:r w:rsidRPr="00DA10EF">
        <w:rPr>
          <w:rStyle w:val="StyleBoldUnderline"/>
        </w:rPr>
        <w:t>If you look at the wind sector</w:t>
      </w:r>
      <w:r>
        <w:t xml:space="preserve">, over 90% of turbines installed in Europe are sold by European companies – including 100% of offshore turbines. </w:t>
      </w:r>
      <w:r w:rsidRPr="00DA10EF">
        <w:rPr>
          <w:rStyle w:val="StyleBoldUnderline"/>
        </w:rPr>
        <w:t xml:space="preserve">That is because of similarities in the types of device we are talking about – bulky devices that are heavy and require specific </w:t>
      </w:r>
      <w:r w:rsidRPr="00DA10EF">
        <w:rPr>
          <w:rStyle w:val="StyleBoldUnderline"/>
        </w:rPr>
        <w:lastRenderedPageBreak/>
        <w:t>investment and a high level of knowledge to handle</w:t>
      </w:r>
      <w:r>
        <w:t xml:space="preserve">. </w:t>
      </w:r>
      <w:r w:rsidRPr="00DA10EF">
        <w:rPr>
          <w:rStyle w:val="StyleBoldUnderline"/>
        </w:rPr>
        <w:t>These are not solar panels on the roof</w:t>
      </w:r>
      <w:r>
        <w:t xml:space="preserve">. They are big things that you need cranes and ships to move. </w:t>
      </w:r>
      <w:r w:rsidRPr="00DA10EF">
        <w:rPr>
          <w:rStyle w:val="StyleBoldUnderline"/>
        </w:rPr>
        <w:t>Because of the similarities</w:t>
      </w:r>
      <w:r>
        <w:t xml:space="preserve">, </w:t>
      </w:r>
      <w:r w:rsidRPr="00DA10EF">
        <w:rPr>
          <w:rStyle w:val="StyleBoldUnderline"/>
        </w:rPr>
        <w:t>I expect the EU market to be controlled by EU players</w:t>
      </w:r>
      <w:r>
        <w:t xml:space="preserve">, which from an economic crisis and industrial developments perspective is a good thing. </w:t>
      </w:r>
      <w:r w:rsidRPr="00DA10EF">
        <w:rPr>
          <w:rStyle w:val="StyleBoldUnderline"/>
        </w:rPr>
        <w:t>For me</w:t>
      </w:r>
      <w:r>
        <w:t xml:space="preserve">, </w:t>
      </w:r>
      <w:r w:rsidRPr="00DA10EF">
        <w:rPr>
          <w:rStyle w:val="StyleBoldUnderline"/>
        </w:rPr>
        <w:t>that is a key parallel to be made between wind and ocean energies</w:t>
      </w:r>
      <w:r>
        <w:t xml:space="preserve">. You can see this already in market - Alstom, Siemens, </w:t>
      </w:r>
      <w:r w:rsidRPr="00DA10EF">
        <w:rPr>
          <w:rStyle w:val="StyleBoldUnderline"/>
        </w:rPr>
        <w:t>GDF Suez and the utilities involved</w:t>
      </w:r>
      <w:r>
        <w:t xml:space="preserve">, </w:t>
      </w:r>
      <w:r w:rsidRPr="00DA10EF">
        <w:rPr>
          <w:rStyle w:val="StyleBoldUnderline"/>
        </w:rPr>
        <w:t>and even smaller companies like Aquamarine Power on the wave side</w:t>
      </w:r>
      <w:r>
        <w:t xml:space="preserve">, </w:t>
      </w:r>
      <w:r w:rsidRPr="00DA10EF">
        <w:rPr>
          <w:rStyle w:val="StyleBoldUnderline"/>
        </w:rPr>
        <w:t>they are EU players testing and installing here</w:t>
      </w:r>
      <w:r>
        <w:t xml:space="preserve">. </w:t>
      </w:r>
      <w:r w:rsidRPr="00DA10EF">
        <w:rPr>
          <w:rStyle w:val="StyleBoldUnderline"/>
        </w:rPr>
        <w:t>Is work on Ocean Energy public-private partnerships going on beneath the radar? There is lots of discussion around innovative finance in the sector</w:t>
      </w:r>
      <w:r>
        <w:t xml:space="preserve">. Historically it has relied on grants but companies have also invested over €600 million euros in the last seven years. </w:t>
      </w:r>
      <w:r w:rsidRPr="00DA10EF">
        <w:rPr>
          <w:rStyle w:val="StyleBoldUnderline"/>
        </w:rPr>
        <w:t>We estimate that there has been €80 million of public funds invested in the last few years as well</w:t>
      </w:r>
      <w:r>
        <w:t xml:space="preserve">. </w:t>
      </w:r>
      <w:r w:rsidRPr="00DA10EF">
        <w:rPr>
          <w:rStyle w:val="StyleBoldUnderline"/>
        </w:rPr>
        <w:t>Private funding is much higher at the moment and one key area the forum will look at is how to leverage private finance using public money - not just in grants but loans but through risk sharing</w:t>
      </w:r>
      <w:r>
        <w:t>, funds and facilities etcetera.</w:t>
      </w:r>
    </w:p>
    <w:p w:rsidR="00A611C7" w:rsidRDefault="00A611C7" w:rsidP="00A611C7"/>
    <w:p w:rsidR="00A611C7" w:rsidRDefault="00A611C7" w:rsidP="00A611C7">
      <w:pPr>
        <w:pStyle w:val="Heading4"/>
      </w:pPr>
      <w:r>
        <w:t>The EU is leading the tidal power industry – UK developments in the field prove</w:t>
      </w:r>
    </w:p>
    <w:p w:rsidR="00A611C7" w:rsidRPr="00CB63FC" w:rsidRDefault="00A611C7" w:rsidP="00A611C7">
      <w:pPr>
        <w:rPr>
          <w:rStyle w:val="StyleStyleBold12pt"/>
          <w:b w:val="0"/>
          <w:sz w:val="20"/>
          <w:szCs w:val="20"/>
        </w:rPr>
      </w:pPr>
      <w:r>
        <w:rPr>
          <w:rStyle w:val="StyleStyleBold12pt"/>
        </w:rPr>
        <w:t xml:space="preserve">McGrath 13, </w:t>
      </w:r>
      <w:r>
        <w:rPr>
          <w:rStyle w:val="StyleStyleBold12pt"/>
          <w:sz w:val="20"/>
          <w:szCs w:val="20"/>
        </w:rPr>
        <w:t xml:space="preserve">Matt McGrath, 1/13/13, McGrath is an environmental consultant for the BBC, “UK tidal power has huge potential, say scientists,” </w:t>
      </w:r>
      <w:hyperlink r:id="rId66" w:history="1">
        <w:r w:rsidRPr="00C85F0E">
          <w:rPr>
            <w:rStyle w:val="Hyperlink"/>
            <w:sz w:val="20"/>
            <w:szCs w:val="20"/>
          </w:rPr>
          <w:t>http://www.bbc.com/news/science-environment-20983645</w:t>
        </w:r>
      </w:hyperlink>
      <w:r>
        <w:rPr>
          <w:rStyle w:val="StyleStyleBold12pt"/>
          <w:sz w:val="20"/>
          <w:szCs w:val="20"/>
        </w:rPr>
        <w:t>, NN</w:t>
      </w:r>
    </w:p>
    <w:p w:rsidR="00A611C7" w:rsidRDefault="00A611C7" w:rsidP="00A611C7">
      <w:pPr>
        <w:rPr>
          <w:rStyle w:val="StyleBoldUnderline"/>
        </w:rPr>
      </w:pPr>
      <w:r w:rsidRPr="00CB63FC">
        <w:rPr>
          <w:rStyle w:val="StyleBoldUnderline"/>
        </w:rPr>
        <w:t>The UK is underestimating the amount of electricity that could be generated from tidal sources, new research says. The analysis says that estuary barrages and tidal streams could provide more than 20% of the nation's demand for electricity. Despite high costs, experts say tidal power is more reliable than wind.</w:t>
      </w:r>
      <w:r>
        <w:t xml:space="preserve"> The predictable nature of tides makes them an ideal renewable energy source, the journal Philosophical Transactions of the Royal Society A reports. But finding effective ways of utilising their latent power have proved elusive. Continue reading the main story </w:t>
      </w:r>
      <w:proofErr w:type="gramStart"/>
      <w:r>
        <w:t>“ Start</w:t>
      </w:r>
      <w:proofErr w:type="gramEnd"/>
      <w:r>
        <w:t xml:space="preserve"> Quote Start small, learn quick and build up” Dr Nicholas Yates National Oceanography Centre Essentially, engineers try to tap tides in two ways: one involves building barrages across tidal estuaries that use the ebb and flow of the waters to turn turbines - a major project of this type had been proposed for the River Severn. The other method involves planting turbines underwater in fast flowing tidal streams in areas such as in coastal waters around Cornwall and Scotland. </w:t>
      </w:r>
      <w:r w:rsidRPr="00E66168">
        <w:rPr>
          <w:rStyle w:val="StyleBoldUnderline"/>
        </w:rPr>
        <w:t>Smaller better In the Royal Society report, researchers say they are "extremely optimistic" that both types of technology can be realised and relatively soon.</w:t>
      </w:r>
      <w:r>
        <w:t xml:space="preserve"> La Rance tidal station (Getty Images) La </w:t>
      </w:r>
      <w:r w:rsidRPr="00E66168">
        <w:rPr>
          <w:rStyle w:val="StyleBoldUnderline"/>
        </w:rPr>
        <w:t>Rance in Brittany, France, is the site of the world's first tidal power station "From tidal barrages you can reasonably expect you can get 15% of UK electricity needs, that's a very solid number</w:t>
      </w:r>
      <w:r>
        <w:t>," co-author Dr Nicholas Yates from the National Oceanography Centre told BBC News. "</w:t>
      </w:r>
      <w:r w:rsidRPr="00E66168">
        <w:rPr>
          <w:rStyle w:val="Emphasis"/>
        </w:rPr>
        <w:t>On top of that there is a 5% tidal stream figure, and with future technological development that is likely to be an underestimate in my view</w:t>
      </w:r>
      <w:r>
        <w:t xml:space="preserve">," he said. The massive Severn estuary tidal barrage scheme had been rejected by the coalition government because of its environmental impact, but ministers </w:t>
      </w:r>
      <w:proofErr w:type="gramStart"/>
      <w:r>
        <w:t>have</w:t>
      </w:r>
      <w:proofErr w:type="gramEnd"/>
      <w:r>
        <w:t xml:space="preserve"> indicated they are open to review the idea. Despite his faith in the idea of barrages, Dr Yates, who carried out the research with colleagues at the University of Liverpool, says he is against building one across the Severn. "I think it's unfortunate that attention for tidal range has tended to focus on the Severn, it's the wrong place to start, it's too big," he said. "Start small, it's what the Danes did with wind - start small, learn quick and build up.</w:t>
      </w:r>
      <w:proofErr w:type="gramStart"/>
      <w:r>
        <w:t>".</w:t>
      </w:r>
      <w:proofErr w:type="gramEnd"/>
      <w:r>
        <w:t xml:space="preserve"> </w:t>
      </w:r>
      <w:r w:rsidRPr="00E66168">
        <w:rPr>
          <w:rStyle w:val="StyleBoldUnderline"/>
        </w:rPr>
        <w:t>Developing power from offshore tidal streams is fraught with difficulty, as the BBC discovered when reporting on the emerging industry in Scotland last yea</w:t>
      </w:r>
      <w:r>
        <w:t xml:space="preserve">r. Better than wind </w:t>
      </w:r>
      <w:proofErr w:type="gramStart"/>
      <w:r>
        <w:t>But</w:t>
      </w:r>
      <w:proofErr w:type="gramEnd"/>
      <w:r>
        <w:t xml:space="preserve"> according to the authors of the latest research, 2013 could see a big breakthrough in tidal stream power. A company called MeyGen is planning to deploy tidal stream technology in the Pentland Firth that will initially generate up to 40MW of electricity, enough to power about 38,000 homes. "This is a crucial milestone for us, it will be the first array of tidal stream turbines," observed report co-author Professor AbuBakr Bahaj from the University of Southampton. "It will be a viable proposition for us in energetic areas of the sea - it will be </w:t>
      </w:r>
      <w:proofErr w:type="gramStart"/>
      <w:r>
        <w:t>give</w:t>
      </w:r>
      <w:proofErr w:type="gramEnd"/>
      <w:r>
        <w:t xml:space="preserve"> us another element in the energy mix that's more reliable than </w:t>
      </w:r>
      <w:r>
        <w:lastRenderedPageBreak/>
        <w:t xml:space="preserve">wind." Another key element that researchers have looked at in this research is the quality of the power produced by tidal sources. The SeaGen project in Northern Ireland is the largest grid connected tidal turbine in the world. </w:t>
      </w:r>
      <w:r w:rsidRPr="00E66168">
        <w:rPr>
          <w:rStyle w:val="StyleBoldUnderline"/>
        </w:rPr>
        <w:t>Analysts have been looking to see if the power produced suffered from flicker, caused by loads that vary. It's an established problem with older wind energy turbines and something that causes consumers great annoyance</w:t>
      </w:r>
      <w:r>
        <w:t xml:space="preserve"> when it happens to their lights. "In general, the results were very good, the flicker levels were quite low," said Joseph MacEnri from ESB International who assessed SeaGen. "Overall this device behaves like a modern, well-behaved wind turbine." While the report paints a positive future for tidal power, a critical element is money. In the past </w:t>
      </w:r>
      <w:proofErr w:type="gramStart"/>
      <w:r>
        <w:t>month ,the</w:t>
      </w:r>
      <w:proofErr w:type="gramEnd"/>
      <w:r>
        <w:t xml:space="preserve"> </w:t>
      </w:r>
      <w:r w:rsidRPr="00E66168">
        <w:rPr>
          <w:rStyle w:val="StyleBoldUnderline"/>
        </w:rPr>
        <w:t>EU has announced funding in the region of £30m for two UK tidal projects. Investors in tidal technology are currently rewarded with a payment of £40 per megawatt hour for energy generated from renewables, but this scheme will end in 2017. According to Prof Bahaj, this could have serious implications for the nascent industry. "It depends on the subsidy. Without it, it wouldn't stack up financially."</w:t>
      </w:r>
    </w:p>
    <w:p w:rsidR="00B167FC" w:rsidRPr="00B167FC" w:rsidRDefault="00B167FC" w:rsidP="00B167FC">
      <w:pPr>
        <w:pStyle w:val="Heading3"/>
      </w:pPr>
      <w:r w:rsidRPr="00B167FC">
        <w:lastRenderedPageBreak/>
        <w:t>Warming</w:t>
      </w:r>
    </w:p>
    <w:p w:rsidR="00B167FC" w:rsidRDefault="00B167FC" w:rsidP="00B167FC"/>
    <w:p w:rsidR="00B167FC" w:rsidRPr="006E6397" w:rsidRDefault="00B167FC" w:rsidP="00B167FC">
      <w:pPr>
        <w:pStyle w:val="Heading4"/>
        <w:rPr>
          <w:rStyle w:val="StyleStyleBold12pt"/>
          <w:b/>
        </w:rPr>
      </w:pPr>
      <w:r w:rsidRPr="006E6397">
        <w:rPr>
          <w:rStyle w:val="StyleStyleBold12pt"/>
        </w:rPr>
        <w:t xml:space="preserve">EU Success in Clean Tech uniquely key to solve warming, U.S doesn’t have the legitimacy to encourage global action to solve </w:t>
      </w:r>
    </w:p>
    <w:p w:rsidR="00B167FC" w:rsidRDefault="00B167FC" w:rsidP="00B167FC">
      <w:pPr>
        <w:contextualSpacing/>
        <w:rPr>
          <w:rStyle w:val="StyleStyleBold12pt"/>
        </w:rPr>
      </w:pPr>
      <w:r>
        <w:rPr>
          <w:rStyle w:val="StyleStyleBold12pt"/>
        </w:rPr>
        <w:t xml:space="preserve">Parker ’10 </w:t>
      </w:r>
      <w:r w:rsidRPr="009731E8">
        <w:t xml:space="preserve">[August 12 2010, Charles F Parker is a faculty member of theDepartment of Government at Uppsala University, </w:t>
      </w:r>
      <w:r w:rsidRPr="009731E8">
        <w:br/>
        <w:t xml:space="preserve">“Climate Change and the European Union's Leadership Moment: An Inconvenient Truth?” </w:t>
      </w:r>
      <w:hyperlink r:id="rId67" w:history="1">
        <w:r w:rsidRPr="00C2009B">
          <w:rPr>
            <w:rStyle w:val="Hyperlink"/>
          </w:rPr>
          <w:t>http://onlinelibrary.wiley.com/doi/10.1111/j.1468-5965.2010.02080.x/full</w:t>
        </w:r>
      </w:hyperlink>
      <w:r w:rsidRPr="009731E8">
        <w:t>]</w:t>
      </w:r>
    </w:p>
    <w:p w:rsidR="00B167FC" w:rsidRPr="006E6397" w:rsidRDefault="00B167FC" w:rsidP="00B167FC">
      <w:pPr>
        <w:pStyle w:val="KooCard"/>
        <w:contextualSpacing/>
      </w:pPr>
      <w:r w:rsidRPr="00AD4097">
        <w:rPr>
          <w:rStyle w:val="StyleBoldUnderline"/>
          <w:highlight w:val="yellow"/>
        </w:rPr>
        <w:t>The EU's goal</w:t>
      </w:r>
      <w:r w:rsidRPr="004F1823">
        <w:rPr>
          <w:rStyle w:val="StyleBoldUnderline"/>
        </w:rPr>
        <w:t>,</w:t>
      </w:r>
      <w:r>
        <w:t xml:space="preserve"> as it states in its own words</w:t>
      </w:r>
      <w:r w:rsidRPr="00AD4097">
        <w:rPr>
          <w:highlight w:val="yellow"/>
        </w:rPr>
        <w:t xml:space="preserve">, </w:t>
      </w:r>
      <w:r w:rsidRPr="00AD4097">
        <w:rPr>
          <w:rStyle w:val="StyleBoldUnderline"/>
          <w:highlight w:val="yellow"/>
        </w:rPr>
        <w:t>is</w:t>
      </w:r>
      <w:r w:rsidRPr="004F1823">
        <w:rPr>
          <w:rStyle w:val="StyleBoldUnderline"/>
        </w:rPr>
        <w:t xml:space="preserve"> nothing short of ‘[l]</w:t>
      </w:r>
      <w:r w:rsidRPr="00AD4097">
        <w:rPr>
          <w:rStyle w:val="StyleBoldUnderline"/>
          <w:highlight w:val="yellow"/>
        </w:rPr>
        <w:t>eading global action’ against climate change ‘to 2020 and beyond’</w:t>
      </w:r>
      <w:r w:rsidRPr="004F1823">
        <w:rPr>
          <w:rStyle w:val="StyleBoldUnderline"/>
        </w:rPr>
        <w:t xml:space="preserve"> with the aim of limiting climate change to 2 degrees Celsius above pre-industrial levels</w:t>
      </w:r>
      <w:r>
        <w:t xml:space="preserve"> (Council, 2007, pp. 10–11). </w:t>
      </w:r>
      <w:r w:rsidRPr="00AD4097">
        <w:rPr>
          <w:rStyle w:val="StyleBoldUnderline"/>
          <w:highlight w:val="yellow"/>
        </w:rPr>
        <w:t>The Union,</w:t>
      </w:r>
      <w:r w:rsidRPr="004F1823">
        <w:rPr>
          <w:rStyle w:val="StyleBoldUnderline"/>
        </w:rPr>
        <w:t xml:space="preserve"> in its quest to play a leading role in international climate protection, </w:t>
      </w:r>
      <w:r w:rsidRPr="00AD4097">
        <w:rPr>
          <w:rStyle w:val="StyleBoldUnderline"/>
          <w:highlight w:val="yellow"/>
        </w:rPr>
        <w:t>has provided high-profile support for the Kyoto Protocol</w:t>
      </w:r>
      <w:r w:rsidRPr="004F1823">
        <w:rPr>
          <w:rStyle w:val="StyleBoldUnderline"/>
        </w:rPr>
        <w:t xml:space="preserve"> an</w:t>
      </w:r>
      <w:r w:rsidRPr="00AD4097">
        <w:rPr>
          <w:rStyle w:val="StyleBoldUnderline"/>
          <w:highlight w:val="yellow"/>
        </w:rPr>
        <w:t>d is now vigorously throwing its diplomatic weight behind the effort to successfully negotiate a comprehensive successor arrangement</w:t>
      </w:r>
      <w:r w:rsidRPr="00AD4097">
        <w:rPr>
          <w:highlight w:val="yellow"/>
        </w:rPr>
        <w:t>.</w:t>
      </w:r>
      <w:r>
        <w:t xml:space="preserve"> In the late 1980s, </w:t>
      </w:r>
      <w:r w:rsidRPr="004F1823">
        <w:rPr>
          <w:rStyle w:val="StyleBoldUnderline"/>
        </w:rPr>
        <w:t>th</w:t>
      </w:r>
      <w:r w:rsidRPr="00AD4097">
        <w:rPr>
          <w:rStyle w:val="StyleBoldUnderline"/>
          <w:highlight w:val="yellow"/>
        </w:rPr>
        <w:t>e US</w:t>
      </w:r>
      <w:r w:rsidRPr="004F1823">
        <w:rPr>
          <w:rStyle w:val="StyleBoldUnderline"/>
        </w:rPr>
        <w:t xml:space="preserve"> began to </w:t>
      </w:r>
      <w:r w:rsidRPr="00AD4097">
        <w:rPr>
          <w:rStyle w:val="StyleBoldUnderline"/>
          <w:highlight w:val="yellow"/>
        </w:rPr>
        <w:t>disengage from</w:t>
      </w:r>
      <w:r w:rsidRPr="004F1823">
        <w:rPr>
          <w:rStyle w:val="StyleBoldUnderline"/>
        </w:rPr>
        <w:t xml:space="preserve"> international </w:t>
      </w:r>
      <w:r w:rsidRPr="00AD4097">
        <w:rPr>
          <w:rStyle w:val="StyleBoldUnderline"/>
          <w:highlight w:val="yellow"/>
        </w:rPr>
        <w:t>environmental governance</w:t>
      </w:r>
      <w:r w:rsidRPr="004F1823">
        <w:rPr>
          <w:rStyle w:val="StyleBoldUnderline"/>
        </w:rPr>
        <w:t xml:space="preserve"> and under George W. Bush's administration </w:t>
      </w:r>
      <w:r w:rsidRPr="00AD4097">
        <w:rPr>
          <w:rStyle w:val="StyleBoldUnderline"/>
          <w:highlight w:val="yellow"/>
        </w:rPr>
        <w:t>the US completely abdicated its leadership role, particularly in the area of climate change</w:t>
      </w:r>
      <w:r>
        <w:t xml:space="preserve">. The EU has stepped into this void and has attempted to shoulder the mantle of leadership. How exactly has the EU attempted to lead the global efforts to combat climate change? </w:t>
      </w:r>
      <w:r w:rsidRPr="004F1823">
        <w:rPr>
          <w:rStyle w:val="StyleBoldUnderline"/>
        </w:rPr>
        <w:t>An examination of the EU's actions reveals that it has deployed all three modes of leadership in important ways, but it has primarily relied on directional leadership.</w:t>
      </w:r>
      <w:r>
        <w:t xml:space="preserve"> </w:t>
      </w:r>
      <w:r w:rsidRPr="004F1823">
        <w:rPr>
          <w:rStyle w:val="StyleBoldUnderline"/>
        </w:rPr>
        <w:t xml:space="preserve">In terms of structural leadership </w:t>
      </w:r>
      <w:r w:rsidRPr="00AD4097">
        <w:rPr>
          <w:rStyle w:val="StyleBoldUnderline"/>
          <w:highlight w:val="yellow"/>
        </w:rPr>
        <w:t>the EU – the world's largest market, largest exporter, most generous aid donor and largest foreign investor – is well endowed to offer economic, technological and diplomatic incentives.</w:t>
      </w:r>
      <w:r w:rsidRPr="004F1823">
        <w:rPr>
          <w:rStyle w:val="StyleBoldUnderline"/>
        </w:rPr>
        <w:t xml:space="preserve"> </w:t>
      </w:r>
      <w:r w:rsidRPr="00AD4097">
        <w:rPr>
          <w:rStyle w:val="StyleBoldUnderline"/>
          <w:highlight w:val="yellow"/>
        </w:rPr>
        <w:t>The EU's vast internal market</w:t>
      </w:r>
      <w:r w:rsidRPr="004F1823">
        <w:rPr>
          <w:rStyle w:val="StyleBoldUnderline"/>
        </w:rPr>
        <w:t xml:space="preserve"> underpins all Union action, </w:t>
      </w:r>
      <w:r w:rsidRPr="00AD4097">
        <w:rPr>
          <w:rStyle w:val="StyleBoldUnderline"/>
          <w:highlight w:val="yellow"/>
        </w:rPr>
        <w:t>provides it with a powerful bargaining chip</w:t>
      </w:r>
      <w:r w:rsidRPr="004F1823">
        <w:rPr>
          <w:rStyle w:val="StyleBoldUnderline"/>
        </w:rPr>
        <w:t xml:space="preserve"> and gives it an excellent potential to create and alter incentives</w:t>
      </w:r>
      <w:r>
        <w:t xml:space="preserve">. </w:t>
      </w:r>
      <w:r w:rsidRPr="00AD4097">
        <w:rPr>
          <w:rStyle w:val="StyleBoldUnderline"/>
          <w:highlight w:val="yellow"/>
        </w:rPr>
        <w:t>The ability to act as a gatekeeper</w:t>
      </w:r>
      <w:r w:rsidRPr="004F1823">
        <w:rPr>
          <w:rStyle w:val="StyleBoldUnderline"/>
        </w:rPr>
        <w:t xml:space="preserve"> for those who want access to the EU market </w:t>
      </w:r>
      <w:r w:rsidRPr="00AD4097">
        <w:rPr>
          <w:rStyle w:val="StyleBoldUnderline"/>
          <w:highlight w:val="yellow"/>
        </w:rPr>
        <w:t>and the ability to enforce EU standards on trading partners is an extremely valuable power resource.</w:t>
      </w:r>
      <w:r w:rsidRPr="004F1823">
        <w:rPr>
          <w:rStyle w:val="StyleBoldUnderline"/>
        </w:rPr>
        <w:t xml:space="preserve"> </w:t>
      </w:r>
      <w:r w:rsidRPr="00AD4097">
        <w:rPr>
          <w:rStyle w:val="StyleBoldUnderline"/>
          <w:highlight w:val="yellow"/>
        </w:rPr>
        <w:t>The sheer scale of the internal market also means that the EU can offer and take actions that will have a dramatic environmental impact</w:t>
      </w:r>
      <w:r w:rsidRPr="004F1823">
        <w:rPr>
          <w:rStyle w:val="StyleBoldUnderline"/>
        </w:rPr>
        <w:t xml:space="preserve">. </w:t>
      </w:r>
      <w:r w:rsidRPr="004F1823">
        <w:t>Despite these advantages, the EU has</w:t>
      </w:r>
      <w:r w:rsidRPr="004F1823">
        <w:rPr>
          <w:rStyle w:val="StyleBoldUnderline"/>
        </w:rPr>
        <w:t xml:space="preserve"> struggled</w:t>
      </w:r>
      <w:r>
        <w:t xml:space="preserve"> to translate its material resources into influence. This difficulty can in part be attributed to the EU's unique characteristics – its status as an intergovernmental actor and the challenges this presents for truly acting as a Union – and highlights how its leadership efforts are enabled and constrained by its complex agency-structure dynamics. As others have demonstrated, the EU's leadership impact has not been commensurate with its structural power (Elgström, 2007). Nonetheless, it was </w:t>
      </w:r>
      <w:r w:rsidRPr="004F1823">
        <w:rPr>
          <w:rStyle w:val="StyleBoldUnderline"/>
        </w:rPr>
        <w:t xml:space="preserve">the EU's ability to leverage its structural leadership that played an integral role in its successful mission to salvage the Kyoto Protocol. In 2001 President Bush attempted to scuttle the Kyoto Protocol by announcing that the US was withdrawing from further involvement with it. The EU responded to Bush's gambit by taking on the mission to save the Protocol. </w:t>
      </w:r>
      <w:r w:rsidRPr="00AD4097">
        <w:rPr>
          <w:rStyle w:val="StyleBoldUnderline"/>
          <w:highlight w:val="yellow"/>
        </w:rPr>
        <w:t>In the face of US hostility and opposition, the EU successfully rounded up enough followers for the Protocol to enter into force.</w:t>
      </w:r>
      <w:r w:rsidRPr="004F1823">
        <w:rPr>
          <w:rStyle w:val="StyleBoldUnderline"/>
        </w:rPr>
        <w:t xml:space="preserve"> It </w:t>
      </w:r>
      <w:r w:rsidRPr="00AD4097">
        <w:rPr>
          <w:rStyle w:val="StyleBoldUnderline"/>
          <w:highlight w:val="yellow"/>
        </w:rPr>
        <w:t>was the EU's support for Russian WTO membership that was the final carrot that induced Russia to ratify the Protocol,</w:t>
      </w:r>
      <w:r w:rsidRPr="004F1823">
        <w:rPr>
          <w:rStyle w:val="StyleBoldUnderline"/>
        </w:rPr>
        <w:t xml:space="preserve"> which paved the way for Kyoto to enter into force (Vogler, 2005). An EU–Russian energy deal that would nearly double the price of Russian natural gas by 2010 was also a vital sweetener. As President</w:t>
      </w:r>
      <w:r>
        <w:t xml:space="preserve"> Putin noted at the time: ‘</w:t>
      </w:r>
      <w:r w:rsidRPr="004F1823">
        <w:rPr>
          <w:rStyle w:val="StyleBoldUnderline"/>
        </w:rPr>
        <w:t>The European Union has made concessions on some points during the negotiations on the WTO. This will inevitably have an impact on our positive attitude to the Kyoto process. We will speed up Russia's movement towards ratifying the Kyoto Protocol’</w:t>
      </w:r>
      <w:r>
        <w:t xml:space="preserve">.1 </w:t>
      </w:r>
      <w:proofErr w:type="gramStart"/>
      <w:r>
        <w:t>In</w:t>
      </w:r>
      <w:proofErr w:type="gramEnd"/>
      <w:r>
        <w:t xml:space="preserve"> the run-up to the 2009 Copenhagen conference, the EU once again displayed a willingness to exercise its structural leadership. On the inducement side, it promised funding to developing countries for actions to mitigate and adapt to climate change if a satisfactory post-2012 agreement was reached (Council, 2008b, pp. 6–7). Conversely, the spectre of imposing border tax adjustments on goods from countries with less stringent climate regulations has been raised by the French as well as Commission President Barroso (BBC News, 2008a). The Union's power resources also play a role in the second and historically most important leadership mode: directional leadership or leading by example. The EU, drawing on its capacity and potential to act, has attempted to demonstrate its commitment to fighting climate change by </w:t>
      </w:r>
      <w:r>
        <w:lastRenderedPageBreak/>
        <w:t>adopting a number of binding measures to reduce its emissions without corresponding reductions in other countries</w:t>
      </w:r>
      <w:r w:rsidRPr="004F1823">
        <w:rPr>
          <w:rStyle w:val="StyleBoldUnderline"/>
        </w:rPr>
        <w:t xml:space="preserve">. </w:t>
      </w:r>
      <w:r w:rsidRPr="00AD4097">
        <w:rPr>
          <w:rStyle w:val="StyleBoldUnderline"/>
          <w:highlight w:val="yellow"/>
        </w:rPr>
        <w:t>The EU has also taken unilateral action by making the first move in putting future commitments on the table and putting into place policy instruments</w:t>
      </w:r>
      <w:r w:rsidRPr="004F1823">
        <w:rPr>
          <w:rStyle w:val="StyleBoldUnderline"/>
        </w:rPr>
        <w:t>, such as the EU Emissions Trading Scheme (EU-ETS). Under the Kyoto Protocol, the 38 industrialized countries are required to reduce their emissions by at least 5 per cent below 1990 leve</w:t>
      </w:r>
      <w:r>
        <w:t xml:space="preserve">ls by 2012. The EU-15 agreed to an even larger target, committing to a collective GHG emissions reduction of 8 per cent. Prior to the start of serious international negotiations for the post-2012 arrangements the Union took autonomous action to drastically reduce its emissions. At its 2007 spring summit the EU launched its 20-20-20 by 2020 plan (Council of the European Union, 2007, pp. 10–23). The EU committed to reduce its emissions by at least 20 per cent by 2020 and it dangled the carrot of increasing that cut up to 30 per cent if a satisfactory global agreement was reached. </w:t>
      </w:r>
      <w:r w:rsidRPr="00AD4097">
        <w:rPr>
          <w:highlight w:val="yellow"/>
        </w:rPr>
        <w:t>Th</w:t>
      </w:r>
      <w:r w:rsidRPr="00AD4097">
        <w:rPr>
          <w:rStyle w:val="StyleBoldUnderline"/>
          <w:highlight w:val="yellow"/>
        </w:rPr>
        <w:t>e EU also committed to increasing its share of renewable energy to 20 per cent and improving its energy efficiency by 20 per cent by 2020</w:t>
      </w:r>
      <w:r w:rsidRPr="004F1823">
        <w:rPr>
          <w:rStyle w:val="StyleBoldUnderline"/>
        </w:rPr>
        <w:t>. In January 2008 the Commission released a blueprint for implementing and achieving these goals. Eleven</w:t>
      </w:r>
      <w:r>
        <w:t xml:space="preserve"> </w:t>
      </w:r>
      <w:r w:rsidRPr="004F1823">
        <w:rPr>
          <w:rStyle w:val="StyleBoldUnderline"/>
        </w:rPr>
        <w:t>months later the work carried out under the co-decision procedure produced a first-reading agreement on an energy and</w:t>
      </w:r>
      <w:r>
        <w:t xml:space="preserve"> climate package. </w:t>
      </w:r>
      <w:r w:rsidRPr="00AD4097">
        <w:rPr>
          <w:rStyle w:val="StyleBoldUnderline"/>
          <w:highlight w:val="yellow"/>
        </w:rPr>
        <w:t>The EU has also developed and, in 2005, launched the EU-ETS. This established the world's largest company-level market for trading CO2 emissions</w:t>
      </w:r>
      <w:r w:rsidRPr="004F1823">
        <w:rPr>
          <w:rStyle w:val="StyleBoldUnderline"/>
        </w:rPr>
        <w:t>.</w:t>
      </w:r>
      <w:r>
        <w:t xml:space="preserve"> </w:t>
      </w:r>
      <w:r w:rsidRPr="004F1823">
        <w:rPr>
          <w:rStyle w:val="StyleBoldUnderline"/>
        </w:rPr>
        <w:t>The EU, which sees itself as the world leader in this emerging market wants the EU-ETS to serve as the ‘pillar of a global carbon trading network’ (Commission, 2007, p. 2). It further envisions a future framework that enables comparable emission trading arrangements in different regions to be linked together.</w:t>
      </w:r>
      <w:r>
        <w:t xml:space="preserve"> The EU, which sees the ETS as a vital tool for developed countries to reach GHG reductions in a cost-effective manner, believes the efficacy of the ETS will be further enhanced by the revisions enacted by the 2008 climate package. The revised ETS directive, which will apply from 2013 to 2020, brings new industries into the ETS, covers two additional GHGs, reduces the Community-wide quantity of allowances issued each year, introduces full </w:t>
      </w:r>
      <w:r w:rsidRPr="004F1823">
        <w:rPr>
          <w:rStyle w:val="StyleBoldUnderline"/>
        </w:rPr>
        <w:t>auctioning from 2013 in the power sector and will phase in auctioning for the manufacturing sector (with exceptions for sectors at risk of ‘carbon leakage’). The EU's promotion of the revised ETS as a model that is ‘fit to go global’ and serve as the ‘nucleus’ for building a global carbon market (Commission, 2008) provides a good example of how the EU's directional leadership dovetails with its policy entrepreneurship activities.</w:t>
      </w:r>
      <w:r>
        <w:t xml:space="preserve"> Although the idea for emissions trading was originally a US idea initially resisted by the Europeans, the </w:t>
      </w:r>
      <w:r w:rsidRPr="004F1823">
        <w:rPr>
          <w:rStyle w:val="StyleBoldUnderline"/>
        </w:rPr>
        <w:t>EU has now fully embraced the concept and repackaged it as its own. In fact, the ETS has become a political pet that the EU has aggressively implemented and promoted</w:t>
      </w:r>
      <w:r>
        <w:t xml:space="preserve">. The EU's directional leadership in this area has already had an impact as the positive and negative lessons of the EU-ETS have been studied by emission trading initiatives being set up in the US and other countries. </w:t>
      </w:r>
      <w:r w:rsidRPr="004F1823">
        <w:rPr>
          <w:rStyle w:val="StyleBoldUnderline"/>
        </w:rPr>
        <w:t xml:space="preserve">By </w:t>
      </w:r>
      <w:r w:rsidRPr="00AD4097">
        <w:rPr>
          <w:rStyle w:val="StyleBoldUnderline"/>
          <w:highlight w:val="yellow"/>
        </w:rPr>
        <w:t>taking the lead in committing to sharp unilateral GHG reductions, adopting an aggressive climate and energy plan, with binding targets for renewable energies and launching the EU-ETS, the EU is attempting to spotlight that building a low-carbon economy is compatible with energy security, economic growth and competitiveness</w:t>
      </w:r>
      <w:r>
        <w:t xml:space="preserve">. </w:t>
      </w:r>
      <w:r w:rsidRPr="00AD4097">
        <w:rPr>
          <w:rStyle w:val="StyleBoldUnderline"/>
          <w:highlight w:val="yellow"/>
        </w:rPr>
        <w:t>Finally, it is the Union's view that by taking action itself, demonstrating the utility of that action and by promising to take even more aggressive action in the future, it can credibly ask others to act as well</w:t>
      </w:r>
      <w:r w:rsidRPr="00AD4097">
        <w:rPr>
          <w:highlight w:val="yellow"/>
        </w:rPr>
        <w:t>.</w:t>
      </w:r>
      <w:r>
        <w:t xml:space="preserve"> </w:t>
      </w:r>
      <w:r w:rsidRPr="00AD4097">
        <w:rPr>
          <w:rStyle w:val="StyleBoldUnderline"/>
          <w:highlight w:val="yellow"/>
        </w:rPr>
        <w:t>The hoped for demonstration effects from leading by example are also linked to idea-based leadership</w:t>
      </w:r>
      <w:r w:rsidRPr="004F1823">
        <w:rPr>
          <w:rStyle w:val="StyleBoldUnderline"/>
        </w:rPr>
        <w:t xml:space="preserve">. The Union has been an active policy entrepreneur for climate protection. It worked hard to make its voice heard on problem definition, agenda setting, goal setting and promoting policy solutions regarding the climate threat. The Union has embraced the scientific conclusions from the IPCC; already in 1996 the European Council endorsed the goal that global warming must be limited to no more than 2 degrees Celsius above the pre-industrial level. </w:t>
      </w:r>
      <w:r>
        <w:t xml:space="preserve">In addition to defining the nature of the problem, the EU has conducted its own analysis and put forward its own proposals for what must be done (Council, 2008a). According to the EU Commission's analysis, GHG emissions must be stabilized by 2020 and then reduced to 50 per cent of 1990 levels by 2050 if the world is to avert a 2 degrees temperature rise. The Union has also laid out its vision for meeting these goals and how the burden should be shared among the developed and developing countries. The Union argues that the developed countries must shoulder the lion's share of the burden over the coming decades. The Union has called for the EU and other developed countries to enter into a new international agreement requiring collective emission cuts of at least 30 per cent below the 1990 level by 2020. According to the EU, the developed countries should aim for cuts of 60 to 80 per cent by 2050 (Council of the European Union, 2007, p. 12). The Union wants these goals and commitments to be enshrined in a post-2012 international agreement containing binding rules with well-developed monitoring and enforcement mechanisms. The Union also has a timeline in mind and it attempted to get the international community to accept a 2009 deadline for a new agreement. </w:t>
      </w:r>
      <w:r w:rsidRPr="00AD4097">
        <w:rPr>
          <w:rStyle w:val="StyleBoldUnderline"/>
          <w:highlight w:val="yellow"/>
        </w:rPr>
        <w:t xml:space="preserve">This review of the Union's climate leadership actions </w:t>
      </w:r>
      <w:r w:rsidRPr="00AD4097">
        <w:rPr>
          <w:rStyle w:val="StyleBoldUnderline"/>
          <w:highlight w:val="yellow"/>
        </w:rPr>
        <w:lastRenderedPageBreak/>
        <w:t>and climate protection goals has revealed that the EU has laid out an extensive leadership agenda for itself. It has also demonstrated that the Union's own actions are an integral part of these plans. The EU aspires to show leadership by ‘setting a convincing example’ and demonstrating that actions to reduce GHG emissions are ‘economically and technologically feasible’</w:t>
      </w:r>
      <w:r w:rsidRPr="004F1823">
        <w:rPr>
          <w:rStyle w:val="StyleBoldUnderline"/>
        </w:rPr>
        <w:t>, which raises the issue of performanc</w:t>
      </w:r>
      <w:r>
        <w:t>e</w:t>
      </w:r>
    </w:p>
    <w:p w:rsidR="00B167FC" w:rsidRPr="00B167FC" w:rsidRDefault="00B167FC" w:rsidP="00B167FC">
      <w:pPr>
        <w:rPr>
          <w:b/>
        </w:rPr>
      </w:pPr>
    </w:p>
    <w:p w:rsidR="00A611C7" w:rsidRDefault="00A611C7" w:rsidP="00A611C7">
      <w:pPr>
        <w:pStyle w:val="Heading3"/>
      </w:pPr>
      <w:r>
        <w:lastRenderedPageBreak/>
        <w:t>Whales</w:t>
      </w:r>
    </w:p>
    <w:p w:rsidR="00A611C7" w:rsidRDefault="00A611C7" w:rsidP="00A611C7">
      <w:pPr>
        <w:pStyle w:val="Heading4"/>
      </w:pPr>
      <w:r>
        <w:t>The EU is the leading force in preventing whaling across the globe – sonar systems prove</w:t>
      </w:r>
    </w:p>
    <w:p w:rsidR="00A611C7" w:rsidRPr="00B36CCB" w:rsidRDefault="00A611C7" w:rsidP="00A611C7">
      <w:pPr>
        <w:rPr>
          <w:rStyle w:val="StyleStyleBold12pt"/>
          <w:b w:val="0"/>
          <w:sz w:val="20"/>
          <w:szCs w:val="20"/>
        </w:rPr>
      </w:pPr>
      <w:r>
        <w:rPr>
          <w:rStyle w:val="StyleStyleBold12pt"/>
        </w:rPr>
        <w:t xml:space="preserve">EC 14, </w:t>
      </w:r>
      <w:r>
        <w:rPr>
          <w:rStyle w:val="StyleStyleBold12pt"/>
          <w:sz w:val="20"/>
          <w:szCs w:val="20"/>
        </w:rPr>
        <w:t xml:space="preserve">European Commission, 6/3/14, the European Commission is an environmental agency that works close with the EU, “Underwater Noise: Cetacean disturbance by sonar activities,” </w:t>
      </w:r>
      <w:hyperlink r:id="rId68" w:history="1">
        <w:r w:rsidRPr="00D8397F">
          <w:rPr>
            <w:rStyle w:val="Hyperlink"/>
            <w:sz w:val="20"/>
            <w:szCs w:val="20"/>
          </w:rPr>
          <w:t>http://ec.europa.eu/environment/nature/conservation/species/whales_dolphins/index_en.htm</w:t>
        </w:r>
      </w:hyperlink>
      <w:r>
        <w:rPr>
          <w:rStyle w:val="StyleStyleBold12pt"/>
          <w:sz w:val="20"/>
          <w:szCs w:val="20"/>
        </w:rPr>
        <w:t>, NN</w:t>
      </w:r>
    </w:p>
    <w:p w:rsidR="00A611C7" w:rsidRDefault="00A611C7" w:rsidP="00A611C7">
      <w:r w:rsidRPr="00B36CCB">
        <w:rPr>
          <w:rStyle w:val="StyleBoldUnderline"/>
        </w:rPr>
        <w:t>The Commission is aware of the current concerns about the impact of sonar on marine mammals. The claim has been that emission of intense, low and medium frequency tone bursts has a disturbing effect on cetaceans.</w:t>
      </w:r>
      <w:r>
        <w:t xml:space="preserve"> Information has also been forwarded that these sonar sounds might also have an impact on fish and fish behaviour. European legislation (mainly provisions of Directive 92/43/CEE “Habitats”) requires Member States of the </w:t>
      </w:r>
      <w:r w:rsidRPr="00B36CCB">
        <w:rPr>
          <w:rStyle w:val="StyleBoldUnderline"/>
        </w:rPr>
        <w:t>European Union to take requisite measures to establish a system of strict protection for all cetaceans in European waters</w:t>
      </w:r>
      <w:r>
        <w:t xml:space="preserve">. However, in the absence of a comprehensive and authoritative review of the available information concerning the impact of sonar, it is extremely difficult to develop a clear position on this issue. </w:t>
      </w:r>
      <w:proofErr w:type="gramStart"/>
      <w:r w:rsidRPr="00B36CCB">
        <w:rPr>
          <w:rStyle w:val="StyleBoldUnderline"/>
        </w:rPr>
        <w:t>dolphinThis</w:t>
      </w:r>
      <w:proofErr w:type="gramEnd"/>
      <w:r w:rsidRPr="00B36CCB">
        <w:rPr>
          <w:rStyle w:val="StyleBoldUnderline"/>
        </w:rPr>
        <w:t xml:space="preserve"> question was raised by the Commission in the Habitats Committee meeting of 20 November 2002. The information obtained thereafter on this complex issue, coming from Member States and regional Marine environmental organisations</w:t>
      </w:r>
      <w:r>
        <w:t xml:space="preserve">, has to be completed with more scientific studies. Therefore, on 25 September 2003, the Commission has requested an independent scientific organisation, namely the International Council for the Exploration of the Sea (ICES, Demark), to undertake a scientific review and evaluation of all relevant information concerning the impact of sonar on cetaceans and fish, to identify the gaps in our current understanding and to make recommendations for future investigations/research. The Commission would also be interested in advice about possible mitigation measures to reduce or minimise the impact of sonar on cetaceans and fish. </w:t>
      </w:r>
      <w:r w:rsidRPr="00B36CCB">
        <w:rPr>
          <w:rStyle w:val="StyleBoldUnderline"/>
        </w:rPr>
        <w:t>It is only on the basis of sound scientific information that it will be possible to determine what actions are needed to avoid cetacean disturbance by sonar activities in a consistent and co-operative manner at EU level, ensuring compliance with the Habitats Directive provisions</w:t>
      </w:r>
      <w:r>
        <w:t xml:space="preserve">. However, scientific uncertainties about effects must not justify a failure to take action to address this matter. Given its potential impact on the marine environment, the Commission considers that this type of technology should be used with extreme prudence, and ideally be subject to a prior assessment of its possible effects. The Commission is aware of possible effects of military activities on the Environment, but it is not possible to undertake further Community action to regulate the development of new military technologies, due to lack of EU competencies in this field. This statement has been made by the European Commission to the European Parliament in March 2004. </w:t>
      </w:r>
      <w:r w:rsidRPr="00B36CCB">
        <w:rPr>
          <w:rStyle w:val="StyleBoldUnderline"/>
        </w:rPr>
        <w:t>The output of the Study is expected by early 2005. In the meanwhile some EU countries (Spain…) have taken action in peace time, restricting the use of these sonar technologies during military manoeuvres</w:t>
      </w:r>
      <w:r>
        <w:t xml:space="preserve"> (previous impact assessment studies …)</w:t>
      </w:r>
    </w:p>
    <w:p w:rsidR="00A611C7" w:rsidRDefault="00A611C7" w:rsidP="00A611C7">
      <w:pPr>
        <w:pStyle w:val="Heading4"/>
      </w:pPr>
      <w:r>
        <w:t>The EU has the best chance to lead anti-whaling efforts</w:t>
      </w:r>
    </w:p>
    <w:p w:rsidR="00A611C7" w:rsidRPr="00B36CCB" w:rsidRDefault="00A611C7" w:rsidP="00A611C7">
      <w:pPr>
        <w:rPr>
          <w:rStyle w:val="StyleStyleBold12pt"/>
          <w:b w:val="0"/>
          <w:sz w:val="20"/>
          <w:szCs w:val="20"/>
        </w:rPr>
      </w:pPr>
      <w:r>
        <w:rPr>
          <w:rStyle w:val="StyleStyleBold12pt"/>
        </w:rPr>
        <w:t xml:space="preserve">EUDUN 08, </w:t>
      </w:r>
      <w:r>
        <w:rPr>
          <w:rStyle w:val="StyleStyleBold12pt"/>
          <w:sz w:val="20"/>
          <w:szCs w:val="20"/>
        </w:rPr>
        <w:t xml:space="preserve">European Union Delegation to the United Nations, 2/8/08, EUDUN is an environmental and political agency that works closely to the UN, “European Commission expresses concern over Japanese scientific whaling,” </w:t>
      </w:r>
      <w:hyperlink r:id="rId69" w:history="1">
        <w:r w:rsidRPr="00D8397F">
          <w:rPr>
            <w:rStyle w:val="Hyperlink"/>
            <w:sz w:val="20"/>
            <w:szCs w:val="20"/>
          </w:rPr>
          <w:t>http://www.eu-un.europa.eu/articles/en/article_7712_en.htm</w:t>
        </w:r>
      </w:hyperlink>
      <w:r>
        <w:rPr>
          <w:rStyle w:val="StyleStyleBold12pt"/>
          <w:sz w:val="20"/>
          <w:szCs w:val="20"/>
        </w:rPr>
        <w:t>, NN</w:t>
      </w:r>
    </w:p>
    <w:p w:rsidR="00A611C7" w:rsidRPr="00B36CCB" w:rsidRDefault="00A611C7" w:rsidP="00A611C7">
      <w:r>
        <w:t xml:space="preserve">The Member States of the European Union must act in unison to protect whales. The European Commission calls on EU Member States to agree on a common position on the protection of whales before the next meeting of the International Whaling Commission in June 2008 as proposed by the Commission in December 2007. Such a common position would reinforce greatly the European Union's efforts to protect whales. Environment Commissioner Stavros Dimas said: "The graphic images on our television screens bring home the reality of whale hunting. This shows that more than ever the EU needs to be united in opposing whaling. I call on Member States to reach a common position to reinforce the </w:t>
      </w:r>
      <w:r>
        <w:lastRenderedPageBreak/>
        <w:t xml:space="preserve">efforts to protect whales." Commission Borg added: "Whales are protected by the International Whaling Commission and European Union law. Scientific research must not be used as a cover for continued whaling." Japan continues to undermine efforts to protect whales In November 2007 (IP/07/1736) the European Commission expressed its concern over Japanese plans to kill up to 1000 minke, fin and humpback whales in the South Pacific. It is now clear to the world that Japan continues to undermine international efforts to conserve and protect whales despite the International Whaling Commission (IWC) repeatedly urging Japan to refrain from hunting whales. The fin and humpback whales are classified as "endangered" and "vulnerable" species by the World Conservation Union (IUCN). </w:t>
      </w:r>
      <w:r w:rsidRPr="00B36CCB">
        <w:rPr>
          <w:rStyle w:val="StyleBoldUnderline"/>
        </w:rPr>
        <w:t>There is a serious risk that Japanese whaling will undermine the long-term viability of these species. The European Commission urges Japan - once again - to reconsider its decision and stop the hunt. The International Community must find a comprehensive solution to whaling</w:t>
      </w:r>
      <w:r>
        <w:t xml:space="preserve">. The Commission calls on the members of the International Whaling Commission to fully adhere to the 1986 whaling moratorium. </w:t>
      </w:r>
      <w:r w:rsidRPr="00B36CCB">
        <w:rPr>
          <w:rStyle w:val="StyleBoldUnderline"/>
        </w:rPr>
        <w:t>The Commission emphasises that there is no need to use lethal means to obtain scientific information about whales, and that adequate data for management purposes can be obtained using non-lethal techniques. A unified EU position The European Commission is working to coordinate European efforts to protect whales</w:t>
      </w:r>
      <w:r>
        <w:t xml:space="preserve">, but as the European Union is not yet a party to the IWC the European Commission cannot negotiate on behalf of EU Member States. European Union law on whaling is very clear. It is not allowed in EU waters. </w:t>
      </w:r>
      <w:r w:rsidRPr="00B36CCB">
        <w:rPr>
          <w:rStyle w:val="StyleBoldUnderline"/>
        </w:rPr>
        <w:t>Under EU environmental law all whale species are protected from deliberate disturbance, capture or killing within EU waters and all Member States in the European Union are obliged to observe these laws</w:t>
      </w:r>
      <w:r>
        <w:t xml:space="preserve">. The EU is not opposed to aboriginal peoples whaling for their subsistence - as allowed under the IWC Convention - provided it falls within the confines of catch limits based on scientific advice. This is the case for the aboriginal peoples of Greenland which are allowed to hunt fin and minke whales. But </w:t>
      </w:r>
      <w:r w:rsidRPr="00B36CCB">
        <w:rPr>
          <w:rStyle w:val="StyleBoldUnderline"/>
        </w:rPr>
        <w:t>the Commission condemns whaling disguised as scientific research as carried out by Japan</w:t>
      </w:r>
      <w:r>
        <w:t xml:space="preserve">. Whales are highly migratory species. If whaling is only banned in EU waters but not everywhere else in the world then such a ban can have only a limited effect on the well-being of whale species. This is why the international ban on commercial whaling must stay and why all </w:t>
      </w:r>
      <w:r w:rsidRPr="00B36CCB">
        <w:rPr>
          <w:rStyle w:val="StyleBoldUnderline"/>
        </w:rPr>
        <w:t>EU Member States party to the IWC must oppose any move seeking to lift it. We need to move towards more international protection of whales rather than less.</w:t>
      </w:r>
      <w:r>
        <w:t xml:space="preserve"> Background In December 2007 the Commission presented a Communication designed to establish an effective international regulatory framework on the hunting of whales which would also cover scientific whaling. Accordingly, the Communication states that the moratorium remains of central importance but stresses the need to take a comprehensive approach to address other aspects such as scientific whaling. With this Communication the Commission intends to underline the urgent need for the EU to act as a united major player in international whaling policy. The European Union has not yet been able to use its political weight within the IWC because of the lack of a coordinated and agreed EU position. Together with the Communication the Commission also presented a proposal for a Council Decision in support of continuing the moratorium and to encourage the collection of scientific data on whales using non lethal methods.</w:t>
      </w:r>
    </w:p>
    <w:p w:rsidR="00A611C7" w:rsidRDefault="00A611C7" w:rsidP="00A611C7"/>
    <w:p w:rsidR="008469AA" w:rsidRDefault="008469AA" w:rsidP="008469AA">
      <w:pPr>
        <w:pStyle w:val="Heading2"/>
      </w:pPr>
      <w:r>
        <w:lastRenderedPageBreak/>
        <w:t>EU Soft Power Module</w:t>
      </w:r>
    </w:p>
    <w:p w:rsidR="008469AA" w:rsidRDefault="008469AA" w:rsidP="008469AA">
      <w:pPr>
        <w:pStyle w:val="Heading3"/>
        <w:rPr>
          <w:rStyle w:val="StyleStyleBold12pt"/>
        </w:rPr>
      </w:pPr>
      <w:r>
        <w:rPr>
          <w:rStyle w:val="StyleStyleBold12pt"/>
        </w:rPr>
        <w:lastRenderedPageBreak/>
        <w:t>Soft power K2 Heg</w:t>
      </w:r>
    </w:p>
    <w:p w:rsidR="008469AA" w:rsidRDefault="008469AA" w:rsidP="008469AA">
      <w:pPr>
        <w:pStyle w:val="Heading4"/>
        <w:rPr>
          <w:rStyle w:val="StyleStyleBold12pt"/>
        </w:rPr>
      </w:pPr>
      <w:r>
        <w:rPr>
          <w:rStyle w:val="StyleStyleBold12pt"/>
        </w:rPr>
        <w:t>European Ocean development is key to EU Competitiveness and soft power in the world market</w:t>
      </w:r>
    </w:p>
    <w:p w:rsidR="008469AA" w:rsidRPr="00E80D30" w:rsidRDefault="008469AA" w:rsidP="008469AA">
      <w:pPr>
        <w:rPr>
          <w:rStyle w:val="StyleStyleBold12pt"/>
          <w:b w:val="0"/>
          <w:sz w:val="20"/>
          <w:szCs w:val="20"/>
        </w:rPr>
      </w:pPr>
      <w:r>
        <w:rPr>
          <w:rStyle w:val="StyleStyleBold12pt"/>
        </w:rPr>
        <w:t xml:space="preserve">European Union 14, </w:t>
      </w:r>
      <w:r>
        <w:rPr>
          <w:rStyle w:val="StyleStyleBold12pt"/>
          <w:sz w:val="20"/>
          <w:szCs w:val="20"/>
        </w:rPr>
        <w:t xml:space="preserve">The European Union Press Release, 5/16/14, European Union is self-explanatory, “Ocean Energy – Europe and the Caribbean,” </w:t>
      </w:r>
      <w:hyperlink r:id="rId70" w:history="1">
        <w:r w:rsidRPr="00B27E63">
          <w:rPr>
            <w:rStyle w:val="Hyperlink"/>
            <w:sz w:val="20"/>
            <w:szCs w:val="20"/>
          </w:rPr>
          <w:t>http://www.sknvibes.com/news/newsdetails.cfm/87185</w:t>
        </w:r>
      </w:hyperlink>
      <w:r>
        <w:rPr>
          <w:rStyle w:val="StyleStyleBold12pt"/>
          <w:sz w:val="20"/>
          <w:szCs w:val="20"/>
        </w:rPr>
        <w:t>, NN</w:t>
      </w:r>
    </w:p>
    <w:p w:rsidR="008469AA" w:rsidRDefault="008469AA" w:rsidP="008469AA">
      <w:r w:rsidRPr="00E80D30">
        <w:rPr>
          <w:rStyle w:val="StyleBoldUnderline"/>
        </w:rPr>
        <w:t xml:space="preserve">European Maritime Day is celebrated annually across the European Union </w:t>
      </w:r>
      <w:r>
        <w:t>(</w:t>
      </w:r>
      <w:r w:rsidRPr="00E80D30">
        <w:rPr>
          <w:rStyle w:val="StyleBoldUnderline"/>
        </w:rPr>
        <w:t>EU</w:t>
      </w:r>
      <w:r>
        <w:t xml:space="preserve">) on 20 May. </w:t>
      </w:r>
      <w:r w:rsidRPr="00E80D30">
        <w:rPr>
          <w:rStyle w:val="StyleBoldUnderline"/>
        </w:rPr>
        <w:t xml:space="preserve">This is relevant to the Caribbean as large parts of the EU and of course the entire Caribbean </w:t>
      </w:r>
      <w:proofErr w:type="gramStart"/>
      <w:r w:rsidRPr="00E80D30">
        <w:rPr>
          <w:rStyle w:val="StyleBoldUnderline"/>
        </w:rPr>
        <w:t>have</w:t>
      </w:r>
      <w:proofErr w:type="gramEnd"/>
      <w:r w:rsidRPr="00E80D30">
        <w:rPr>
          <w:rStyle w:val="StyleBoldUnderline"/>
        </w:rPr>
        <w:t xml:space="preserve"> a very close relationship with the ocean and secondly</w:t>
      </w:r>
      <w:r>
        <w:t xml:space="preserve">, </w:t>
      </w:r>
      <w:r w:rsidRPr="00E80D30">
        <w:rPr>
          <w:rStyle w:val="StyleBoldUnderline"/>
        </w:rPr>
        <w:t>the ocean is an enormous source of energy</w:t>
      </w:r>
      <w:r>
        <w:t xml:space="preserve">. </w:t>
      </w:r>
      <w:r w:rsidRPr="00E80D30">
        <w:rPr>
          <w:rStyle w:val="StyleBoldUnderline"/>
        </w:rPr>
        <w:t>It is estimated that 0</w:t>
      </w:r>
      <w:r>
        <w:t>.</w:t>
      </w:r>
      <w:r w:rsidRPr="00E80D30">
        <w:rPr>
          <w:rStyle w:val="StyleBoldUnderline"/>
        </w:rPr>
        <w:t>1% of the energy in ocean waves could be capable of supplying the entire world's energy requirements five times over</w:t>
      </w:r>
      <w:r>
        <w:t xml:space="preserve">. </w:t>
      </w:r>
      <w:r w:rsidRPr="00E80D30">
        <w:rPr>
          <w:rStyle w:val="StyleBoldUnderline"/>
        </w:rPr>
        <w:t>The EU has established a trinity of energy policy goals</w:t>
      </w:r>
      <w:r>
        <w:t xml:space="preserve">, energy supplies must be: i) secure; ii) sustainable and iii) </w:t>
      </w:r>
      <w:r w:rsidRPr="00E80D30">
        <w:rPr>
          <w:rStyle w:val="StyleBoldUnderline"/>
        </w:rPr>
        <w:t>underpin the EU’s global competitiveness</w:t>
      </w:r>
      <w:r>
        <w:t xml:space="preserve">. </w:t>
      </w:r>
      <w:r w:rsidRPr="00E80D30">
        <w:rPr>
          <w:rStyle w:val="StyleBoldUnderline"/>
        </w:rPr>
        <w:t>The energy challenges facing the Caribbean are remarkably similar</w:t>
      </w:r>
      <w:r>
        <w:t xml:space="preserve">. </w:t>
      </w:r>
      <w:r w:rsidRPr="00E80D30">
        <w:rPr>
          <w:rStyle w:val="StyleBoldUnderline"/>
        </w:rPr>
        <w:t>The development of this emerging sector would not only help us to achieve our mutual renewable energy and greenhouse gas reduction targets</w:t>
      </w:r>
      <w:r>
        <w:t xml:space="preserve">, </w:t>
      </w:r>
      <w:r w:rsidRPr="00E80D30">
        <w:rPr>
          <w:rStyle w:val="StyleBoldUnderline"/>
        </w:rPr>
        <w:t>but could fuel economic growth through innovation and create new</w:t>
      </w:r>
      <w:r>
        <w:t xml:space="preserve">, high-quality jobs. Also for these reasons, </w:t>
      </w:r>
      <w:r w:rsidRPr="00E80D30">
        <w:rPr>
          <w:rStyle w:val="StyleBoldUnderline"/>
        </w:rPr>
        <w:t>renewable energy is a key component of the EU's most recent policy document on development cooperation</w:t>
      </w:r>
      <w:r>
        <w:t xml:space="preserve">; </w:t>
      </w:r>
      <w:r w:rsidRPr="00E80D30">
        <w:rPr>
          <w:rStyle w:val="StyleBoldUnderline"/>
        </w:rPr>
        <w:t xml:space="preserve">the 2011 </w:t>
      </w:r>
      <w:r>
        <w:t>"</w:t>
      </w:r>
      <w:r w:rsidRPr="00E80D30">
        <w:rPr>
          <w:rStyle w:val="StyleBoldUnderline"/>
        </w:rPr>
        <w:t>Agenda for Change". So</w:t>
      </w:r>
      <w:r>
        <w:t xml:space="preserve">, </w:t>
      </w:r>
      <w:r w:rsidRPr="00E80D30">
        <w:rPr>
          <w:rStyle w:val="StyleBoldUnderline"/>
        </w:rPr>
        <w:t>the potential is significant and</w:t>
      </w:r>
      <w:r>
        <w:t xml:space="preserve">, </w:t>
      </w:r>
      <w:r w:rsidRPr="00E80D30">
        <w:rPr>
          <w:rStyle w:val="StyleBoldUnderline"/>
        </w:rPr>
        <w:t>for now</w:t>
      </w:r>
      <w:r>
        <w:t xml:space="preserve">, </w:t>
      </w:r>
      <w:r w:rsidRPr="00E80D30">
        <w:rPr>
          <w:rStyle w:val="StyleBoldUnderline"/>
        </w:rPr>
        <w:t>the EU position is very strong</w:t>
      </w:r>
      <w:r>
        <w:t xml:space="preserve">, and we are working very hard to consolidate our position as a global leader and expand our efforts. Today, </w:t>
      </w:r>
      <w:r w:rsidRPr="00E80D30">
        <w:rPr>
          <w:rStyle w:val="StyleBoldUnderline"/>
        </w:rPr>
        <w:t>ocean energy covers around 0</w:t>
      </w:r>
      <w:r>
        <w:t>.</w:t>
      </w:r>
      <w:r w:rsidRPr="00E80D30">
        <w:rPr>
          <w:rStyle w:val="StyleBoldUnderline"/>
        </w:rPr>
        <w:t xml:space="preserve">02% of EU energy needs and it is </w:t>
      </w:r>
      <w:r w:rsidRPr="00D9050F">
        <w:t>primarily used for electricity production. The target is for 15% of EU electricity to be provided from ocean energy by 2050. This is a massive task, but one which the EU must deliver on. In the following, I will briefly outline how the EU intends to achieve this goal. This may inspire a similar process in the Caribbean or ignite desires for collaboration on specific areas. As in many areas, the EU has started at the policy level. Important "Communications" from the European Commission, e.g. on "Blue Energy" (2012), demonstrate how the EU views a possible development of marine energy. These policy documents are complemented by a wide array of documents, statements etc from the EU private sector, academia, civil society groups and governments. The Action Plan for ocean energy in the EU comprises two phases. A first phase from 2014 – 2016, which is seeing the establishment of an EU-wide Ocean Energy Forum and the formulation of an Ocean Energy Strategic Roadmap. From 2017-2020, Phase 2 should see the implementation of a European Industrial Initiative, similar to a previous very successful development relating to wind energy, and the adoption of sector specific guidelines/legislation. Over the past seven years EUR 600 million private sector investments have been made in the sector and this amount has been complemented by substantial public funding for research either from the EU wide level or from individual Member States. Thus, today the EU has developed several devices of 1Mega Watt (MW) and more and deployed these in our waters. The goal is to deliver reliable and cost-effective electricity from larger-scale projects of up to 50MW by 2020 in preparation for wholesale market roll-out from 2025. An EU development of particular interest for the Caribbean is the development of Ocean Thermal Energy Conversion (OTEC). Some of the Outermost Regions of the EU are small island societies, very similar to the many Small Island Developing States of the Caribbean. With OTEC, the difference of temperature between cold, deep seawaters and warm, shallow waters creates a thermodynamic cycle, which can be used for producing electricity. For many Caribbean islands, the conditions for this type of technology could be ideal. Indeed a prototype has already been launched in</w:t>
      </w:r>
      <w:r w:rsidRPr="00E80D30">
        <w:rPr>
          <w:rStyle w:val="StyleBoldUnderline"/>
        </w:rPr>
        <w:t xml:space="preserve"> the French island of La Reunion in the Indian Ocean</w:t>
      </w:r>
      <w:r>
        <w:t xml:space="preserve">. </w:t>
      </w:r>
      <w:r w:rsidRPr="00E80D30">
        <w:rPr>
          <w:rStyle w:val="StyleBoldUnderline"/>
        </w:rPr>
        <w:t>Here in the Caribbean</w:t>
      </w:r>
      <w:r>
        <w:t xml:space="preserve">, </w:t>
      </w:r>
      <w:r w:rsidRPr="00E80D30">
        <w:rPr>
          <w:rStyle w:val="StyleBoldUnderline"/>
        </w:rPr>
        <w:t>developments are already underway to explore the technology in Aruba and Martinique</w:t>
      </w:r>
      <w:r>
        <w:t xml:space="preserve">. </w:t>
      </w:r>
      <w:r w:rsidRPr="00E80D30">
        <w:rPr>
          <w:rStyle w:val="StyleBoldUnderline"/>
        </w:rPr>
        <w:t xml:space="preserve">With quite a remarkable level of foresight the European Marine Energy Centre </w:t>
      </w:r>
      <w:r>
        <w:t xml:space="preserve">(EMEC), </w:t>
      </w:r>
      <w:r w:rsidRPr="00E80D30">
        <w:rPr>
          <w:rStyle w:val="StyleBoldUnderline"/>
        </w:rPr>
        <w:t>based in the UK</w:t>
      </w:r>
      <w:r>
        <w:t xml:space="preserve">, was established ten (10) </w:t>
      </w:r>
      <w:r w:rsidRPr="00E80D30">
        <w:rPr>
          <w:rStyle w:val="StyleBoldUnderline"/>
        </w:rPr>
        <w:t>years and is now a world leader for real time testing and development of marine energy standards</w:t>
      </w:r>
      <w:r>
        <w:t xml:space="preserve">. </w:t>
      </w:r>
      <w:r w:rsidRPr="00E80D30">
        <w:rPr>
          <w:rStyle w:val="StyleBoldUnderline"/>
        </w:rPr>
        <w:t>Here in the Caribbean</w:t>
      </w:r>
      <w:r>
        <w:t xml:space="preserve">, </w:t>
      </w:r>
      <w:r w:rsidRPr="00E80D30">
        <w:rPr>
          <w:rStyle w:val="StyleBoldUnderline"/>
        </w:rPr>
        <w:t>the UK/Antigua company Seatricity has designed</w:t>
      </w:r>
      <w:r>
        <w:t xml:space="preserve">, </w:t>
      </w:r>
      <w:r w:rsidRPr="00E80D30">
        <w:rPr>
          <w:rStyle w:val="StyleBoldUnderline"/>
        </w:rPr>
        <w:t xml:space="preserve">developed and patented what appears to </w:t>
      </w:r>
      <w:r w:rsidRPr="00E80D30">
        <w:rPr>
          <w:rStyle w:val="StyleBoldUnderline"/>
        </w:rPr>
        <w:lastRenderedPageBreak/>
        <w:t>be a viable</w:t>
      </w:r>
      <w:r>
        <w:t xml:space="preserve">, </w:t>
      </w:r>
      <w:r w:rsidRPr="00E80D30">
        <w:rPr>
          <w:rStyle w:val="StyleBoldUnderline"/>
        </w:rPr>
        <w:t>practical and reliable wave energy plant – with prototypes having been tested in the Caribbean Sea</w:t>
      </w:r>
      <w:r>
        <w:t xml:space="preserve">. </w:t>
      </w:r>
      <w:r w:rsidRPr="00E80D30">
        <w:rPr>
          <w:rStyle w:val="StyleBoldUnderline"/>
        </w:rPr>
        <w:t>Testing has now moved on to EMEC in northern Europe</w:t>
      </w:r>
      <w:r>
        <w:t xml:space="preserve">. </w:t>
      </w:r>
      <w:r w:rsidRPr="00E80D30">
        <w:rPr>
          <w:rStyle w:val="StyleBoldUnderline"/>
        </w:rPr>
        <w:t>My hope is that the EU can establish strong research bonds with the Caribbean on marine energy</w:t>
      </w:r>
      <w:r>
        <w:t xml:space="preserve">, </w:t>
      </w:r>
      <w:r w:rsidRPr="00E80D30">
        <w:rPr>
          <w:rStyle w:val="StyleBoldUnderline"/>
        </w:rPr>
        <w:t>ideally building on the already impressive results of our EU-CARINET collaboration</w:t>
      </w:r>
      <w:r>
        <w:t xml:space="preserve">. </w:t>
      </w:r>
      <w:r w:rsidRPr="00E80D30">
        <w:rPr>
          <w:rStyle w:val="StyleBoldUnderline"/>
        </w:rPr>
        <w:t>This is an exciting time for energy in the Caribbean</w:t>
      </w:r>
      <w:r>
        <w:t xml:space="preserve">. </w:t>
      </w:r>
      <w:r w:rsidRPr="00E80D30">
        <w:rPr>
          <w:rStyle w:val="StyleBoldUnderline"/>
        </w:rPr>
        <w:t>A CARICOM energy policy was adopted in 2013</w:t>
      </w:r>
      <w:r>
        <w:t xml:space="preserve">, </w:t>
      </w:r>
      <w:r w:rsidRPr="00E80D30">
        <w:rPr>
          <w:rStyle w:val="StyleBoldUnderline"/>
        </w:rPr>
        <w:t xml:space="preserve">and the very strong contours of a road map to implement </w:t>
      </w:r>
      <w:r w:rsidRPr="00D9050F">
        <w:t>this policy are emerging. Key stakeholders with strong track records in the region, such as the Caribbean Development Bank, the University of the West Indies, and the Caribbean Export Development Agency are also increasingly focusing on renewable energy. Also the private sector is in a state of renewable energy flux. Critically, civil society organisations, such as Barbados Renewable Energy Association (BREA) in Barbados, are emerging too. In short the environment seems to be ripe for collaboration and technology transfer. Indeed in partnership with the Inter-American Development Bank and the Barbados Government, important initial scoping studies are due to take place very soon in Barbados. Funding facilities from the EU for the sector could be considerable</w:t>
      </w:r>
      <w:r w:rsidRPr="00E80D30">
        <w:rPr>
          <w:rStyle w:val="StyleBoldUnderline"/>
        </w:rPr>
        <w:t xml:space="preserve"> – there is a wide array of EU level and EU Member States funding opportunities</w:t>
      </w:r>
      <w:r>
        <w:t xml:space="preserve">. </w:t>
      </w:r>
      <w:r w:rsidRPr="00E80D30">
        <w:rPr>
          <w:rStyle w:val="StyleBoldUnderline"/>
        </w:rPr>
        <w:t>A significant first step towards EU-Caribbean collaboration was taken when the UK hosted a Caribbean Marine Energy Seminar in Barbados in early 2014</w:t>
      </w:r>
      <w:r>
        <w:t xml:space="preserve">. </w:t>
      </w:r>
      <w:r w:rsidRPr="00E80D30">
        <w:rPr>
          <w:rStyle w:val="StyleBoldUnderline"/>
        </w:rPr>
        <w:t>This was a major success and we are exploring avenues to follow up</w:t>
      </w:r>
      <w:r>
        <w:t xml:space="preserve">. </w:t>
      </w:r>
      <w:r w:rsidRPr="00E80D30">
        <w:rPr>
          <w:rStyle w:val="StyleBoldUnderline"/>
        </w:rPr>
        <w:t>This should be the first of many EU-Caribbean exchanges on the subject – and indeed I think we can learn quite a lot from each other</w:t>
      </w:r>
      <w:r>
        <w:t>.</w:t>
      </w:r>
    </w:p>
    <w:p w:rsidR="008469AA" w:rsidRPr="00FB3F6F" w:rsidRDefault="008469AA" w:rsidP="008469AA">
      <w:pPr>
        <w:pStyle w:val="Heading4"/>
        <w:rPr>
          <w:rStyle w:val="StyleStyleBold12pt"/>
        </w:rPr>
      </w:pPr>
      <w:r w:rsidRPr="00FB3F6F">
        <w:rPr>
          <w:rStyle w:val="StyleStyleBold12pt"/>
        </w:rPr>
        <w:t xml:space="preserve">The leader of Multilateral cooperation has to be the E.U, the U.S has no credibility and can only rentrench Anti-western sentiment because of empirically self-serving policies. </w:t>
      </w:r>
    </w:p>
    <w:p w:rsidR="008469AA" w:rsidRPr="00FB3F6F" w:rsidRDefault="008469AA" w:rsidP="008469AA">
      <w:pPr>
        <w:rPr>
          <w:rStyle w:val="StyleStyleBold12pt"/>
        </w:rPr>
      </w:pPr>
      <w:r w:rsidRPr="00FB3F6F">
        <w:rPr>
          <w:rStyle w:val="StyleStyleBold12pt"/>
        </w:rPr>
        <w:t>Messner ’</w:t>
      </w:r>
      <w:r>
        <w:rPr>
          <w:rStyle w:val="StyleStyleBold12pt"/>
        </w:rPr>
        <w:t>07</w:t>
      </w:r>
      <w:r w:rsidRPr="00FB3F6F">
        <w:rPr>
          <w:rStyle w:val="StyleStyleBold12pt"/>
        </w:rPr>
        <w:t xml:space="preserve"> </w:t>
      </w:r>
      <w:r w:rsidRPr="00FB3F6F">
        <w:t>[ 2007, Dirk Messner is the Director of the German Development Institute / Deutsches Institut für Entwicklungspolitik (DIE), “The European Union: Protagonist in a Multilateral World Order or Peripheral Power in the »Asia-Pacific« Century?” http://library.fes.de/pdf-files/ipg/ipg-2007-1/03_a_messner_gb.pdf]</w:t>
      </w:r>
    </w:p>
    <w:p w:rsidR="008469AA" w:rsidRDefault="008469AA" w:rsidP="008469AA">
      <w:pPr>
        <w:pStyle w:val="KooCard"/>
        <w:rPr>
          <w:rStyle w:val="StyleBoldUnderline"/>
        </w:rPr>
      </w:pPr>
      <w:r w:rsidRPr="00FB3F6F">
        <w:rPr>
          <w:rStyle w:val="StyleBoldUnderline"/>
        </w:rPr>
        <w:t xml:space="preserve">The eu can fall back on four assets when it comes to developing its global governance capacities. First, </w:t>
      </w:r>
      <w:r w:rsidRPr="00FB3F6F">
        <w:rPr>
          <w:rStyle w:val="StyleBoldUnderline"/>
          <w:highlight w:val="yellow"/>
        </w:rPr>
        <w:t>the European Union has</w:t>
      </w:r>
      <w:r w:rsidRPr="00FB3F6F">
        <w:rPr>
          <w:rStyle w:val="StyleBoldUnderline"/>
        </w:rPr>
        <w:t xml:space="preserve"> globally been ascribed </w:t>
      </w:r>
      <w:r w:rsidRPr="00FB3F6F">
        <w:rPr>
          <w:rStyle w:val="StyleBoldUnderline"/>
          <w:highlight w:val="yellow"/>
        </w:rPr>
        <w:t>the</w:t>
      </w:r>
      <w:r w:rsidRPr="00FB3F6F">
        <w:rPr>
          <w:rStyle w:val="StyleBoldUnderline"/>
        </w:rPr>
        <w:t xml:space="preserve"> mostly </w:t>
      </w:r>
      <w:r w:rsidRPr="00FB3F6F">
        <w:rPr>
          <w:rStyle w:val="StyleBoldUnderline"/>
          <w:highlight w:val="yellow"/>
        </w:rPr>
        <w:t>positive role of</w:t>
      </w:r>
      <w:r w:rsidRPr="00FB3F6F">
        <w:rPr>
          <w:rStyle w:val="StyleBoldUnderline"/>
        </w:rPr>
        <w:t xml:space="preserve"> an international </w:t>
      </w:r>
      <w:r w:rsidRPr="00FB3F6F">
        <w:rPr>
          <w:rStyle w:val="StyleBoldUnderline"/>
          <w:highlight w:val="yellow"/>
        </w:rPr>
        <w:t>negotiating or civil power, which stands for</w:t>
      </w:r>
      <w:r w:rsidRPr="00FB3F6F">
        <w:rPr>
          <w:rStyle w:val="StyleBoldUnderline"/>
        </w:rPr>
        <w:t xml:space="preserve"> the development of a </w:t>
      </w:r>
      <w:r w:rsidRPr="00FB3F6F">
        <w:rPr>
          <w:rStyle w:val="StyleBoldUnderline"/>
          <w:highlight w:val="yellow"/>
        </w:rPr>
        <w:t>fair multilateralism</w:t>
      </w:r>
      <w:r w:rsidRPr="00FB3F6F">
        <w:rPr>
          <w:rStyle w:val="StyleBoldUnderline"/>
        </w:rPr>
        <w:t xml:space="preserve">. </w:t>
      </w:r>
      <w:r w:rsidRPr="00FB3F6F">
        <w:rPr>
          <w:rStyle w:val="StyleBoldUnderline"/>
          <w:highlight w:val="yellow"/>
        </w:rPr>
        <w:t>The eu is perceived as a »benevolent acto</w:t>
      </w:r>
      <w:r w:rsidRPr="00FB3F6F">
        <w:rPr>
          <w:rStyle w:val="StyleBoldUnderline"/>
        </w:rPr>
        <w:t>r« and a broker of conflicting interest</w:t>
      </w:r>
      <w:r w:rsidRPr="00FB3F6F">
        <w:t xml:space="preserve">s (for example, in the Middle East, in dealing with Iran) </w:t>
      </w:r>
      <w:r w:rsidRPr="00FB3F6F">
        <w:rPr>
          <w:rStyle w:val="StyleBoldUnderline"/>
          <w:highlight w:val="yellow"/>
        </w:rPr>
        <w:t>and a serious problem solver</w:t>
      </w:r>
      <w:r w:rsidRPr="00FB3F6F">
        <w:rPr>
          <w:rStyle w:val="StyleBoldUnderline"/>
        </w:rPr>
        <w:t xml:space="preserve"> in important areas of world politics</w:t>
      </w:r>
      <w:r w:rsidRPr="00FB3F6F">
        <w:t xml:space="preserve"> (for example, as regards climate change) </w:t>
      </w:r>
      <w:r w:rsidRPr="00FB3F6F">
        <w:rPr>
          <w:rStyle w:val="StyleBoldUnderline"/>
          <w:highlight w:val="yellow"/>
        </w:rPr>
        <w:t xml:space="preserve">in comparison with the </w:t>
      </w:r>
      <w:proofErr w:type="gramStart"/>
      <w:r w:rsidRPr="00FB3F6F">
        <w:rPr>
          <w:rStyle w:val="StyleBoldUnderline"/>
          <w:highlight w:val="yellow"/>
        </w:rPr>
        <w:t>usa</w:t>
      </w:r>
      <w:proofErr w:type="gramEnd"/>
      <w:r w:rsidRPr="00FB3F6F">
        <w:rPr>
          <w:rStyle w:val="StyleBoldUnderline"/>
        </w:rPr>
        <w:t xml:space="preserve"> and other influential states. Secondly, against this background </w:t>
      </w:r>
      <w:r w:rsidRPr="00FB3F6F">
        <w:rPr>
          <w:rStyle w:val="StyleBoldUnderline"/>
          <w:highlight w:val="yellow"/>
        </w:rPr>
        <w:t>the eu is helping to put a brake on</w:t>
      </w:r>
      <w:r w:rsidRPr="00FB3F6F">
        <w:rPr>
          <w:rStyle w:val="StyleBoldUnderline"/>
        </w:rPr>
        <w:t xml:space="preserve"> rampant </w:t>
      </w:r>
      <w:r w:rsidRPr="00FB3F6F">
        <w:rPr>
          <w:rStyle w:val="StyleBoldUnderline"/>
          <w:highlight w:val="yellow"/>
        </w:rPr>
        <w:t>anti-Western</w:t>
      </w:r>
      <w:r w:rsidRPr="00FB3F6F">
        <w:rPr>
          <w:rStyle w:val="StyleBoldUnderline"/>
        </w:rPr>
        <w:t xml:space="preserve"> world </w:t>
      </w:r>
      <w:r w:rsidRPr="00FB3F6F">
        <w:rPr>
          <w:rStyle w:val="StyleBoldUnderline"/>
          <w:highlight w:val="yellow"/>
        </w:rPr>
        <w:t>views</w:t>
      </w:r>
      <w:r w:rsidRPr="00FB3F6F">
        <w:rPr>
          <w:rStyle w:val="StyleBoldUnderline"/>
        </w:rPr>
        <w:t xml:space="preserve"> and perceptions </w:t>
      </w:r>
      <w:r w:rsidRPr="00FB3F6F">
        <w:rPr>
          <w:rStyle w:val="StyleBoldUnderline"/>
          <w:highlight w:val="yellow"/>
        </w:rPr>
        <w:t>which have gained</w:t>
      </w:r>
      <w:r w:rsidRPr="00FB3F6F">
        <w:rPr>
          <w:rStyle w:val="StyleBoldUnderline"/>
        </w:rPr>
        <w:t xml:space="preserve"> impetus due to </w:t>
      </w:r>
      <w:r w:rsidRPr="00FB3F6F">
        <w:rPr>
          <w:rStyle w:val="StyleBoldUnderline"/>
          <w:highlight w:val="yellow"/>
        </w:rPr>
        <w:t>the Iraq war, human rights abuses in Abu Ghraib, the erosion of human rights at Guantánamo Bay, and the unilateralism exhibited by the Bush government</w:t>
      </w:r>
      <w:r w:rsidRPr="00FB3F6F">
        <w:t xml:space="preserve">. Francis Fukuyama in his most recent book »America at the Crossroads« describes how </w:t>
      </w:r>
      <w:r w:rsidRPr="00FB3F6F">
        <w:rPr>
          <w:rStyle w:val="StyleBoldUnderline"/>
          <w:highlight w:val="yellow"/>
        </w:rPr>
        <w:t>after September 11</w:t>
      </w:r>
      <w:r w:rsidRPr="00FB3F6F">
        <w:rPr>
          <w:rStyle w:val="StyleBoldUnderline"/>
        </w:rPr>
        <w:t xml:space="preserve">, 2001 </w:t>
      </w:r>
      <w:r w:rsidRPr="00FB3F6F">
        <w:rPr>
          <w:rStyle w:val="StyleBoldUnderline"/>
          <w:highlight w:val="yellow"/>
        </w:rPr>
        <w:t>th</w:t>
      </w:r>
      <w:r w:rsidRPr="00FB3F6F">
        <w:rPr>
          <w:rStyle w:val="StyleBoldUnderline"/>
        </w:rPr>
        <w:t xml:space="preserve">e usa proceeded to </w:t>
      </w:r>
      <w:r w:rsidRPr="00FB3F6F">
        <w:rPr>
          <w:rStyle w:val="StyleBoldUnderline"/>
          <w:highlight w:val="yellow"/>
        </w:rPr>
        <w:t>damage its reputation as a »benevolent hegemon</w:t>
      </w:r>
      <w:proofErr w:type="gramStart"/>
      <w:r w:rsidRPr="00FB3F6F">
        <w:rPr>
          <w:rStyle w:val="StyleBoldUnderline"/>
          <w:highlight w:val="yellow"/>
        </w:rPr>
        <w:t>.</w:t>
      </w:r>
      <w:r w:rsidRPr="00FB3F6F">
        <w:rPr>
          <w:rStyle w:val="StyleBoldUnderline"/>
        </w:rPr>
        <w:t>«</w:t>
      </w:r>
      <w:proofErr w:type="gramEnd"/>
      <w:r w:rsidRPr="00FB3F6F">
        <w:t xml:space="preserve"> Charles Kupchan (2003), adviser to the Clinton government on European politics, and Jeremy Rifkin (2004) underline, in contrast, that </w:t>
      </w:r>
      <w:r w:rsidRPr="00FB3F6F">
        <w:rPr>
          <w:rStyle w:val="StyleBoldUnderline"/>
        </w:rPr>
        <w:t xml:space="preserve">in many parts of the world </w:t>
      </w:r>
      <w:r w:rsidRPr="00FB3F6F">
        <w:rPr>
          <w:rStyle w:val="StyleBoldUnderline"/>
          <w:highlight w:val="yellow"/>
        </w:rPr>
        <w:t>Europe enjoys trust which could serve as a foundation for more effective international initiatives</w:t>
      </w:r>
      <w:r w:rsidRPr="00FB3F6F">
        <w:rPr>
          <w:rStyle w:val="StyleBoldUnderline"/>
        </w:rPr>
        <w:t xml:space="preserve"> on the part of the eu but also of the West in general</w:t>
      </w:r>
      <w:r w:rsidRPr="00FB3F6F">
        <w:t xml:space="preserve">. </w:t>
      </w:r>
      <w:r w:rsidRPr="00FB3F6F">
        <w:rPr>
          <w:rStyle w:val="StyleBoldUnderline"/>
          <w:highlight w:val="yellow"/>
        </w:rPr>
        <w:t>The eu</w:t>
      </w:r>
      <w:r w:rsidRPr="00FB3F6F">
        <w:rPr>
          <w:rStyle w:val="StyleBoldUnderline"/>
        </w:rPr>
        <w:t xml:space="preserve"> therefore </w:t>
      </w:r>
      <w:r w:rsidRPr="00FB3F6F">
        <w:rPr>
          <w:rStyle w:val="StyleBoldUnderline"/>
          <w:highlight w:val="yellow"/>
        </w:rPr>
        <w:t>possesses moral capital which</w:t>
      </w:r>
      <w:r w:rsidRPr="00FB3F6F">
        <w:rPr>
          <w:rStyle w:val="StyleBoldUnderline"/>
        </w:rPr>
        <w:t xml:space="preserve"> could be o</w:t>
      </w:r>
      <w:r w:rsidRPr="00FB3F6F">
        <w:rPr>
          <w:rStyle w:val="StyleBoldUnderline"/>
          <w:highlight w:val="yellow"/>
        </w:rPr>
        <w:t>f the highest importance in the translation of economic, political or even military potential into legitimate global action</w:t>
      </w:r>
      <w:r w:rsidRPr="00FB3F6F">
        <w:t xml:space="preserve">. </w:t>
      </w:r>
      <w:r w:rsidRPr="00FB3F6F">
        <w:rPr>
          <w:rStyle w:val="StyleBoldUnderline"/>
        </w:rPr>
        <w:t xml:space="preserve">Third, the eu is often reproached with making only marginal contributions to stability and security in the international system. </w:t>
      </w:r>
      <w:r w:rsidRPr="00FB3F6F">
        <w:rPr>
          <w:rStyle w:val="StyleBoldUnderline"/>
          <w:highlight w:val="yellow"/>
        </w:rPr>
        <w:t>The eu’s engagement</w:t>
      </w:r>
      <w:r w:rsidRPr="00FB3F6F">
        <w:rPr>
          <w:rStyle w:val="StyleBoldUnderline"/>
        </w:rPr>
        <w:t xml:space="preserve"> in the successor states of the Soviet Union, as well as – in particular – the process of eastern enlargement of the Union, </w:t>
      </w:r>
      <w:r w:rsidRPr="00FB3F6F">
        <w:rPr>
          <w:rStyle w:val="StyleBoldUnderline"/>
          <w:highlight w:val="yellow"/>
        </w:rPr>
        <w:t>have contributed substantially to the largely peaceful transformation process</w:t>
      </w:r>
      <w:r w:rsidRPr="00FB3F6F">
        <w:rPr>
          <w:rStyle w:val="StyleBoldUnderline"/>
        </w:rPr>
        <w:t xml:space="preserve"> in the former socialist countries.</w:t>
      </w:r>
      <w:r w:rsidRPr="00FB3F6F">
        <w:t xml:space="preserve"> </w:t>
      </w:r>
      <w:r w:rsidRPr="00FB3F6F">
        <w:rPr>
          <w:rStyle w:val="StyleBoldUnderline"/>
        </w:rPr>
        <w:t xml:space="preserve">In this context </w:t>
      </w:r>
      <w:r w:rsidRPr="00FB3F6F">
        <w:rPr>
          <w:rStyle w:val="StyleBoldUnderline"/>
          <w:highlight w:val="yellow"/>
        </w:rPr>
        <w:t>the eu has made major political and financial investments in</w:t>
      </w:r>
      <w:r w:rsidRPr="00FB3F6F">
        <w:rPr>
          <w:rStyle w:val="StyleBoldUnderline"/>
        </w:rPr>
        <w:t xml:space="preserve"> Europe’s </w:t>
      </w:r>
      <w:r w:rsidRPr="00FB3F6F">
        <w:rPr>
          <w:rStyle w:val="StyleBoldUnderline"/>
          <w:highlight w:val="yellow"/>
        </w:rPr>
        <w:t>stability and security</w:t>
      </w:r>
      <w:r w:rsidRPr="00FB3F6F">
        <w:rPr>
          <w:rStyle w:val="StyleBoldUnderline"/>
        </w:rPr>
        <w:t xml:space="preserve"> and so also that </w:t>
      </w:r>
      <w:r w:rsidRPr="00FB3F6F">
        <w:rPr>
          <w:rStyle w:val="StyleBoldUnderline"/>
          <w:highlight w:val="yellow"/>
        </w:rPr>
        <w:t>of the international syst</w:t>
      </w:r>
      <w:r w:rsidRPr="00FB3F6F">
        <w:rPr>
          <w:rStyle w:val="StyleBoldUnderline"/>
        </w:rPr>
        <w:t>em</w:t>
      </w:r>
      <w:r w:rsidRPr="00FB3F6F">
        <w:t>, although this strategy has been controversial in many member states. Th</w:t>
      </w:r>
      <w:r w:rsidRPr="00FB3F6F">
        <w:rPr>
          <w:rStyle w:val="StyleBoldUnderline"/>
        </w:rPr>
        <w:t xml:space="preserve">e eu should capitalize on these </w:t>
      </w:r>
      <w:r w:rsidRPr="00FB3F6F">
        <w:rPr>
          <w:rStyle w:val="StyleBoldUnderline"/>
        </w:rPr>
        <w:lastRenderedPageBreak/>
        <w:t xml:space="preserve">successes both internally and externally to make its mark as an effective player in international politics. </w:t>
      </w:r>
      <w:r w:rsidRPr="00FB3F6F">
        <w:t xml:space="preserve">Fourthly, </w:t>
      </w:r>
      <w:r w:rsidRPr="00FB3F6F">
        <w:rPr>
          <w:rStyle w:val="StyleBoldUnderline"/>
        </w:rPr>
        <w:t>the eu itself constitutes a kind of regional »laboratory for global governance«. Multilevel politics between national states and the Union, the far-reaching juridification of its international cooperation ipg 1/2007 Messner, EU as Protagonist of Multilateralism 1</w:t>
      </w:r>
      <w:r w:rsidRPr="00FB3F6F">
        <w:t xml:space="preserve">3 (European jurisdiction), </w:t>
      </w:r>
      <w:r w:rsidRPr="00FB3F6F">
        <w:rPr>
          <w:rStyle w:val="StyleBoldUnderline"/>
        </w:rPr>
        <w:t>the bundling of »shared sovereignties,« the continuous development of common interests between the member states, as well as the division of labor between national states, the quasi-supranational eu Commission and the eu Parliament – that is, the complicated but unavoidable »governing beyond nation states«</w:t>
      </w:r>
      <w:r w:rsidRPr="00FB3F6F">
        <w:t xml:space="preserve"> – has been practiced in the eu for a number of decades. The experiences obtained in this way and the political habits handed down and internalized in this process represent for both the eu and the member states a political competitive advantage which is not to be undervalued when it comes to helping effectively to shape the development of the global-governance architecture. </w:t>
      </w:r>
      <w:r w:rsidRPr="00FB3F6F">
        <w:rPr>
          <w:rStyle w:val="StyleBoldUnderline"/>
        </w:rPr>
        <w:t>The eu is both the most advanced and at the same time the most ambitious project of regional cooperation in the world and in principle an appropriate answer to the challenges of globalization, which is increasingly giving rise to transnational sets of problems and necessitating cross-border governance</w:t>
      </w:r>
    </w:p>
    <w:p w:rsidR="008469AA" w:rsidRPr="00FB3F6F" w:rsidRDefault="008469AA" w:rsidP="008469AA">
      <w:pPr>
        <w:pStyle w:val="Heading4"/>
        <w:rPr>
          <w:rStyle w:val="StyleStyleBold12pt"/>
        </w:rPr>
      </w:pPr>
      <w:r w:rsidRPr="00FB3F6F">
        <w:rPr>
          <w:rStyle w:val="StyleStyleBold12pt"/>
        </w:rPr>
        <w:t>U.S cannot lead the world, rejection of multilateral norms and bad reputation means only EU can solve</w:t>
      </w:r>
    </w:p>
    <w:p w:rsidR="008469AA" w:rsidRPr="00FB3F6F" w:rsidRDefault="008469AA" w:rsidP="008469AA">
      <w:pPr>
        <w:contextualSpacing/>
      </w:pPr>
      <w:r w:rsidRPr="00FB3F6F">
        <w:rPr>
          <w:rStyle w:val="StyleStyleBold12pt"/>
        </w:rPr>
        <w:t xml:space="preserve">Volger ‘6 </w:t>
      </w:r>
      <w:r w:rsidRPr="00FB3F6F">
        <w:t>[February 2006, John Vogler is Professor in International Relations at Keele University,“The European Union as a Protagonist to the United States on Climate Change” http://onlinelibrary.wiley.com/doi/10.1111/j.1528-3577.2006.00225.x/full]</w:t>
      </w:r>
    </w:p>
    <w:p w:rsidR="008469AA" w:rsidRPr="001E7D4C" w:rsidRDefault="008469AA" w:rsidP="008469AA">
      <w:pPr>
        <w:pStyle w:val="KooCard"/>
        <w:contextualSpacing/>
        <w:rPr>
          <w:sz w:val="22"/>
          <w:u w:val="single"/>
        </w:rPr>
      </w:pPr>
      <w:r w:rsidRPr="00FB3F6F">
        <w:t xml:space="preserve">Whatever the continuing influence of U.S. policy innovations, during the past decade, </w:t>
      </w:r>
      <w:r w:rsidRPr="00FB3F6F">
        <w:rPr>
          <w:rStyle w:val="StyleBoldUnderline"/>
        </w:rPr>
        <w:t>the idea of U.S. environmental leadership has, to put it politely, ceased to be credible</w:t>
      </w:r>
      <w:r w:rsidRPr="00FB3F6F">
        <w:t xml:space="preserve">. </w:t>
      </w:r>
      <w:proofErr w:type="gramStart"/>
      <w:r w:rsidRPr="00FB3F6F">
        <w:rPr>
          <w:rStyle w:val="StyleBoldUnderline"/>
        </w:rPr>
        <w:t>In the words of one Commission official, referring to a range of environmental negotiations in the mid-1990s, “the U.S. has raised sitting on its hands to the status of an art form” (</w:t>
      </w:r>
      <w:r w:rsidRPr="00FB3F6F">
        <w:t>Interview then DGXI Brussels 6 June 1996).</w:t>
      </w:r>
      <w:proofErr w:type="gramEnd"/>
      <w:r w:rsidRPr="00FB3F6F">
        <w:t xml:space="preserve"> </w:t>
      </w:r>
      <w:r w:rsidRPr="00FB3F6F">
        <w:rPr>
          <w:rStyle w:val="StyleBoldUnderline"/>
        </w:rPr>
        <w:t>U.S. obstructionism and disengagement across a range of negotiations left the EU with a leadership opportunity that it was uniquely qualified to seize</w:t>
      </w:r>
      <w:r w:rsidRPr="00FB3F6F">
        <w:t>:</w:t>
      </w:r>
      <w:r w:rsidRPr="00FB3F6F">
        <w:rPr>
          <w:rStyle w:val="StyleBoldUnderline"/>
        </w:rPr>
        <w:t xml:space="preserve"> </w:t>
      </w:r>
      <w:r w:rsidRPr="00FB3F6F">
        <w:t>The U.S. is a strong political actor whereas the EU is a slow moving but weighty ship. The Community position has more weight in the long term. T</w:t>
      </w:r>
      <w:r w:rsidRPr="00FB3F6F">
        <w:rPr>
          <w:rStyle w:val="StyleBoldUnderline"/>
        </w:rPr>
        <w:t>he U.S. often cannot define a credible negotiating platform - they cannot think of all the ramifications,</w:t>
      </w:r>
      <w:r w:rsidRPr="00FB3F6F">
        <w:t xml:space="preserve"> on North-South issues for example, as the Community can. </w:t>
      </w:r>
      <w:r w:rsidRPr="00FB3F6F">
        <w:rPr>
          <w:rStyle w:val="StyleBoldUnderline"/>
        </w:rPr>
        <w:t>In climate, forests and biodiversity the EU is the only leader while the U.S. is absent, blocking or destructive</w:t>
      </w:r>
      <w:r w:rsidRPr="00FB3F6F">
        <w:t xml:space="preserve">. </w:t>
      </w:r>
      <w:proofErr w:type="gramStart"/>
      <w:r w:rsidRPr="00FB3F6F">
        <w:t>(ibid.)</w:t>
      </w:r>
      <w:proofErr w:type="gramEnd"/>
      <w:r w:rsidRPr="00FB3F6F">
        <w:t xml:space="preserve"> </w:t>
      </w:r>
      <w:r w:rsidRPr="00FB3F6F">
        <w:rPr>
          <w:rStyle w:val="StyleBoldUnderline"/>
        </w:rPr>
        <w:t>Not only was the U.S. no longer a leader, but it was involved in a progressive distancing from active involvement in climate-change management</w:t>
      </w:r>
      <w:r w:rsidRPr="00FB3F6F">
        <w:t xml:space="preserve">, culminating in the March 2001 formal denunciation of the Kyoto Protocol. </w:t>
      </w:r>
      <w:r w:rsidRPr="00FB3F6F">
        <w:rPr>
          <w:rStyle w:val="StyleBoldUnderline"/>
        </w:rPr>
        <w:t xml:space="preserve">U.S. withdrawal from the negotiations prompted the observation by the president of the sixth UNFCCC Conference of the Parties (CoP 6), Jan Pronk, that the EU “had become the only game in town” </w:t>
      </w:r>
      <w:r w:rsidRPr="00FB3F6F">
        <w:t>(</w:t>
      </w:r>
      <w:hyperlink r:id="rId71" w:anchor="b28" w:tooltip="Link to bibliographic citation" w:history="1">
        <w:r w:rsidRPr="00FB3F6F">
          <w:rPr>
            <w:rStyle w:val="Hyperlink"/>
          </w:rPr>
          <w:t>Earth Negotiations Bulletin 2001</w:t>
        </w:r>
      </w:hyperlink>
      <w:r w:rsidRPr="00FB3F6F">
        <w:t xml:space="preserve">:13). </w:t>
      </w:r>
      <w:r w:rsidRPr="00FB3F6F">
        <w:rPr>
          <w:rStyle w:val="StyleBoldUnderline"/>
        </w:rPr>
        <w:t>It is possible, however, that the period between the end of the Cold War and the attacks of 9/11 2001 was singularly propitious for EU actorness</w:t>
      </w:r>
      <w:r w:rsidRPr="00FB3F6F">
        <w:t xml:space="preserve">. </w:t>
      </w:r>
      <w:proofErr w:type="gramStart"/>
      <w:r w:rsidRPr="00FB3F6F">
        <w:t>Despite demands that the EU should assert or increase its influence on the world stage, and in particular should strive for an identity and roles that sharply distinguish its stance from that of the U.S.A., the contemporary period is undoubtedly dominated by the U.S.-led “war on terror.”</w:t>
      </w:r>
      <w:proofErr w:type="gramEnd"/>
      <w:r w:rsidRPr="00FB3F6F">
        <w:t xml:space="preserve"> </w:t>
      </w:r>
      <w:r w:rsidRPr="00FB3F6F">
        <w:rPr>
          <w:rStyle w:val="StyleBoldUnderline"/>
        </w:rPr>
        <w:t>It has been characterized by a significant disregard for international law and the authority of the United Nations, by sustained efforts by the U.S. government to undermine the newly established International Criminal Court, and by contravention of civil and human rights norms.</w:t>
      </w:r>
      <w:r w:rsidRPr="00FB3F6F">
        <w:t xml:space="preserve"> </w:t>
      </w:r>
      <w:r w:rsidRPr="00FB3F6F">
        <w:rPr>
          <w:rStyle w:val="StyleBoldUnderline"/>
        </w:rPr>
        <w:t>The denunciation of the Kyoto Protocol is seen, rightly or wrongly, as part of a pattern of “lawlessness”</w:t>
      </w:r>
      <w:r w:rsidRPr="00FB3F6F">
        <w:t xml:space="preserve"> (</w:t>
      </w:r>
      <w:hyperlink r:id="rId72" w:anchor="b52" w:tooltip="Link to bibliographic citation" w:history="1">
        <w:r w:rsidRPr="00FB3F6F">
          <w:rPr>
            <w:rStyle w:val="Hyperlink"/>
          </w:rPr>
          <w:t>Sands 2005</w:t>
        </w:r>
      </w:hyperlink>
      <w:r w:rsidRPr="00FB3F6F">
        <w:t xml:space="preserve">). To the extent that “security threats” dominate the agenda of international politics, the EU may encounter a diminution in opportunity to develop a distinctive posture—and, more specifically, to maintain a leadership role in climate-change diplomacy. Nevertheless, while the Iraq crisis demonstrated the limitations of a common foreign policy, </w:t>
      </w:r>
      <w:r w:rsidRPr="00FB3F6F">
        <w:rPr>
          <w:rStyle w:val="StyleBoldUnderline"/>
        </w:rPr>
        <w:t>U.S. rejection of the Kyoto Protocol has undoubtedly provided the EU with a unique opportunity to capitalize on its economic and environmental presence and to assume a leadership role in the climate-change regime. While EU representatives have enthusiastically claimed this role, it remains to consider the extent to which the EU possesses the capacity to achieve and sustain it.</w:t>
      </w:r>
    </w:p>
    <w:p w:rsidR="008469AA" w:rsidRDefault="008469AA" w:rsidP="008469AA">
      <w:pPr>
        <w:pStyle w:val="Heading4"/>
      </w:pPr>
      <w:r>
        <w:lastRenderedPageBreak/>
        <w:t xml:space="preserve">EU soft power solves multiple great power wars and warming </w:t>
      </w:r>
    </w:p>
    <w:p w:rsidR="008469AA" w:rsidRDefault="008469AA" w:rsidP="008469AA">
      <w:r>
        <w:t xml:space="preserve">Patrick R. </w:t>
      </w:r>
      <w:r>
        <w:rPr>
          <w:rStyle w:val="StyleStyleBold12pt"/>
        </w:rPr>
        <w:t>Hugg 11</w:t>
      </w:r>
      <w:r>
        <w:t xml:space="preserve">, the John J. McAulay Professor of Law, Loyola University New Orleans College of Law, Winter 2011, “Redefining the European Union's Position in the Emerging Multipolar World: Strong Global Leadership Potential, Restrained by Asymmetry of Power and Dissonant Voices,” Tulane Journal of International and Comparative Law, 20 Tul. J. Int'l &amp; Comp. L. 145, p. lexis </w:t>
      </w:r>
    </w:p>
    <w:p w:rsidR="008469AA" w:rsidRPr="00F87FD5" w:rsidRDefault="008469AA" w:rsidP="008469AA">
      <w:r>
        <w:rPr>
          <w:sz w:val="12"/>
        </w:rPr>
        <w:t xml:space="preserve">The unprecedented pace of change unfolding </w:t>
      </w:r>
      <w:r>
        <w:rPr>
          <w:rStyle w:val="TitleChar"/>
          <w:highlight w:val="yellow"/>
        </w:rPr>
        <w:t>in</w:t>
      </w:r>
      <w:r>
        <w:rPr>
          <w:sz w:val="12"/>
          <w:highlight w:val="yellow"/>
        </w:rPr>
        <w:t xml:space="preserve"> </w:t>
      </w:r>
      <w:r>
        <w:rPr>
          <w:rStyle w:val="TitleChar"/>
          <w:highlight w:val="yellow"/>
        </w:rPr>
        <w:t xml:space="preserve">today's </w:t>
      </w:r>
      <w:r>
        <w:rPr>
          <w:rStyle w:val="Emphasis"/>
          <w:highlight w:val="yellow"/>
        </w:rPr>
        <w:t>multipolar world</w:t>
      </w:r>
      <w:r>
        <w:rPr>
          <w:sz w:val="12"/>
        </w:rPr>
        <w:t xml:space="preserve"> is producing a new global order in which all </w:t>
      </w:r>
      <w:r>
        <w:rPr>
          <w:rStyle w:val="TitleChar"/>
        </w:rPr>
        <w:t>participants are forced to redefine</w:t>
      </w:r>
      <w:r>
        <w:rPr>
          <w:sz w:val="12"/>
        </w:rPr>
        <w:t xml:space="preserve"> their economic and </w:t>
      </w:r>
      <w:r>
        <w:rPr>
          <w:rStyle w:val="TitleChar"/>
        </w:rPr>
        <w:t>political positions</w:t>
      </w:r>
      <w:r>
        <w:rPr>
          <w:sz w:val="12"/>
        </w:rPr>
        <w:t xml:space="preserve">. </w:t>
      </w:r>
      <w:proofErr w:type="gramStart"/>
      <w:r>
        <w:rPr>
          <w:sz w:val="12"/>
        </w:rPr>
        <w:t>n2</w:t>
      </w:r>
      <w:proofErr w:type="gramEnd"/>
      <w:r>
        <w:rPr>
          <w:sz w:val="12"/>
        </w:rPr>
        <w:t xml:space="preserve"> </w:t>
      </w:r>
      <w:r>
        <w:rPr>
          <w:rStyle w:val="TitleChar"/>
        </w:rPr>
        <w:t>As</w:t>
      </w:r>
      <w:r>
        <w:rPr>
          <w:sz w:val="12"/>
        </w:rPr>
        <w:t xml:space="preserve"> many </w:t>
      </w:r>
      <w:r>
        <w:rPr>
          <w:rStyle w:val="TitleChar"/>
          <w:highlight w:val="yellow"/>
        </w:rPr>
        <w:t xml:space="preserve">emerging economies </w:t>
      </w:r>
      <w:r>
        <w:rPr>
          <w:rStyle w:val="Emphasis"/>
          <w:highlight w:val="yellow"/>
        </w:rPr>
        <w:t>promote</w:t>
      </w:r>
      <w:r>
        <w:rPr>
          <w:sz w:val="12"/>
        </w:rPr>
        <w:t xml:space="preserve"> growing </w:t>
      </w:r>
      <w:r>
        <w:rPr>
          <w:rStyle w:val="Emphasis"/>
          <w:highlight w:val="yellow"/>
        </w:rPr>
        <w:t>nationalism</w:t>
      </w:r>
      <w:r>
        <w:rPr>
          <w:sz w:val="12"/>
        </w:rPr>
        <w:t xml:space="preserve"> across the globe, </w:t>
      </w:r>
      <w:r>
        <w:rPr>
          <w:rStyle w:val="TitleChar"/>
        </w:rPr>
        <w:t>traditional Western powers</w:t>
      </w:r>
      <w:r>
        <w:rPr>
          <w:sz w:val="12"/>
        </w:rPr>
        <w:t xml:space="preserve"> - including both the United States and the European Union - must </w:t>
      </w:r>
      <w:r>
        <w:rPr>
          <w:rStyle w:val="TitleChar"/>
        </w:rPr>
        <w:t>face</w:t>
      </w:r>
      <w:r>
        <w:rPr>
          <w:sz w:val="12"/>
        </w:rPr>
        <w:t xml:space="preserve"> the reality of </w:t>
      </w:r>
      <w:r>
        <w:rPr>
          <w:rStyle w:val="TitleChar"/>
        </w:rPr>
        <w:t>a world in which</w:t>
      </w:r>
      <w:r>
        <w:rPr>
          <w:sz w:val="12"/>
        </w:rPr>
        <w:t xml:space="preserve"> </w:t>
      </w:r>
      <w:r>
        <w:rPr>
          <w:rStyle w:val="TitleChar"/>
          <w:highlight w:val="yellow"/>
        </w:rPr>
        <w:t>the West is no longer</w:t>
      </w:r>
      <w:r>
        <w:rPr>
          <w:rStyle w:val="TitleChar"/>
        </w:rPr>
        <w:t xml:space="preserve"> solely </w:t>
      </w:r>
      <w:r>
        <w:rPr>
          <w:rStyle w:val="TitleChar"/>
          <w:highlight w:val="yellow"/>
        </w:rPr>
        <w:t>ascendant</w:t>
      </w:r>
      <w:r>
        <w:rPr>
          <w:sz w:val="12"/>
        </w:rPr>
        <w:t xml:space="preserve">. </w:t>
      </w:r>
      <w:proofErr w:type="gramStart"/>
      <w:r>
        <w:rPr>
          <w:sz w:val="12"/>
        </w:rPr>
        <w:t>n3</w:t>
      </w:r>
      <w:proofErr w:type="gramEnd"/>
      <w:r>
        <w:rPr>
          <w:sz w:val="12"/>
        </w:rPr>
        <w:t xml:space="preserve"> As the Treaty on European Union (TEU) twenty years ago marked a bold redefinition of the European integration project, so the recent Treaty of Lisbon has reformed institutions, streamlined processes, and elevated the European Union (EU) on the global stage n4 as it again faces existential opportunities and internal and external conflict. The EU itself is in motion within a global order that is also in motion. This atomic relationship is more radically multipolar than is readily apparent: "Few in the West have grasped the full implications of the two most salient features of our historical epoch. First, we have reached the end of the era of Western domination of world </w:t>
      </w:r>
      <w:proofErr w:type="gramStart"/>
      <w:r>
        <w:rPr>
          <w:sz w:val="12"/>
        </w:rPr>
        <w:t>history ...</w:t>
      </w:r>
      <w:proofErr w:type="gramEnd"/>
      <w:r>
        <w:rPr>
          <w:sz w:val="12"/>
        </w:rPr>
        <w:t xml:space="preserve"> . [*147] Second, </w:t>
      </w:r>
      <w:r>
        <w:rPr>
          <w:rStyle w:val="TitleChar"/>
          <w:highlight w:val="yellow"/>
        </w:rPr>
        <w:t>we will see</w:t>
      </w:r>
      <w:r>
        <w:rPr>
          <w:sz w:val="12"/>
        </w:rPr>
        <w:t xml:space="preserve"> an enormous renaissance of Asian societies." n5 </w:t>
      </w:r>
      <w:proofErr w:type="gramStart"/>
      <w:r>
        <w:rPr>
          <w:sz w:val="12"/>
        </w:rPr>
        <w:t>The</w:t>
      </w:r>
      <w:proofErr w:type="gramEnd"/>
      <w:r>
        <w:rPr>
          <w:sz w:val="12"/>
        </w:rPr>
        <w:t xml:space="preserve"> media are replete with references to </w:t>
      </w:r>
      <w:r>
        <w:rPr>
          <w:rStyle w:val="TitleChar"/>
        </w:rPr>
        <w:t xml:space="preserve">the </w:t>
      </w:r>
      <w:r>
        <w:rPr>
          <w:rStyle w:val="TitleChar"/>
          <w:highlight w:val="yellow"/>
        </w:rPr>
        <w:t>emerging BRIC</w:t>
      </w:r>
      <w:r>
        <w:rPr>
          <w:sz w:val="12"/>
        </w:rPr>
        <w:t xml:space="preserve"> (Brazil, Russia, India, and China) n6 </w:t>
      </w:r>
      <w:r>
        <w:rPr>
          <w:rStyle w:val="TitleChar"/>
          <w:highlight w:val="yellow"/>
        </w:rPr>
        <w:t>economies and their</w:t>
      </w:r>
      <w:r>
        <w:rPr>
          <w:rStyle w:val="TitleChar"/>
        </w:rPr>
        <w:t xml:space="preserve"> international </w:t>
      </w:r>
      <w:r>
        <w:rPr>
          <w:rStyle w:val="TitleChar"/>
          <w:highlight w:val="yellow"/>
        </w:rPr>
        <w:t>influence</w:t>
      </w:r>
      <w:r>
        <w:rPr>
          <w:sz w:val="12"/>
        </w:rPr>
        <w:t xml:space="preserve">. Industry analysts proffer, "In less than forty years, the BRICs economies together could be larger than the G6 in US dollar terms." n7 Other experts observe the significant economic growth of additional countries - such as Indonesia, South Africa, South Korea, Turkey, and others - as dynamic centers of economic growth. n8 But the coming power structure is broader than merely emerging economies: Imagine </w:t>
      </w:r>
      <w:r>
        <w:rPr>
          <w:rStyle w:val="TitleChar"/>
        </w:rPr>
        <w:t xml:space="preserve">a world </w:t>
      </w:r>
      <w:r>
        <w:rPr>
          <w:rStyle w:val="TitleChar"/>
          <w:highlight w:val="yellow"/>
        </w:rPr>
        <w:t>with a</w:t>
      </w:r>
      <w:r>
        <w:rPr>
          <w:sz w:val="12"/>
          <w:highlight w:val="yellow"/>
        </w:rPr>
        <w:t xml:space="preserve"> </w:t>
      </w:r>
      <w:r>
        <w:rPr>
          <w:rStyle w:val="Emphasis"/>
          <w:highlight w:val="yellow"/>
        </w:rPr>
        <w:t>strong China reshaping Asia</w:t>
      </w:r>
      <w:r>
        <w:rPr>
          <w:sz w:val="12"/>
        </w:rPr>
        <w:t xml:space="preserve">; </w:t>
      </w:r>
      <w:r>
        <w:rPr>
          <w:rStyle w:val="TitleChar"/>
        </w:rPr>
        <w:t>India</w:t>
      </w:r>
      <w:r>
        <w:rPr>
          <w:sz w:val="12"/>
        </w:rPr>
        <w:t xml:space="preserve"> confidently </w:t>
      </w:r>
      <w:r w:rsidRPr="00B03DC2">
        <w:rPr>
          <w:rStyle w:val="TitleChar"/>
          <w:highlight w:val="yellow"/>
        </w:rPr>
        <w:t>extending its reach</w:t>
      </w:r>
      <w:r>
        <w:rPr>
          <w:rStyle w:val="TitleChar"/>
        </w:rPr>
        <w:t xml:space="preserve"> from Africa to Indonesia</w:t>
      </w:r>
      <w:r>
        <w:rPr>
          <w:sz w:val="12"/>
        </w:rPr>
        <w:t xml:space="preserve">; </w:t>
      </w:r>
      <w:r w:rsidRPr="00B03DC2">
        <w:rPr>
          <w:rStyle w:val="TitleChar"/>
          <w:highlight w:val="yellow"/>
        </w:rPr>
        <w:t>Islam spreading its influence</w:t>
      </w:r>
      <w:r>
        <w:rPr>
          <w:sz w:val="12"/>
        </w:rPr>
        <w:t xml:space="preserve">; a Europe replete with crises of legitimacy; sovereign city-states holding wealth and driving innovation; and private mercenary armies, religious radicals and humanitarian bodies playing by their own rules as they compete for hearts, minds and wallets. It sounds familiar today. But it was just as true slightly less than a millennium ago at the height of the </w:t>
      </w:r>
      <w:proofErr w:type="gramStart"/>
      <w:r>
        <w:rPr>
          <w:sz w:val="12"/>
        </w:rPr>
        <w:t>Middle</w:t>
      </w:r>
      <w:proofErr w:type="gramEnd"/>
      <w:r>
        <w:rPr>
          <w:sz w:val="12"/>
        </w:rPr>
        <w:t xml:space="preserve"> Ages. </w:t>
      </w:r>
      <w:proofErr w:type="gramStart"/>
      <w:r>
        <w:rPr>
          <w:sz w:val="12"/>
        </w:rPr>
        <w:t>n9</w:t>
      </w:r>
      <w:proofErr w:type="gramEnd"/>
      <w:r>
        <w:rPr>
          <w:sz w:val="12"/>
        </w:rPr>
        <w:t xml:space="preserve"> </w:t>
      </w:r>
      <w:r>
        <w:rPr>
          <w:rStyle w:val="TitleChar"/>
        </w:rPr>
        <w:t xml:space="preserve">Further </w:t>
      </w:r>
      <w:r w:rsidRPr="00B03DC2">
        <w:t>motion is seen in the Middle East as the "Arab Spring</w:t>
      </w:r>
      <w:r>
        <w:rPr>
          <w:sz w:val="12"/>
        </w:rPr>
        <w:t xml:space="preserve">" uproots many long-standing autocratic governments. </w:t>
      </w:r>
      <w:proofErr w:type="gramStart"/>
      <w:r>
        <w:rPr>
          <w:sz w:val="12"/>
        </w:rPr>
        <w:t>n10</w:t>
      </w:r>
      <w:proofErr w:type="gramEnd"/>
      <w:r>
        <w:rPr>
          <w:sz w:val="12"/>
        </w:rPr>
        <w:t xml:space="preserve"> Likewise, </w:t>
      </w:r>
      <w:r>
        <w:rPr>
          <w:rStyle w:val="TitleChar"/>
          <w:highlight w:val="yellow"/>
        </w:rPr>
        <w:t>uncertain</w:t>
      </w:r>
      <w:r>
        <w:rPr>
          <w:sz w:val="12"/>
          <w:highlight w:val="yellow"/>
        </w:rPr>
        <w:t xml:space="preserve"> </w:t>
      </w:r>
      <w:r>
        <w:rPr>
          <w:rStyle w:val="Emphasis"/>
          <w:highlight w:val="yellow"/>
        </w:rPr>
        <w:t>energy supplies</w:t>
      </w:r>
      <w:r>
        <w:rPr>
          <w:sz w:val="12"/>
        </w:rPr>
        <w:t xml:space="preserve"> worldwide </w:t>
      </w:r>
      <w:r>
        <w:rPr>
          <w:rStyle w:val="TitleChar"/>
          <w:highlight w:val="yellow"/>
        </w:rPr>
        <w:t>distort power</w:t>
      </w:r>
      <w:r>
        <w:rPr>
          <w:sz w:val="12"/>
        </w:rPr>
        <w:t xml:space="preserve">, depending on the markets and the climate. </w:t>
      </w:r>
      <w:proofErr w:type="gramStart"/>
      <w:r>
        <w:rPr>
          <w:sz w:val="12"/>
        </w:rPr>
        <w:t>n11</w:t>
      </w:r>
      <w:proofErr w:type="gramEnd"/>
      <w:r>
        <w:rPr>
          <w:sz w:val="12"/>
        </w:rPr>
        <w:t xml:space="preserve"> </w:t>
      </w:r>
      <w:r>
        <w:rPr>
          <w:rStyle w:val="Emphasis"/>
          <w:highlight w:val="yellow"/>
        </w:rPr>
        <w:t>Currency manipulation</w:t>
      </w:r>
      <w:r>
        <w:rPr>
          <w:sz w:val="12"/>
        </w:rPr>
        <w:t xml:space="preserve"> by numerous governments [*148] </w:t>
      </w:r>
      <w:r>
        <w:rPr>
          <w:rStyle w:val="TitleChar"/>
          <w:highlight w:val="yellow"/>
        </w:rPr>
        <w:t>contributes to instability</w:t>
      </w:r>
      <w:r>
        <w:rPr>
          <w:sz w:val="12"/>
        </w:rPr>
        <w:t xml:space="preserve"> as governments react to economic and political pressures. n12 Also, many countries in the EU are in political and economic turmoil as national budgets - in response to fiscal woes - are reducing resources available for jobs and services to citizens, which has altered the generous social contract of the previous fifty years in Europe. </w:t>
      </w:r>
      <w:proofErr w:type="gramStart"/>
      <w:r>
        <w:rPr>
          <w:sz w:val="12"/>
        </w:rPr>
        <w:t>n13</w:t>
      </w:r>
      <w:proofErr w:type="gramEnd"/>
      <w:r>
        <w:rPr>
          <w:sz w:val="12"/>
        </w:rPr>
        <w:t xml:space="preserve"> Due to the extreme financial positions in Greece, Ireland, Portugal, and Spain, governments are pressured to enact hugely unpopular legislation, further destabilizing their ability to govern. </w:t>
      </w:r>
      <w:proofErr w:type="gramStart"/>
      <w:r>
        <w:rPr>
          <w:sz w:val="12"/>
        </w:rPr>
        <w:t>n14</w:t>
      </w:r>
      <w:proofErr w:type="gramEnd"/>
      <w:r>
        <w:rPr>
          <w:sz w:val="12"/>
        </w:rPr>
        <w:t xml:space="preserve"> With national elections on the horizon in some Member States, the political rhetoric becomes acerbic. </w:t>
      </w:r>
      <w:proofErr w:type="gramStart"/>
      <w:r>
        <w:rPr>
          <w:sz w:val="12"/>
        </w:rPr>
        <w:t>n15</w:t>
      </w:r>
      <w:proofErr w:type="gramEnd"/>
      <w:r>
        <w:rPr>
          <w:sz w:val="12"/>
        </w:rPr>
        <w:t xml:space="preserve"> Massive "irregular" immigration from the Arab world rouses populist nationalism as well. </w:t>
      </w:r>
      <w:proofErr w:type="gramStart"/>
      <w:r>
        <w:rPr>
          <w:sz w:val="12"/>
        </w:rPr>
        <w:t>n16</w:t>
      </w:r>
      <w:proofErr w:type="gramEnd"/>
      <w:r>
        <w:rPr>
          <w:sz w:val="12"/>
        </w:rPr>
        <w:t xml:space="preserve"> For example, in the traditionally tolerant Netherlands, a law banning religious slaughter was recently proposed, causing alarm in Muslim and Jewish communities. </w:t>
      </w:r>
      <w:proofErr w:type="gramStart"/>
      <w:r>
        <w:rPr>
          <w:sz w:val="12"/>
        </w:rPr>
        <w:t>n17</w:t>
      </w:r>
      <w:proofErr w:type="gramEnd"/>
      <w:r>
        <w:rPr>
          <w:sz w:val="12"/>
        </w:rPr>
        <w:t xml:space="preserve"> Many Jews and Muslims see the ban as part of a growing European hostility to immigration and diversity. Geert Wilders, the far-right Dutch politician, has called for the Netherlands to ban the burka after France curbed the public wearing of the Islamic face veil; politicians including Britain's David Cameron have proclaimed the failure of multiculturalism; and anti-immigration parties such as Finland's True Finns have been increasingly successful at the polls. </w:t>
      </w:r>
      <w:proofErr w:type="gramStart"/>
      <w:r>
        <w:rPr>
          <w:sz w:val="12"/>
        </w:rPr>
        <w:t>n18</w:t>
      </w:r>
      <w:proofErr w:type="gramEnd"/>
      <w:r>
        <w:rPr>
          <w:sz w:val="12"/>
        </w:rPr>
        <w:t xml:space="preserve"> With the French presidential election nearing in 2012, President Sarkozy is likely to continue a discourse focused on immigration, fear, and xenophobia. </w:t>
      </w:r>
      <w:proofErr w:type="gramStart"/>
      <w:r>
        <w:rPr>
          <w:sz w:val="12"/>
        </w:rPr>
        <w:t>n19</w:t>
      </w:r>
      <w:proofErr w:type="gramEnd"/>
      <w:r>
        <w:rPr>
          <w:sz w:val="12"/>
        </w:rPr>
        <w:t xml:space="preserve"> Such negative, insensitive rhetoric does not promote stability in the EU or promote acceptance in the Islamic world. Finally, change can be found in the fundamental ethos of the EU itself. The original reasons justifying incremental pooling of aspects of [*149] sovereignty for the original supranational Communities - the need for internal peace and economic rebuilding mixed with fear of external military aggression n20 - are now mainly obsolescent. A unitary core motivation is less apparent in today's European citizen and politician. B. What Form of Polity Will the EU Assume in the Next Twenty Years? What Relative Position in the World? What Leadership Will It Exercise? The EU's famous common market will continue, and the Union - especially if it can further deepen its integration - could grow to much more. The single market remains the EU's "biggest competitive advantage": n21 Five hundred million relatively prosperous inhabitants make any such trading bloc significant. n22 Every Member State's "commercial interests are force-multiplied by 27 member states' weight." n23 The EU and the United States have the largest bilateral trading and investment relationships, and their transactions together account for nearly forty percent of world trade. n24 Significant to political and legal science, </w:t>
      </w:r>
      <w:r>
        <w:rPr>
          <w:rStyle w:val="TitleChar"/>
        </w:rPr>
        <w:t>the EU will continue to present the most</w:t>
      </w:r>
      <w:r>
        <w:rPr>
          <w:sz w:val="12"/>
        </w:rPr>
        <w:t xml:space="preserve"> distinctly </w:t>
      </w:r>
      <w:r>
        <w:rPr>
          <w:rStyle w:val="TitleChar"/>
        </w:rPr>
        <w:t>advanced model of peaceful cross-border cooperation of any type</w:t>
      </w:r>
      <w:r>
        <w:rPr>
          <w:sz w:val="12"/>
        </w:rPr>
        <w:t xml:space="preserve">, n25 the elements of which include: supranational authority, n26 post-Lisbon "legal personality," n27 reasonably effective democratic institutions, high standards of human rights, and rule-of-law [*150] enforcement. </w:t>
      </w:r>
      <w:proofErr w:type="gramStart"/>
      <w:r>
        <w:rPr>
          <w:sz w:val="12"/>
        </w:rPr>
        <w:t>n28</w:t>
      </w:r>
      <w:proofErr w:type="gramEnd"/>
      <w:r>
        <w:rPr>
          <w:sz w:val="12"/>
        </w:rPr>
        <w:t xml:space="preserve"> Moreover, as discussed infra, recent events and EU decision making have further advanced the depth of European integration, yielding a more complex, flexible, and integrated quasi-federal polity. Further, </w:t>
      </w:r>
      <w:r>
        <w:rPr>
          <w:rStyle w:val="Emphasis"/>
          <w:highlight w:val="yellow"/>
        </w:rPr>
        <w:t>the EU is</w:t>
      </w:r>
      <w:r>
        <w:rPr>
          <w:rStyle w:val="Emphasis"/>
        </w:rPr>
        <w:t xml:space="preserve"> especially </w:t>
      </w:r>
      <w:r>
        <w:rPr>
          <w:rStyle w:val="Emphasis"/>
          <w:highlight w:val="yellow"/>
        </w:rPr>
        <w:t>well-situated</w:t>
      </w:r>
      <w:r>
        <w:rPr>
          <w:sz w:val="12"/>
          <w:highlight w:val="yellow"/>
        </w:rPr>
        <w:t xml:space="preserve"> </w:t>
      </w:r>
      <w:r>
        <w:rPr>
          <w:rStyle w:val="TitleChar"/>
          <w:highlight w:val="yellow"/>
        </w:rPr>
        <w:t>for</w:t>
      </w:r>
      <w:r>
        <w:rPr>
          <w:sz w:val="12"/>
          <w:highlight w:val="yellow"/>
        </w:rPr>
        <w:t xml:space="preserve"> </w:t>
      </w:r>
      <w:r>
        <w:rPr>
          <w:rStyle w:val="Emphasis"/>
          <w:highlight w:val="yellow"/>
        </w:rPr>
        <w:t>future</w:t>
      </w:r>
      <w:r>
        <w:rPr>
          <w:rStyle w:val="Emphasis"/>
        </w:rPr>
        <w:t xml:space="preserve"> </w:t>
      </w:r>
      <w:r>
        <w:rPr>
          <w:rStyle w:val="TitleChar"/>
        </w:rPr>
        <w:t xml:space="preserve">regional and </w:t>
      </w:r>
      <w:r>
        <w:rPr>
          <w:rStyle w:val="Emphasis"/>
          <w:highlight w:val="yellow"/>
        </w:rPr>
        <w:t>international leadership</w:t>
      </w:r>
      <w:r>
        <w:rPr>
          <w:sz w:val="12"/>
        </w:rPr>
        <w:t xml:space="preserve"> </w:t>
      </w:r>
      <w:r>
        <w:rPr>
          <w:rStyle w:val="TitleChar"/>
        </w:rPr>
        <w:t>in</w:t>
      </w:r>
      <w:r>
        <w:rPr>
          <w:sz w:val="12"/>
        </w:rPr>
        <w:t xml:space="preserve"> </w:t>
      </w:r>
      <w:r>
        <w:rPr>
          <w:rStyle w:val="TitleChar"/>
        </w:rPr>
        <w:t>multiple sectors</w:t>
      </w:r>
      <w:r>
        <w:rPr>
          <w:sz w:val="12"/>
        </w:rPr>
        <w:t xml:space="preserve"> </w:t>
      </w:r>
      <w:r>
        <w:rPr>
          <w:rStyle w:val="TitleChar"/>
        </w:rPr>
        <w:t>of international relations and policy</w:t>
      </w:r>
      <w:r>
        <w:rPr>
          <w:sz w:val="12"/>
        </w:rPr>
        <w:t xml:space="preserve">, thereby </w:t>
      </w:r>
      <w:r>
        <w:rPr>
          <w:rStyle w:val="TitleChar"/>
          <w:highlight w:val="yellow"/>
        </w:rPr>
        <w:t>fostering</w:t>
      </w:r>
      <w:r>
        <w:rPr>
          <w:rStyle w:val="TitleChar"/>
        </w:rPr>
        <w:t xml:space="preserve"> more </w:t>
      </w:r>
      <w:r>
        <w:rPr>
          <w:rStyle w:val="TitleChar"/>
          <w:highlight w:val="yellow"/>
        </w:rPr>
        <w:t>enlightened policies</w:t>
      </w:r>
      <w:r>
        <w:rPr>
          <w:rStyle w:val="TitleChar"/>
        </w:rPr>
        <w:t xml:space="preserve"> and improved practices</w:t>
      </w:r>
      <w:r>
        <w:rPr>
          <w:sz w:val="12"/>
        </w:rPr>
        <w:t xml:space="preserve"> </w:t>
      </w:r>
      <w:r>
        <w:rPr>
          <w:rStyle w:val="Emphasis"/>
          <w:highlight w:val="yellow"/>
        </w:rPr>
        <w:t>across the world</w:t>
      </w:r>
      <w:r>
        <w:rPr>
          <w:sz w:val="12"/>
          <w:highlight w:val="yellow"/>
        </w:rPr>
        <w:t xml:space="preserve">, </w:t>
      </w:r>
      <w:r>
        <w:rPr>
          <w:rStyle w:val="Box"/>
          <w:highlight w:val="yellow"/>
        </w:rPr>
        <w:t>despite</w:t>
      </w:r>
      <w:r>
        <w:rPr>
          <w:sz w:val="12"/>
        </w:rPr>
        <w:t xml:space="preserve"> its inherent </w:t>
      </w:r>
      <w:r>
        <w:rPr>
          <w:rStyle w:val="TitleChar"/>
          <w:highlight w:val="yellow"/>
        </w:rPr>
        <w:t>difficulties</w:t>
      </w:r>
      <w:r>
        <w:rPr>
          <w:rStyle w:val="TitleChar"/>
        </w:rPr>
        <w:t xml:space="preserve"> in </w:t>
      </w:r>
      <w:r>
        <w:rPr>
          <w:rStyle w:val="TitleChar"/>
          <w:highlight w:val="yellow"/>
        </w:rPr>
        <w:t>speaking with "one voice</w:t>
      </w:r>
      <w:r>
        <w:rPr>
          <w:sz w:val="12"/>
        </w:rPr>
        <w:t xml:space="preserve">." As a leader on the world stage, this quasi-federation is generally unencumbered by the past half-century of international interventions or domestic suppressions that have so pointedly discredited, in many minds, the United States, China, and Russia. Thus, </w:t>
      </w:r>
      <w:r>
        <w:rPr>
          <w:rStyle w:val="TitleChar"/>
        </w:rPr>
        <w:t>the EU stands in</w:t>
      </w:r>
      <w:r>
        <w:rPr>
          <w:sz w:val="12"/>
        </w:rPr>
        <w:t xml:space="preserve"> perhaps </w:t>
      </w:r>
      <w:r>
        <w:rPr>
          <w:rStyle w:val="Emphasis"/>
        </w:rPr>
        <w:t>the most advantageous position</w:t>
      </w:r>
      <w:r>
        <w:rPr>
          <w:sz w:val="12"/>
        </w:rPr>
        <w:t xml:space="preserve"> </w:t>
      </w:r>
      <w:r>
        <w:rPr>
          <w:rStyle w:val="TitleChar"/>
        </w:rPr>
        <w:t>of</w:t>
      </w:r>
      <w:r>
        <w:rPr>
          <w:sz w:val="12"/>
        </w:rPr>
        <w:t xml:space="preserve"> </w:t>
      </w:r>
      <w:r>
        <w:rPr>
          <w:rStyle w:val="TitleChar"/>
        </w:rPr>
        <w:t>all nations</w:t>
      </w:r>
      <w:r>
        <w:rPr>
          <w:sz w:val="12"/>
        </w:rPr>
        <w:t xml:space="preserve"> or regional/international organizations </w:t>
      </w:r>
      <w:r>
        <w:rPr>
          <w:rStyle w:val="TitleChar"/>
        </w:rPr>
        <w:t>for</w:t>
      </w:r>
      <w:r>
        <w:rPr>
          <w:sz w:val="12"/>
        </w:rPr>
        <w:t xml:space="preserve"> </w:t>
      </w:r>
      <w:r>
        <w:rPr>
          <w:rStyle w:val="TitleChar"/>
        </w:rPr>
        <w:t>principled leadership</w:t>
      </w:r>
      <w:r>
        <w:rPr>
          <w:sz w:val="12"/>
        </w:rPr>
        <w:t xml:space="preserve"> today. </w:t>
      </w:r>
      <w:r>
        <w:t xml:space="preserve">Viewed from another perspective, </w:t>
      </w:r>
      <w:r>
        <w:rPr>
          <w:rStyle w:val="TitleChar"/>
          <w:highlight w:val="yellow"/>
        </w:rPr>
        <w:t xml:space="preserve">EU leadership is </w:t>
      </w:r>
      <w:r>
        <w:rPr>
          <w:rStyle w:val="Emphasis"/>
          <w:highlight w:val="yellow"/>
        </w:rPr>
        <w:t>essential to preventing this</w:t>
      </w:r>
      <w:r>
        <w:rPr>
          <w:rStyle w:val="Emphasis"/>
        </w:rPr>
        <w:t xml:space="preserve"> new </w:t>
      </w:r>
      <w:r>
        <w:rPr>
          <w:rStyle w:val="Emphasis"/>
          <w:highlight w:val="yellow"/>
        </w:rPr>
        <w:t>multipolar world</w:t>
      </w:r>
      <w:r>
        <w:rPr>
          <w:highlight w:val="yellow"/>
        </w:rPr>
        <w:t xml:space="preserve"> </w:t>
      </w:r>
      <w:r>
        <w:rPr>
          <w:rStyle w:val="TitleChar"/>
          <w:highlight w:val="yellow"/>
        </w:rPr>
        <w:t>from</w:t>
      </w:r>
      <w:r>
        <w:rPr>
          <w:highlight w:val="yellow"/>
        </w:rPr>
        <w:t xml:space="preserve"> </w:t>
      </w:r>
      <w:r>
        <w:rPr>
          <w:rStyle w:val="Emphasis"/>
          <w:highlight w:val="yellow"/>
        </w:rPr>
        <w:t>degenerating</w:t>
      </w:r>
      <w:r>
        <w:rPr>
          <w:highlight w:val="yellow"/>
        </w:rPr>
        <w:t xml:space="preserve"> </w:t>
      </w:r>
      <w:r>
        <w:rPr>
          <w:rStyle w:val="TitleChar"/>
          <w:highlight w:val="yellow"/>
        </w:rPr>
        <w:t>into another</w:t>
      </w:r>
      <w:r>
        <w:rPr>
          <w:highlight w:val="yellow"/>
        </w:rPr>
        <w:t xml:space="preserve"> </w:t>
      </w:r>
      <w:r>
        <w:rPr>
          <w:rStyle w:val="Emphasis"/>
          <w:highlight w:val="yellow"/>
        </w:rPr>
        <w:t>contentious bipolar world</w:t>
      </w:r>
      <w:r>
        <w:t xml:space="preserve">, possibly </w:t>
      </w:r>
      <w:r>
        <w:rPr>
          <w:rStyle w:val="TitleChar"/>
          <w:highlight w:val="yellow"/>
        </w:rPr>
        <w:t>with</w:t>
      </w:r>
      <w:r>
        <w:rPr>
          <w:rStyle w:val="TitleChar"/>
        </w:rPr>
        <w:t xml:space="preserve"> the </w:t>
      </w:r>
      <w:r>
        <w:rPr>
          <w:rStyle w:val="TitleChar"/>
          <w:highlight w:val="yellow"/>
        </w:rPr>
        <w:t>Western democracies</w:t>
      </w:r>
      <w:r>
        <w:rPr>
          <w:highlight w:val="yellow"/>
        </w:rPr>
        <w:t xml:space="preserve"> </w:t>
      </w:r>
      <w:r>
        <w:rPr>
          <w:rStyle w:val="Emphasis"/>
          <w:highlight w:val="yellow"/>
        </w:rPr>
        <w:t>opposing</w:t>
      </w:r>
      <w:r>
        <w:t xml:space="preserve"> the autocracies of </w:t>
      </w:r>
      <w:r>
        <w:rPr>
          <w:rStyle w:val="Emphasis"/>
          <w:highlight w:val="yellow"/>
        </w:rPr>
        <w:t>Russia and China</w:t>
      </w:r>
      <w:r>
        <w:rPr>
          <w:highlight w:val="yellow"/>
        </w:rPr>
        <w:t xml:space="preserve">, </w:t>
      </w:r>
      <w:r>
        <w:rPr>
          <w:rStyle w:val="TitleChar"/>
          <w:highlight w:val="yellow"/>
        </w:rPr>
        <w:t>or</w:t>
      </w:r>
      <w:r>
        <w:t xml:space="preserve"> perhaps with the traditionally Western cultures opposing </w:t>
      </w:r>
      <w:r>
        <w:rPr>
          <w:rStyle w:val="TitleChar"/>
          <w:highlight w:val="yellow"/>
        </w:rPr>
        <w:t>Islam</w:t>
      </w:r>
      <w:r>
        <w:t xml:space="preserve">. n29 </w:t>
      </w:r>
      <w:r>
        <w:rPr>
          <w:rStyle w:val="TitleChar"/>
          <w:highlight w:val="yellow"/>
        </w:rPr>
        <w:t>The EU may be the</w:t>
      </w:r>
      <w:r>
        <w:rPr>
          <w:rStyle w:val="TitleChar"/>
        </w:rPr>
        <w:t xml:space="preserve"> </w:t>
      </w:r>
      <w:r>
        <w:rPr>
          <w:rStyle w:val="Box"/>
          <w:highlight w:val="yellow"/>
        </w:rPr>
        <w:t>most important player</w:t>
      </w:r>
      <w:r>
        <w:rPr>
          <w:rStyle w:val="TitleChar"/>
        </w:rPr>
        <w:t xml:space="preserve"> in </w:t>
      </w:r>
      <w:r>
        <w:rPr>
          <w:rStyle w:val="TitleChar"/>
          <w:highlight w:val="yellow"/>
        </w:rPr>
        <w:t>determining this</w:t>
      </w:r>
      <w:r>
        <w:rPr>
          <w:rStyle w:val="TitleChar"/>
        </w:rPr>
        <w:t xml:space="preserve"> future </w:t>
      </w:r>
      <w:r>
        <w:rPr>
          <w:rStyle w:val="TitleChar"/>
          <w:highlight w:val="yellow"/>
        </w:rPr>
        <w:t>character of the world's power structure because</w:t>
      </w:r>
      <w:r>
        <w:rPr>
          <w:highlight w:val="yellow"/>
        </w:rPr>
        <w:t xml:space="preserve"> </w:t>
      </w:r>
      <w:r>
        <w:rPr>
          <w:rStyle w:val="TitleChar"/>
          <w:highlight w:val="yellow"/>
        </w:rPr>
        <w:t>China, Russia, and the U</w:t>
      </w:r>
      <w:r>
        <w:t xml:space="preserve">nited </w:t>
      </w:r>
      <w:r>
        <w:rPr>
          <w:rStyle w:val="TitleChar"/>
          <w:highlight w:val="yellow"/>
        </w:rPr>
        <w:t>S</w:t>
      </w:r>
      <w:r>
        <w:t xml:space="preserve">tates </w:t>
      </w:r>
      <w:r>
        <w:rPr>
          <w:rStyle w:val="TitleChar"/>
          <w:highlight w:val="yellow"/>
        </w:rPr>
        <w:t>all</w:t>
      </w:r>
      <w:r>
        <w:rPr>
          <w:rStyle w:val="TitleChar"/>
        </w:rPr>
        <w:t xml:space="preserve"> are "</w:t>
      </w:r>
      <w:r>
        <w:rPr>
          <w:rStyle w:val="TitleChar"/>
          <w:highlight w:val="yellow"/>
        </w:rPr>
        <w:t>capable of both multilateral and unilateral behaviour</w:t>
      </w:r>
      <w:r>
        <w:t xml:space="preserve">." n30 </w:t>
      </w:r>
      <w:r>
        <w:rPr>
          <w:sz w:val="16"/>
        </w:rPr>
        <w:t xml:space="preserve">The specific </w:t>
      </w:r>
      <w:r>
        <w:rPr>
          <w:rStyle w:val="TitleChar"/>
        </w:rPr>
        <w:t xml:space="preserve">areas in which </w:t>
      </w:r>
      <w:r>
        <w:rPr>
          <w:rStyle w:val="TitleChar"/>
          <w:highlight w:val="yellow"/>
        </w:rPr>
        <w:t>the EU enjoys</w:t>
      </w:r>
      <w:r>
        <w:rPr>
          <w:rStyle w:val="TitleChar"/>
        </w:rPr>
        <w:t xml:space="preserve"> advantageous </w:t>
      </w:r>
      <w:r>
        <w:rPr>
          <w:rStyle w:val="TitleChar"/>
          <w:highlight w:val="yellow"/>
        </w:rPr>
        <w:t>leadership potential</w:t>
      </w:r>
      <w:r>
        <w:rPr>
          <w:rStyle w:val="TitleChar"/>
        </w:rPr>
        <w:t xml:space="preserve"> are </w:t>
      </w:r>
      <w:r>
        <w:rPr>
          <w:rStyle w:val="TitleChar"/>
        </w:rPr>
        <w:lastRenderedPageBreak/>
        <w:t xml:space="preserve">several </w:t>
      </w:r>
      <w:r>
        <w:rPr>
          <w:rStyle w:val="TitleChar"/>
          <w:highlight w:val="yellow"/>
        </w:rPr>
        <w:t>and could yield huge</w:t>
      </w:r>
      <w:r>
        <w:rPr>
          <w:rStyle w:val="TitleChar"/>
        </w:rPr>
        <w:t xml:space="preserve">ly significant </w:t>
      </w:r>
      <w:r>
        <w:rPr>
          <w:rStyle w:val="TitleChar"/>
          <w:highlight w:val="yellow"/>
        </w:rPr>
        <w:t>results</w:t>
      </w:r>
      <w:r>
        <w:rPr>
          <w:sz w:val="16"/>
          <w:highlight w:val="yellow"/>
        </w:rPr>
        <w:t xml:space="preserve"> </w:t>
      </w:r>
      <w:r>
        <w:rPr>
          <w:rStyle w:val="Emphasis"/>
          <w:highlight w:val="yellow"/>
        </w:rPr>
        <w:t>if the EU is able to exercise that leadership</w:t>
      </w:r>
      <w:r>
        <w:rPr>
          <w:sz w:val="16"/>
        </w:rPr>
        <w:t xml:space="preserve"> - for example, </w:t>
      </w:r>
      <w:r>
        <w:rPr>
          <w:rStyle w:val="TitleChar"/>
        </w:rPr>
        <w:t>Europe's unique position as the world's foremost advocate of human rights</w:t>
      </w:r>
      <w:r>
        <w:rPr>
          <w:sz w:val="16"/>
        </w:rPr>
        <w:t xml:space="preserve"> protection, especially following the Treaty of Lisbon's amendments to the TEU's article 6. This article authorizes the EU to give legal effect to the EU's Charter of Fundamental Rights and more significantly mandates that the Union accede to the Council of Europe's monolithic Convention for the Protection of Human Rights and Fundamental Freedoms. </w:t>
      </w:r>
      <w:proofErr w:type="gramStart"/>
      <w:r>
        <w:rPr>
          <w:sz w:val="16"/>
        </w:rPr>
        <w:t>n31</w:t>
      </w:r>
      <w:proofErr w:type="gramEnd"/>
      <w:r>
        <w:rPr>
          <w:sz w:val="16"/>
        </w:rPr>
        <w:t xml:space="preserve"> The EU's windward tacking toward authentic human rights protection at last nears its destination. n32 [*151] In 1992, the TEU substantiated the principle developed by the European Court of Justice by confirming in article F that the "Union shall respect fundamental rights, as guaranteed by the European Convention for the Protection of Human Rights and Fundamental Freedoms ... and as they result from the constitutional traditions common to the Member States as general principles of Community law." n33 The European Council decision at Cologne in 1999 authorized the "expansive, innovative provisions" n34 of the Charter of Fundamental Rights. </w:t>
      </w:r>
      <w:proofErr w:type="gramStart"/>
      <w:r>
        <w:rPr>
          <w:sz w:val="16"/>
        </w:rPr>
        <w:t>n35</w:t>
      </w:r>
      <w:proofErr w:type="gramEnd"/>
      <w:r>
        <w:rPr>
          <w:sz w:val="16"/>
        </w:rPr>
        <w:t xml:space="preserve"> The EU required the Charter to broaden overall protection because the European Convention on Human Rights spoke mainly to civil and political rights and did not address social and economic rights. </w:t>
      </w:r>
      <w:proofErr w:type="gramStart"/>
      <w:r>
        <w:rPr>
          <w:sz w:val="16"/>
        </w:rPr>
        <w:t>n36</w:t>
      </w:r>
      <w:proofErr w:type="gramEnd"/>
      <w:r>
        <w:rPr>
          <w:sz w:val="16"/>
        </w:rPr>
        <w:t xml:space="preserve"> In spite of many criticisms that the Charter was unenforceable, it became enforceable with the Treaty of Lisbon. n37 That treaty crowned the long procession by commanding the EU to accede to the European Convention on Human Rights, n38 with enforcement authorized by two prestigious organizations, the EU and the Council of Europe. </w:t>
      </w:r>
      <w:proofErr w:type="gramStart"/>
      <w:r>
        <w:rPr>
          <w:sz w:val="16"/>
        </w:rPr>
        <w:t>n39</w:t>
      </w:r>
      <w:proofErr w:type="gramEnd"/>
      <w:r>
        <w:rPr>
          <w:sz w:val="16"/>
        </w:rPr>
        <w:t xml:space="preserve"> Europe today stands in the most prestigious pulpit of global human rights leadership. Moreover, </w:t>
      </w:r>
      <w:r>
        <w:rPr>
          <w:rStyle w:val="TitleChar"/>
          <w:highlight w:val="yellow"/>
        </w:rPr>
        <w:t>the EU's accomplishments in</w:t>
      </w:r>
      <w:r>
        <w:rPr>
          <w:rStyle w:val="TitleChar"/>
        </w:rPr>
        <w:t xml:space="preserve"> promoting </w:t>
      </w:r>
      <w:r>
        <w:rPr>
          <w:rStyle w:val="TitleChar"/>
          <w:highlight w:val="yellow"/>
        </w:rPr>
        <w:t>environmental protection</w:t>
      </w:r>
      <w:r>
        <w:rPr>
          <w:sz w:val="16"/>
        </w:rPr>
        <w:t xml:space="preserve">, including its 20-20-20 energy and climate package, n40 </w:t>
      </w:r>
      <w:r>
        <w:rPr>
          <w:rStyle w:val="TitleChar"/>
          <w:highlight w:val="yellow"/>
        </w:rPr>
        <w:t>give</w:t>
      </w:r>
      <w:r>
        <w:rPr>
          <w:rStyle w:val="TitleChar"/>
        </w:rPr>
        <w:t xml:space="preserve"> the EU</w:t>
      </w:r>
      <w:r>
        <w:rPr>
          <w:sz w:val="16"/>
        </w:rPr>
        <w:t xml:space="preserve"> </w:t>
      </w:r>
      <w:r>
        <w:rPr>
          <w:rStyle w:val="Emphasis"/>
        </w:rPr>
        <w:t xml:space="preserve">special </w:t>
      </w:r>
      <w:r>
        <w:rPr>
          <w:rStyle w:val="Emphasis"/>
          <w:highlight w:val="yellow"/>
        </w:rPr>
        <w:t>standing to campaign for</w:t>
      </w:r>
      <w:r>
        <w:rPr>
          <w:rStyle w:val="Emphasis"/>
        </w:rPr>
        <w:t xml:space="preserve"> international </w:t>
      </w:r>
      <w:r>
        <w:rPr>
          <w:rStyle w:val="Emphasis"/>
          <w:highlight w:val="yellow"/>
        </w:rPr>
        <w:t>coop</w:t>
      </w:r>
      <w:r>
        <w:rPr>
          <w:rStyle w:val="Emphasis"/>
        </w:rPr>
        <w:t>eration</w:t>
      </w:r>
      <w:r>
        <w:rPr>
          <w:sz w:val="16"/>
        </w:rPr>
        <w:t xml:space="preserve">. </w:t>
      </w:r>
      <w:r>
        <w:rPr>
          <w:rStyle w:val="TitleChar"/>
          <w:highlight w:val="yellow"/>
        </w:rPr>
        <w:t>The EU has the opportunity to</w:t>
      </w:r>
      <w:r>
        <w:rPr>
          <w:sz w:val="16"/>
          <w:highlight w:val="yellow"/>
        </w:rPr>
        <w:t xml:space="preserve"> </w:t>
      </w:r>
      <w:r>
        <w:rPr>
          <w:rStyle w:val="Emphasis"/>
          <w:highlight w:val="yellow"/>
        </w:rPr>
        <w:t>advance</w:t>
      </w:r>
      <w:r>
        <w:rPr>
          <w:sz w:val="16"/>
        </w:rPr>
        <w:t xml:space="preserve"> both international </w:t>
      </w:r>
      <w:r>
        <w:rPr>
          <w:rStyle w:val="Emphasis"/>
          <w:highlight w:val="yellow"/>
        </w:rPr>
        <w:t>climate</w:t>
      </w:r>
      <w:r>
        <w:rPr>
          <w:rStyle w:val="Emphasis"/>
        </w:rPr>
        <w:t xml:space="preserve"> change </w:t>
      </w:r>
      <w:r>
        <w:rPr>
          <w:rStyle w:val="Emphasis"/>
          <w:highlight w:val="yellow"/>
        </w:rPr>
        <w:t>cooperation</w:t>
      </w:r>
      <w:r>
        <w:rPr>
          <w:sz w:val="16"/>
          <w:highlight w:val="yellow"/>
        </w:rPr>
        <w:t xml:space="preserve"> </w:t>
      </w:r>
      <w:r>
        <w:rPr>
          <w:rStyle w:val="TitleChar"/>
          <w:highlight w:val="yellow"/>
        </w:rPr>
        <w:t>and greener</w:t>
      </w:r>
      <w:r>
        <w:rPr>
          <w:rStyle w:val="TitleChar"/>
        </w:rPr>
        <w:t xml:space="preserve">, more secure </w:t>
      </w:r>
      <w:r>
        <w:rPr>
          <w:rStyle w:val="TitleChar"/>
          <w:highlight w:val="yellow"/>
        </w:rPr>
        <w:t>energy</w:t>
      </w:r>
      <w:r>
        <w:rPr>
          <w:rStyle w:val="TitleChar"/>
        </w:rPr>
        <w:t xml:space="preserve"> policies</w:t>
      </w:r>
      <w:r>
        <w:rPr>
          <w:sz w:val="16"/>
        </w:rPr>
        <w:t xml:space="preserve">. n41 </w:t>
      </w:r>
      <w:r>
        <w:rPr>
          <w:rStyle w:val="TitleChar"/>
        </w:rPr>
        <w:t>A collateral benefit</w:t>
      </w:r>
      <w:r>
        <w:rPr>
          <w:sz w:val="16"/>
        </w:rPr>
        <w:t xml:space="preserve"> of </w:t>
      </w:r>
      <w:r>
        <w:rPr>
          <w:rStyle w:val="TitleChar"/>
          <w:highlight w:val="yellow"/>
        </w:rPr>
        <w:t>these initiatives would</w:t>
      </w:r>
      <w:r>
        <w:rPr>
          <w:sz w:val="16"/>
        </w:rPr>
        <w:t xml:space="preserve"> potentially </w:t>
      </w:r>
      <w:r>
        <w:rPr>
          <w:rStyle w:val="TitleChar"/>
          <w:highlight w:val="yellow"/>
        </w:rPr>
        <w:t>encourage</w:t>
      </w:r>
      <w:r>
        <w:rPr>
          <w:sz w:val="16"/>
        </w:rPr>
        <w:t xml:space="preserve"> </w:t>
      </w:r>
      <w:r>
        <w:rPr>
          <w:rStyle w:val="TitleChar"/>
        </w:rPr>
        <w:t xml:space="preserve">further </w:t>
      </w:r>
      <w:r>
        <w:rPr>
          <w:rStyle w:val="TitleChar"/>
          <w:highlight w:val="yellow"/>
        </w:rPr>
        <w:t>integration of energy-rich Russia into mainstream Europe</w:t>
      </w:r>
      <w:r>
        <w:rPr>
          <w:sz w:val="16"/>
        </w:rPr>
        <w:t xml:space="preserve"> </w:t>
      </w:r>
      <w:r>
        <w:rPr>
          <w:rStyle w:val="TitleChar"/>
          <w:highlight w:val="yellow"/>
        </w:rPr>
        <w:t>in</w:t>
      </w:r>
      <w:r>
        <w:rPr>
          <w:sz w:val="16"/>
        </w:rPr>
        <w:t xml:space="preserve"> areas ranging from economic and </w:t>
      </w:r>
      <w:r>
        <w:rPr>
          <w:rStyle w:val="TitleChar"/>
          <w:highlight w:val="yellow"/>
        </w:rPr>
        <w:t>energy markets</w:t>
      </w:r>
      <w:r>
        <w:rPr>
          <w:sz w:val="16"/>
        </w:rPr>
        <w:t xml:space="preserve"> to improved cooperation in [*152] human rights. </w:t>
      </w:r>
      <w:proofErr w:type="gramStart"/>
      <w:r>
        <w:rPr>
          <w:sz w:val="16"/>
        </w:rPr>
        <w:t>n42</w:t>
      </w:r>
      <w:proofErr w:type="gramEnd"/>
      <w:r>
        <w:rPr>
          <w:sz w:val="16"/>
        </w:rPr>
        <w:t xml:space="preserve"> The EU's Third Energy Package will also help reduce Russia's current leverage over EU energy supplies by making it harder for a company, such as the Russian Gazprom, to be both a supplier and transit provider. n43 </w:t>
      </w:r>
      <w:r w:rsidRPr="00B03DC2">
        <w:rPr>
          <w:sz w:val="16"/>
        </w:rPr>
        <w:t xml:space="preserve">Due to its geography, history, and present urgent circumstances, </w:t>
      </w:r>
      <w:r>
        <w:rPr>
          <w:rStyle w:val="TitleChar"/>
          <w:highlight w:val="yellow"/>
        </w:rPr>
        <w:t>the EU</w:t>
      </w:r>
      <w:r w:rsidRPr="00B03DC2">
        <w:rPr>
          <w:sz w:val="16"/>
          <w:highlight w:val="yellow"/>
        </w:rPr>
        <w:t xml:space="preserve"> </w:t>
      </w:r>
      <w:r>
        <w:rPr>
          <w:rStyle w:val="Emphasis"/>
          <w:highlight w:val="yellow"/>
        </w:rPr>
        <w:t>could forge a breakthrough</w:t>
      </w:r>
      <w:r w:rsidRPr="00B03DC2">
        <w:rPr>
          <w:sz w:val="16"/>
          <w:highlight w:val="yellow"/>
        </w:rPr>
        <w:t xml:space="preserve"> </w:t>
      </w:r>
      <w:r>
        <w:rPr>
          <w:rStyle w:val="TitleChar"/>
          <w:highlight w:val="yellow"/>
        </w:rPr>
        <w:t>with</w:t>
      </w:r>
      <w:r w:rsidRPr="00B03DC2">
        <w:rPr>
          <w:sz w:val="16"/>
        </w:rPr>
        <w:t xml:space="preserve"> improved migration and immigration policies, as well as </w:t>
      </w:r>
      <w:r>
        <w:rPr>
          <w:rStyle w:val="TitleChar"/>
        </w:rPr>
        <w:t xml:space="preserve">the advancement of </w:t>
      </w:r>
      <w:r>
        <w:rPr>
          <w:rStyle w:val="TitleChar"/>
          <w:highlight w:val="yellow"/>
        </w:rPr>
        <w:t>development and humanitarian aid</w:t>
      </w:r>
      <w:r w:rsidRPr="00B03DC2">
        <w:rPr>
          <w:sz w:val="16"/>
        </w:rPr>
        <w:t xml:space="preserve">, but only if it can reach consensus on its approach. </w:t>
      </w:r>
      <w:proofErr w:type="gramStart"/>
      <w:r w:rsidRPr="00B03DC2">
        <w:rPr>
          <w:sz w:val="16"/>
        </w:rPr>
        <w:t>n44</w:t>
      </w:r>
      <w:proofErr w:type="gramEnd"/>
      <w:r w:rsidRPr="00B03DC2">
        <w:rPr>
          <w:sz w:val="16"/>
        </w:rPr>
        <w:t xml:space="preserve"> In spite of diverging national perspectives, the EU (and other countries and international and regional organizations) should rush to aid and stabilize exploding North African and Middle Eastern countries with an expanded Mediterranean policy. </w:t>
      </w:r>
      <w:proofErr w:type="gramStart"/>
      <w:r w:rsidRPr="00B03DC2">
        <w:rPr>
          <w:sz w:val="16"/>
        </w:rPr>
        <w:t>n45</w:t>
      </w:r>
      <w:proofErr w:type="gramEnd"/>
      <w:r w:rsidRPr="00B03DC2">
        <w:rPr>
          <w:sz w:val="16"/>
        </w:rPr>
        <w:t xml:space="preserve"> Italy's Foreign Affairs Minister, Franco Frattini, called for a new level of EU cooperation and "an ambitious new development and stability pact" that includes: more money for the Mediterranean project, development to build jobs and strengthen the ineffective Union for the Mediterranean, and the creation of a Marshall Plan for the Mediterranean. n46 "What if the Arab spring turns to winter?" n47</w:t>
      </w:r>
      <w:r>
        <w:rPr>
          <w:sz w:val="16"/>
        </w:rPr>
        <w:t xml:space="preserve"> Likewise, </w:t>
      </w:r>
      <w:r>
        <w:rPr>
          <w:rStyle w:val="TitleChar"/>
          <w:highlight w:val="yellow"/>
        </w:rPr>
        <w:t>the EU's development policy</w:t>
      </w:r>
      <w:r>
        <w:rPr>
          <w:sz w:val="16"/>
        </w:rPr>
        <w:t xml:space="preserve">, focused on these and other parts of Africa, </w:t>
      </w:r>
      <w:r>
        <w:rPr>
          <w:rStyle w:val="TitleChar"/>
          <w:highlight w:val="yellow"/>
        </w:rPr>
        <w:t>contributes to stability</w:t>
      </w:r>
      <w:r>
        <w:rPr>
          <w:rStyle w:val="TitleChar"/>
        </w:rPr>
        <w:t xml:space="preserve"> of the regions and addresses dire human needs</w:t>
      </w:r>
      <w:r>
        <w:rPr>
          <w:sz w:val="16"/>
        </w:rPr>
        <w:t xml:space="preserve"> while advancing the EU's existing commitment to the United Nations' Millennium Development Goals. n48 "</w:t>
      </w:r>
      <w:r>
        <w:rPr>
          <w:rStyle w:val="TitleChar"/>
          <w:highlight w:val="yellow"/>
        </w:rPr>
        <w:t>Europe has vast</w:t>
      </w:r>
      <w:r>
        <w:rPr>
          <w:sz w:val="16"/>
        </w:rPr>
        <w:t xml:space="preserve"> [*153] </w:t>
      </w:r>
      <w:r>
        <w:rPr>
          <w:rStyle w:val="TitleChar"/>
          <w:highlight w:val="yellow"/>
        </w:rPr>
        <w:t>experience</w:t>
      </w:r>
      <w:r>
        <w:rPr>
          <w:sz w:val="16"/>
          <w:highlight w:val="yellow"/>
        </w:rPr>
        <w:t xml:space="preserve">, </w:t>
      </w:r>
      <w:r>
        <w:rPr>
          <w:rStyle w:val="TitleChar"/>
          <w:highlight w:val="yellow"/>
        </w:rPr>
        <w:t>having developed aid programmes</w:t>
      </w:r>
      <w:r>
        <w:rPr>
          <w:sz w:val="16"/>
        </w:rPr>
        <w:t xml:space="preserve"> at EU and national levels, </w:t>
      </w:r>
      <w:r>
        <w:rPr>
          <w:rStyle w:val="TitleChar"/>
          <w:highlight w:val="yellow"/>
        </w:rPr>
        <w:t>and</w:t>
      </w:r>
      <w:r>
        <w:rPr>
          <w:rStyle w:val="TitleChar"/>
        </w:rPr>
        <w:t xml:space="preserve"> having </w:t>
      </w:r>
      <w:r>
        <w:rPr>
          <w:rStyle w:val="TitleChar"/>
          <w:highlight w:val="yellow"/>
        </w:rPr>
        <w:t>created institutions</w:t>
      </w:r>
      <w:r>
        <w:rPr>
          <w:sz w:val="16"/>
        </w:rPr>
        <w:t xml:space="preserve"> such as the European Bank for Reconstruction and Development </w:t>
      </w:r>
      <w:r>
        <w:rPr>
          <w:rStyle w:val="TitleChar"/>
          <w:highlight w:val="yellow"/>
        </w:rPr>
        <w:t>to put</w:t>
      </w:r>
      <w:r>
        <w:rPr>
          <w:rStyle w:val="TitleChar"/>
        </w:rPr>
        <w:t xml:space="preserve"> central and </w:t>
      </w:r>
      <w:r>
        <w:rPr>
          <w:rStyle w:val="TitleChar"/>
          <w:highlight w:val="yellow"/>
        </w:rPr>
        <w:t>eastern Europe on the path to democ</w:t>
      </w:r>
      <w:r w:rsidRPr="00B03DC2">
        <w:rPr>
          <w:rStyle w:val="StyleBoldUnderline"/>
          <w:highlight w:val="yellow"/>
        </w:rPr>
        <w:t>racy and a market economy</w:t>
      </w:r>
      <w:r>
        <w:rPr>
          <w:sz w:val="16"/>
        </w:rPr>
        <w:t xml:space="preserve">." n49 </w:t>
      </w:r>
      <w:r w:rsidRPr="00B03DC2">
        <w:rPr>
          <w:rStyle w:val="StyleBoldUnderline"/>
          <w:highlight w:val="yellow"/>
        </w:rPr>
        <w:t>The EU remains the largest aid donor in the world</w:t>
      </w:r>
      <w:r>
        <w:rPr>
          <w:sz w:val="16"/>
        </w:rPr>
        <w:t xml:space="preserve">. n50 </w:t>
      </w:r>
    </w:p>
    <w:p w:rsidR="008469AA" w:rsidRDefault="008469AA" w:rsidP="008469AA">
      <w:pPr>
        <w:pStyle w:val="Heading3"/>
      </w:pPr>
      <w:r>
        <w:lastRenderedPageBreak/>
        <w:t>Soft power K2 Econ</w:t>
      </w:r>
    </w:p>
    <w:p w:rsidR="008469AA" w:rsidRDefault="008469AA" w:rsidP="008469AA">
      <w:pPr>
        <w:pStyle w:val="Heading4"/>
      </w:pPr>
      <w:r>
        <w:t>EU soft power is key to economic stability, governmental stability, and prevention of conflicts and wars</w:t>
      </w:r>
    </w:p>
    <w:p w:rsidR="008469AA" w:rsidRPr="00B55B43" w:rsidRDefault="008469AA" w:rsidP="008469AA">
      <w:pPr>
        <w:rPr>
          <w:rStyle w:val="StyleStyleBold12pt"/>
          <w:b w:val="0"/>
          <w:sz w:val="20"/>
          <w:szCs w:val="20"/>
        </w:rPr>
      </w:pPr>
      <w:r>
        <w:rPr>
          <w:rStyle w:val="StyleStyleBold12pt"/>
        </w:rPr>
        <w:t xml:space="preserve">Witney 14, </w:t>
      </w:r>
      <w:r>
        <w:rPr>
          <w:rStyle w:val="StyleStyleBold12pt"/>
          <w:sz w:val="20"/>
          <w:szCs w:val="20"/>
        </w:rPr>
        <w:t xml:space="preserve">Nick Witney, 2/24/14, Witney is Senior Policy Fellow at the European Council on Foreign Relations and formerly the European Defence Agency’s first Chief Executive, “Hard truths about Europe’s soft power,” </w:t>
      </w:r>
      <w:hyperlink r:id="rId73" w:anchor=".U71W5vldV8E" w:history="1">
        <w:r w:rsidRPr="003C5B23">
          <w:rPr>
            <w:rStyle w:val="Hyperlink"/>
            <w:sz w:val="20"/>
            <w:szCs w:val="20"/>
          </w:rPr>
          <w:t>http://europesworld.org/2014/02/24/hard-truths-about-europes-soft-power/#.U71W5vldV8E</w:t>
        </w:r>
      </w:hyperlink>
      <w:r>
        <w:rPr>
          <w:rStyle w:val="StyleStyleBold12pt"/>
          <w:sz w:val="20"/>
          <w:szCs w:val="20"/>
        </w:rPr>
        <w:t>, NN</w:t>
      </w:r>
    </w:p>
    <w:p w:rsidR="008469AA" w:rsidRDefault="008469AA" w:rsidP="008469AA">
      <w:pPr>
        <w:rPr>
          <w:rStyle w:val="StyleBoldUnderline"/>
        </w:rPr>
      </w:pPr>
      <w:r w:rsidRPr="00B55B43">
        <w:rPr>
          <w:rStyle w:val="StyleBoldUnderline"/>
        </w:rPr>
        <w:t>The temptation to misapply defence budgets in these ways is understandable, especially in the midst of recession. But it cannot be healthy in democracies to assert one thing and practice another; and such oblique methods of funding economic objectives are unlikely to be the most efficien</w:t>
      </w:r>
      <w:r>
        <w:t xml:space="preserve">t. Implicit in this behaviour, moreover, is a set of assumptions about the world around us, and our position in it, which when unpacked should give us pause. </w:t>
      </w:r>
      <w:r w:rsidRPr="001E7D4C">
        <w:rPr>
          <w:rStyle w:val="StyleBoldUnderline"/>
        </w:rPr>
        <w:t>This general European lack of seriousness about defence pre-supposes that we can rest easy in the apparent absence of military threat for the foreseeable future. It further pre-supposes either that the notions of European ‘power and influence’ on the global stage are irrelevant/distasteful/outdated, or that in the modern age effective armed forces have no part to play in maintaining such power</w:t>
      </w:r>
      <w:r>
        <w:t xml:space="preserve">. None of this looks safe. </w:t>
      </w:r>
      <w:r w:rsidRPr="001E7D4C">
        <w:rPr>
          <w:rStyle w:val="StyleBoldUnderline"/>
        </w:rPr>
        <w:t>Time and again, as when we have found ourselves astonished by invasions of the Falkland Islands or Kuwait, or by the Arab Spring, we discover that the ‘foreseeable future’ can amount to as little as a few days.</w:t>
      </w:r>
      <w:r>
        <w:t xml:space="preserve"> Worse, an attitude of ‘no threats, so no defence needed’ overlooks the vital deterrent purpose of armed forces. Threats are not like weather events – they are backed by human calculation (something we almost wilfully obscure by broadening our concept of ‘security’ to include pandemics and climate change). And </w:t>
      </w:r>
      <w:r w:rsidRPr="001E7D4C">
        <w:rPr>
          <w:rStyle w:val="StyleBoldUnderline"/>
        </w:rPr>
        <w:t>human calculation is crucially affected by perceptions of the other party’s will to resist, or at any rate stand up to bullying. In short, an evident lack of seriousness about defence risks turning the potential threat into actuality</w:t>
      </w:r>
      <w:r>
        <w:t xml:space="preserve">. As for European aspirations to be a ‘global player’, </w:t>
      </w:r>
      <w:r w:rsidRPr="001E7D4C">
        <w:rPr>
          <w:rStyle w:val="StyleBoldUnderline"/>
        </w:rPr>
        <w:t>proactively promoting our interests and distinctive values, the economic crisis has inevitably done great damage. Witness the mercantilisation of our diplomacy, with Europe’s national leaders jostling in Beijing and the Gulf for investment and export orders</w:t>
      </w:r>
      <w:r>
        <w:t xml:space="preserve">. The U.S. ‘pivots to Asia’, but </w:t>
      </w:r>
      <w:r w:rsidRPr="001E7D4C">
        <w:rPr>
          <w:rStyle w:val="StyleBoldUnderline"/>
        </w:rPr>
        <w:t>Europeans refuse to view the other side of the globe as more than an enormous market.</w:t>
      </w:r>
      <w:r>
        <w:t xml:space="preserve"> Germany sells arms as though they were nothing but expensive machine tools; British Conservatives evoke Singapore as the model of their national ambition. Yet even ‘realists’ should reflect that simply ceding global leadership to hungrier and more determined new powers is no way, ultimately, to achieve even the most basic aim of enabling our children to make a living – that </w:t>
      </w:r>
      <w:r w:rsidRPr="001E7D4C">
        <w:rPr>
          <w:rStyle w:val="StyleBoldUnderline"/>
        </w:rPr>
        <w:t>Europe’s continuing prosperity depends on a continuing ability to demand that trade be fair as well as free, to maintain access to raw materials, and to insist on minimum environmental and social standards in global economic activity. “E</w:t>
      </w:r>
      <w:r>
        <w:t xml:space="preserve">uropean leaders have had their heads in the sand about this for too long, too ready to hide behind the 2003 Strategy – a triumph in its day, but now the product of a bygone era” So power and influence in the wider world are vital if we are adequately to protect our interests, never mind promoting our values, at a time when most of the rest of the world seems more interested in the Chinese model of authoritarian capitalism than in any Western norms. The democracies amongst the new powers may be somewhat more concerned for human rights: but Brazil and India as much as China evince a ‘neo-Westphalian’ view of international affairs, focussing on national sovereignty and non-interference rather than on any ‘rules-based world’. </w:t>
      </w:r>
      <w:proofErr w:type="gramStart"/>
      <w:r w:rsidRPr="001E7D4C">
        <w:rPr>
          <w:rStyle w:val="StyleBoldUnderline"/>
        </w:rPr>
        <w:t>Which of course is a big part of why military power has an essential part to play if Europe is not to find itself shunted to the margins of global affairs</w:t>
      </w:r>
      <w:r>
        <w:t>.</w:t>
      </w:r>
      <w:proofErr w:type="gramEnd"/>
      <w:r>
        <w:t xml:space="preserve"> We in Europe may be post-modern, but the rest of the world is not – including all those ‘swing voters’ whose preferences will determine which of the new contenders for global leadership carries most weight. Across the Middle East, through Africa, to East and South-East Asia, national leaders are either military men, or at least preoccupied on a day-to-day basis with military issues which may well be matters of </w:t>
      </w:r>
      <w:r>
        <w:lastRenderedPageBreak/>
        <w:t xml:space="preserve">government or even state survival. </w:t>
      </w:r>
      <w:r w:rsidRPr="001E7D4C">
        <w:rPr>
          <w:rStyle w:val="StyleBoldUnderline"/>
        </w:rPr>
        <w:t>They want arms, and they also want training, and advice, and intelligence, and the reassurance that can come from working with partners who understand military affairs, and who will from time to time demonstrate their military reach and presence</w:t>
      </w:r>
      <w:r>
        <w:t>. This is not a matter of sending gun-boats, or subscribing to Frederick the Great’s dictum that ‘diplomacy without arms is like music without instruments’. It is a matter of understanding that effective armed forces can and should have a role to play, not just in ‘countering threats’ but as instruments of state-craft. European leaders have had their heads in the sand about this for too long, too ready to hide behind the 2003 Strategy – a triumph in its day, but now the product of a bygone era. It is high time for a first-principles European re-evaluation of how the world has changed, and will continue to change (demographic projections, for example, are both dependable and worrying for Europeans), and to flush out those old assumptions guiding Europe’s foreign policy which no longer hold true. A</w:t>
      </w:r>
      <w:r w:rsidRPr="001E7D4C">
        <w:rPr>
          <w:rStyle w:val="StyleBoldUnderline"/>
        </w:rPr>
        <w:t xml:space="preserve"> glance at Europe’s own neighbourhood is enough to explode the notion that ‘soft power’ is all it takes. And what policy should we now substitute for the happy but evaporated hope that new powers could be house-trained to become ‘responsible stakeholders’ in an international system</w:t>
      </w:r>
      <w:r>
        <w:t xml:space="preserve"> designed by the West? To the credit of the European Council’s president, Herman Van Rompuy, last December’s defence discussion opened the door to this sort of debate when national leaders agreed to ‘assess the impact of changes in the global environment’ and to consider ‘the challenges and opportunities arising for the Union’. It is to be hoped that later this year the successor to Catherine Ashton will choose to exploit this opening to the full. Without a fundamental rethink of Europe’s external strategy it </w:t>
      </w:r>
      <w:r w:rsidRPr="001E7D4C">
        <w:rPr>
          <w:rStyle w:val="StyleBoldUnderline"/>
        </w:rPr>
        <w:t xml:space="preserve">will not just </w:t>
      </w:r>
      <w:proofErr w:type="gramStart"/>
      <w:r w:rsidRPr="001E7D4C">
        <w:rPr>
          <w:rStyle w:val="StyleBoldUnderline"/>
        </w:rPr>
        <w:t>be</w:t>
      </w:r>
      <w:proofErr w:type="gramEnd"/>
      <w:r w:rsidRPr="001E7D4C">
        <w:rPr>
          <w:rStyle w:val="StyleBoldUnderline"/>
        </w:rPr>
        <w:t xml:space="preserve"> Europe’s armed forces that can expect to be hollowed out, but Europe’s interests and values too.</w:t>
      </w:r>
    </w:p>
    <w:p w:rsidR="008469AA" w:rsidRPr="002F45E2" w:rsidRDefault="008469AA" w:rsidP="008469AA">
      <w:pPr>
        <w:pStyle w:val="Heading4"/>
        <w:rPr>
          <w:rFonts w:cs="Times New Roman"/>
        </w:rPr>
      </w:pPr>
      <w:r w:rsidRPr="002F45E2">
        <w:rPr>
          <w:rFonts w:cs="Times New Roman"/>
        </w:rPr>
        <w:t>Best data proves – economic collapse causes war</w:t>
      </w:r>
    </w:p>
    <w:p w:rsidR="008469AA" w:rsidRPr="002F45E2" w:rsidRDefault="008469AA" w:rsidP="008469AA">
      <w:r w:rsidRPr="002F45E2">
        <w:t xml:space="preserve">Jedidiah </w:t>
      </w:r>
      <w:r w:rsidRPr="002F45E2">
        <w:rPr>
          <w:rStyle w:val="StyleStyleBold12pt"/>
        </w:rPr>
        <w:t>Royal,</w:t>
      </w:r>
      <w:r w:rsidRPr="002F45E2">
        <w:t xml:space="preserve"> Director of Cooperative Threat Reduction at the U.S. Department of Defense, M.Phil. Candidate at the University of New South Wales, 20</w:t>
      </w:r>
      <w:r w:rsidRPr="002F45E2">
        <w:rPr>
          <w:rStyle w:val="StyleStyleBold12pt"/>
        </w:rPr>
        <w:t>10</w:t>
      </w:r>
      <w:r w:rsidRPr="002F45E2">
        <w:t>, “Economic Integration, Economic Signalling and the Problem of Economic Crises”</w:t>
      </w:r>
    </w:p>
    <w:p w:rsidR="008469AA" w:rsidRPr="002F45E2" w:rsidRDefault="008469AA" w:rsidP="008469AA">
      <w:pPr>
        <w:rPr>
          <w:u w:val="single"/>
        </w:rPr>
      </w:pPr>
      <w:r w:rsidRPr="002F45E2">
        <w:rPr>
          <w:sz w:val="16"/>
        </w:rPr>
        <w:t>Thus, the answer to the first question set out at the beginning of this section, whether economic integration and economic crises are linked, seems reasonably well-established. Substantial recent scholarship indicates a positive association between interdependence and economic crises. What then about the second question? Is there</w:t>
      </w:r>
      <w:r w:rsidRPr="002F45E2">
        <w:rPr>
          <w:rStyle w:val="StyleBoldUnderline"/>
        </w:rPr>
        <w:t xml:space="preserve"> a correlation between economic crises and armed conflict</w:t>
      </w:r>
      <w:r w:rsidRPr="002F45E2">
        <w:rPr>
          <w:sz w:val="16"/>
        </w:rPr>
        <w:t xml:space="preserve">? The impacts at an individual level and on a state level are intuitive and well-documented (see. e.g., Richards &amp; Gelleny, 2006). Rodrik (1997a, 1997b), among others, argues that </w:t>
      </w:r>
      <w:r w:rsidRPr="002F45E2">
        <w:rPr>
          <w:rStyle w:val="StyleBoldUnderline"/>
        </w:rPr>
        <w:t>instability in the global economic system contributes to social disintegration and political conflict.</w:t>
      </w:r>
      <w:r w:rsidRPr="002F45E2">
        <w:rPr>
          <w:sz w:val="16"/>
        </w:rPr>
        <w:t xml:space="preserve"> </w:t>
      </w:r>
      <w:r w:rsidRPr="002F45E2">
        <w:rPr>
          <w:rStyle w:val="StyleBoldUnderline"/>
        </w:rPr>
        <w:t>Social unrest, regime change and even civil war have directly resulted from the vagaries of economic integration</w:t>
      </w:r>
      <w:r w:rsidRPr="002F45E2">
        <w:rPr>
          <w:sz w:val="16"/>
        </w:rPr>
        <w:t xml:space="preserve">. / Less intuitive is how periods of </w:t>
      </w:r>
      <w:r w:rsidRPr="002F45E2">
        <w:rPr>
          <w:rStyle w:val="StyleBoldUnderline"/>
        </w:rPr>
        <w:t xml:space="preserve">economic decline may increase the likelihood of external conflict. </w:t>
      </w:r>
      <w:r w:rsidRPr="002F45E2">
        <w:rPr>
          <w:sz w:val="16"/>
        </w:rPr>
        <w:t xml:space="preserve">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 First, on the systemic level, Pollins (2008) advances Modelski and Thompson's (1996) work on leadership cycle theory, finding that </w:t>
      </w:r>
      <w:r w:rsidRPr="002F45E2">
        <w:rPr>
          <w:rStyle w:val="StyleBoldUnderline"/>
        </w:rPr>
        <w:t>rhythms in the global economy are associated with the rise and fall of a pre-eminent power and the often bloody transition</w:t>
      </w:r>
      <w:r w:rsidRPr="002F45E2">
        <w:rPr>
          <w:sz w:val="16"/>
        </w:rPr>
        <w:t xml:space="preserve"> from one pre-eminent leader to the next. As such, exogenous shocks such as </w:t>
      </w:r>
      <w:r w:rsidRPr="002F45E2">
        <w:rPr>
          <w:rStyle w:val="StyleBoldUnderline"/>
        </w:rPr>
        <w:t>economic crises could usher in a redistribution of relative power</w:t>
      </w:r>
      <w:r w:rsidRPr="002F45E2">
        <w:rPr>
          <w:sz w:val="16"/>
        </w:rPr>
        <w:t xml:space="preserve"> (see also Gilpin, 1981) </w:t>
      </w:r>
      <w:r w:rsidRPr="002F45E2">
        <w:rPr>
          <w:rStyle w:val="StyleBoldUnderline"/>
        </w:rPr>
        <w:t>that leads to uncertainty about power balances</w:t>
      </w:r>
      <w:r w:rsidRPr="002F45E2">
        <w:rPr>
          <w:sz w:val="16"/>
        </w:rPr>
        <w:t xml:space="preserve">, increasing the risk of miscalculation (Fearon. 1995). Alternatively, even a relatively certain redistribution of power could lead to a permissive environment for conflict as a rising power may seek to challenge a declining power (Werner. 1999). Separately, Pollins (1996) also shows that </w:t>
      </w:r>
      <w:r w:rsidRPr="002F45E2">
        <w:rPr>
          <w:rStyle w:val="StyleBoldUnderline"/>
        </w:rPr>
        <w:t>global economic cycles combined with parallel leadership cycles impact the likelihood of conflict among major, medium and small power</w:t>
      </w:r>
      <w:r w:rsidRPr="002F45E2">
        <w:rPr>
          <w:sz w:val="16"/>
        </w:rPr>
        <w:t>s, although he suggests that the causes and connections between global economic conditions and security conditions remain unknown. /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w:t>
      </w:r>
      <w:r w:rsidRPr="002F45E2">
        <w:rPr>
          <w:rStyle w:val="StyleBoldUnderline"/>
        </w:rPr>
        <w:t>, if the expectations of future trade decline</w:t>
      </w:r>
      <w:r w:rsidRPr="002F45E2">
        <w:rPr>
          <w:sz w:val="16"/>
        </w:rPr>
        <w:t xml:space="preserve">, particularly for difficult to replace items such as energy resources, </w:t>
      </w:r>
      <w:r w:rsidRPr="002F45E2">
        <w:rPr>
          <w:rStyle w:val="StyleBoldUnderline"/>
        </w:rPr>
        <w:t>the likelihood for conflict increases, as states will be inclined to use force to gain access to those resources</w:t>
      </w:r>
      <w:r w:rsidRPr="002F45E2">
        <w:rPr>
          <w:sz w:val="16"/>
        </w:rPr>
        <w:t xml:space="preserve">. </w:t>
      </w:r>
      <w:r w:rsidRPr="002F45E2">
        <w:rPr>
          <w:rStyle w:val="StyleBoldUnderline"/>
        </w:rPr>
        <w:t>Crises could potentially be the trigger for decreased trade expectations either on its own or because it triggers protectionist moves by interdependent states</w:t>
      </w:r>
      <w:r w:rsidRPr="002F45E2">
        <w:rPr>
          <w:sz w:val="16"/>
        </w:rPr>
        <w:t xml:space="preserve">. / Third, </w:t>
      </w:r>
      <w:r w:rsidRPr="002F45E2">
        <w:rPr>
          <w:rStyle w:val="StyleBoldUnderline"/>
        </w:rPr>
        <w:t>others have considered the link between economic decline and external armed conflict at a national level</w:t>
      </w:r>
      <w:r w:rsidRPr="002F45E2">
        <w:rPr>
          <w:sz w:val="16"/>
        </w:rPr>
        <w:t xml:space="preserve">. Blomberg and Hess (2002) find a </w:t>
      </w:r>
      <w:r w:rsidRPr="002F45E2">
        <w:rPr>
          <w:rStyle w:val="StyleBoldUnderline"/>
        </w:rPr>
        <w:t xml:space="preserve">strong </w:t>
      </w:r>
      <w:r w:rsidRPr="002F45E2">
        <w:rPr>
          <w:rStyle w:val="StyleBoldUnderline"/>
        </w:rPr>
        <w:lastRenderedPageBreak/>
        <w:t>correlation between internal conflict and external conflict, particularly during periods of economic downturn.</w:t>
      </w:r>
      <w:r w:rsidRPr="002F45E2">
        <w:rPr>
          <w:sz w:val="16"/>
        </w:rPr>
        <w:t xml:space="preserve"> They write, / </w:t>
      </w:r>
      <w:proofErr w:type="gramStart"/>
      <w:r w:rsidRPr="002F45E2">
        <w:rPr>
          <w:sz w:val="16"/>
        </w:rPr>
        <w:t>The</w:t>
      </w:r>
      <w:proofErr w:type="gramEnd"/>
      <w:r w:rsidRPr="002F45E2">
        <w:rPr>
          <w:sz w:val="16"/>
        </w:rPr>
        <w:t xml:space="preserve"> linkages between internal and external conflict and prosperity are strong and mutually reinforcing. </w:t>
      </w:r>
      <w:r w:rsidRPr="002F45E2">
        <w:rPr>
          <w:rStyle w:val="StyleBoldUnderline"/>
        </w:rPr>
        <w:t>Economic conflict tends to spawn internal conflict, which in turn returns the favour.</w:t>
      </w:r>
      <w:r w:rsidRPr="002F45E2">
        <w:rPr>
          <w:sz w:val="16"/>
        </w:rPr>
        <w:t xml:space="preserve"> Moreover, </w:t>
      </w:r>
      <w:r w:rsidRPr="002F45E2">
        <w:rPr>
          <w:rStyle w:val="StyleBoldUnderline"/>
        </w:rPr>
        <w:t>the presence of a recession tends to amplify the extent to which international and external conflicts self-reinforce each other</w:t>
      </w:r>
      <w:r w:rsidRPr="002F45E2">
        <w:rPr>
          <w:sz w:val="16"/>
        </w:rPr>
        <w:t xml:space="preserve">. </w:t>
      </w:r>
      <w:proofErr w:type="gramStart"/>
      <w:r w:rsidRPr="002F45E2">
        <w:rPr>
          <w:sz w:val="16"/>
        </w:rPr>
        <w:t>(Blomberg &amp; Hess.</w:t>
      </w:r>
      <w:proofErr w:type="gramEnd"/>
      <w:r w:rsidRPr="002F45E2">
        <w:rPr>
          <w:sz w:val="16"/>
        </w:rPr>
        <w:t xml:space="preserve"> 2002. p. 89) / </w:t>
      </w:r>
      <w:r w:rsidRPr="002F45E2">
        <w:rPr>
          <w:rStyle w:val="StyleBoldUnderline"/>
        </w:rPr>
        <w:t>Economic decline has also been linked with an increase in the likelihood of terrorism</w:t>
      </w:r>
      <w:r w:rsidRPr="002F45E2">
        <w:rPr>
          <w:sz w:val="16"/>
        </w:rPr>
        <w:t xml:space="preserve"> (Blomberg- Hess, &amp; Weerapana. 2004), </w:t>
      </w:r>
      <w:r w:rsidRPr="002F45E2">
        <w:rPr>
          <w:rStyle w:val="StyleBoldUnderline"/>
        </w:rPr>
        <w:t>which has the capacity to spill across borders and lead to external tensions</w:t>
      </w:r>
      <w:r w:rsidRPr="002F45E2">
        <w:rPr>
          <w:sz w:val="16"/>
        </w:rPr>
        <w:t xml:space="preserve">. / Furthermore, </w:t>
      </w:r>
      <w:r w:rsidRPr="002F45E2">
        <w:rPr>
          <w:rStyle w:val="StyleBoldUnderline"/>
        </w:rPr>
        <w:t>crises generally reduce the popularity of a sitting government</w:t>
      </w:r>
      <w:r w:rsidRPr="002F45E2">
        <w:rPr>
          <w:sz w:val="16"/>
        </w:rPr>
        <w:t xml:space="preserve">. </w:t>
      </w:r>
      <w:r w:rsidRPr="002F45E2">
        <w:rPr>
          <w:rStyle w:val="Emphasis"/>
        </w:rPr>
        <w:t>'Diversionary theory'</w:t>
      </w:r>
      <w:r w:rsidRPr="002F45E2">
        <w:rPr>
          <w:sz w:val="16"/>
        </w:rPr>
        <w:t xml:space="preserve"> suggests that, </w:t>
      </w:r>
      <w:r w:rsidRPr="002F45E2">
        <w:rPr>
          <w:rStyle w:val="StyleBoldUnderline"/>
        </w:rPr>
        <w:t xml:space="preserve">when facing unpopularity arising from economic decline, sitting governments have increased incentives to fabricate external military conflicts to create a </w:t>
      </w:r>
      <w:r w:rsidRPr="002F45E2">
        <w:rPr>
          <w:rStyle w:val="Emphasis"/>
        </w:rPr>
        <w:t>'rally around the flag'</w:t>
      </w:r>
      <w:r w:rsidRPr="002F45E2">
        <w:rPr>
          <w:rStyle w:val="StyleBoldUnderline"/>
        </w:rPr>
        <w:t xml:space="preserve"> effect.</w:t>
      </w:r>
      <w:r w:rsidRPr="002F45E2">
        <w:rPr>
          <w:sz w:val="16"/>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 In summary, recent economic scholarship positively correlates economic integration with an increase in the frequency of economic crises, whereas political science scholarship links economic decline with external conflict at systemic, dyadic and national levels.5 </w:t>
      </w:r>
      <w:proofErr w:type="gramStart"/>
      <w:r w:rsidRPr="002F45E2">
        <w:rPr>
          <w:sz w:val="16"/>
        </w:rPr>
        <w:t>This</w:t>
      </w:r>
      <w:proofErr w:type="gramEnd"/>
      <w:r w:rsidRPr="002F45E2">
        <w:rPr>
          <w:sz w:val="16"/>
        </w:rPr>
        <w:t xml:space="preserve"> implied connection between </w:t>
      </w:r>
      <w:r w:rsidRPr="002F45E2">
        <w:rPr>
          <w:rStyle w:val="StyleBoldUnderline"/>
        </w:rPr>
        <w:t>integration, crises and armed conflict</w:t>
      </w:r>
      <w:r w:rsidRPr="002F45E2">
        <w:rPr>
          <w:sz w:val="16"/>
        </w:rPr>
        <w:t xml:space="preserve"> has not featured prominently in the economic-security debate and </w:t>
      </w:r>
      <w:r w:rsidRPr="002F45E2">
        <w:rPr>
          <w:rStyle w:val="StyleBoldUnderline"/>
        </w:rPr>
        <w:t>deserves more attention.</w:t>
      </w:r>
    </w:p>
    <w:p w:rsidR="008469AA" w:rsidRDefault="008469AA" w:rsidP="008469AA">
      <w:pPr>
        <w:rPr>
          <w:rStyle w:val="StyleBoldUnderline"/>
        </w:rPr>
      </w:pPr>
    </w:p>
    <w:p w:rsidR="008469AA" w:rsidRDefault="008469AA" w:rsidP="008469AA">
      <w:pPr>
        <w:pStyle w:val="Heading4"/>
        <w:rPr>
          <w:rStyle w:val="StyleBoldUnderline"/>
        </w:rPr>
      </w:pPr>
      <w:r>
        <w:rPr>
          <w:rStyle w:val="StyleBoldUnderline"/>
        </w:rPr>
        <w:t>EU soft power is insufficient – increasing it is key to stopping wars</w:t>
      </w:r>
    </w:p>
    <w:p w:rsidR="008469AA" w:rsidRPr="001E7D4C" w:rsidRDefault="008469AA" w:rsidP="008469AA">
      <w:pPr>
        <w:rPr>
          <w:rStyle w:val="StyleStyleBold12pt"/>
          <w:b w:val="0"/>
          <w:sz w:val="20"/>
          <w:szCs w:val="20"/>
        </w:rPr>
      </w:pPr>
      <w:r>
        <w:rPr>
          <w:rStyle w:val="StyleStyleBold12pt"/>
        </w:rPr>
        <w:t xml:space="preserve">Rettman 13, </w:t>
      </w:r>
      <w:r>
        <w:rPr>
          <w:rStyle w:val="StyleStyleBold12pt"/>
          <w:sz w:val="20"/>
          <w:szCs w:val="20"/>
        </w:rPr>
        <w:t>Andrew Rettman, 6/5/13, Rettman is a staff writer for EUObserver, “</w:t>
      </w:r>
      <w:proofErr w:type="gramStart"/>
      <w:r>
        <w:rPr>
          <w:rStyle w:val="StyleStyleBold12pt"/>
          <w:sz w:val="20"/>
          <w:szCs w:val="20"/>
        </w:rPr>
        <w:t>Nato</w:t>
      </w:r>
      <w:proofErr w:type="gramEnd"/>
      <w:r>
        <w:rPr>
          <w:rStyle w:val="StyleStyleBold12pt"/>
          <w:sz w:val="20"/>
          <w:szCs w:val="20"/>
        </w:rPr>
        <w:t xml:space="preserve"> chief: EU soft power is 'no power at all',” </w:t>
      </w:r>
      <w:hyperlink r:id="rId74" w:history="1">
        <w:r w:rsidRPr="003C5B23">
          <w:rPr>
            <w:rStyle w:val="Hyperlink"/>
            <w:sz w:val="20"/>
            <w:szCs w:val="20"/>
          </w:rPr>
          <w:t>http://euobserver.com/defence/120046</w:t>
        </w:r>
      </w:hyperlink>
      <w:r>
        <w:rPr>
          <w:rStyle w:val="StyleStyleBold12pt"/>
          <w:sz w:val="20"/>
          <w:szCs w:val="20"/>
        </w:rPr>
        <w:t>, NN</w:t>
      </w:r>
    </w:p>
    <w:p w:rsidR="008469AA" w:rsidRDefault="008469AA" w:rsidP="008469AA">
      <w:r w:rsidRPr="001E7D4C">
        <w:rPr>
          <w:rStyle w:val="StyleBoldUnderline"/>
        </w:rPr>
        <w:t>We Europeans must understand that soft power alone is really no power at all. Without hard capabilities to back up its diplomacy, Europe will lack credibility and influence,</w:t>
      </w:r>
      <w:r>
        <w:t>" he told MEPs on the European Parliament's foreign affairs committee in Brussels on Monday (6 May). "</w:t>
      </w:r>
      <w:r w:rsidRPr="001E7D4C">
        <w:rPr>
          <w:rStyle w:val="StyleBoldUnderline"/>
        </w:rPr>
        <w:t>If European nations do not make a firm commitment to invest in security and defence, then all talk about a strengthened European defence and security policy will just be hot air,</w:t>
      </w:r>
      <w:r>
        <w:t xml:space="preserve">" he added. Twenty one out of the 27 EU countries are also </w:t>
      </w:r>
      <w:proofErr w:type="gramStart"/>
      <w:r>
        <w:t>Nato</w:t>
      </w:r>
      <w:proofErr w:type="gramEnd"/>
      <w:r>
        <w:t xml:space="preserve"> members. Rasmussen said they lack "transport planes, air-to-air refuelling and intelligence, surveillance and reconnaissance assets." He noted that, </w:t>
      </w:r>
      <w:r w:rsidRPr="001E7D4C">
        <w:rPr>
          <w:rStyle w:val="StyleBoldUnderline"/>
        </w:rPr>
        <w:t xml:space="preserve">given the financial crisis, it is "too expensive for any individual [EU] country" to buy the hardware that </w:t>
      </w:r>
      <w:proofErr w:type="gramStart"/>
      <w:r w:rsidRPr="001E7D4C">
        <w:rPr>
          <w:rStyle w:val="StyleBoldUnderline"/>
        </w:rPr>
        <w:t>Nato</w:t>
      </w:r>
      <w:proofErr w:type="gramEnd"/>
      <w:r w:rsidRPr="001E7D4C">
        <w:rPr>
          <w:rStyle w:val="StyleBoldUnderline"/>
        </w:rPr>
        <w:t xml:space="preserve"> needs Europe to have</w:t>
      </w:r>
      <w:r>
        <w:t xml:space="preserve">. </w:t>
      </w:r>
      <w:r w:rsidRPr="001E7D4C">
        <w:rPr>
          <w:rStyle w:val="StyleBoldUnderline"/>
        </w:rPr>
        <w:t>He also indicated that European countries are too dove-ish in their approach to foreign crises</w:t>
      </w:r>
      <w:r>
        <w:t>. "</w:t>
      </w:r>
      <w:r w:rsidRPr="001E7D4C">
        <w:rPr>
          <w:rStyle w:val="StyleBoldUnderline"/>
        </w:rPr>
        <w:t xml:space="preserve">We must also have the political will to use them [military means]. </w:t>
      </w:r>
      <w:proofErr w:type="gramStart"/>
      <w:r w:rsidRPr="001E7D4C">
        <w:rPr>
          <w:rStyle w:val="StyleBoldUnderline"/>
        </w:rPr>
        <w:t>To deal with security challenges on Europe's doorstep.</w:t>
      </w:r>
      <w:proofErr w:type="gramEnd"/>
      <w:r w:rsidRPr="001E7D4C">
        <w:rPr>
          <w:rStyle w:val="StyleBoldUnderline"/>
        </w:rPr>
        <w:t xml:space="preserve"> T</w:t>
      </w:r>
      <w:r>
        <w:t xml:space="preserve">o help manage crises further away that might affect us here at home," he said. Rasmussen spoke in the run-up to an EU summit on defence in December - the first one since the financial crisis erupted in 2008. His remarks on EU foreign policy prompted questions on whether he is interested in taking EU foreign service chief Catherine Ashton's job when she departs next year. "I haven't started thinking about the next step," he said, referring to his own career. He envisaged EU-level security co-operation with </w:t>
      </w:r>
      <w:proofErr w:type="gramStart"/>
      <w:r>
        <w:t>Nato</w:t>
      </w:r>
      <w:proofErr w:type="gramEnd"/>
      <w:r>
        <w:t xml:space="preserve"> as a mixture of police missions and diplomacy. Taking the Western Balkans as an example, he said: "N</w:t>
      </w:r>
      <w:r w:rsidRPr="001E7D4C">
        <w:rPr>
          <w:rStyle w:val="StyleBoldUnderline"/>
        </w:rPr>
        <w:t>ato has shown its capacity to act quickly and in high intensity crises, while the European Union is able to deploy a wide range of civilian and military expertise to help rebuild nations</w:t>
      </w:r>
      <w:r>
        <w:t xml:space="preserve">." He commended Ashton on her recent diplomatic breakthrough in helping Belgrade and Pristina to end a frozen conflict in north Kosovo. But he added: "Both parties wanted assurance that </w:t>
      </w:r>
      <w:proofErr w:type="gramStart"/>
      <w:r>
        <w:t>Nato</w:t>
      </w:r>
      <w:proofErr w:type="gramEnd"/>
      <w:r>
        <w:t xml:space="preserve"> would guarantee the security to implement the agreement." MEPs also quizzed Rasmussen about Syria. The civil war saw two new developments in recent days. Over the weekend, Israeli jets struck several Syrian targets, including a military complex near Damascus. </w:t>
      </w:r>
      <w:r w:rsidRPr="001E7D4C">
        <w:rPr>
          <w:rStyle w:val="StyleBoldUnderline"/>
        </w:rPr>
        <w:t>Reports say they killed more than 40 soldiers and that they did it to stop Syrian weapons getting into the hands of Israel's fiercest enemy, the Hezbollah militia in Lebanon</w:t>
      </w:r>
      <w:r>
        <w:t xml:space="preserve">. A UN investigator, Carla Del Ponte, also told Swiss TV on Sunday "there are strong, concrete suspicions" that Syrian rebels have used Sarin gas, a banned chemical weapon. The developments saw the Russian </w:t>
      </w:r>
      <w:r>
        <w:lastRenderedPageBreak/>
        <w:t xml:space="preserve">foreign ministry ring the alarm on Monday. "We are seriously concerned about the signs that global public opinion is being prepared for a possible armed intervention in the Syrian conflict," its foreign ministry spokesman told Russian media. For his part, Rasmussen in Brussels repeated the long-standing </w:t>
      </w:r>
      <w:proofErr w:type="gramStart"/>
      <w:r>
        <w:t>Nato</w:t>
      </w:r>
      <w:proofErr w:type="gramEnd"/>
      <w:r>
        <w:t xml:space="preserve"> line on Syria. </w:t>
      </w:r>
      <w:r w:rsidRPr="001E7D4C">
        <w:rPr>
          <w:rStyle w:val="StyleBoldUnderline"/>
        </w:rPr>
        <w:t xml:space="preserve">He told MEPs there will be no </w:t>
      </w:r>
      <w:proofErr w:type="gramStart"/>
      <w:r w:rsidRPr="001E7D4C">
        <w:rPr>
          <w:rStyle w:val="StyleBoldUnderline"/>
        </w:rPr>
        <w:t>Nato</w:t>
      </w:r>
      <w:proofErr w:type="gramEnd"/>
      <w:r w:rsidRPr="001E7D4C">
        <w:rPr>
          <w:rStyle w:val="StyleBoldUnderline"/>
        </w:rPr>
        <w:t xml:space="preserve"> intervention because there is no UN mandate and because the conflict is too "complex." He also said the only way out is a "political solution." He declined to comment on the Israeli strikes and he claimed he knows no more than what he reads in the papers about chemical weapons</w:t>
      </w:r>
      <w:r>
        <w:t xml:space="preserve">. </w:t>
      </w:r>
      <w:proofErr w:type="gramStart"/>
      <w:r>
        <w:t>Nato</w:t>
      </w:r>
      <w:proofErr w:type="gramEnd"/>
      <w:r>
        <w:t xml:space="preserve"> has deployed US, German and Dutch "Patriot" anti-missile defence systems on Nato member Turkey's border with Syria.</w:t>
      </w:r>
    </w:p>
    <w:p w:rsidR="008469AA" w:rsidRDefault="008469AA" w:rsidP="008469AA">
      <w:pPr>
        <w:pStyle w:val="Heading3"/>
      </w:pPr>
      <w:r>
        <w:lastRenderedPageBreak/>
        <w:t>Soft power K2 Water</w:t>
      </w:r>
    </w:p>
    <w:p w:rsidR="008469AA" w:rsidRDefault="008469AA" w:rsidP="008469AA">
      <w:pPr>
        <w:pStyle w:val="Heading4"/>
      </w:pPr>
      <w:r>
        <w:t>EU leadership is key to stopping water scarcity and water wars</w:t>
      </w:r>
    </w:p>
    <w:p w:rsidR="008469AA" w:rsidRPr="00DC5291" w:rsidRDefault="008469AA" w:rsidP="008469AA">
      <w:pPr>
        <w:rPr>
          <w:rStyle w:val="StyleStyleBold12pt"/>
          <w:b w:val="0"/>
          <w:sz w:val="20"/>
          <w:szCs w:val="20"/>
        </w:rPr>
      </w:pPr>
      <w:r>
        <w:rPr>
          <w:rStyle w:val="StyleStyleBold12pt"/>
        </w:rPr>
        <w:t xml:space="preserve">Warner et al. 13, </w:t>
      </w:r>
      <w:r>
        <w:rPr>
          <w:rStyle w:val="StyleStyleBold12pt"/>
          <w:sz w:val="20"/>
          <w:szCs w:val="20"/>
        </w:rPr>
        <w:t xml:space="preserve">Jeroen Warner, Mark Zeitoun, and Naho Mirumachi, nearest date given is 2013, all three authors are staff writers and environmental professors for the Australian National University, “How ‘soft’ power shapes transboundary water interaction,” </w:t>
      </w:r>
      <w:hyperlink r:id="rId75" w:history="1">
        <w:r w:rsidRPr="004D037F">
          <w:rPr>
            <w:rStyle w:val="Hyperlink"/>
            <w:sz w:val="20"/>
            <w:szCs w:val="20"/>
          </w:rPr>
          <w:t>http://press.anu.edu.au/apps/bookworm/view/Global+Water%3A+Issues+and+Insights/11041/ch03.2.xhtml</w:t>
        </w:r>
      </w:hyperlink>
      <w:r>
        <w:rPr>
          <w:rStyle w:val="StyleStyleBold12pt"/>
          <w:sz w:val="20"/>
          <w:szCs w:val="20"/>
        </w:rPr>
        <w:t>, NN</w:t>
      </w:r>
    </w:p>
    <w:p w:rsidR="008469AA" w:rsidRDefault="008469AA" w:rsidP="008469AA">
      <w:r w:rsidRPr="00DC5291">
        <w:rPr>
          <w:rStyle w:val="StyleBoldUnderline"/>
        </w:rPr>
        <w:t>With monotonous regularity since the late 1980s nongovernmental organisations (NGOs), politicians or think tanks have predicted a water war. Recently, a UK minister predicted war in the coming decades (Harvey 2012). No such thing has happened, though, and prominent water scholars have argued a war fought strictly over water is unlikely in the future</w:t>
      </w:r>
      <w:r>
        <w:t xml:space="preserve"> (Wolf 1996; Allan 2001). That does not mean there is peace and harmony among co-riparians. Power differences and latent conflicts persist, usually under the radar of the basin hegemon (or dominant power), </w:t>
      </w:r>
      <w:r w:rsidRPr="00DC5291">
        <w:rPr>
          <w:rStyle w:val="StyleBoldUnderline"/>
        </w:rPr>
        <w:t>but in full view of those who live their effects. The state of affairs in many transboundary basins can be characterised as a mix of cooperation and conflict (Mirumachi and Allan 2007), with those benefitting from the status quo emphasising the forme</w:t>
      </w:r>
      <w:r>
        <w:t xml:space="preserve">r. Our first article on the subject called this the ‘ugly’ side of cooperation (Zeitoun and Mirumachi 2008). A clue to understanding this situation, we argue in its sequel (Zeitoun et al. 2011), is to look at what lies beneath: how power is exercised. </w:t>
      </w:r>
      <w:proofErr w:type="gramStart"/>
      <w:r w:rsidRPr="00DC5291">
        <w:rPr>
          <w:rStyle w:val="StyleBoldUnderline"/>
        </w:rPr>
        <w:t>The ‘water wars’ discourse has simplistically focused on the exercise of hard power, predominantly violence and coercion.</w:t>
      </w:r>
      <w:proofErr w:type="gramEnd"/>
      <w:r w:rsidRPr="00DC5291">
        <w:rPr>
          <w:rStyle w:val="StyleBoldUnderline"/>
        </w:rPr>
        <w:t xml:space="preserve"> Both philosophical reasoning (Hannah Arendt) and empirically grounded hydropolitical work (Dinar 2009) has shown, however, that rule based on fear and brute power has little hope in the long term</w:t>
      </w:r>
      <w:r>
        <w:t xml:space="preserve">. Some kind of legitimacy and consent is needed to perpetuate any skewed transboundary water arrangement based on unequal power relations. Empirically, we find relations between riparians to be governed by a wider spectrum of power instruments, from side payments and bribery to persuasion and inciting desire to emulating success. </w:t>
      </w:r>
      <w:r w:rsidRPr="00DC5291">
        <w:rPr>
          <w:rStyle w:val="StyleBoldUnderline"/>
        </w:rPr>
        <w:t>This wide range of nonviolent, co-optative power manifestations is collectively known as ‘soft’ power: getting others to want what you want. Nye (1990) sought to explain how relations can be peaceful through the power of attraction without the need for a threat of violence. We find, however, that soft power not only contains the positive power of attraction, but also its negative, repellence away from certain agendas and issues, and towards maintenance of a biased status quo</w:t>
      </w:r>
      <w:r>
        <w:t xml:space="preserve">. Nye was reiterating Machiavelli’s understanding of power as a centaur, half man (arguably rational), </w:t>
      </w:r>
      <w:proofErr w:type="gramStart"/>
      <w:r>
        <w:t>half</w:t>
      </w:r>
      <w:proofErr w:type="gramEnd"/>
      <w:r>
        <w:t xml:space="preserve"> horse (based on strength). He was far more optimistic than Machiavelli about human progress towards eternal peace, buttressed by freedom and trade. Fragmented evidence to support this hope exists in transboundary water contexts; many treaties never really came off the </w:t>
      </w:r>
      <w:proofErr w:type="gramStart"/>
      <w:r>
        <w:t>ground,</w:t>
      </w:r>
      <w:proofErr w:type="gramEnd"/>
      <w:r>
        <w:t xml:space="preserve"> and even in highly integrated Europe, diplomatic crises over water are not unheard of (Warner and van Buuren 2009). </w:t>
      </w:r>
      <w:r w:rsidRPr="00DC5291">
        <w:rPr>
          <w:rStyle w:val="StyleBoldUnderline"/>
        </w:rPr>
        <w:t>A soft power perspective may not yet be sophisticated enough to explain power relations between riparians. Our analytical framework of ‘hydro-hegemony’ (Zeitoun and Warner 2006) highlights how conflict, even if it is not open and visible, can be structurally present between riparians (and groundwater users from transboundary aquifers). In an integrated transboundary water configuration, interests between dominant and subordinate are harmonious; in a distributed power configuration, they are fundamentally at odds</w:t>
      </w:r>
      <w:r>
        <w:t xml:space="preserve">. Cooperation by the non-hegemonic actor, or its compliance with certain states of affairs, does not necessarily mean consensus. </w:t>
      </w:r>
      <w:r w:rsidRPr="00DC5291">
        <w:rPr>
          <w:rStyle w:val="StyleBoldUnderline"/>
        </w:rPr>
        <w:t xml:space="preserve">Successful framing by the stronger party of the common good (soft power), however, can result in power differences going uncontested and countries signing treaties that bring highly differential benefits. </w:t>
      </w:r>
      <w:r>
        <w:t>Unqualified calls for and claims to transboundary cooperation ‘of any sort, no matter how slight’ (UNDP 2006) are therefore as wrongheaded as are alarms over water wars. Policy and programs promoting unqualified ‘cooperation’ were criticised on the grounds that negative forms of cooperation need reform or resolution, not management or encouragement.</w:t>
      </w:r>
    </w:p>
    <w:p w:rsidR="008469AA" w:rsidRDefault="008469AA" w:rsidP="008469AA">
      <w:pPr>
        <w:pStyle w:val="Heading4"/>
      </w:pPr>
      <w:r>
        <w:lastRenderedPageBreak/>
        <w:t>Water insecurity lead to global instability, warming, and war</w:t>
      </w:r>
    </w:p>
    <w:p w:rsidR="008469AA" w:rsidRPr="00DC5291" w:rsidRDefault="008469AA" w:rsidP="008469AA">
      <w:pPr>
        <w:rPr>
          <w:rStyle w:val="StyleStyleBold12pt"/>
          <w:b w:val="0"/>
          <w:sz w:val="20"/>
          <w:szCs w:val="20"/>
        </w:rPr>
      </w:pPr>
      <w:r>
        <w:rPr>
          <w:rStyle w:val="StyleStyleBold12pt"/>
        </w:rPr>
        <w:t xml:space="preserve">Harvey 12, </w:t>
      </w:r>
      <w:r>
        <w:rPr>
          <w:rStyle w:val="StyleStyleBold12pt"/>
          <w:sz w:val="20"/>
          <w:szCs w:val="20"/>
        </w:rPr>
        <w:t xml:space="preserve">Fiona Harvey, 3/22/12, Harvey is an environmental correspondent for The Guardian, “Water wars between countries could be just around the corner, Davey warns,” </w:t>
      </w:r>
      <w:hyperlink r:id="rId76" w:history="1">
        <w:r w:rsidRPr="004D037F">
          <w:rPr>
            <w:rStyle w:val="Hyperlink"/>
            <w:sz w:val="20"/>
            <w:szCs w:val="20"/>
          </w:rPr>
          <w:t>http://www.theguardian.com/environment/2012/mar/22/water-wars-countries-davey-warns</w:t>
        </w:r>
      </w:hyperlink>
      <w:r>
        <w:rPr>
          <w:rStyle w:val="StyleStyleBold12pt"/>
          <w:sz w:val="20"/>
          <w:szCs w:val="20"/>
        </w:rPr>
        <w:t>, NN</w:t>
      </w:r>
    </w:p>
    <w:p w:rsidR="008469AA" w:rsidRDefault="008469AA" w:rsidP="008469AA">
      <w:r w:rsidRPr="00DC5291">
        <w:rPr>
          <w:rStyle w:val="StyleBoldUnderline"/>
        </w:rPr>
        <w:t>Water wars could be a real prospect in coming years as states struggle with the effects of climate change, growing demand for water and declining resources, the secretary of state for energy and climate change warned on Thursday.</w:t>
      </w:r>
      <w:r>
        <w:t xml:space="preserve"> Ed Davey told a conference of high-ranking politicians and diplomats from around the world that although water had not been a direct cause of wars in the past, growing pressure on the resource if climate change is allowed to take hold, </w:t>
      </w:r>
      <w:r w:rsidRPr="00DC5291">
        <w:rPr>
          <w:rStyle w:val="StyleBoldUnderline"/>
        </w:rPr>
        <w:t xml:space="preserve">together with the pressure on food and other resources, could lead to new sources of conflict and the worsening of existing conflicts. "Countries have not tended to go to war over water, but I have a fear for the world that climate instability drives political instability," </w:t>
      </w:r>
      <w:r>
        <w:t xml:space="preserve">he said. "The pressure of that makes conflict more likely." Even a small temperature rise – far less than the 4C that scientists predict will result from a continuation of business as usual – could lead to lower agricultural yields, he warned, at a time when population growth means that demand for food was likely to be up by 70% by 2060. </w:t>
      </w:r>
      <w:r w:rsidRPr="000243DD">
        <w:rPr>
          <w:rStyle w:val="StyleBoldUnderline"/>
        </w:rPr>
        <w:t>By the same time, he noted, the number of people living in conditions of serious water stress would have reached 1.8 billion, according to estimates. "Climate change intensifies pressures on states, and between states,</w:t>
      </w:r>
      <w:r>
        <w:t>" he told the conference, gathered to discuss whether climate change and natural resources should be regarded as a national security issue. "[</w:t>
      </w:r>
      <w:r w:rsidRPr="000243DD">
        <w:rPr>
          <w:rStyle w:val="StyleBoldUnderline"/>
        </w:rPr>
        <w:t xml:space="preserve">Its effects] can lead to internal unrest … and exacerbate existing tensions. We have to plan for a world where climate change makes difficult problems even worse." But Davey recalled previous global catastrophes that had been averted, including the threat of nuclear </w:t>
      </w:r>
      <w:proofErr w:type="gramStart"/>
      <w:r w:rsidRPr="000243DD">
        <w:rPr>
          <w:rStyle w:val="StyleBoldUnderline"/>
        </w:rPr>
        <w:t>armageddon</w:t>
      </w:r>
      <w:proofErr w:type="gramEnd"/>
      <w:r w:rsidRPr="000243DD">
        <w:rPr>
          <w:rStyle w:val="StyleBoldUnderline"/>
        </w:rPr>
        <w:t xml:space="preserve"> during the cold war, and successes such as the elimination of smallpox.</w:t>
      </w:r>
      <w:r>
        <w:t xml:space="preserve"> He urged governments to work on adapting to climate change as a matter of urgency, as well as striving for an international agreement to cut greenhouse gas emissions. His call was echoed by Ali Bongo Ondimba, president of the Gabonese Republic. </w:t>
      </w:r>
      <w:r w:rsidRPr="000243DD">
        <w:rPr>
          <w:rStyle w:val="StyleBoldUnderline"/>
        </w:rPr>
        <w:t>He told the conference that Africa was the most vulnerable part of the world to climate change, but that African people had been responding to a changing climate for thousands of years – his own Bantu people had been forced, centuries ago, to move around Africa as areas dried out and food became scarcer. Gabon had already started to take action to protect the 88% of its land that is covered by rainforest, and to reduce carbon emissions by its industries, with a view to a "transformation" by 2025</w:t>
      </w:r>
      <w:r>
        <w:t>. He warned that seeking to lift people out of poverty could not be achieved at the expense of degrading natural resources. He warned that policies for economic growth across the continent must reflect this immediately: "The impact [of degradation] cannot be reversed by policies conceived too late."</w:t>
      </w:r>
    </w:p>
    <w:p w:rsidR="008469AA" w:rsidRPr="00A37E3D" w:rsidRDefault="008469AA" w:rsidP="008469AA">
      <w:pPr>
        <w:pStyle w:val="Heading4"/>
      </w:pPr>
      <w:r>
        <w:t>Insecure access to water causes nu</w:t>
      </w:r>
      <w:r w:rsidRPr="00A37E3D">
        <w:t>clear war</w:t>
      </w:r>
    </w:p>
    <w:p w:rsidR="008469AA" w:rsidRPr="00DC5291" w:rsidRDefault="008469AA" w:rsidP="008469AA">
      <w:pPr>
        <w:rPr>
          <w:rFonts w:ascii="Arial" w:hAnsi="Arial" w:cs="Arial"/>
          <w:sz w:val="16"/>
        </w:rPr>
      </w:pPr>
      <w:proofErr w:type="gramStart"/>
      <w:r w:rsidRPr="00A37E3D">
        <w:rPr>
          <w:rFonts w:ascii="Arial" w:hAnsi="Arial" w:cs="Arial"/>
          <w:b/>
        </w:rPr>
        <w:t xml:space="preserve">Weiner, 1990 </w:t>
      </w:r>
      <w:r w:rsidRPr="00A37E3D">
        <w:rPr>
          <w:rFonts w:ascii="Arial" w:hAnsi="Arial" w:cs="Arial"/>
          <w:sz w:val="16"/>
        </w:rPr>
        <w:t>(Jonathan Weiner, 1990, Visiting Professor of Molecular Biology at Princeton University.</w:t>
      </w:r>
      <w:proofErr w:type="gramEnd"/>
      <w:r w:rsidRPr="00A37E3D">
        <w:rPr>
          <w:rFonts w:ascii="Arial" w:hAnsi="Arial" w:cs="Arial"/>
          <w:sz w:val="16"/>
        </w:rPr>
        <w:t xml:space="preserve"> The Next One Hundred Years: Shaping the Fate of Our Living Earth, p. 214) </w:t>
      </w:r>
    </w:p>
    <w:p w:rsidR="008469AA" w:rsidRPr="00DC5291" w:rsidRDefault="008469AA" w:rsidP="008469AA">
      <w:r w:rsidRPr="00A37E3D">
        <w:t xml:space="preserve">If we do not destroy ourselves with the A-bomb and the H-bomb, then we may destroy ourselves with the C-bomb, the Change Bomb. And </w:t>
      </w:r>
      <w:r w:rsidRPr="00DC5291">
        <w:rPr>
          <w:rStyle w:val="StyleBoldUnderline"/>
        </w:rPr>
        <w:t>in a world as interlinked as ours, one explosion may lead to the other</w:t>
      </w:r>
      <w:r w:rsidRPr="00A37E3D">
        <w:t xml:space="preserve">. Already in the Middle East, from North Africa to the Persian Gulf and from the Nile to the Euphrates, </w:t>
      </w:r>
      <w:r w:rsidRPr="00DC5291">
        <w:rPr>
          <w:rStyle w:val="StyleBoldUnderline"/>
        </w:rPr>
        <w:t>tensions over dwindling water supplies and rising populations are reaching what many experts describe as a flashpoint. A climate shift in the single battle-scarred nexus might trigger international tensions that will unleash some of the 60,000 nuclear warheads the world has stockpiled</w:t>
      </w:r>
      <w:r w:rsidRPr="00A37E3D">
        <w:t xml:space="preserve"> since Trinity.</w:t>
      </w:r>
    </w:p>
    <w:p w:rsidR="008469AA" w:rsidRDefault="008469AA" w:rsidP="008469AA">
      <w:pPr>
        <w:pStyle w:val="Heading3"/>
      </w:pPr>
      <w:r>
        <w:lastRenderedPageBreak/>
        <w:t>Soft power K2 Russia War</w:t>
      </w:r>
    </w:p>
    <w:p w:rsidR="008469AA" w:rsidRDefault="008469AA" w:rsidP="008469AA">
      <w:pPr>
        <w:pStyle w:val="Heading4"/>
      </w:pPr>
      <w:r>
        <w:t>European power projection is key to heg against Russian conflict</w:t>
      </w:r>
    </w:p>
    <w:p w:rsidR="008469AA" w:rsidRPr="00013F1B" w:rsidRDefault="008469AA" w:rsidP="008469AA">
      <w:pPr>
        <w:rPr>
          <w:rStyle w:val="StyleStyleBold12pt"/>
          <w:b w:val="0"/>
          <w:sz w:val="20"/>
          <w:szCs w:val="20"/>
        </w:rPr>
      </w:pPr>
      <w:r>
        <w:rPr>
          <w:rStyle w:val="StyleStyleBold12pt"/>
        </w:rPr>
        <w:t xml:space="preserve">Bugajski 13, </w:t>
      </w:r>
      <w:r>
        <w:rPr>
          <w:rStyle w:val="StyleStyleBold12pt"/>
          <w:sz w:val="20"/>
          <w:szCs w:val="20"/>
        </w:rPr>
        <w:t xml:space="preserve">Janusz Bugajski, 2/8/13, Bugajski is a staff writer and expert on Russian affairs for The Ukrainian Week, “Russia’s Soft Power Wars,” </w:t>
      </w:r>
      <w:hyperlink r:id="rId77" w:history="1">
        <w:r w:rsidRPr="004D037F">
          <w:rPr>
            <w:rStyle w:val="Hyperlink"/>
            <w:sz w:val="20"/>
            <w:szCs w:val="20"/>
          </w:rPr>
          <w:t>http://ukrainianweek.com/World/71849</w:t>
        </w:r>
      </w:hyperlink>
      <w:r>
        <w:rPr>
          <w:rStyle w:val="StyleStyleBold12pt"/>
          <w:sz w:val="20"/>
          <w:szCs w:val="20"/>
        </w:rPr>
        <w:t>, NN</w:t>
      </w:r>
    </w:p>
    <w:p w:rsidR="008469AA" w:rsidRDefault="008469AA" w:rsidP="008469AA">
      <w:pPr>
        <w:rPr>
          <w:rStyle w:val="StyleBoldUnderline"/>
        </w:rPr>
      </w:pPr>
      <w:r>
        <w:t xml:space="preserve"> </w:t>
      </w:r>
      <w:r w:rsidRPr="00013F1B">
        <w:rPr>
          <w:rStyle w:val="StyleBoldUnderline"/>
        </w:rPr>
        <w:t>Moscow’s calculations, Russia and the West are embroiled in a long-term competition over zones of dominance in the wider Europe and in Central Asia, despite the fact that the US and its European allies have refused to acknowledge or legitimize such a “great game.” Russia’s drive for its own sphere in a "multipolar" world contributes to retarding the formation of stable democratic states along its borders.</w:t>
      </w:r>
      <w:r>
        <w:t xml:space="preserve"> Governments in these countries turn to authoritarianism to maintain the integrity and stability of the state or simply to cling to power. Such a process is invariably supported by Moscow as it contributes to disqualifying these countries from the process of Western integration. </w:t>
      </w:r>
      <w:r w:rsidRPr="00013F1B">
        <w:rPr>
          <w:rStyle w:val="StyleBoldUnderline"/>
        </w:rPr>
        <w:t>Moscow opposes any “encroachment” by outside powers in its self-proclaimed “privileged” zone of interests or the further expansion of NATO, EU, and US influence</w:t>
      </w:r>
      <w:r>
        <w:t xml:space="preserve">. Russia views itself as a regional integrator, expecting neighbors to coalesce around its leadership, rather than a country to be integrated in multi-national institutions in which its own sovereignty is diminished. In </w:t>
      </w:r>
      <w:r w:rsidRPr="00013F1B">
        <w:rPr>
          <w:rStyle w:val="StyleBoldUnderline"/>
        </w:rPr>
        <w:t>this context, Russian “soft power” in all its manifestations is understood as a means for supplementing Russia’s foreign policy objectives and enhancing regional integration under Moscow’s tutelage. In marked contrast, the West’s “soft power” approach is intended to generate reform, internal stability, external security, democratic development, and open markets</w:t>
      </w:r>
      <w:r>
        <w:t xml:space="preserve"> to make targeted states compatible with Western systems and institutions. In the case of the EU, the prospect of membership itself has been the primary “soft power” tool as it entices governments to meet the necessary legal, economic, and regulatory standards to qualify for Union accession. </w:t>
      </w:r>
      <w:r w:rsidRPr="00013F1B">
        <w:rPr>
          <w:rStyle w:val="StyleBoldUnderline"/>
        </w:rPr>
        <w:t>However, EU or NATO membership remain voluntary and are not pressured by inducements and threats, as is the case with Moscow-centered organizations</w:t>
      </w:r>
      <w:r>
        <w:t xml:space="preserve">. While the West promotes the pooling of sovereignty among independent states, Russia pushes for the surrender of sovereignty within assorted “Eurasian” organizations. </w:t>
      </w:r>
      <w:r w:rsidRPr="00013F1B">
        <w:rPr>
          <w:rStyle w:val="StyleBoldUnderline"/>
        </w:rPr>
        <w:t>To advance its strategic goals, the Kremlin needs to demonstrate that it is in competition with the West and that Washington and Brussels are seeking to impose their political structures and value system on the gullible Eurasian countries</w:t>
      </w:r>
      <w:r>
        <w:t xml:space="preserve">. This is a classic form of psycho-political projection, with Russia’s leaders acting as if Western objectives were similar to their own in undermining national independence and eliminating countervailing foreign influences. Putin launched a blistering attack on Western “soft power” in an article in Moskovskiye Novosti (Moscow News) in February 2012. He claimed that this weapon was being increasingly used as a means for achieving foreign policy goals without the use of force, but by exerting informational and other levers of influence. According to Putin, Western "soft power" is deployed to “develop and provoke extremist, separatist, and nationalistic attitudes, to manipulate the public and to conduct direct interference in the domestic policy of sovereign countries.” </w:t>
      </w:r>
      <w:r w:rsidRPr="00013F1B">
        <w:rPr>
          <w:rStyle w:val="StyleBoldUnderline"/>
        </w:rPr>
        <w:t>Evidently, for the Kremlin, democratic pluralism is a form of extremism, national independence is a form of separatism, and state sovereignty is a form of nationalism. Putin contends that there must be a clear division between “normal political activity</w:t>
      </w:r>
      <w:r>
        <w:t xml:space="preserve">” and “illegal instruments of soft power." Hence, he engages in scathing attacks on "pseudo-NGOs" inside Russia and among the post-Soviet neighbors that receive resources from Western governments and institutions, viewing this as a form of subversion. In reality, the Kremlin is envious that Western values are often more appealing to educated and ambitious segments of the population than traditional Russian values. The global human rights agenda is berated by Putin as a Western plot, because the US and other Western states allegedly politicize human rights and use them as a means for exerting pressure on Russia and its neighbors. Human rights campaigns are depicted as a powerful form of “soft power” diplomacy intended to discredit governments that are more easily influenced by Moscow. Russia supposedly offers a legitimate political alternative to these countries - a quasi- authoritarian “sovereign democracy” and a </w:t>
      </w:r>
      <w:r>
        <w:lastRenderedPageBreak/>
        <w:t xml:space="preserve">statist-capitalist form of economic development. “Sovereign democracy” is presented as a viable option to the alleged Western export of democratic revolutions. Russia’s support for strong-arm governments is intended to entice these countries under its political and security umbrella and delegitimize the West for its criticisms of autocratic politics. MOSCOW’S SOFT POWER INSTRUMENTS </w:t>
      </w:r>
      <w:proofErr w:type="gramStart"/>
      <w:r>
        <w:t>In</w:t>
      </w:r>
      <w:proofErr w:type="gramEnd"/>
      <w:r>
        <w:t xml:space="preserve"> Putin’s version of “soft power," an assortment of tools can be deployed to achieve strategic goals. These include culture, education, media, language, minority protection, Christian Orthodoxy, pan-Slavism, and Russo-focused assimilation. All these elements can supplement institutional instruments, economic incentives, energy dependence, military threats, and the political pressures applied by the Kremlin. In a landmark article on 23 January 2012 in Nezavisimaya Gazeta (The Independent Newspaper) </w:t>
      </w:r>
      <w:r w:rsidRPr="00013F1B">
        <w:rPr>
          <w:rStyle w:val="StyleBoldUnderline"/>
        </w:rPr>
        <w:t>Putin promoted his plan for uniting Russia’s multi-ethnic society and stressed the central importance of Russian culture for all former Soviet states. In sum, for Eastern Slavs Russia is supposed to be the model “older brother,” while for non-Slavs it is evidently the enlightened “father figure.</w:t>
      </w:r>
      <w:r>
        <w:t xml:space="preserve">” The stress is on uniting various ethnic communities in the Russian Federation and former USSR under the banner of Russian culture and values. Putin criticizes multiculturalism as a destabilizing force and instead supports integration through assimilation, a veiled term for Russification. According to Putin, Russian people and culture are the binding fabric of this “unique civilization.” He extolls the virtues of "cultural dominance," where Russia is depicted as a “poly-ethnic civilization” held together by a Russian “cultural core.” The President notes with satisfaction that many former citizens of the Soviet Union, “who found themselves abroad, are calling themselves Russian, regardless of their ethnicity.” Russian people are evidently “nation-forming” as the “great mission of Russians is to unite and bind civilization” through language and culture. </w:t>
      </w:r>
      <w:r w:rsidRPr="00013F1B">
        <w:rPr>
          <w:rStyle w:val="StyleBoldUnderline"/>
        </w:rPr>
        <w:t>According to such ethno-racist thinking, Ukrainians, Belarusians, Georgians, and other nationalities simply do not match the historical importance of the Great Russian nation. For Putin, the Russian state has a key role to play in “forming a worldview that binds the nation.” He has called for enhancing education, language use, and national history to buttress Russia’s tradition of cultural dominance and lists numerous tools for promoting Russian culture, including television, cinema, the Internet, social media, and popular culture. All these outlets must evidently shape public opinion and set behavioral norms.</w:t>
      </w:r>
    </w:p>
    <w:p w:rsidR="008469AA" w:rsidRPr="00A37E3D" w:rsidRDefault="008469AA" w:rsidP="008469AA">
      <w:pPr>
        <w:pStyle w:val="Heading4"/>
      </w:pPr>
      <w:r w:rsidRPr="00A37E3D">
        <w:t>US/Russia war would lead to extinction</w:t>
      </w:r>
    </w:p>
    <w:p w:rsidR="008469AA" w:rsidRPr="00A37E3D" w:rsidRDefault="008469AA" w:rsidP="008469AA">
      <w:pPr>
        <w:rPr>
          <w:rFonts w:ascii="Arial" w:hAnsi="Arial" w:cs="Arial"/>
        </w:rPr>
      </w:pPr>
      <w:r w:rsidRPr="00A37E3D">
        <w:rPr>
          <w:rFonts w:ascii="Arial" w:hAnsi="Arial" w:cs="Arial"/>
          <w:b/>
        </w:rPr>
        <w:t>Helfand and Pastore 2009</w:t>
      </w:r>
      <w:r w:rsidRPr="00A37E3D">
        <w:rPr>
          <w:rFonts w:ascii="Arial" w:hAnsi="Arial" w:cs="Arial"/>
        </w:rPr>
        <w:t xml:space="preserve"> [Ira Helfand, M.D., and John O. Pastore, M.D., are past presidents of Physicians for Social Responsibility.</w:t>
      </w:r>
    </w:p>
    <w:p w:rsidR="008469AA" w:rsidRPr="00A37E3D" w:rsidRDefault="008469AA" w:rsidP="008469AA">
      <w:pPr>
        <w:rPr>
          <w:rFonts w:ascii="Arial" w:hAnsi="Arial" w:cs="Arial"/>
        </w:rPr>
      </w:pPr>
      <w:r w:rsidRPr="00A37E3D">
        <w:rPr>
          <w:rFonts w:ascii="Arial" w:hAnsi="Arial" w:cs="Arial"/>
        </w:rPr>
        <w:t xml:space="preserve">March 31, 2009, </w:t>
      </w:r>
      <w:r w:rsidRPr="00A37E3D">
        <w:rPr>
          <w:rStyle w:val="vitstoryheadline"/>
          <w:rFonts w:ascii="Arial" w:hAnsi="Arial" w:cs="Arial"/>
        </w:rPr>
        <w:t>“U.S.-Russia nuclear war still a threat”, http://www.projo.com/opinion/contributors/content/CT_pastoreline_03-31-09_EODSCAO_v15.bbdf23.html]</w:t>
      </w:r>
    </w:p>
    <w:p w:rsidR="008469AA" w:rsidRPr="00A37E3D" w:rsidRDefault="008469AA" w:rsidP="008469AA">
      <w:pPr>
        <w:rPr>
          <w:rFonts w:ascii="Arial" w:hAnsi="Arial" w:cs="Arial"/>
          <w:sz w:val="16"/>
        </w:rPr>
      </w:pPr>
      <w:r w:rsidRPr="00A37E3D">
        <w:rPr>
          <w:rFonts w:ascii="Arial" w:hAnsi="Arial" w:cs="Arial"/>
          <w:sz w:val="16"/>
        </w:rPr>
        <w:t xml:space="preserve">President Obama and Russian President Dimitri Medvedev are scheduled to Wednesday in London during the G-20 summit. They must not let the current economic crisis keep them from focusing on one of </w:t>
      </w:r>
      <w:r w:rsidRPr="00A37E3D">
        <w:rPr>
          <w:rFonts w:ascii="Arial" w:hAnsi="Arial" w:cs="Arial"/>
          <w:u w:val="single"/>
        </w:rPr>
        <w:t xml:space="preserve">the greatest threats confronting humanity: the danger of nuclear war. </w:t>
      </w:r>
      <w:r w:rsidRPr="00A37E3D">
        <w:rPr>
          <w:rFonts w:ascii="Arial" w:hAnsi="Arial" w:cs="Arial"/>
          <w:sz w:val="16"/>
        </w:rPr>
        <w:t xml:space="preserve"> Since the end of the Cold War, many have acted as though the danger of nuclear war has ended. It has not. </w:t>
      </w:r>
      <w:r w:rsidRPr="00A37E3D">
        <w:rPr>
          <w:rFonts w:ascii="Arial" w:hAnsi="Arial" w:cs="Arial"/>
          <w:highlight w:val="yellow"/>
          <w:u w:val="single"/>
        </w:rPr>
        <w:t xml:space="preserve">There remain </w:t>
      </w:r>
      <w:r w:rsidRPr="00A37E3D">
        <w:rPr>
          <w:rFonts w:ascii="Arial" w:hAnsi="Arial" w:cs="Arial"/>
        </w:rPr>
        <w:t>in the world more than 20,000 nuclear weapons</w:t>
      </w:r>
      <w:r w:rsidRPr="00A37E3D">
        <w:rPr>
          <w:rFonts w:ascii="Arial" w:hAnsi="Arial" w:cs="Arial"/>
          <w:sz w:val="16"/>
        </w:rPr>
        <w:t xml:space="preserve">. Alarmingly, </w:t>
      </w:r>
      <w:r w:rsidRPr="00A37E3D">
        <w:rPr>
          <w:rFonts w:ascii="Arial" w:hAnsi="Arial" w:cs="Arial"/>
          <w:highlight w:val="yellow"/>
          <w:u w:val="single"/>
        </w:rPr>
        <w:t xml:space="preserve">more than 2,000 </w:t>
      </w:r>
      <w:r w:rsidRPr="00A37E3D">
        <w:rPr>
          <w:rFonts w:ascii="Arial" w:hAnsi="Arial" w:cs="Arial"/>
        </w:rPr>
        <w:t>of these</w:t>
      </w:r>
      <w:r w:rsidRPr="00A37E3D">
        <w:rPr>
          <w:rFonts w:ascii="Arial" w:hAnsi="Arial" w:cs="Arial"/>
          <w:u w:val="single"/>
        </w:rPr>
        <w:t xml:space="preserve"> </w:t>
      </w:r>
      <w:r w:rsidRPr="00A37E3D">
        <w:rPr>
          <w:rFonts w:ascii="Arial" w:hAnsi="Arial" w:cs="Arial"/>
          <w:highlight w:val="yellow"/>
          <w:u w:val="single"/>
        </w:rPr>
        <w:t xml:space="preserve">weapons in the U.S. and Russian arsenals </w:t>
      </w:r>
      <w:r w:rsidRPr="00A37E3D">
        <w:rPr>
          <w:rFonts w:ascii="Arial" w:hAnsi="Arial" w:cs="Arial"/>
          <w:u w:val="single"/>
        </w:rPr>
        <w:t xml:space="preserve">remain </w:t>
      </w:r>
      <w:r w:rsidRPr="00A37E3D">
        <w:rPr>
          <w:rFonts w:ascii="Arial" w:hAnsi="Arial" w:cs="Arial"/>
          <w:highlight w:val="yellow"/>
          <w:u w:val="single"/>
        </w:rPr>
        <w:t>on ready-alert status</w:t>
      </w:r>
      <w:r w:rsidRPr="00A37E3D">
        <w:rPr>
          <w:rFonts w:ascii="Arial" w:hAnsi="Arial" w:cs="Arial"/>
          <w:u w:val="single"/>
        </w:rPr>
        <w:t xml:space="preserve">, </w:t>
      </w:r>
      <w:r w:rsidRPr="00A37E3D">
        <w:rPr>
          <w:rFonts w:ascii="Arial" w:hAnsi="Arial" w:cs="Arial"/>
          <w:sz w:val="16"/>
        </w:rPr>
        <w:t xml:space="preserve">commonly known as hair-trigger alert. </w:t>
      </w:r>
      <w:r w:rsidRPr="00A37E3D">
        <w:rPr>
          <w:rFonts w:ascii="Arial" w:hAnsi="Arial" w:cs="Arial"/>
          <w:highlight w:val="yellow"/>
          <w:u w:val="single"/>
        </w:rPr>
        <w:t xml:space="preserve">They can be fired within five minutes and reach targets in </w:t>
      </w:r>
      <w:r w:rsidRPr="00A37E3D">
        <w:rPr>
          <w:rFonts w:ascii="Arial" w:hAnsi="Arial" w:cs="Arial"/>
        </w:rPr>
        <w:t>the other country</w:t>
      </w:r>
      <w:r w:rsidRPr="00A37E3D">
        <w:rPr>
          <w:rFonts w:ascii="Arial" w:hAnsi="Arial" w:cs="Arial"/>
          <w:u w:val="single"/>
        </w:rPr>
        <w:t xml:space="preserve"> </w:t>
      </w:r>
      <w:r w:rsidRPr="00A37E3D">
        <w:rPr>
          <w:rFonts w:ascii="Arial" w:hAnsi="Arial" w:cs="Arial"/>
          <w:highlight w:val="yellow"/>
          <w:u w:val="single"/>
        </w:rPr>
        <w:t>30 minutes</w:t>
      </w:r>
      <w:r w:rsidRPr="00A37E3D">
        <w:rPr>
          <w:rFonts w:ascii="Arial" w:hAnsi="Arial" w:cs="Arial"/>
          <w:highlight w:val="yellow"/>
        </w:rPr>
        <w:t xml:space="preserve"> </w:t>
      </w:r>
      <w:r w:rsidRPr="00A37E3D">
        <w:rPr>
          <w:rFonts w:ascii="Arial" w:hAnsi="Arial" w:cs="Arial"/>
        </w:rPr>
        <w:t>later</w:t>
      </w:r>
      <w:r w:rsidRPr="00A37E3D">
        <w:rPr>
          <w:rFonts w:ascii="Arial" w:hAnsi="Arial" w:cs="Arial"/>
          <w:u w:val="single"/>
        </w:rPr>
        <w:t>.  Just one</w:t>
      </w:r>
      <w:r w:rsidRPr="00A37E3D">
        <w:rPr>
          <w:rFonts w:ascii="Arial" w:hAnsi="Arial" w:cs="Arial"/>
        </w:rPr>
        <w:t xml:space="preserve"> </w:t>
      </w:r>
      <w:r w:rsidRPr="00A37E3D">
        <w:rPr>
          <w:rFonts w:ascii="Arial" w:hAnsi="Arial" w:cs="Arial"/>
          <w:sz w:val="16"/>
        </w:rPr>
        <w:t xml:space="preserve">of these weapons </w:t>
      </w:r>
      <w:r w:rsidRPr="00A37E3D">
        <w:rPr>
          <w:rFonts w:ascii="Arial" w:hAnsi="Arial" w:cs="Arial"/>
          <w:u w:val="single"/>
        </w:rPr>
        <w:t xml:space="preserve">can destroy a city. </w:t>
      </w:r>
      <w:r w:rsidRPr="00A37E3D">
        <w:rPr>
          <w:rFonts w:ascii="Arial" w:hAnsi="Arial" w:cs="Arial"/>
        </w:rPr>
        <w:t>A war involving</w:t>
      </w:r>
      <w:r w:rsidRPr="00A37E3D">
        <w:rPr>
          <w:rFonts w:ascii="Arial" w:hAnsi="Arial" w:cs="Arial"/>
          <w:u w:val="single"/>
        </w:rPr>
        <w:t xml:space="preserve"> </w:t>
      </w:r>
      <w:r w:rsidRPr="00A37E3D">
        <w:rPr>
          <w:rFonts w:ascii="Arial" w:hAnsi="Arial" w:cs="Arial"/>
          <w:highlight w:val="yellow"/>
          <w:u w:val="single"/>
        </w:rPr>
        <w:t>a substantial number would cause devastation on a scale unprecedented in human history</w:t>
      </w:r>
      <w:r w:rsidRPr="00A37E3D">
        <w:rPr>
          <w:rFonts w:ascii="Arial" w:hAnsi="Arial" w:cs="Arial"/>
          <w:sz w:val="16"/>
        </w:rPr>
        <w:t xml:space="preserve">. A study conducted by Physicians for Social Responsibility in 2002 showed </w:t>
      </w:r>
      <w:r w:rsidRPr="00A37E3D">
        <w:rPr>
          <w:rFonts w:ascii="Arial" w:hAnsi="Arial" w:cs="Arial"/>
        </w:rPr>
        <w:t>that</w:t>
      </w:r>
      <w:r w:rsidRPr="00A37E3D">
        <w:rPr>
          <w:rFonts w:ascii="Arial" w:hAnsi="Arial" w:cs="Arial"/>
          <w:u w:val="single"/>
        </w:rPr>
        <w:t xml:space="preserve"> </w:t>
      </w:r>
      <w:r w:rsidRPr="00A37E3D">
        <w:rPr>
          <w:rFonts w:ascii="Arial" w:hAnsi="Arial" w:cs="Arial"/>
        </w:rPr>
        <w:t>if only 500 of the Russian weapons on high alert exploded over our cities,</w:t>
      </w:r>
      <w:r w:rsidRPr="00A37E3D">
        <w:rPr>
          <w:rFonts w:ascii="Arial" w:hAnsi="Arial" w:cs="Arial"/>
          <w:u w:val="single"/>
        </w:rPr>
        <w:t xml:space="preserve"> </w:t>
      </w:r>
      <w:r w:rsidRPr="00A37E3D">
        <w:rPr>
          <w:rFonts w:ascii="Arial" w:hAnsi="Arial" w:cs="Arial"/>
          <w:highlight w:val="yellow"/>
          <w:u w:val="single"/>
        </w:rPr>
        <w:t xml:space="preserve">100 million </w:t>
      </w:r>
      <w:r w:rsidRPr="00A37E3D">
        <w:rPr>
          <w:rFonts w:ascii="Arial" w:hAnsi="Arial" w:cs="Arial"/>
          <w:u w:val="single"/>
        </w:rPr>
        <w:t xml:space="preserve">Americans </w:t>
      </w:r>
      <w:r w:rsidRPr="00A37E3D">
        <w:rPr>
          <w:rFonts w:ascii="Arial" w:hAnsi="Arial" w:cs="Arial"/>
          <w:highlight w:val="yellow"/>
          <w:u w:val="single"/>
        </w:rPr>
        <w:t xml:space="preserve">would die in </w:t>
      </w:r>
      <w:r w:rsidRPr="00A37E3D">
        <w:rPr>
          <w:rFonts w:ascii="Arial" w:hAnsi="Arial" w:cs="Arial"/>
          <w:u w:val="single"/>
        </w:rPr>
        <w:t xml:space="preserve">the first </w:t>
      </w:r>
      <w:r w:rsidRPr="00A37E3D">
        <w:rPr>
          <w:rFonts w:ascii="Arial" w:hAnsi="Arial" w:cs="Arial"/>
          <w:highlight w:val="yellow"/>
          <w:u w:val="single"/>
        </w:rPr>
        <w:t>30 minutes</w:t>
      </w:r>
      <w:r w:rsidRPr="00A37E3D">
        <w:rPr>
          <w:rFonts w:ascii="Arial" w:hAnsi="Arial" w:cs="Arial"/>
          <w:u w:val="single"/>
        </w:rPr>
        <w:t>.</w:t>
      </w:r>
      <w:r w:rsidRPr="00A37E3D">
        <w:rPr>
          <w:rFonts w:ascii="Arial" w:hAnsi="Arial" w:cs="Arial"/>
        </w:rPr>
        <w:t xml:space="preserve">  </w:t>
      </w:r>
      <w:r w:rsidRPr="00A37E3D">
        <w:rPr>
          <w:rFonts w:ascii="Arial" w:hAnsi="Arial" w:cs="Arial"/>
          <w:sz w:val="16"/>
        </w:rPr>
        <w:t xml:space="preserve">An attack of </w:t>
      </w:r>
      <w:r w:rsidRPr="00A37E3D">
        <w:rPr>
          <w:rFonts w:ascii="Arial" w:hAnsi="Arial" w:cs="Arial"/>
          <w:u w:val="single"/>
        </w:rPr>
        <w:t>this</w:t>
      </w:r>
      <w:r w:rsidRPr="00A37E3D">
        <w:rPr>
          <w:rFonts w:ascii="Arial" w:hAnsi="Arial" w:cs="Arial"/>
        </w:rPr>
        <w:t xml:space="preserve"> </w:t>
      </w:r>
      <w:r w:rsidRPr="00A37E3D">
        <w:rPr>
          <w:rFonts w:ascii="Arial" w:hAnsi="Arial" w:cs="Arial"/>
          <w:sz w:val="16"/>
        </w:rPr>
        <w:t xml:space="preserve">magnitude also </w:t>
      </w:r>
      <w:r w:rsidRPr="00A37E3D">
        <w:rPr>
          <w:rFonts w:ascii="Arial" w:hAnsi="Arial" w:cs="Arial"/>
          <w:u w:val="single"/>
        </w:rPr>
        <w:t>would destroy the entire economic</w:t>
      </w:r>
      <w:r w:rsidRPr="00A37E3D">
        <w:rPr>
          <w:rFonts w:ascii="Arial" w:hAnsi="Arial" w:cs="Arial"/>
          <w:sz w:val="16"/>
        </w:rPr>
        <w:t xml:space="preserve">, communications and transportation </w:t>
      </w:r>
      <w:r w:rsidRPr="00A37E3D">
        <w:rPr>
          <w:rFonts w:ascii="Arial" w:hAnsi="Arial" w:cs="Arial"/>
          <w:u w:val="single"/>
        </w:rPr>
        <w:t>infrastructure on which we all depend</w:t>
      </w:r>
      <w:r w:rsidRPr="00A37E3D">
        <w:rPr>
          <w:rFonts w:ascii="Arial" w:hAnsi="Arial" w:cs="Arial"/>
          <w:sz w:val="16"/>
        </w:rPr>
        <w:t xml:space="preserve">. </w:t>
      </w:r>
      <w:r w:rsidRPr="00A37E3D">
        <w:rPr>
          <w:rFonts w:ascii="Arial" w:hAnsi="Arial" w:cs="Arial"/>
          <w:highlight w:val="yellow"/>
          <w:u w:val="single"/>
        </w:rPr>
        <w:t>Those who survived</w:t>
      </w:r>
      <w:r w:rsidRPr="00A37E3D">
        <w:rPr>
          <w:rFonts w:ascii="Arial" w:hAnsi="Arial" w:cs="Arial"/>
          <w:highlight w:val="yellow"/>
        </w:rPr>
        <w:t xml:space="preserve"> </w:t>
      </w:r>
      <w:r w:rsidRPr="00A37E3D">
        <w:rPr>
          <w:rFonts w:ascii="Arial" w:hAnsi="Arial" w:cs="Arial"/>
          <w:sz w:val="16"/>
        </w:rPr>
        <w:t xml:space="preserve">the initial attack </w:t>
      </w:r>
      <w:r w:rsidRPr="00A37E3D">
        <w:rPr>
          <w:rFonts w:ascii="Arial" w:hAnsi="Arial" w:cs="Arial"/>
          <w:highlight w:val="yellow"/>
          <w:u w:val="single"/>
        </w:rPr>
        <w:t>would inhabit a nightmare landscap</w:t>
      </w:r>
      <w:r w:rsidRPr="00A37E3D">
        <w:rPr>
          <w:rFonts w:ascii="Arial" w:hAnsi="Arial" w:cs="Arial"/>
          <w:u w:val="single"/>
        </w:rPr>
        <w:t>e</w:t>
      </w:r>
      <w:r w:rsidRPr="00A37E3D">
        <w:rPr>
          <w:rFonts w:ascii="Arial" w:hAnsi="Arial" w:cs="Arial"/>
          <w:sz w:val="16"/>
        </w:rPr>
        <w:t xml:space="preserve"> with huge swaths of the country </w:t>
      </w:r>
      <w:r w:rsidRPr="00A37E3D">
        <w:rPr>
          <w:rFonts w:ascii="Arial" w:hAnsi="Arial" w:cs="Arial"/>
          <w:highlight w:val="yellow"/>
          <w:u w:val="single"/>
        </w:rPr>
        <w:t>blanketed with radioactive fallout and epidemic diseases rampant</w:t>
      </w:r>
      <w:r w:rsidRPr="00A37E3D">
        <w:rPr>
          <w:rFonts w:ascii="Arial" w:hAnsi="Arial" w:cs="Arial"/>
          <w:sz w:val="16"/>
        </w:rPr>
        <w:t xml:space="preserve">. </w:t>
      </w:r>
      <w:r w:rsidRPr="00A37E3D">
        <w:rPr>
          <w:rFonts w:ascii="Arial" w:hAnsi="Arial" w:cs="Arial"/>
        </w:rPr>
        <w:t>They would have no food, no fuel, no electricity, no medicine</w:t>
      </w:r>
      <w:r w:rsidRPr="00A37E3D">
        <w:rPr>
          <w:rFonts w:ascii="Arial" w:hAnsi="Arial" w:cs="Arial"/>
          <w:sz w:val="16"/>
        </w:rPr>
        <w:t xml:space="preserve">, and certainly no organized health care. In the following months it is likely </w:t>
      </w:r>
      <w:r w:rsidRPr="00A37E3D">
        <w:rPr>
          <w:rFonts w:ascii="Arial" w:hAnsi="Arial" w:cs="Arial"/>
        </w:rPr>
        <w:t>the vast majority of the U.S. population would die</w:t>
      </w:r>
      <w:r w:rsidRPr="00A37E3D">
        <w:rPr>
          <w:rFonts w:ascii="Arial" w:hAnsi="Arial" w:cs="Arial"/>
          <w:sz w:val="16"/>
        </w:rPr>
        <w:t xml:space="preserve">.  Recent studies by the eminent climatologists </w:t>
      </w:r>
      <w:r w:rsidRPr="00A37E3D">
        <w:rPr>
          <w:rFonts w:ascii="Arial" w:hAnsi="Arial" w:cs="Arial"/>
          <w:sz w:val="16"/>
        </w:rPr>
        <w:lastRenderedPageBreak/>
        <w:t xml:space="preserve">Toon and Robock have shown that </w:t>
      </w:r>
      <w:r w:rsidRPr="00A37E3D">
        <w:rPr>
          <w:rFonts w:ascii="Arial" w:hAnsi="Arial" w:cs="Arial"/>
        </w:rPr>
        <w:t>such a war would have a huge and immediate impact on climate world wide</w:t>
      </w:r>
      <w:r w:rsidRPr="00A37E3D">
        <w:rPr>
          <w:rFonts w:ascii="Arial" w:hAnsi="Arial" w:cs="Arial"/>
          <w:sz w:val="16"/>
        </w:rPr>
        <w:t xml:space="preserve">. </w:t>
      </w:r>
      <w:r w:rsidRPr="00A37E3D">
        <w:rPr>
          <w:rFonts w:ascii="Arial" w:hAnsi="Arial" w:cs="Arial"/>
          <w:u w:val="single"/>
        </w:rPr>
        <w:t xml:space="preserve">If all of the warheads in the U.S. and Russian strategic arsenals were drawn into the conflict, the firestorms </w:t>
      </w:r>
      <w:r w:rsidRPr="00A37E3D">
        <w:rPr>
          <w:rFonts w:ascii="Arial" w:hAnsi="Arial" w:cs="Arial"/>
        </w:rPr>
        <w:t>they caused</w:t>
      </w:r>
      <w:r w:rsidRPr="00A37E3D">
        <w:rPr>
          <w:rFonts w:ascii="Arial" w:hAnsi="Arial" w:cs="Arial"/>
          <w:u w:val="single"/>
        </w:rPr>
        <w:t xml:space="preserve"> would loft</w:t>
      </w:r>
      <w:r w:rsidRPr="00A37E3D">
        <w:rPr>
          <w:rFonts w:ascii="Arial" w:hAnsi="Arial" w:cs="Arial"/>
          <w:sz w:val="16"/>
        </w:rPr>
        <w:t xml:space="preserve"> 180 million </w:t>
      </w:r>
      <w:r w:rsidRPr="00A37E3D">
        <w:rPr>
          <w:rFonts w:ascii="Arial" w:hAnsi="Arial" w:cs="Arial"/>
          <w:u w:val="single"/>
        </w:rPr>
        <w:t xml:space="preserve">tons of </w:t>
      </w:r>
      <w:r w:rsidRPr="00A37E3D">
        <w:rPr>
          <w:rFonts w:ascii="Arial" w:hAnsi="Arial" w:cs="Arial"/>
          <w:sz w:val="16"/>
        </w:rPr>
        <w:t xml:space="preserve">soot and </w:t>
      </w:r>
      <w:r w:rsidRPr="00A37E3D">
        <w:rPr>
          <w:rFonts w:ascii="Arial" w:hAnsi="Arial" w:cs="Arial"/>
          <w:u w:val="single"/>
        </w:rPr>
        <w:t>debris into the upper atmosphere — blotting out the sun</w:t>
      </w:r>
      <w:r w:rsidRPr="00A37E3D">
        <w:rPr>
          <w:rFonts w:ascii="Arial" w:hAnsi="Arial" w:cs="Arial"/>
          <w:sz w:val="16"/>
        </w:rPr>
        <w:t xml:space="preserve">. </w:t>
      </w:r>
      <w:r w:rsidRPr="00A37E3D">
        <w:rPr>
          <w:rFonts w:ascii="Arial" w:hAnsi="Arial" w:cs="Arial"/>
          <w:highlight w:val="yellow"/>
          <w:u w:val="single"/>
        </w:rPr>
        <w:t>Temperatures across the globe would fall</w:t>
      </w:r>
      <w:r w:rsidRPr="00A37E3D">
        <w:rPr>
          <w:rFonts w:ascii="Arial" w:hAnsi="Arial" w:cs="Arial"/>
          <w:u w:val="single"/>
        </w:rPr>
        <w:t xml:space="preserve"> </w:t>
      </w:r>
      <w:r w:rsidRPr="00A37E3D">
        <w:rPr>
          <w:rFonts w:ascii="Arial" w:hAnsi="Arial" w:cs="Arial"/>
        </w:rPr>
        <w:t>an average of 18 degrees Fahrenheit</w:t>
      </w:r>
      <w:r w:rsidRPr="00A37E3D">
        <w:rPr>
          <w:rFonts w:ascii="Arial" w:hAnsi="Arial" w:cs="Arial"/>
          <w:u w:val="single"/>
        </w:rPr>
        <w:t xml:space="preserve"> </w:t>
      </w:r>
      <w:r w:rsidRPr="00A37E3D">
        <w:rPr>
          <w:rFonts w:ascii="Arial" w:hAnsi="Arial" w:cs="Arial"/>
          <w:highlight w:val="yellow"/>
          <w:u w:val="single"/>
        </w:rPr>
        <w:t xml:space="preserve">to levels not seen on earth since </w:t>
      </w:r>
      <w:r w:rsidRPr="00A37E3D">
        <w:rPr>
          <w:rFonts w:ascii="Arial" w:hAnsi="Arial" w:cs="Arial"/>
          <w:highlight w:val="yellow"/>
        </w:rPr>
        <w:t>the</w:t>
      </w:r>
      <w:r w:rsidRPr="00A37E3D">
        <w:rPr>
          <w:rFonts w:ascii="Arial" w:hAnsi="Arial" w:cs="Arial"/>
        </w:rPr>
        <w:t xml:space="preserve"> depth of</w:t>
      </w:r>
      <w:r w:rsidRPr="00A37E3D">
        <w:rPr>
          <w:rFonts w:ascii="Arial" w:hAnsi="Arial" w:cs="Arial"/>
          <w:u w:val="single"/>
        </w:rPr>
        <w:t xml:space="preserve"> the last </w:t>
      </w:r>
      <w:r w:rsidRPr="00A37E3D">
        <w:rPr>
          <w:rFonts w:ascii="Arial" w:hAnsi="Arial" w:cs="Arial"/>
          <w:highlight w:val="yellow"/>
          <w:u w:val="single"/>
        </w:rPr>
        <w:t>ice age</w:t>
      </w:r>
      <w:r w:rsidRPr="00A37E3D">
        <w:rPr>
          <w:rFonts w:ascii="Arial" w:hAnsi="Arial" w:cs="Arial"/>
          <w:u w:val="single"/>
        </w:rPr>
        <w:t xml:space="preserve">, </w:t>
      </w:r>
      <w:r w:rsidRPr="00A37E3D">
        <w:rPr>
          <w:rFonts w:ascii="Arial" w:hAnsi="Arial" w:cs="Arial"/>
          <w:sz w:val="16"/>
        </w:rPr>
        <w:t xml:space="preserve">18,000 years ago. </w:t>
      </w:r>
      <w:r w:rsidRPr="00A37E3D">
        <w:rPr>
          <w:rFonts w:ascii="Arial" w:hAnsi="Arial" w:cs="Arial"/>
          <w:highlight w:val="yellow"/>
          <w:u w:val="single"/>
        </w:rPr>
        <w:t xml:space="preserve">Agriculture would stop, eco-systems would collapse, and many species, including </w:t>
      </w:r>
      <w:r w:rsidRPr="00A37E3D">
        <w:rPr>
          <w:rFonts w:ascii="Arial" w:hAnsi="Arial" w:cs="Arial"/>
          <w:sz w:val="16"/>
        </w:rPr>
        <w:t xml:space="preserve">perhaps </w:t>
      </w:r>
      <w:r w:rsidRPr="00A37E3D">
        <w:rPr>
          <w:rFonts w:ascii="Arial" w:hAnsi="Arial" w:cs="Arial"/>
          <w:highlight w:val="yellow"/>
          <w:u w:val="single"/>
        </w:rPr>
        <w:t>our own, would become extinct</w:t>
      </w:r>
      <w:r w:rsidRPr="00A37E3D">
        <w:rPr>
          <w:rFonts w:ascii="Arial" w:hAnsi="Arial" w:cs="Arial"/>
          <w:u w:val="single"/>
        </w:rPr>
        <w:t>.</w:t>
      </w:r>
      <w:r w:rsidRPr="00A37E3D">
        <w:rPr>
          <w:rFonts w:ascii="Arial" w:hAnsi="Arial" w:cs="Arial"/>
        </w:rPr>
        <w:t xml:space="preserve">  </w:t>
      </w:r>
      <w:r w:rsidRPr="00A37E3D">
        <w:rPr>
          <w:rFonts w:ascii="Arial" w:hAnsi="Arial" w:cs="Arial"/>
          <w:sz w:val="16"/>
        </w:rPr>
        <w:t xml:space="preserve">It is common to discuss nuclear war as a low-probabillity event. But is this true? </w:t>
      </w:r>
      <w:r w:rsidRPr="00A37E3D">
        <w:rPr>
          <w:rFonts w:ascii="Arial" w:hAnsi="Arial" w:cs="Arial"/>
          <w:u w:val="single"/>
        </w:rPr>
        <w:t>We know of five occcasions during the last 30 years when either the U.S. or Russia believed it was under attack and prepared a counter-attack.</w:t>
      </w:r>
      <w:r w:rsidRPr="00A37E3D">
        <w:rPr>
          <w:rFonts w:ascii="Arial" w:hAnsi="Arial" w:cs="Arial"/>
        </w:rPr>
        <w:t xml:space="preserve"> </w:t>
      </w:r>
      <w:r w:rsidRPr="00A37E3D">
        <w:rPr>
          <w:rFonts w:ascii="Arial" w:hAnsi="Arial" w:cs="Arial"/>
          <w:sz w:val="16"/>
        </w:rPr>
        <w:t xml:space="preserve">The most recent of these near misses occurred after the end of the Cold War on Jan. 25, 1995, when the Russians mistook a U.S. weather rocket launched from Norway for a possible attack.  Jan. 25, 1995, was an ordinary day with no major crisis involving the U.S. and Russia. But, unknown to almost every inhabitant on the planet, a misunderstanding led to the potential for a nuclear war. The ready alert status of nuclear weapons that </w:t>
      </w:r>
      <w:proofErr w:type="gramStart"/>
      <w:r w:rsidRPr="00A37E3D">
        <w:rPr>
          <w:rFonts w:ascii="Arial" w:hAnsi="Arial" w:cs="Arial"/>
          <w:sz w:val="16"/>
        </w:rPr>
        <w:t>existed  in</w:t>
      </w:r>
      <w:proofErr w:type="gramEnd"/>
      <w:r w:rsidRPr="00A37E3D">
        <w:rPr>
          <w:rFonts w:ascii="Arial" w:hAnsi="Arial" w:cs="Arial"/>
          <w:sz w:val="16"/>
        </w:rPr>
        <w:t xml:space="preserve"> 1995 remains in place today.  </w:t>
      </w:r>
    </w:p>
    <w:p w:rsidR="008469AA" w:rsidRPr="00013F1B" w:rsidRDefault="008469AA" w:rsidP="008469AA">
      <w:pPr>
        <w:rPr>
          <w:rStyle w:val="StyleBoldUnderline"/>
        </w:rPr>
      </w:pPr>
    </w:p>
    <w:p w:rsidR="008469AA" w:rsidRDefault="008469AA" w:rsidP="008469AA">
      <w:pPr>
        <w:pStyle w:val="Heading3"/>
      </w:pPr>
      <w:r>
        <w:lastRenderedPageBreak/>
        <w:t>Soft power K2 Warming</w:t>
      </w:r>
    </w:p>
    <w:p w:rsidR="008469AA" w:rsidRPr="006F4D4A" w:rsidRDefault="008469AA" w:rsidP="008469AA">
      <w:pPr>
        <w:pStyle w:val="Heading4"/>
      </w:pPr>
      <w:r>
        <w:t>EU leadership key to solving warming</w:t>
      </w:r>
    </w:p>
    <w:p w:rsidR="008469AA" w:rsidRPr="006F4D4A" w:rsidRDefault="008469AA" w:rsidP="008469AA">
      <w:pPr>
        <w:rPr>
          <w:sz w:val="16"/>
        </w:rPr>
      </w:pPr>
      <w:proofErr w:type="gramStart"/>
      <w:r w:rsidRPr="006F4D4A">
        <w:rPr>
          <w:rStyle w:val="underline"/>
        </w:rPr>
        <w:t xml:space="preserve">Ischinger 7 </w:t>
      </w:r>
      <w:r w:rsidRPr="006F4D4A">
        <w:rPr>
          <w:sz w:val="16"/>
        </w:rPr>
        <w:t>German ambassador to Britain, Wolfgang.</w:t>
      </w:r>
      <w:proofErr w:type="gramEnd"/>
      <w:r w:rsidRPr="006F4D4A">
        <w:rPr>
          <w:sz w:val="16"/>
        </w:rPr>
        <w:t xml:space="preserve"> “Can the EU Fill Leadership Void Left by US?” China Daily, March 22, http://www.china.org.cn/english/international/203945.htm]</w:t>
      </w:r>
    </w:p>
    <w:p w:rsidR="008469AA" w:rsidRPr="006F4D4A" w:rsidRDefault="008469AA" w:rsidP="008469AA">
      <w:pPr>
        <w:pStyle w:val="card"/>
        <w:ind w:left="0"/>
      </w:pPr>
      <w:r w:rsidRPr="006F4D4A">
        <w:t xml:space="preserve">In 1990, Charles Krauthammer published his famous essay on the "unipolar moment", about the United States' future power to shape the world at will. He wrote: "The true geopolitical structure of the post-Cold-War world ... is a single pole of world power that consists of the United States at the apex of the industrial west." In 2007, most will agree that </w:t>
      </w:r>
      <w:r w:rsidRPr="006F4D4A">
        <w:rPr>
          <w:rStyle w:val="underline"/>
        </w:rPr>
        <w:t>the unipolar moment</w:t>
      </w:r>
      <w:r w:rsidRPr="006F4D4A">
        <w:t xml:space="preserve">, if it ever existed, </w:t>
      </w:r>
      <w:r w:rsidRPr="006F4D4A">
        <w:rPr>
          <w:rStyle w:val="underline"/>
        </w:rPr>
        <w:t>has passed</w:t>
      </w:r>
      <w:r w:rsidRPr="006F4D4A">
        <w:rPr>
          <w:rStyle w:val="UnderlinedEvChar"/>
        </w:rPr>
        <w:t>.</w:t>
      </w:r>
      <w:r w:rsidRPr="006F4D4A">
        <w:t xml:space="preserve"> That is only underlined by the failure of the unipolar experiment also know as the invasion and occupation of Iraq and the damage it inflicted on Washington's international legitimacy and credibility. For traditional European Atlanticists, it does not make for pleasant viewing to see US leadership damaged and questioned. But expectations are low today regarding US ability to lead the international community. </w:t>
      </w:r>
      <w:r w:rsidRPr="006F4D4A">
        <w:rPr>
          <w:rStyle w:val="underline"/>
        </w:rPr>
        <w:t>In the face of a US credibility crisis, some look to Europe to take the initiative and fill the vacuum.</w:t>
      </w:r>
      <w:r w:rsidRPr="006F4D4A">
        <w:rPr>
          <w:rStyle w:val="UnderlinedEvChar"/>
        </w:rPr>
        <w:t xml:space="preserve"> </w:t>
      </w:r>
      <w:r w:rsidRPr="006F4D4A">
        <w:t xml:space="preserve">Can 2007 be a European moment? Critics will contend that the EU is in no shape to lead, as it continues to grapple with its constitutional crisis, its inability to provide clear foreign policy guidance and its lack of military power. But </w:t>
      </w:r>
      <w:r w:rsidRPr="006F4D4A">
        <w:rPr>
          <w:rStyle w:val="underline"/>
        </w:rPr>
        <w:t xml:space="preserve">on three critical global issues </w:t>
      </w:r>
      <w:r w:rsidRPr="006F4D4A">
        <w:rPr>
          <w:rStyle w:val="Box"/>
        </w:rPr>
        <w:t>nuclear non-proliferation</w:t>
      </w:r>
      <w:r w:rsidRPr="006F4D4A">
        <w:rPr>
          <w:rStyle w:val="underline"/>
        </w:rPr>
        <w:t xml:space="preserve">, </w:t>
      </w:r>
      <w:r w:rsidRPr="006F4D4A">
        <w:rPr>
          <w:rStyle w:val="Box"/>
        </w:rPr>
        <w:t>Middle East peace</w:t>
      </w:r>
      <w:r w:rsidRPr="006F4D4A">
        <w:rPr>
          <w:rStyle w:val="underline"/>
        </w:rPr>
        <w:t xml:space="preserve">, and </w:t>
      </w:r>
      <w:r w:rsidRPr="006F4D4A">
        <w:rPr>
          <w:rStyle w:val="Box"/>
        </w:rPr>
        <w:t>climate change</w:t>
      </w:r>
      <w:r w:rsidRPr="006F4D4A">
        <w:rPr>
          <w:rStyle w:val="underline"/>
        </w:rPr>
        <w:t xml:space="preserve"> it is </w:t>
      </w:r>
      <w:r w:rsidRPr="006F4D4A">
        <w:rPr>
          <w:rStyle w:val="Box"/>
        </w:rPr>
        <w:t>better placed than anyone else</w:t>
      </w:r>
      <w:r w:rsidRPr="006F4D4A">
        <w:rPr>
          <w:rStyle w:val="underline"/>
        </w:rPr>
        <w:t>. Opening nuclear negotiations with Teheran was a European idea</w:t>
      </w:r>
      <w:r w:rsidRPr="006F4D4A">
        <w:t xml:space="preserve"> in 2004, initially given a lukewarm reception by Washington. More recently, as the EU3-Britain, France and Germany-approach began to be seen as the only game in town, Washington has offered more active support, but so far continuing to stop short of speaking to Teheran directly on the nuclear issue. Bringing Russia and China on board was, again, a European initiative. </w:t>
      </w:r>
      <w:r w:rsidRPr="006F4D4A">
        <w:rPr>
          <w:rStyle w:val="underline"/>
        </w:rPr>
        <w:t>If a solution emerges, it is likely to be European-brokered. There is much greater cohesion among Europeans</w:t>
      </w:r>
      <w:r w:rsidRPr="006F4D4A">
        <w:t xml:space="preserve"> on Iran than there was on Iraq five years ago: On Iran, the EU will not be split. When it comes to the Israeli-Palestinian conflict, barely any progress has been made over the past six years. The adoption of the road map and the creation of the quartet EU, Russia, the UN, the United States were born of European ideas. They were formally endorsed by Washington, but never seriously pursued and later quasi-abandoned. This year, a major effort by the current EU presidency has led to the quartet's revival and more diplomatic activity. Many in the region doubt, however, whether Washington will have the determination necessary for a breakthrough in the peace process without even more active input from Europe. The European willingness to take more responsibility in the region and to play a role in ending the Lebanon War in 2006, including the deployment of military forces to the country, was an eye-opener for many in the region and beyond. On climate change, the critical question is who can and will lead the international debate about a post-Kyoto regime. If a deal can be hammered out in 2007, and if it has any chance of endorsement in the United States, China and India, it will most likely be the result of the EU's ongoing efforts to move ahead with ambitious goals on carbon dioxide emissions and energy saving. But would a European moment in 2007 not be interpreted as a challenge to the global leadership role of the US? Let's not get carried away. Without active US support, both political and military, none of these major challenges can be resolved. Europeans should beware the hubris of challenging the United States. But </w:t>
      </w:r>
      <w:r w:rsidRPr="006F4D4A">
        <w:rPr>
          <w:rStyle w:val="underline"/>
        </w:rPr>
        <w:t>the European moment could actually enhance the transatlantic relationship by offering, at a crucial juncture, elements that the United States currently lacks: legitimacy and credibility. That is why our American friends should encourage European initiatives, embrace a European willingness to lead, and welcome the European moment</w:t>
      </w:r>
      <w:r w:rsidRPr="006F4D4A">
        <w:t>.</w:t>
      </w:r>
    </w:p>
    <w:p w:rsidR="008469AA" w:rsidRPr="00DC5291" w:rsidRDefault="008469AA" w:rsidP="008469AA"/>
    <w:p w:rsidR="008469AA" w:rsidRDefault="008469AA" w:rsidP="008469AA">
      <w:pPr>
        <w:pStyle w:val="Heading3"/>
      </w:pPr>
      <w:r>
        <w:lastRenderedPageBreak/>
        <w:t>Soft power K2 Middle East</w:t>
      </w:r>
    </w:p>
    <w:p w:rsidR="008469AA" w:rsidRDefault="008469AA" w:rsidP="008469AA">
      <w:pPr>
        <w:pStyle w:val="Heading4"/>
      </w:pPr>
      <w:r>
        <w:t>EU soft power key to stopping Middle Eastern instability</w:t>
      </w:r>
    </w:p>
    <w:p w:rsidR="008469AA" w:rsidRPr="000835B4" w:rsidRDefault="008469AA" w:rsidP="008469AA">
      <w:pPr>
        <w:rPr>
          <w:rStyle w:val="StyleStyleBold12pt"/>
          <w:b w:val="0"/>
          <w:sz w:val="20"/>
          <w:szCs w:val="20"/>
        </w:rPr>
      </w:pPr>
      <w:r>
        <w:rPr>
          <w:rStyle w:val="StyleStyleBold12pt"/>
        </w:rPr>
        <w:t xml:space="preserve">Bildt 10, </w:t>
      </w:r>
      <w:r>
        <w:rPr>
          <w:rStyle w:val="StyleStyleBold12pt"/>
          <w:sz w:val="20"/>
          <w:szCs w:val="20"/>
        </w:rPr>
        <w:t xml:space="preserve">Carl Bildt, 10/4/10, Bildt is a staff writer for Regeringskansliet, “The European Union's Soft Power: A Force for Change,” </w:t>
      </w:r>
      <w:hyperlink r:id="rId78" w:history="1">
        <w:r w:rsidRPr="003C5B23">
          <w:rPr>
            <w:rStyle w:val="Hyperlink"/>
            <w:sz w:val="20"/>
            <w:szCs w:val="20"/>
          </w:rPr>
          <w:t>http://www.regeringen.se/sb/d/7417/a/90906</w:t>
        </w:r>
      </w:hyperlink>
      <w:r>
        <w:rPr>
          <w:rStyle w:val="StyleStyleBold12pt"/>
          <w:sz w:val="20"/>
          <w:szCs w:val="20"/>
        </w:rPr>
        <w:t>, NN</w:t>
      </w:r>
    </w:p>
    <w:p w:rsidR="008469AA" w:rsidRDefault="008469AA" w:rsidP="008469AA">
      <w:r>
        <w:t xml:space="preserve">These days the media is filled with speculation about whether we are heading for policies of revenge or policies of reconciliation between Turks and Kurds in the borderlands between Mesopotamia and Anatolia. </w:t>
      </w:r>
      <w:r w:rsidRPr="000835B4">
        <w:rPr>
          <w:rStyle w:val="StyleBoldUnderline"/>
        </w:rPr>
        <w:t>Much is at stake here - and there can be no doubt what we Europeans must strive to contribute towards. Indeed, it is to a large extent the process of European modernisation of Turkey that has opened up the present prospect of these policies of reconciliation</w:t>
      </w:r>
      <w:r>
        <w:t xml:space="preserve">. As Turkey moves away from some of the traumas of its modern birth, and eyes a new European future, it is also increasingly able to handle the complex issues associated with the Kurdish question. </w:t>
      </w:r>
      <w:r w:rsidRPr="000835B4">
        <w:rPr>
          <w:rStyle w:val="StyleBoldUnderline"/>
        </w:rPr>
        <w:t xml:space="preserve">Prime Minister Erdogan has famously stated that it is "more democracy" that is the true solution to this issue. </w:t>
      </w:r>
      <w:r>
        <w:t xml:space="preserve">And it might well be that it is the feared success of these policies that has triggered the recent wave of terrorist attacks and activities. We strongly condemn the acts of terrorism we have seen, and we strongly salute the efforts aimed at political solutions that we are now seeing. They simply have to succeed. </w:t>
      </w:r>
      <w:r w:rsidRPr="000835B4">
        <w:rPr>
          <w:rStyle w:val="StyleBoldUnderline"/>
        </w:rPr>
        <w:t>These tragic and dramatic events have again demonstrated that if we are interested in the stability of the wider region, we have a profound interest in anchoring Turkey in our common efforts at promoting peace, prosperity and reconciliation in the area</w:t>
      </w:r>
      <w:r>
        <w:t xml:space="preserve">. </w:t>
      </w:r>
      <w:r w:rsidRPr="000835B4">
        <w:rPr>
          <w:rStyle w:val="StyleBoldUnderline"/>
        </w:rPr>
        <w:t>Strategic drift in this region could easily be the recipe for strategic disaster</w:t>
      </w:r>
      <w:r>
        <w:t>. From Israel through Iraq to Iran there is no lack of challenges in the months and years ahead. And for us Europeans this is our immediate neighbourhood. That's clear to everyone in Athens. But it is nowadays equally clear in Stockholm. In the small town of Södertälje just outside Stockholm we already have more refugees from Iraq than there are in the entire United States</w:t>
      </w:r>
      <w:r w:rsidRPr="000835B4">
        <w:rPr>
          <w:rStyle w:val="StyleBoldUnderline"/>
        </w:rPr>
        <w:t>. In many ways, our Europe extends into the Middle East - and in many ways the Middle East extends into our Europe. There may now be a possibility of moving towards a comprehensive peace between Israel and Palestine.</w:t>
      </w:r>
      <w:r>
        <w:t xml:space="preserve"> </w:t>
      </w:r>
      <w:r w:rsidRPr="000835B4">
        <w:rPr>
          <w:rStyle w:val="StyleBoldUnderline"/>
        </w:rPr>
        <w:t>We must give this process - however difficult - all the support we can.</w:t>
      </w:r>
      <w:r>
        <w:t xml:space="preserve"> I believe the </w:t>
      </w:r>
      <w:r w:rsidRPr="000835B4">
        <w:rPr>
          <w:rStyle w:val="StyleBoldUnderline"/>
        </w:rPr>
        <w:t>policies of the European Union will be critical to success in these efforts</w:t>
      </w:r>
      <w:r>
        <w:t xml:space="preserve">. We all know that the position of the United States is of critical importance as we approach the crucial meetings now ahead of us, and we should salute the determination demonstrated by Secretary Rice in the last few months. She has rightly said that what is needed is a Palestine state not in the distant and uncertain future, but more or less right now. But when it comes to actually contributing to that building of a state in Palestine that will also be the key to the security of Israel, I </w:t>
      </w:r>
      <w:r w:rsidRPr="000835B4">
        <w:rPr>
          <w:rStyle w:val="StyleBoldUnderline"/>
        </w:rPr>
        <w:t>am convinced that the efforts and contributions of the European Union will be as critical as they have been in state-building in the Balkans</w:t>
      </w:r>
      <w:r>
        <w:t xml:space="preserve">. Again and again, we see how the soft power of Europe - the inspiration of our model of integration and shared sovereignty, the magnetism of our process of integration and of building increasingly close relations with our neighbours, the transformational capacity of our experiences in conflict resolution and state-building in complex areas - is becoming increasingly relevant in the world in which we are living. Our Union is today far more than the regional player it was when first Greece and then Sweden - to mention just these two countries - joined. </w:t>
      </w:r>
      <w:r w:rsidRPr="000835B4">
        <w:rPr>
          <w:rStyle w:val="StyleBoldUnderline"/>
        </w:rPr>
        <w:t>You joined a community of just nine and we a union of just twelve. Today, our Union encompasses 27 countries with half a billion citizens living in a Europe that has never been as free, never been as secure and never been as prosperous.</w:t>
      </w:r>
      <w:r>
        <w:t xml:space="preserve"> </w:t>
      </w:r>
      <w:r w:rsidRPr="000835B4">
        <w:rPr>
          <w:rStyle w:val="StyleBoldUnderline"/>
        </w:rPr>
        <w:t>We are the world's largest integrated economy</w:t>
      </w:r>
      <w:r>
        <w:t xml:space="preserve">. We are by far the world's largest trading entity. We are a bigger exporter than the number two and number three taken together, and we are the largest market for more than 130 nations around the world. We are by far the world's largest donor of development assistance. And if there is one thing that has impressed me during the year I have served as one of the foreign ministers in the Union, it is the demand that exists across the globe for an ever stronger role and an even stronger political presence of our Union. If we look at the big issues confronting our world in the years ahead - climate change, proliferation of weapons of mass destruction, </w:t>
      </w:r>
      <w:r>
        <w:lastRenderedPageBreak/>
        <w:t>economic growth through trade and reforms, international terrorism, energy security, building bridges between civilisations, trying to lift the bottom billion of our world out of despair - it is very difficult to see them being moved towards some sort of solution without more active engagement on the part of the European Union</w:t>
      </w:r>
      <w:r w:rsidRPr="000835B4">
        <w:rPr>
          <w:rStyle w:val="StyleBoldUnderline"/>
        </w:rPr>
        <w:t>. I would say that an active role for the European Union is a precondition for moving all of these issues in the direction we all seek - although it is obviously not enough. We must reinforce our cooperation across the Atlantic with the United States - our traditional and firm partner - but we must also intensify our efforts at building truly strategic relationships with the rising and responsible powers of - to name just a few - India, China and Brazil</w:t>
      </w:r>
      <w:r>
        <w:t>. With the Reform Treaty now agreed, we are creating new possibilities for our Europe to live up to its responsibilities as well as its opportunities in these important areas.</w:t>
      </w:r>
    </w:p>
    <w:p w:rsidR="008469AA" w:rsidRDefault="008469AA" w:rsidP="008469AA">
      <w:pPr>
        <w:pStyle w:val="Heading4"/>
      </w:pPr>
      <w:r w:rsidRPr="00A37E3D">
        <w:t>Middle East instability escalates</w:t>
      </w:r>
    </w:p>
    <w:p w:rsidR="008469AA" w:rsidRPr="006A7E09" w:rsidRDefault="008469AA" w:rsidP="008469AA">
      <w:r w:rsidRPr="006A7E09">
        <w:rPr>
          <w:rStyle w:val="StyleStyleBold12pt"/>
        </w:rPr>
        <w:t>Primakov</w:t>
      </w:r>
      <w:r w:rsidRPr="006A7E09">
        <w:t xml:space="preserve">, </w:t>
      </w:r>
      <w:r w:rsidRPr="006A7E09">
        <w:rPr>
          <w:rStyle w:val="StyleStyleBold12pt"/>
        </w:rPr>
        <w:t>9</w:t>
      </w:r>
      <w:r w:rsidRPr="006A7E09">
        <w:t xml:space="preserve"> [September, Yevgeny, President of the Chamber of Commerce and Industry of the Russian Federation; Member of the Russian Academy of Sciences; member of the Editorial Board of Russia in Global Affairs. This article is based on the scientific report for which the author was awarded the Lomonosov Gold Medal of the Russian Academy of Sciences in 2008, “The Middle East Problem in the Context of International Relations”] </w:t>
      </w:r>
      <w:r w:rsidRPr="006A7E09">
        <w:br/>
      </w:r>
    </w:p>
    <w:p w:rsidR="008469AA" w:rsidRPr="00A37E3D" w:rsidRDefault="008469AA" w:rsidP="008469AA">
      <w:pPr>
        <w:rPr>
          <w:rFonts w:ascii="Arial" w:hAnsi="Arial" w:cs="Arial"/>
        </w:rPr>
      </w:pPr>
      <w:r w:rsidRPr="00A37E3D">
        <w:rPr>
          <w:rFonts w:ascii="Arial" w:hAnsi="Arial" w:cs="Arial"/>
          <w:color w:val="000000"/>
          <w:u w:val="single"/>
        </w:rPr>
        <w:t xml:space="preserve">The </w:t>
      </w:r>
      <w:r w:rsidRPr="00A37E3D">
        <w:rPr>
          <w:rFonts w:ascii="Arial" w:hAnsi="Arial" w:cs="Arial"/>
          <w:color w:val="000000"/>
          <w:highlight w:val="yellow"/>
          <w:u w:val="single"/>
        </w:rPr>
        <w:t>Middle East conflict is unparalleled in</w:t>
      </w:r>
      <w:r w:rsidRPr="00A37E3D">
        <w:rPr>
          <w:rFonts w:ascii="Arial" w:hAnsi="Arial" w:cs="Arial"/>
          <w:color w:val="000000"/>
          <w:u w:val="single"/>
        </w:rPr>
        <w:t xml:space="preserve"> terms of </w:t>
      </w:r>
      <w:r w:rsidRPr="00A37E3D">
        <w:rPr>
          <w:rFonts w:ascii="Arial" w:hAnsi="Arial" w:cs="Arial"/>
          <w:bCs/>
          <w:color w:val="000000"/>
          <w:u w:val="single"/>
        </w:rPr>
        <w:t xml:space="preserve">its </w:t>
      </w:r>
      <w:r w:rsidRPr="00A37E3D">
        <w:rPr>
          <w:rFonts w:ascii="Arial" w:hAnsi="Arial" w:cs="Arial"/>
          <w:bCs/>
          <w:color w:val="000000"/>
          <w:highlight w:val="yellow"/>
          <w:u w:val="single"/>
        </w:rPr>
        <w:t>potential for spreading globally</w:t>
      </w:r>
      <w:r w:rsidRPr="00A37E3D">
        <w:rPr>
          <w:rFonts w:ascii="Arial" w:hAnsi="Arial" w:cs="Arial"/>
          <w:color w:val="000000"/>
          <w:highlight w:val="yellow"/>
          <w:u w:val="single"/>
        </w:rPr>
        <w:t>. During the Cold War</w:t>
      </w:r>
      <w:r w:rsidRPr="00A37E3D">
        <w:rPr>
          <w:rFonts w:ascii="Arial" w:hAnsi="Arial" w:cs="Arial"/>
          <w:color w:val="000000"/>
        </w:rPr>
        <w:t xml:space="preserve">, amid which the Arab-Israeli conflict evolved, </w:t>
      </w:r>
      <w:r w:rsidRPr="00A37E3D">
        <w:rPr>
          <w:rFonts w:ascii="Arial" w:hAnsi="Arial" w:cs="Arial"/>
          <w:color w:val="000000"/>
          <w:u w:val="single"/>
        </w:rPr>
        <w:t>the two opposing superpowers directly supported the conflicting parties</w:t>
      </w:r>
      <w:r w:rsidRPr="00A37E3D">
        <w:rPr>
          <w:rFonts w:ascii="Arial" w:hAnsi="Arial" w:cs="Arial"/>
          <w:color w:val="000000"/>
        </w:rPr>
        <w:t xml:space="preserve">: the Soviet Union supported Arab countries, while the United States supported Israel. On the one hand, the bipolar world order which existed at that time objectively played in favor of the escalation of the Middle East conflict into a global confrontation. On the other hand, </w:t>
      </w:r>
      <w:r w:rsidRPr="00A37E3D">
        <w:rPr>
          <w:rFonts w:ascii="Arial" w:hAnsi="Arial" w:cs="Arial"/>
          <w:color w:val="000000"/>
          <w:highlight w:val="yellow"/>
          <w:u w:val="single"/>
        </w:rPr>
        <w:t>the Soviet Union and the United States</w:t>
      </w:r>
      <w:r w:rsidRPr="00A37E3D">
        <w:rPr>
          <w:rFonts w:ascii="Arial" w:hAnsi="Arial" w:cs="Arial"/>
          <w:color w:val="000000"/>
        </w:rPr>
        <w:t xml:space="preserve"> were not interested in such developments and they </w:t>
      </w:r>
      <w:r w:rsidRPr="00A37E3D">
        <w:rPr>
          <w:rFonts w:ascii="Arial" w:hAnsi="Arial" w:cs="Arial"/>
          <w:color w:val="000000"/>
          <w:highlight w:val="yellow"/>
          <w:u w:val="single"/>
        </w:rPr>
        <w:t>managed to keep the situation under control</w:t>
      </w:r>
      <w:r w:rsidRPr="00A37E3D">
        <w:rPr>
          <w:rFonts w:ascii="Arial" w:hAnsi="Arial" w:cs="Arial"/>
          <w:color w:val="000000"/>
          <w:u w:val="single"/>
        </w:rPr>
        <w:t>. The behavior of both superpowers in the course of all the wars in the Middle East proves that</w:t>
      </w:r>
      <w:r w:rsidRPr="00A37E3D">
        <w:rPr>
          <w:rFonts w:ascii="Arial" w:hAnsi="Arial" w:cs="Arial"/>
          <w:color w:val="000000"/>
        </w:rPr>
        <w:t xml:space="preserve">. In 1956, during the Anglo-French-Israeli military invasion of Egypt (which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undermine the positions of the West in the Arab world and would result in a direct clash with the Soviet Union. </w:t>
      </w:r>
      <w:r w:rsidRPr="00A37E3D">
        <w:rPr>
          <w:rFonts w:ascii="Arial" w:hAnsi="Arial" w:cs="Arial"/>
          <w:color w:val="000000"/>
          <w:u w:val="single"/>
        </w:rPr>
        <w:t>Fears that hostilities in the Middle East might acquire a global dimension could materialize also during the Six-Day War</w:t>
      </w:r>
      <w:r w:rsidRPr="00A37E3D">
        <w:rPr>
          <w:rFonts w:ascii="Arial" w:hAnsi="Arial" w:cs="Arial"/>
          <w:color w:val="000000"/>
        </w:rPr>
        <w:t xml:space="preserve"> of 1967. On its eve, Moscow and Washington urged each other to cool down their “clients.”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w:t>
      </w:r>
      <w:r w:rsidRPr="00A37E3D">
        <w:rPr>
          <w:rFonts w:ascii="Arial" w:hAnsi="Arial" w:cs="Arial"/>
          <w:iCs/>
          <w:color w:val="000000"/>
        </w:rPr>
        <w:t xml:space="preserve">Liberty </w:t>
      </w:r>
      <w:r w:rsidRPr="00A37E3D">
        <w:rPr>
          <w:rFonts w:ascii="Arial" w:hAnsi="Arial" w:cs="Arial"/>
          <w:color w:val="000000"/>
        </w:rPr>
        <w:t xml:space="preserve">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interference, yet both capitals were far from taking real action. When U.S. troops were put on high alert, Henry Kissinger assured Soviet Ambassador Anatoly Dobrynin that this was done largely for domestic considerations and should not be seen by Moscow as a hostile act. In a private conversation </w:t>
      </w:r>
      <w:r w:rsidRPr="00A37E3D">
        <w:rPr>
          <w:rFonts w:ascii="Arial" w:hAnsi="Arial" w:cs="Arial"/>
          <w:color w:val="000000"/>
        </w:rPr>
        <w:lastRenderedPageBreak/>
        <w:t>with Dobrynin, President Richard Nixon said the same, adding that he might have overreacted but that this had been done amidst a hostile campaign against him over Watergate. Meanwhile, Kosygin and Foreign Minister Andrei Gromyko at a Politburo meeting in Moscow strongly rejected a proposal by Defense Minister Marshal Andrei Grechko to “demonstrate” Soviet military presence in Egypt in response to Israel’s refusal to comply with a UN Security Council resolution. Soviet leader Leonid Brezhnev took the side of Kosygin and Gromyko, saying that he was against any Soviet involvement in the conflict.</w:t>
      </w:r>
      <w:r w:rsidRPr="00A37E3D">
        <w:rPr>
          <w:rFonts w:ascii="Arial" w:hAnsi="Arial" w:cs="Arial"/>
          <w:color w:val="000000"/>
          <w:u w:val="single"/>
        </w:rPr>
        <w:t xml:space="preserve">  The above suggests an unequivocal conclusion that control by the superpowers in </w:t>
      </w:r>
      <w:r w:rsidRPr="00A37E3D">
        <w:rPr>
          <w:rFonts w:ascii="Arial" w:hAnsi="Arial" w:cs="Arial"/>
          <w:color w:val="000000"/>
          <w:highlight w:val="yellow"/>
          <w:u w:val="single"/>
        </w:rPr>
        <w:t>the bipolar world did not allow the Middle East conflict to escalate</w:t>
      </w:r>
      <w:r w:rsidRPr="00A37E3D">
        <w:rPr>
          <w:rFonts w:ascii="Arial" w:hAnsi="Arial" w:cs="Arial"/>
          <w:color w:val="000000"/>
          <w:u w:val="single"/>
        </w:rPr>
        <w:t xml:space="preserve"> into a global confrontation</w:t>
      </w:r>
      <w:r w:rsidRPr="00A37E3D">
        <w:rPr>
          <w:rFonts w:ascii="Arial" w:hAnsi="Arial" w:cs="Arial"/>
          <w:color w:val="000000"/>
        </w:rPr>
        <w:t xml:space="preserve">. </w:t>
      </w:r>
      <w:r w:rsidRPr="00A37E3D">
        <w:rPr>
          <w:rFonts w:ascii="Arial" w:hAnsi="Arial" w:cs="Arial"/>
          <w:color w:val="000000"/>
          <w:highlight w:val="yellow"/>
          <w:u w:val="single"/>
        </w:rPr>
        <w:t>After the</w:t>
      </w:r>
      <w:r w:rsidRPr="00A37E3D">
        <w:rPr>
          <w:rFonts w:ascii="Arial" w:hAnsi="Arial" w:cs="Arial"/>
          <w:color w:val="000000"/>
        </w:rPr>
        <w:t xml:space="preserve"> end of the </w:t>
      </w:r>
      <w:r w:rsidRPr="00A37E3D">
        <w:rPr>
          <w:rFonts w:ascii="Arial" w:hAnsi="Arial" w:cs="Arial"/>
          <w:color w:val="000000"/>
          <w:u w:val="single"/>
        </w:rPr>
        <w:t xml:space="preserve">Cold </w:t>
      </w:r>
      <w:r w:rsidRPr="00A37E3D">
        <w:rPr>
          <w:rFonts w:ascii="Arial" w:hAnsi="Arial" w:cs="Arial"/>
          <w:color w:val="000000"/>
          <w:highlight w:val="yellow"/>
          <w:u w:val="single"/>
        </w:rPr>
        <w:t>War, some</w:t>
      </w:r>
      <w:r w:rsidRPr="00A37E3D">
        <w:rPr>
          <w:rFonts w:ascii="Arial" w:hAnsi="Arial" w:cs="Arial"/>
          <w:color w:val="000000"/>
        </w:rPr>
        <w:t xml:space="preserve"> scholars and political observers </w:t>
      </w:r>
      <w:r w:rsidRPr="00A37E3D">
        <w:rPr>
          <w:rFonts w:ascii="Arial" w:hAnsi="Arial" w:cs="Arial"/>
          <w:color w:val="000000"/>
          <w:highlight w:val="yellow"/>
          <w:u w:val="single"/>
        </w:rPr>
        <w:t>concluded that a real threat of the</w:t>
      </w:r>
      <w:r w:rsidRPr="00A37E3D">
        <w:rPr>
          <w:rFonts w:ascii="Arial" w:hAnsi="Arial" w:cs="Arial"/>
          <w:color w:val="000000"/>
        </w:rPr>
        <w:t xml:space="preserve"> Arab-Israeli </w:t>
      </w:r>
      <w:r w:rsidRPr="00A37E3D">
        <w:rPr>
          <w:rFonts w:ascii="Arial" w:hAnsi="Arial" w:cs="Arial"/>
          <w:color w:val="000000"/>
          <w:highlight w:val="yellow"/>
          <w:u w:val="single"/>
        </w:rPr>
        <w:t>conflict going</w:t>
      </w:r>
      <w:r w:rsidRPr="00A37E3D">
        <w:rPr>
          <w:rFonts w:ascii="Arial" w:hAnsi="Arial" w:cs="Arial"/>
          <w:color w:val="000000"/>
          <w:highlight w:val="yellow"/>
        </w:rPr>
        <w:t xml:space="preserve"> </w:t>
      </w:r>
      <w:r w:rsidRPr="00A37E3D">
        <w:rPr>
          <w:rFonts w:ascii="Arial" w:hAnsi="Arial" w:cs="Arial"/>
          <w:color w:val="000000"/>
          <w:highlight w:val="yellow"/>
          <w:u w:val="single"/>
        </w:rPr>
        <w:t xml:space="preserve">beyond regional frameworks ceased to exist. However, in </w:t>
      </w:r>
      <w:r w:rsidRPr="00A37E3D">
        <w:rPr>
          <w:rFonts w:ascii="Arial" w:hAnsi="Arial" w:cs="Arial"/>
          <w:bCs/>
          <w:color w:val="000000"/>
          <w:highlight w:val="yellow"/>
          <w:u w:val="single"/>
        </w:rPr>
        <w:t>the 21st century this</w:t>
      </w:r>
      <w:r w:rsidRPr="00A37E3D">
        <w:rPr>
          <w:rFonts w:ascii="Arial" w:hAnsi="Arial" w:cs="Arial"/>
          <w:bCs/>
          <w:color w:val="000000"/>
          <w:u w:val="single"/>
        </w:rPr>
        <w:t xml:space="preserve"> conclusion </w:t>
      </w:r>
      <w:r w:rsidRPr="00A37E3D">
        <w:rPr>
          <w:rFonts w:ascii="Arial" w:hAnsi="Arial" w:cs="Arial"/>
          <w:bCs/>
          <w:color w:val="000000"/>
          <w:highlight w:val="yellow"/>
          <w:u w:val="single"/>
        </w:rPr>
        <w:t>no longer conforms to</w:t>
      </w:r>
      <w:r w:rsidRPr="00A37E3D">
        <w:rPr>
          <w:rFonts w:ascii="Arial" w:hAnsi="Arial" w:cs="Arial"/>
          <w:bCs/>
          <w:color w:val="000000"/>
          <w:u w:val="single"/>
        </w:rPr>
        <w:t xml:space="preserve"> the </w:t>
      </w:r>
      <w:r w:rsidRPr="00A37E3D">
        <w:rPr>
          <w:rFonts w:ascii="Arial" w:hAnsi="Arial" w:cs="Arial"/>
          <w:bCs/>
          <w:color w:val="000000"/>
          <w:highlight w:val="yellow"/>
          <w:u w:val="single"/>
        </w:rPr>
        <w:t>reality</w:t>
      </w:r>
      <w:r w:rsidRPr="00A37E3D">
        <w:rPr>
          <w:rFonts w:ascii="Arial" w:hAnsi="Arial" w:cs="Arial"/>
          <w:color w:val="000000"/>
        </w:rPr>
        <w:t xml:space="preserve">. The U.S. military </w:t>
      </w:r>
      <w:r w:rsidRPr="00A37E3D">
        <w:rPr>
          <w:rFonts w:ascii="Arial" w:hAnsi="Arial" w:cs="Arial"/>
          <w:color w:val="000000"/>
          <w:u w:val="single"/>
        </w:rPr>
        <w:t xml:space="preserve">operation in </w:t>
      </w:r>
      <w:r w:rsidRPr="00A37E3D">
        <w:rPr>
          <w:rFonts w:ascii="Arial" w:hAnsi="Arial" w:cs="Arial"/>
          <w:color w:val="000000"/>
          <w:highlight w:val="yellow"/>
          <w:u w:val="single"/>
        </w:rPr>
        <w:t>Iraq</w:t>
      </w:r>
      <w:r w:rsidRPr="00A37E3D">
        <w:rPr>
          <w:rFonts w:ascii="Arial" w:hAnsi="Arial" w:cs="Arial"/>
          <w:color w:val="000000"/>
          <w:u w:val="single"/>
        </w:rPr>
        <w:t xml:space="preserve"> has </w:t>
      </w:r>
      <w:r w:rsidRPr="00A37E3D">
        <w:rPr>
          <w:rFonts w:ascii="Arial" w:hAnsi="Arial" w:cs="Arial"/>
          <w:color w:val="000000"/>
          <w:highlight w:val="yellow"/>
          <w:u w:val="single"/>
        </w:rPr>
        <w:t>changed the balance of forces</w:t>
      </w:r>
      <w:r w:rsidRPr="00A37E3D">
        <w:rPr>
          <w:rFonts w:ascii="Arial" w:hAnsi="Arial" w:cs="Arial"/>
          <w:color w:val="000000"/>
        </w:rPr>
        <w:t xml:space="preserve"> in the Middle East. </w:t>
      </w:r>
      <w:r w:rsidRPr="00A37E3D">
        <w:rPr>
          <w:rFonts w:ascii="Arial" w:hAnsi="Arial" w:cs="Arial"/>
          <w:color w:val="000000"/>
          <w:highlight w:val="yellow"/>
          <w:u w:val="single"/>
        </w:rPr>
        <w:t>The disappearance of the Iraqi counterbalance has brought Iran to</w:t>
      </w:r>
      <w:r w:rsidRPr="00A37E3D">
        <w:rPr>
          <w:rFonts w:ascii="Arial" w:hAnsi="Arial" w:cs="Arial"/>
          <w:color w:val="000000"/>
          <w:u w:val="single"/>
        </w:rPr>
        <w:t xml:space="preserve"> the fore as a</w:t>
      </w:r>
      <w:r w:rsidRPr="00A37E3D">
        <w:rPr>
          <w:rFonts w:ascii="Arial" w:hAnsi="Arial" w:cs="Arial"/>
          <w:color w:val="000000"/>
        </w:rPr>
        <w:t xml:space="preserve"> </w:t>
      </w:r>
      <w:r w:rsidRPr="00A37E3D">
        <w:rPr>
          <w:rFonts w:ascii="Arial" w:hAnsi="Arial" w:cs="Arial"/>
          <w:color w:val="000000"/>
          <w:highlight w:val="yellow"/>
          <w:u w:val="single"/>
        </w:rPr>
        <w:t>regional power</w:t>
      </w:r>
      <w:r w:rsidRPr="00A37E3D">
        <w:rPr>
          <w:rFonts w:ascii="Arial" w:hAnsi="Arial" w:cs="Arial"/>
          <w:color w:val="000000"/>
        </w:rPr>
        <w:t xml:space="preserve"> claiming a direct role in various Middle East processes. I do not belong to those who believe that the Iranian leadership has already made a political decision to create nuclear weapons of its own. Yet Tehran seems to have set itself the goal of achieving a technological level that would let it make such a decision (the “Japanese model”) under unfavorable circumstances. </w:t>
      </w:r>
      <w:r w:rsidRPr="00A37E3D">
        <w:rPr>
          <w:rFonts w:ascii="Arial" w:hAnsi="Arial" w:cs="Arial"/>
          <w:color w:val="000000"/>
          <w:highlight w:val="yellow"/>
          <w:u w:val="single"/>
        </w:rPr>
        <w:t>Israel already possesses nuclear weapons</w:t>
      </w:r>
      <w:r w:rsidRPr="00A37E3D">
        <w:rPr>
          <w:rFonts w:ascii="Arial" w:hAnsi="Arial" w:cs="Arial"/>
          <w:color w:val="000000"/>
          <w:u w:val="single"/>
        </w:rPr>
        <w:t xml:space="preserve"> and delivery vehicles</w:t>
      </w:r>
      <w:r w:rsidRPr="00A37E3D">
        <w:rPr>
          <w:rFonts w:ascii="Arial" w:hAnsi="Arial" w:cs="Arial"/>
          <w:color w:val="000000"/>
        </w:rPr>
        <w:t xml:space="preserve">. In such circumstances, </w:t>
      </w:r>
      <w:r w:rsidRPr="00A37E3D">
        <w:rPr>
          <w:rFonts w:ascii="Arial" w:hAnsi="Arial" w:cs="Arial"/>
          <w:color w:val="000000"/>
          <w:highlight w:val="yellow"/>
          <w:u w:val="single"/>
        </w:rPr>
        <w:t>the absence of a</w:t>
      </w:r>
      <w:r w:rsidRPr="00A37E3D">
        <w:rPr>
          <w:rFonts w:ascii="Arial" w:hAnsi="Arial" w:cs="Arial"/>
          <w:color w:val="000000"/>
          <w:u w:val="single"/>
        </w:rPr>
        <w:t xml:space="preserve"> Middle East </w:t>
      </w:r>
      <w:r w:rsidRPr="00A37E3D">
        <w:rPr>
          <w:rFonts w:ascii="Arial" w:hAnsi="Arial" w:cs="Arial"/>
          <w:color w:val="000000"/>
          <w:highlight w:val="yellow"/>
          <w:u w:val="single"/>
        </w:rPr>
        <w:t xml:space="preserve">settlement opens </w:t>
      </w:r>
      <w:r w:rsidRPr="00A37E3D">
        <w:rPr>
          <w:rFonts w:ascii="Arial" w:hAnsi="Arial" w:cs="Arial"/>
          <w:bCs/>
          <w:color w:val="000000"/>
          <w:highlight w:val="yellow"/>
          <w:u w:val="single"/>
        </w:rPr>
        <w:t>a dangerous prospect of</w:t>
      </w:r>
      <w:r w:rsidRPr="00A37E3D">
        <w:rPr>
          <w:rFonts w:ascii="Arial" w:hAnsi="Arial" w:cs="Arial"/>
          <w:bCs/>
          <w:color w:val="000000"/>
          <w:u w:val="single"/>
        </w:rPr>
        <w:t xml:space="preserve"> a </w:t>
      </w:r>
      <w:r w:rsidRPr="00A37E3D">
        <w:rPr>
          <w:rFonts w:ascii="Arial" w:hAnsi="Arial" w:cs="Arial"/>
          <w:bCs/>
          <w:color w:val="000000"/>
          <w:highlight w:val="yellow"/>
          <w:u w:val="single"/>
        </w:rPr>
        <w:t>nuclear collision</w:t>
      </w:r>
      <w:r w:rsidRPr="00A37E3D">
        <w:rPr>
          <w:rFonts w:ascii="Arial" w:hAnsi="Arial" w:cs="Arial"/>
          <w:color w:val="000000"/>
          <w:u w:val="single"/>
        </w:rPr>
        <w:t xml:space="preserve"> in the region</w:t>
      </w:r>
      <w:r w:rsidRPr="00A37E3D">
        <w:rPr>
          <w:rFonts w:ascii="Arial" w:hAnsi="Arial" w:cs="Arial"/>
          <w:color w:val="000000"/>
        </w:rPr>
        <w:t xml:space="preserve">, </w:t>
      </w:r>
      <w:r w:rsidRPr="00A37E3D">
        <w:rPr>
          <w:rFonts w:ascii="Arial" w:hAnsi="Arial" w:cs="Arial"/>
          <w:color w:val="000000"/>
          <w:highlight w:val="yellow"/>
          <w:u w:val="single"/>
        </w:rPr>
        <w:t xml:space="preserve">which would have </w:t>
      </w:r>
      <w:r w:rsidRPr="00A37E3D">
        <w:rPr>
          <w:rFonts w:ascii="Arial" w:hAnsi="Arial" w:cs="Arial"/>
          <w:bCs/>
          <w:color w:val="000000"/>
          <w:highlight w:val="yellow"/>
          <w:u w:val="single"/>
        </w:rPr>
        <w:t>catastrophic consequences for the</w:t>
      </w:r>
      <w:r w:rsidRPr="00A37E3D">
        <w:rPr>
          <w:rFonts w:ascii="Arial" w:hAnsi="Arial" w:cs="Arial"/>
          <w:bCs/>
          <w:color w:val="000000"/>
          <w:u w:val="single"/>
        </w:rPr>
        <w:t xml:space="preserve"> whole </w:t>
      </w:r>
      <w:r w:rsidRPr="00A37E3D">
        <w:rPr>
          <w:rFonts w:ascii="Arial" w:hAnsi="Arial" w:cs="Arial"/>
          <w:bCs/>
          <w:color w:val="000000"/>
          <w:highlight w:val="yellow"/>
          <w:u w:val="single"/>
        </w:rPr>
        <w:t>world</w:t>
      </w:r>
      <w:r w:rsidRPr="00A37E3D">
        <w:rPr>
          <w:rFonts w:ascii="Arial" w:hAnsi="Arial" w:cs="Arial"/>
          <w:bCs/>
          <w:color w:val="000000"/>
        </w:rPr>
        <w:t>.</w:t>
      </w:r>
      <w:r w:rsidRPr="00A37E3D">
        <w:rPr>
          <w:rFonts w:ascii="Arial" w:hAnsi="Arial" w:cs="Arial"/>
          <w:color w:val="000000"/>
        </w:rPr>
        <w:t xml:space="preserve"> </w:t>
      </w:r>
      <w:r w:rsidRPr="00A37E3D">
        <w:rPr>
          <w:rFonts w:ascii="Arial" w:hAnsi="Arial" w:cs="Arial"/>
          <w:color w:val="000000"/>
          <w:u w:val="single"/>
        </w:rPr>
        <w:t>The transition to a multipolar world has objectively strengthened the role of states and</w:t>
      </w:r>
      <w:r w:rsidRPr="00A37E3D">
        <w:rPr>
          <w:rFonts w:ascii="Arial" w:hAnsi="Arial" w:cs="Arial"/>
          <w:color w:val="000000"/>
        </w:rPr>
        <w:t xml:space="preserve"> </w:t>
      </w:r>
      <w:r w:rsidRPr="00A37E3D">
        <w:rPr>
          <w:rFonts w:ascii="Arial" w:hAnsi="Arial" w:cs="Arial"/>
          <w:color w:val="000000"/>
          <w:u w:val="single"/>
        </w:rPr>
        <w:t>organizations that are directly involved in regional conflicts, which increases the</w:t>
      </w:r>
      <w:r w:rsidRPr="00A37E3D">
        <w:rPr>
          <w:rFonts w:ascii="Arial" w:hAnsi="Arial" w:cs="Arial"/>
          <w:color w:val="000000"/>
        </w:rPr>
        <w:t xml:space="preserve"> latter’s </w:t>
      </w:r>
      <w:r w:rsidRPr="00A37E3D">
        <w:rPr>
          <w:rFonts w:ascii="Arial" w:hAnsi="Arial" w:cs="Arial"/>
          <w:color w:val="000000"/>
          <w:u w:val="single"/>
        </w:rPr>
        <w:t>danger and reduces the possibility of controlling them. This refers, above all, to the Middle East conflict.</w:t>
      </w:r>
      <w:r w:rsidRPr="00A37E3D">
        <w:rPr>
          <w:rFonts w:ascii="Arial" w:hAnsi="Arial" w:cs="Arial"/>
          <w:color w:val="000000"/>
        </w:rPr>
        <w:t xml:space="preserve"> The coming of Barack Obama to the presidency has allayed fears that the United States could deliver a preventive strike against Iran (under George W. Bush, it was one of the most discussed topics in the United States). However, fears have increased that such a strike can be launched </w:t>
      </w:r>
      <w:r w:rsidRPr="00A37E3D">
        <w:rPr>
          <w:rFonts w:ascii="Arial" w:hAnsi="Arial" w:cs="Arial"/>
          <w:iCs/>
          <w:color w:val="000000"/>
        </w:rPr>
        <w:t xml:space="preserve">Yevgeny Primakov </w:t>
      </w:r>
      <w:r w:rsidRPr="00A37E3D">
        <w:rPr>
          <w:rFonts w:ascii="Arial" w:hAnsi="Arial" w:cs="Arial"/>
          <w:color w:val="000000"/>
        </w:rPr>
        <w:t>1 3 2 RUSSIA IN GLOBAL AFFAIRS VOL. 7 • No. 3 • JULY – SEPTEMBER• 2009 by Israel, which would have unpredictable consequences for the region and beyond. It seems that President Obama’s position does not completely rule out such a possibility.</w:t>
      </w:r>
      <w:r w:rsidRPr="00A37E3D">
        <w:rPr>
          <w:rFonts w:ascii="Arial" w:hAnsi="Arial" w:cs="Arial"/>
          <w:color w:val="000000"/>
        </w:rPr>
        <w:br/>
      </w:r>
    </w:p>
    <w:p w:rsidR="008469AA" w:rsidRPr="00A37E3D" w:rsidRDefault="008469AA" w:rsidP="008469AA">
      <w:pPr>
        <w:pStyle w:val="Heading4"/>
        <w:rPr>
          <w:color w:val="000000"/>
        </w:rPr>
      </w:pPr>
      <w:r w:rsidRPr="00A37E3D">
        <w:t>The impact is nuclear conflict—it would escalate</w:t>
      </w:r>
    </w:p>
    <w:p w:rsidR="008469AA" w:rsidRPr="00A37E3D" w:rsidRDefault="008469AA" w:rsidP="008469AA">
      <w:pPr>
        <w:pStyle w:val="tag"/>
        <w:rPr>
          <w:rFonts w:ascii="Arial" w:hAnsi="Arial" w:cs="Arial"/>
          <w:szCs w:val="22"/>
        </w:rPr>
      </w:pPr>
      <w:r w:rsidRPr="00A37E3D">
        <w:rPr>
          <w:rFonts w:ascii="Arial" w:hAnsi="Arial" w:cs="Arial"/>
          <w:sz w:val="22"/>
          <w:szCs w:val="22"/>
        </w:rPr>
        <w:t>London 10</w:t>
      </w:r>
      <w:r w:rsidRPr="00A37E3D">
        <w:rPr>
          <w:rFonts w:ascii="Arial" w:hAnsi="Arial" w:cs="Arial"/>
          <w:szCs w:val="22"/>
        </w:rPr>
        <w:t xml:space="preserve"> </w:t>
      </w:r>
      <w:r w:rsidRPr="00A37E3D">
        <w:rPr>
          <w:rStyle w:val="StyleBoldUnderline"/>
          <w:rFonts w:ascii="Arial" w:hAnsi="Arial" w:cs="Arial"/>
          <w:szCs w:val="22"/>
        </w:rPr>
        <w:t xml:space="preserve">(Herbert, president of Hudson Institute, June 28, 2010, </w:t>
      </w:r>
      <w:r w:rsidRPr="00A37E3D">
        <w:rPr>
          <w:rStyle w:val="StyleBoldUnderline"/>
          <w:rFonts w:ascii="Arial" w:hAnsi="Arial" w:cs="Arial"/>
          <w:color w:val="000000"/>
          <w:szCs w:val="22"/>
        </w:rPr>
        <w:t>http://www.hudson-ny.org/1387/coming-crisis-in-the-middle-east</w:t>
      </w:r>
      <w:r w:rsidRPr="00A37E3D">
        <w:rPr>
          <w:rStyle w:val="StyleBoldUnderline"/>
          <w:rFonts w:ascii="Arial" w:hAnsi="Arial" w:cs="Arial"/>
          <w:szCs w:val="22"/>
        </w:rPr>
        <w:t>)</w:t>
      </w:r>
      <w:r w:rsidRPr="00A37E3D">
        <w:rPr>
          <w:rFonts w:ascii="Arial" w:hAnsi="Arial" w:cs="Arial"/>
          <w:szCs w:val="22"/>
        </w:rPr>
        <w:t xml:space="preserve"> </w:t>
      </w:r>
    </w:p>
    <w:p w:rsidR="008469AA" w:rsidRPr="00A37E3D" w:rsidRDefault="008469AA" w:rsidP="008469AA">
      <w:pPr>
        <w:rPr>
          <w:rFonts w:ascii="Arial" w:hAnsi="Arial" w:cs="Arial"/>
        </w:rPr>
      </w:pPr>
    </w:p>
    <w:p w:rsidR="008469AA" w:rsidRPr="00A37E3D" w:rsidRDefault="008469AA" w:rsidP="008469AA">
      <w:pPr>
        <w:pStyle w:val="card"/>
        <w:ind w:left="0"/>
        <w:rPr>
          <w:rFonts w:ascii="Arial" w:hAnsi="Arial" w:cs="Arial"/>
          <w:sz w:val="22"/>
          <w:szCs w:val="22"/>
        </w:rPr>
      </w:pPr>
      <w:r w:rsidRPr="00A37E3D">
        <w:rPr>
          <w:rStyle w:val="underline"/>
          <w:rFonts w:ascii="Arial" w:hAnsi="Arial" w:cs="Arial"/>
          <w:szCs w:val="22"/>
        </w:rPr>
        <w:t>The coming storm in the Middle East is gaining momentum;</w:t>
      </w:r>
      <w:r w:rsidRPr="00A37E3D">
        <w:rPr>
          <w:rFonts w:ascii="Arial" w:hAnsi="Arial" w:cs="Arial"/>
          <w:sz w:val="22"/>
          <w:szCs w:val="22"/>
        </w:rPr>
        <w:t xml:space="preserve"> </w:t>
      </w:r>
      <w:r w:rsidRPr="00A37E3D">
        <w:rPr>
          <w:rStyle w:val="underline"/>
          <w:rFonts w:ascii="Arial" w:hAnsi="Arial" w:cs="Arial"/>
          <w:szCs w:val="22"/>
        </w:rPr>
        <w:t>like</w:t>
      </w:r>
      <w:r w:rsidRPr="00A37E3D">
        <w:rPr>
          <w:rFonts w:ascii="Arial" w:hAnsi="Arial" w:cs="Arial"/>
          <w:sz w:val="22"/>
          <w:szCs w:val="22"/>
        </w:rPr>
        <w:t xml:space="preserve"> conditions </w:t>
      </w:r>
      <w:r w:rsidRPr="00A37E3D">
        <w:rPr>
          <w:rStyle w:val="underline"/>
          <w:rFonts w:ascii="Arial" w:hAnsi="Arial" w:cs="Arial"/>
          <w:szCs w:val="22"/>
        </w:rPr>
        <w:t xml:space="preserve">prior to World War I, </w:t>
      </w:r>
      <w:r w:rsidRPr="00A37E3D">
        <w:rPr>
          <w:rStyle w:val="underline"/>
          <w:rFonts w:ascii="Arial" w:hAnsi="Arial" w:cs="Arial"/>
          <w:szCs w:val="22"/>
          <w:highlight w:val="yellow"/>
        </w:rPr>
        <w:t>all it takes</w:t>
      </w:r>
      <w:r w:rsidRPr="00A37E3D">
        <w:rPr>
          <w:rFonts w:ascii="Arial" w:hAnsi="Arial" w:cs="Arial"/>
          <w:sz w:val="22"/>
          <w:szCs w:val="22"/>
        </w:rPr>
        <w:t xml:space="preserve"> for explosive action to commence </w:t>
      </w:r>
      <w:r w:rsidRPr="00A37E3D">
        <w:rPr>
          <w:rStyle w:val="underline"/>
          <w:rFonts w:ascii="Arial" w:hAnsi="Arial" w:cs="Arial"/>
          <w:szCs w:val="22"/>
          <w:highlight w:val="yellow"/>
        </w:rPr>
        <w:t>is a trigger</w:t>
      </w:r>
      <w:r w:rsidRPr="00A37E3D">
        <w:rPr>
          <w:rFonts w:ascii="Arial" w:hAnsi="Arial" w:cs="Arial"/>
          <w:sz w:val="22"/>
          <w:szCs w:val="22"/>
        </w:rPr>
        <w:t xml:space="preserve">.  Turkey's provocative flotilla, often described in Orwellian terms as a humanitarian mission, has set in motion a gust of diplomatic activity: </w:t>
      </w:r>
      <w:r w:rsidRPr="00A37E3D">
        <w:rPr>
          <w:rStyle w:val="underline"/>
          <w:rFonts w:ascii="Arial" w:hAnsi="Arial" w:cs="Arial"/>
          <w:szCs w:val="22"/>
          <w:highlight w:val="yellow"/>
        </w:rPr>
        <w:t>if the Iranians send escort vessels</w:t>
      </w:r>
      <w:r w:rsidRPr="00A37E3D">
        <w:rPr>
          <w:rFonts w:ascii="Arial" w:hAnsi="Arial" w:cs="Arial"/>
          <w:sz w:val="22"/>
          <w:szCs w:val="22"/>
        </w:rPr>
        <w:t xml:space="preserve"> </w:t>
      </w:r>
      <w:r w:rsidRPr="00A37E3D">
        <w:rPr>
          <w:rStyle w:val="underline"/>
          <w:rFonts w:ascii="Arial" w:hAnsi="Arial" w:cs="Arial"/>
          <w:szCs w:val="22"/>
        </w:rPr>
        <w:t>for the next round of Turkish ships</w:t>
      </w:r>
      <w:r w:rsidRPr="00A37E3D">
        <w:rPr>
          <w:rFonts w:ascii="Arial" w:hAnsi="Arial" w:cs="Arial"/>
          <w:sz w:val="22"/>
          <w:szCs w:val="22"/>
        </w:rPr>
        <w:t xml:space="preserve">, which they have apparently decided not to do in favor of land operations, </w:t>
      </w:r>
      <w:r w:rsidRPr="00A37E3D">
        <w:rPr>
          <w:rStyle w:val="underline"/>
          <w:rFonts w:ascii="Arial" w:hAnsi="Arial" w:cs="Arial"/>
          <w:szCs w:val="22"/>
          <w:highlight w:val="yellow"/>
        </w:rPr>
        <w:t>it could</w:t>
      </w:r>
      <w:r w:rsidRPr="00A37E3D">
        <w:rPr>
          <w:rStyle w:val="underline"/>
          <w:rFonts w:ascii="Arial" w:hAnsi="Arial" w:cs="Arial"/>
          <w:szCs w:val="22"/>
        </w:rPr>
        <w:t xml:space="preserve"> have</w:t>
      </w:r>
      <w:r w:rsidRPr="00A37E3D">
        <w:rPr>
          <w:rFonts w:ascii="Arial" w:hAnsi="Arial" w:cs="Arial"/>
          <w:sz w:val="22"/>
          <w:szCs w:val="22"/>
        </w:rPr>
        <w:t xml:space="preserve"> presented a casus belli. [</w:t>
      </w:r>
      <w:r w:rsidRPr="00A37E3D">
        <w:rPr>
          <w:rStyle w:val="underline"/>
          <w:rFonts w:ascii="Arial" w:hAnsi="Arial" w:cs="Arial"/>
          <w:szCs w:val="22"/>
          <w:highlight w:val="yellow"/>
        </w:rPr>
        <w:t>cause</w:t>
      </w:r>
      <w:r w:rsidRPr="00A37E3D">
        <w:rPr>
          <w:rStyle w:val="underline"/>
          <w:rFonts w:ascii="Arial" w:hAnsi="Arial" w:cs="Arial"/>
          <w:szCs w:val="22"/>
        </w:rPr>
        <w:t xml:space="preserve"> for </w:t>
      </w:r>
      <w:r w:rsidRPr="00A37E3D">
        <w:rPr>
          <w:rStyle w:val="underline"/>
          <w:rFonts w:ascii="Arial" w:hAnsi="Arial" w:cs="Arial"/>
          <w:szCs w:val="22"/>
          <w:highlight w:val="yellow"/>
        </w:rPr>
        <w:t>war</w:t>
      </w:r>
      <w:r w:rsidRPr="00A37E3D">
        <w:rPr>
          <w:rFonts w:ascii="Arial" w:hAnsi="Arial" w:cs="Arial"/>
          <w:sz w:val="22"/>
          <w:szCs w:val="22"/>
          <w:highlight w:val="yellow"/>
        </w:rPr>
        <w:t xml:space="preserve">]  </w:t>
      </w:r>
      <w:r w:rsidRPr="00A37E3D">
        <w:rPr>
          <w:rStyle w:val="underline"/>
          <w:rFonts w:ascii="Arial" w:hAnsi="Arial" w:cs="Arial"/>
          <w:szCs w:val="22"/>
          <w:highlight w:val="yellow"/>
        </w:rPr>
        <w:t>Syria</w:t>
      </w:r>
      <w:r w:rsidRPr="00A37E3D">
        <w:rPr>
          <w:rFonts w:ascii="Arial" w:hAnsi="Arial" w:cs="Arial"/>
          <w:sz w:val="22"/>
          <w:szCs w:val="22"/>
          <w:highlight w:val="yellow"/>
        </w:rPr>
        <w:t>,</w:t>
      </w:r>
      <w:r w:rsidRPr="00A37E3D">
        <w:rPr>
          <w:rFonts w:ascii="Arial" w:hAnsi="Arial" w:cs="Arial"/>
          <w:sz w:val="22"/>
          <w:szCs w:val="22"/>
        </w:rPr>
        <w:t xml:space="preserve"> too, </w:t>
      </w:r>
      <w:r w:rsidRPr="00A37E3D">
        <w:rPr>
          <w:rStyle w:val="underline"/>
          <w:rFonts w:ascii="Arial" w:hAnsi="Arial" w:cs="Arial"/>
          <w:szCs w:val="22"/>
          <w:highlight w:val="yellow"/>
        </w:rPr>
        <w:t>has been playing</w:t>
      </w:r>
      <w:r w:rsidRPr="00A37E3D">
        <w:rPr>
          <w:rFonts w:ascii="Arial" w:hAnsi="Arial" w:cs="Arial"/>
          <w:sz w:val="22"/>
          <w:szCs w:val="22"/>
        </w:rPr>
        <w:t xml:space="preserve"> a dangerous game, </w:t>
      </w:r>
      <w:r w:rsidRPr="00A37E3D">
        <w:rPr>
          <w:rStyle w:val="underline"/>
          <w:rFonts w:ascii="Arial" w:hAnsi="Arial" w:cs="Arial"/>
          <w:szCs w:val="22"/>
          <w:highlight w:val="yellow"/>
        </w:rPr>
        <w:t>with</w:t>
      </w:r>
      <w:r w:rsidRPr="00A37E3D">
        <w:rPr>
          <w:rStyle w:val="underline"/>
          <w:rFonts w:ascii="Arial" w:hAnsi="Arial" w:cs="Arial"/>
          <w:szCs w:val="22"/>
        </w:rPr>
        <w:t xml:space="preserve"> both </w:t>
      </w:r>
      <w:r w:rsidRPr="00A37E3D">
        <w:rPr>
          <w:rStyle w:val="underline"/>
          <w:rFonts w:ascii="Arial" w:hAnsi="Arial" w:cs="Arial"/>
          <w:szCs w:val="22"/>
          <w:highlight w:val="yellow"/>
        </w:rPr>
        <w:t>missile deployment and</w:t>
      </w:r>
      <w:r w:rsidRPr="00A37E3D">
        <w:rPr>
          <w:rStyle w:val="underline"/>
          <w:rFonts w:ascii="Arial" w:hAnsi="Arial" w:cs="Arial"/>
          <w:szCs w:val="22"/>
        </w:rPr>
        <w:t xml:space="preserve"> rearming </w:t>
      </w:r>
      <w:r w:rsidRPr="00A37E3D">
        <w:rPr>
          <w:rStyle w:val="underline"/>
          <w:rFonts w:ascii="Arial" w:hAnsi="Arial" w:cs="Arial"/>
          <w:szCs w:val="22"/>
          <w:highlight w:val="yellow"/>
        </w:rPr>
        <w:t>Hezbollah</w:t>
      </w:r>
      <w:r w:rsidRPr="00A37E3D">
        <w:rPr>
          <w:rFonts w:ascii="Arial" w:hAnsi="Arial" w:cs="Arial"/>
          <w:sz w:val="22"/>
          <w:szCs w:val="22"/>
        </w:rPr>
        <w:t xml:space="preserve">. According to most public accounts, </w:t>
      </w:r>
      <w:r w:rsidRPr="00A37E3D">
        <w:rPr>
          <w:rStyle w:val="underline"/>
          <w:rFonts w:ascii="Arial" w:hAnsi="Arial" w:cs="Arial"/>
          <w:szCs w:val="22"/>
        </w:rPr>
        <w:t>Hezbollah is sitting on 40,000</w:t>
      </w:r>
      <w:r w:rsidRPr="00A37E3D">
        <w:rPr>
          <w:rFonts w:ascii="Arial" w:hAnsi="Arial" w:cs="Arial"/>
          <w:sz w:val="22"/>
          <w:szCs w:val="22"/>
        </w:rPr>
        <w:t xml:space="preserve"> long-, medium- and short-range </w:t>
      </w:r>
      <w:r w:rsidRPr="00A37E3D">
        <w:rPr>
          <w:rStyle w:val="underline"/>
          <w:rFonts w:ascii="Arial" w:hAnsi="Arial" w:cs="Arial"/>
          <w:szCs w:val="22"/>
        </w:rPr>
        <w:t>missiles</w:t>
      </w:r>
      <w:r w:rsidRPr="00A37E3D">
        <w:rPr>
          <w:rFonts w:ascii="Arial" w:hAnsi="Arial" w:cs="Arial"/>
          <w:sz w:val="22"/>
          <w:szCs w:val="22"/>
        </w:rPr>
        <w:t xml:space="preserve">, and Syrian territory has been serving as a conduit for military materiel from Iran since the end of the 2006 Lebanon War.  Should Syria move its own scuds to Lebanon or deploy its troops as reinforcement for Hezbollah, </w:t>
      </w:r>
      <w:r w:rsidRPr="00A37E3D">
        <w:rPr>
          <w:rStyle w:val="underline"/>
          <w:rFonts w:ascii="Arial" w:hAnsi="Arial" w:cs="Arial"/>
          <w:szCs w:val="22"/>
          <w:highlight w:val="yellow"/>
        </w:rPr>
        <w:t>a wider regional war</w:t>
      </w:r>
      <w:r w:rsidRPr="00A37E3D">
        <w:rPr>
          <w:rStyle w:val="underline"/>
          <w:rFonts w:ascii="Arial" w:hAnsi="Arial" w:cs="Arial"/>
          <w:szCs w:val="22"/>
        </w:rPr>
        <w:t xml:space="preserve"> with Israel </w:t>
      </w:r>
      <w:r w:rsidRPr="00A37E3D">
        <w:rPr>
          <w:rStyle w:val="underline"/>
          <w:rFonts w:ascii="Arial" w:hAnsi="Arial" w:cs="Arial"/>
          <w:szCs w:val="22"/>
          <w:highlight w:val="yellow"/>
        </w:rPr>
        <w:t>could not be contained</w:t>
      </w:r>
      <w:r w:rsidRPr="00A37E3D">
        <w:rPr>
          <w:rStyle w:val="underline"/>
          <w:rFonts w:ascii="Arial" w:hAnsi="Arial" w:cs="Arial"/>
          <w:szCs w:val="22"/>
        </w:rPr>
        <w:t xml:space="preserve">. </w:t>
      </w:r>
      <w:r w:rsidRPr="00A37E3D">
        <w:rPr>
          <w:rFonts w:ascii="Arial" w:hAnsi="Arial" w:cs="Arial"/>
          <w:sz w:val="22"/>
          <w:szCs w:val="22"/>
        </w:rPr>
        <w:t xml:space="preserve"> In </w:t>
      </w:r>
      <w:r w:rsidRPr="00A37E3D">
        <w:rPr>
          <w:rStyle w:val="underline"/>
          <w:rFonts w:ascii="Arial" w:hAnsi="Arial" w:cs="Arial"/>
          <w:szCs w:val="22"/>
        </w:rPr>
        <w:t>the backdrop is an Iran,</w:t>
      </w:r>
      <w:r w:rsidRPr="00A37E3D">
        <w:rPr>
          <w:rFonts w:ascii="Arial" w:hAnsi="Arial" w:cs="Arial"/>
          <w:sz w:val="22"/>
          <w:szCs w:val="22"/>
        </w:rPr>
        <w:t xml:space="preserve"> </w:t>
      </w:r>
      <w:r w:rsidRPr="00A37E3D">
        <w:rPr>
          <w:rStyle w:val="underline"/>
          <w:rFonts w:ascii="Arial" w:hAnsi="Arial" w:cs="Arial"/>
          <w:szCs w:val="22"/>
        </w:rPr>
        <w:t>with</w:t>
      </w:r>
      <w:r w:rsidRPr="00A37E3D">
        <w:rPr>
          <w:rFonts w:ascii="Arial" w:hAnsi="Arial" w:cs="Arial"/>
          <w:sz w:val="22"/>
          <w:szCs w:val="22"/>
        </w:rPr>
        <w:t xml:space="preserve"> sufficient fissionable </w:t>
      </w:r>
      <w:r w:rsidRPr="00A37E3D">
        <w:rPr>
          <w:rStyle w:val="underline"/>
          <w:rFonts w:ascii="Arial" w:hAnsi="Arial" w:cs="Arial"/>
          <w:szCs w:val="22"/>
        </w:rPr>
        <w:t>material</w:t>
      </w:r>
      <w:r w:rsidRPr="00A37E3D">
        <w:rPr>
          <w:rFonts w:ascii="Arial" w:hAnsi="Arial" w:cs="Arial"/>
          <w:sz w:val="22"/>
          <w:szCs w:val="22"/>
        </w:rPr>
        <w:t xml:space="preserve"> </w:t>
      </w:r>
      <w:r w:rsidRPr="00A37E3D">
        <w:rPr>
          <w:rStyle w:val="underline"/>
          <w:rFonts w:ascii="Arial" w:hAnsi="Arial" w:cs="Arial"/>
          <w:szCs w:val="22"/>
        </w:rPr>
        <w:t>to produce a couple of nuclear weapons</w:t>
      </w:r>
      <w:r w:rsidRPr="00A37E3D">
        <w:rPr>
          <w:rFonts w:ascii="Arial" w:hAnsi="Arial" w:cs="Arial"/>
          <w:sz w:val="22"/>
          <w:szCs w:val="22"/>
        </w:rPr>
        <w:t xml:space="preserve">. It will take some time to weaponize the missiles, but the road to that goal is synchronized in green lights since </w:t>
      </w:r>
      <w:r w:rsidRPr="00A37E3D">
        <w:rPr>
          <w:rFonts w:ascii="Arial" w:hAnsi="Arial" w:cs="Arial"/>
          <w:sz w:val="22"/>
          <w:szCs w:val="22"/>
          <w:highlight w:val="yellow"/>
          <w:u w:val="single"/>
        </w:rPr>
        <w:t xml:space="preserve">neither </w:t>
      </w:r>
      <w:r w:rsidRPr="00A37E3D">
        <w:rPr>
          <w:rStyle w:val="underline"/>
          <w:rFonts w:ascii="Arial" w:hAnsi="Arial" w:cs="Arial"/>
          <w:szCs w:val="22"/>
          <w:highlight w:val="yellow"/>
        </w:rPr>
        <w:t>diplomacy nor diluted sanctions can convince Iran</w:t>
      </w:r>
      <w:r w:rsidRPr="00A37E3D">
        <w:rPr>
          <w:rStyle w:val="underline"/>
          <w:rFonts w:ascii="Arial" w:hAnsi="Arial" w:cs="Arial"/>
          <w:szCs w:val="22"/>
        </w:rPr>
        <w:t xml:space="preserve"> to change course</w:t>
      </w:r>
      <w:r w:rsidRPr="00A37E3D">
        <w:rPr>
          <w:rFonts w:ascii="Arial" w:hAnsi="Arial" w:cs="Arial"/>
          <w:sz w:val="22"/>
          <w:szCs w:val="22"/>
        </w:rPr>
        <w:t xml:space="preserve">.  From Qatar to Afghanistan </w:t>
      </w:r>
      <w:r w:rsidRPr="00A37E3D">
        <w:rPr>
          <w:rStyle w:val="underline"/>
          <w:rFonts w:ascii="Arial" w:hAnsi="Arial" w:cs="Arial"/>
          <w:szCs w:val="22"/>
        </w:rPr>
        <w:t xml:space="preserve">all </w:t>
      </w:r>
      <w:r w:rsidRPr="00A37E3D">
        <w:rPr>
          <w:rFonts w:ascii="Arial" w:hAnsi="Arial" w:cs="Arial"/>
          <w:sz w:val="22"/>
          <w:szCs w:val="22"/>
        </w:rPr>
        <w:t xml:space="preserve">political </w:t>
      </w:r>
      <w:r w:rsidRPr="00A37E3D">
        <w:rPr>
          <w:rStyle w:val="underline"/>
          <w:rFonts w:ascii="Arial" w:hAnsi="Arial" w:cs="Arial"/>
          <w:szCs w:val="22"/>
        </w:rPr>
        <w:t xml:space="preserve">eyes are on Iran, </w:t>
      </w:r>
      <w:r w:rsidRPr="00A37E3D">
        <w:rPr>
          <w:rFonts w:ascii="Arial" w:hAnsi="Arial" w:cs="Arial"/>
          <w:sz w:val="22"/>
          <w:szCs w:val="22"/>
        </w:rPr>
        <w:t>poised to be "</w:t>
      </w:r>
      <w:r w:rsidRPr="00A37E3D">
        <w:rPr>
          <w:rStyle w:val="underline"/>
          <w:rFonts w:ascii="Arial" w:hAnsi="Arial" w:cs="Arial"/>
          <w:szCs w:val="22"/>
        </w:rPr>
        <w:t xml:space="preserve">the </w:t>
      </w:r>
      <w:r w:rsidRPr="00A37E3D">
        <w:rPr>
          <w:rStyle w:val="underline"/>
          <w:rFonts w:ascii="Arial" w:hAnsi="Arial" w:cs="Arial"/>
          <w:szCs w:val="22"/>
        </w:rPr>
        <w:lastRenderedPageBreak/>
        <w:t>hegemon</w:t>
      </w:r>
      <w:r w:rsidRPr="00A37E3D">
        <w:rPr>
          <w:rFonts w:ascii="Arial" w:hAnsi="Arial" w:cs="Arial"/>
          <w:sz w:val="22"/>
          <w:szCs w:val="22"/>
        </w:rPr>
        <w:t xml:space="preserve">" </w:t>
      </w:r>
      <w:r w:rsidRPr="00A37E3D">
        <w:rPr>
          <w:rStyle w:val="underline"/>
          <w:rFonts w:ascii="Arial" w:hAnsi="Arial" w:cs="Arial"/>
          <w:szCs w:val="22"/>
        </w:rPr>
        <w:t>in the Middle East</w:t>
      </w:r>
      <w:r w:rsidRPr="00A37E3D">
        <w:rPr>
          <w:rFonts w:ascii="Arial" w:hAnsi="Arial" w:cs="Arial"/>
          <w:sz w:val="22"/>
          <w:szCs w:val="22"/>
        </w:rPr>
        <w:t xml:space="preserve">; it is increasingly considered the "strong horse" as American forces incrementally retreat from the region. Even Iraq, ironically, may depend on Iranian ties in order to maintain internal stability.  For Sunni nations like </w:t>
      </w:r>
      <w:r w:rsidRPr="00A37E3D">
        <w:rPr>
          <w:rStyle w:val="underline"/>
          <w:rFonts w:ascii="Arial" w:hAnsi="Arial" w:cs="Arial"/>
          <w:szCs w:val="22"/>
          <w:highlight w:val="yellow"/>
        </w:rPr>
        <w:t>Egypt and Saudi Arabia</w:t>
      </w:r>
      <w:r w:rsidRPr="00A37E3D">
        <w:rPr>
          <w:rFonts w:ascii="Arial" w:hAnsi="Arial" w:cs="Arial"/>
          <w:sz w:val="22"/>
          <w:szCs w:val="22"/>
        </w:rPr>
        <w:t xml:space="preserve">, regional strategic vision </w:t>
      </w:r>
      <w:r w:rsidRPr="00A37E3D">
        <w:rPr>
          <w:rStyle w:val="underline"/>
          <w:rFonts w:ascii="Arial" w:hAnsi="Arial" w:cs="Arial"/>
          <w:szCs w:val="22"/>
          <w:highlight w:val="yellow"/>
        </w:rPr>
        <w:t>is</w:t>
      </w:r>
      <w:r w:rsidRPr="00A37E3D">
        <w:rPr>
          <w:rStyle w:val="underline"/>
          <w:rFonts w:ascii="Arial" w:hAnsi="Arial" w:cs="Arial"/>
          <w:szCs w:val="22"/>
        </w:rPr>
        <w:t xml:space="preserve"> </w:t>
      </w:r>
      <w:r w:rsidRPr="00A37E3D">
        <w:rPr>
          <w:rFonts w:ascii="Arial" w:hAnsi="Arial" w:cs="Arial"/>
          <w:sz w:val="22"/>
          <w:szCs w:val="22"/>
        </w:rPr>
        <w:t xml:space="preserve">a combination of </w:t>
      </w:r>
      <w:r w:rsidRPr="00A37E3D">
        <w:rPr>
          <w:rStyle w:val="underline"/>
          <w:rFonts w:ascii="Arial" w:hAnsi="Arial" w:cs="Arial"/>
          <w:szCs w:val="22"/>
        </w:rPr>
        <w:t xml:space="preserve">deal-making to offset </w:t>
      </w:r>
      <w:r w:rsidRPr="00A37E3D">
        <w:rPr>
          <w:rFonts w:ascii="Arial" w:hAnsi="Arial" w:cs="Arial"/>
          <w:sz w:val="22"/>
          <w:szCs w:val="22"/>
        </w:rPr>
        <w:t xml:space="preserve">the </w:t>
      </w:r>
      <w:r w:rsidRPr="00A37E3D">
        <w:rPr>
          <w:rStyle w:val="underline"/>
          <w:rFonts w:ascii="Arial" w:hAnsi="Arial" w:cs="Arial"/>
          <w:szCs w:val="22"/>
        </w:rPr>
        <w:t>Iran</w:t>
      </w:r>
      <w:r w:rsidRPr="00A37E3D">
        <w:rPr>
          <w:rFonts w:ascii="Arial" w:hAnsi="Arial" w:cs="Arial"/>
          <w:sz w:val="22"/>
          <w:szCs w:val="22"/>
        </w:rPr>
        <w:t xml:space="preserve">ian Shia advantage, </w:t>
      </w:r>
      <w:r w:rsidRPr="00A37E3D">
        <w:rPr>
          <w:rStyle w:val="underline"/>
          <w:rFonts w:ascii="Arial" w:hAnsi="Arial" w:cs="Arial"/>
          <w:szCs w:val="22"/>
        </w:rPr>
        <w:t xml:space="preserve">and </w:t>
      </w:r>
      <w:r w:rsidRPr="00A37E3D">
        <w:rPr>
          <w:rStyle w:val="underline"/>
          <w:rFonts w:ascii="Arial" w:hAnsi="Arial" w:cs="Arial"/>
          <w:szCs w:val="22"/>
          <w:highlight w:val="yellow"/>
        </w:rPr>
        <w:t>attempting to buy</w:t>
      </w:r>
      <w:r w:rsidRPr="00A37E3D">
        <w:rPr>
          <w:rFonts w:ascii="Arial" w:hAnsi="Arial" w:cs="Arial"/>
          <w:sz w:val="22"/>
          <w:szCs w:val="22"/>
        </w:rPr>
        <w:t xml:space="preserve"> or develop </w:t>
      </w:r>
      <w:r w:rsidRPr="00A37E3D">
        <w:rPr>
          <w:rStyle w:val="underline"/>
          <w:rFonts w:ascii="Arial" w:hAnsi="Arial" w:cs="Arial"/>
          <w:szCs w:val="22"/>
          <w:highlight w:val="yellow"/>
        </w:rPr>
        <w:t>nuclear weapons as a counterweigh</w:t>
      </w:r>
      <w:r w:rsidRPr="00A37E3D">
        <w:rPr>
          <w:rFonts w:ascii="Arial" w:hAnsi="Arial" w:cs="Arial"/>
          <w:sz w:val="22"/>
          <w:szCs w:val="22"/>
          <w:highlight w:val="yellow"/>
          <w:u w:val="single"/>
        </w:rPr>
        <w:t>t</w:t>
      </w:r>
      <w:r w:rsidRPr="00A37E3D">
        <w:rPr>
          <w:rFonts w:ascii="Arial" w:hAnsi="Arial" w:cs="Arial"/>
          <w:sz w:val="22"/>
          <w:szCs w:val="22"/>
        </w:rPr>
        <w:t xml:space="preserve"> to </w:t>
      </w:r>
      <w:r w:rsidRPr="00A37E3D">
        <w:rPr>
          <w:rStyle w:val="underline"/>
          <w:rFonts w:ascii="Arial" w:hAnsi="Arial" w:cs="Arial"/>
          <w:szCs w:val="22"/>
        </w:rPr>
        <w:t>Iran</w:t>
      </w:r>
      <w:r w:rsidRPr="00A37E3D">
        <w:rPr>
          <w:rFonts w:ascii="Arial" w:hAnsi="Arial" w:cs="Arial"/>
          <w:sz w:val="22"/>
          <w:szCs w:val="22"/>
        </w:rPr>
        <w:t xml:space="preserve">ian ambition. However, </w:t>
      </w:r>
      <w:r w:rsidRPr="00A37E3D">
        <w:rPr>
          <w:rStyle w:val="underline"/>
          <w:rFonts w:ascii="Arial" w:hAnsi="Arial" w:cs="Arial"/>
          <w:szCs w:val="22"/>
        </w:rPr>
        <w:t>both of these governments are in a precarious state; should either fall, all bets are off</w:t>
      </w:r>
      <w:r w:rsidRPr="00A37E3D">
        <w:rPr>
          <w:rFonts w:ascii="Arial" w:hAnsi="Arial" w:cs="Arial"/>
          <w:sz w:val="22"/>
          <w:szCs w:val="22"/>
        </w:rPr>
        <w:t xml:space="preserve"> in the Middle East neighborhood. It has long been said that the Sunni "tent" must stand on two legs: if one, falls, the tent collapses.  </w:t>
      </w:r>
      <w:r w:rsidRPr="00A37E3D">
        <w:rPr>
          <w:rStyle w:val="underline"/>
          <w:rFonts w:ascii="Arial" w:hAnsi="Arial" w:cs="Arial"/>
          <w:szCs w:val="22"/>
        </w:rPr>
        <w:t>Should this tent collapse</w:t>
      </w:r>
      <w:r w:rsidRPr="00A37E3D">
        <w:rPr>
          <w:rFonts w:ascii="Arial" w:hAnsi="Arial" w:cs="Arial"/>
          <w:sz w:val="22"/>
          <w:szCs w:val="22"/>
        </w:rPr>
        <w:t xml:space="preserve">, and should </w:t>
      </w:r>
      <w:r w:rsidRPr="00A37E3D">
        <w:rPr>
          <w:rStyle w:val="underline"/>
          <w:rFonts w:ascii="Arial" w:hAnsi="Arial" w:cs="Arial"/>
          <w:szCs w:val="22"/>
          <w:highlight w:val="yellow"/>
        </w:rPr>
        <w:t>Iran</w:t>
      </w:r>
      <w:r w:rsidRPr="00A37E3D">
        <w:rPr>
          <w:rStyle w:val="underline"/>
          <w:rFonts w:ascii="Arial" w:hAnsi="Arial" w:cs="Arial"/>
          <w:szCs w:val="22"/>
        </w:rPr>
        <w:t xml:space="preserve"> </w:t>
      </w:r>
      <w:r w:rsidRPr="00A37E3D">
        <w:rPr>
          <w:rFonts w:ascii="Arial" w:hAnsi="Arial" w:cs="Arial"/>
          <w:sz w:val="22"/>
          <w:szCs w:val="22"/>
        </w:rPr>
        <w:t xml:space="preserve">take advantage of that calamity, it </w:t>
      </w:r>
      <w:r w:rsidRPr="00A37E3D">
        <w:rPr>
          <w:rStyle w:val="underline"/>
          <w:rFonts w:ascii="Arial" w:hAnsi="Arial" w:cs="Arial"/>
          <w:szCs w:val="22"/>
          <w:highlight w:val="yellow"/>
        </w:rPr>
        <w:t>could incite a Sunni-Shia war</w:t>
      </w:r>
      <w:r w:rsidRPr="00A37E3D">
        <w:rPr>
          <w:rFonts w:ascii="Arial" w:hAnsi="Arial" w:cs="Arial"/>
          <w:sz w:val="22"/>
          <w:szCs w:val="22"/>
        </w:rPr>
        <w:t xml:space="preserve">. Or feeling empowered, and no longer dissuaded by an escalation scenario, Iran, with nuclear weapons in tow, might decide that a war against Israel is a distinct possibility. However implausible it may seem at the moment, </w:t>
      </w:r>
      <w:r w:rsidRPr="00A37E3D">
        <w:rPr>
          <w:rStyle w:val="underline"/>
          <w:rFonts w:ascii="Arial" w:hAnsi="Arial" w:cs="Arial"/>
          <w:szCs w:val="22"/>
          <w:highlight w:val="yellow"/>
        </w:rPr>
        <w:t>the</w:t>
      </w:r>
      <w:r w:rsidRPr="00A37E3D">
        <w:rPr>
          <w:rFonts w:ascii="Arial" w:hAnsi="Arial" w:cs="Arial"/>
          <w:sz w:val="22"/>
          <w:szCs w:val="22"/>
        </w:rPr>
        <w:t xml:space="preserve"> possible </w:t>
      </w:r>
      <w:r w:rsidRPr="00A37E3D">
        <w:rPr>
          <w:rStyle w:val="underline"/>
          <w:rFonts w:ascii="Arial" w:hAnsi="Arial" w:cs="Arial"/>
          <w:szCs w:val="22"/>
          <w:highlight w:val="yellow"/>
        </w:rPr>
        <w:t>annihilation of Israel</w:t>
      </w:r>
      <w:r w:rsidRPr="00A37E3D">
        <w:rPr>
          <w:rFonts w:ascii="Arial" w:hAnsi="Arial" w:cs="Arial"/>
          <w:sz w:val="22"/>
          <w:szCs w:val="22"/>
          <w:highlight w:val="yellow"/>
        </w:rPr>
        <w:t xml:space="preserve"> </w:t>
      </w:r>
      <w:r w:rsidRPr="00A37E3D">
        <w:rPr>
          <w:rStyle w:val="underline"/>
          <w:rFonts w:ascii="Arial" w:hAnsi="Arial" w:cs="Arial"/>
          <w:szCs w:val="22"/>
          <w:highlight w:val="yellow"/>
        </w:rPr>
        <w:t>and</w:t>
      </w:r>
      <w:r w:rsidRPr="00A37E3D">
        <w:rPr>
          <w:rFonts w:ascii="Arial" w:hAnsi="Arial" w:cs="Arial"/>
          <w:sz w:val="22"/>
          <w:szCs w:val="22"/>
        </w:rPr>
        <w:t xml:space="preserve"> the prospect of </w:t>
      </w:r>
      <w:r w:rsidRPr="00A37E3D">
        <w:rPr>
          <w:rStyle w:val="underline"/>
          <w:rFonts w:ascii="Arial" w:hAnsi="Arial" w:cs="Arial"/>
          <w:szCs w:val="22"/>
          <w:highlight w:val="yellow"/>
        </w:rPr>
        <w:t>a second holocaust could lead to a nuclear exchange</w:t>
      </w:r>
      <w:r w:rsidRPr="00A37E3D">
        <w:rPr>
          <w:rFonts w:ascii="Arial" w:hAnsi="Arial" w:cs="Arial"/>
          <w:sz w:val="22"/>
          <w:szCs w:val="22"/>
          <w:highlight w:val="yellow"/>
        </w:rPr>
        <w:t>.</w:t>
      </w:r>
    </w:p>
    <w:p w:rsidR="008469AA" w:rsidRDefault="008469AA" w:rsidP="008469AA">
      <w:pPr>
        <w:rPr>
          <w:rFonts w:ascii="Arial" w:hAnsi="Arial" w:cs="Arial"/>
        </w:rPr>
      </w:pPr>
    </w:p>
    <w:p w:rsidR="008469AA" w:rsidRDefault="008469AA" w:rsidP="008469AA">
      <w:pPr>
        <w:pStyle w:val="Heading4"/>
        <w:rPr>
          <w:rStyle w:val="StyleStyleBold12pt"/>
        </w:rPr>
      </w:pPr>
      <w:r>
        <w:rPr>
          <w:rStyle w:val="StyleStyleBold12pt"/>
        </w:rPr>
        <w:t>Europe Multilateralism key to Middle East Conflict Resolution</w:t>
      </w:r>
    </w:p>
    <w:p w:rsidR="008469AA" w:rsidRPr="00EE5926" w:rsidRDefault="008469AA" w:rsidP="008469AA">
      <w:r>
        <w:rPr>
          <w:rStyle w:val="StyleStyleBold12pt"/>
        </w:rPr>
        <w:t xml:space="preserve">Ortega ’06 </w:t>
      </w:r>
      <w:r w:rsidRPr="00EE5926">
        <w:t>[October 1 2006, Martin Ortega, from Spain, was a Research Fellow at the EUISS between August 2002 and August 2007. At the Institute, he dealt with the regions of the Mediterranean and the Middle East and the use of force in international relations, “Multilateralism in the Middle East” http://www.iss.europa.eu/publications/detail/article/multilateralism-in-the-middle-east/]</w:t>
      </w:r>
    </w:p>
    <w:p w:rsidR="008469AA" w:rsidRPr="00EE5926" w:rsidRDefault="008469AA" w:rsidP="008469AA">
      <w:pPr>
        <w:pStyle w:val="KooCard"/>
        <w:rPr>
          <w:rStyle w:val="StyleBoldUnderline"/>
        </w:rPr>
      </w:pPr>
      <w:r w:rsidRPr="00EE5926">
        <w:t xml:space="preserve">This summer, war swept across the parched lands of the Middle East. Once more, and with a terrible feeling of déjà vu, we were contemplating a fully-fledged, conventional war in Israel and Lebanon. And then, almost unexpectedly, war gave way to a ceasefire and to a fragile peace. This rapid shift – a sign of our hasty times – was the product of several causes: Hezbollah’s resistance, Israel’s hesitant tactics, and international pressure linked to profound disapproval of the war in international public opinion. But let us leave the assessment of last month’s events and the exact combination of causes that led to a sudden peace to future historians. </w:t>
      </w:r>
      <w:r w:rsidRPr="00EE5926">
        <w:rPr>
          <w:rStyle w:val="StyleBoldUnderline"/>
        </w:rPr>
        <w:t>For us Europeans, what really matter are the lessons we can draw from the crisis. Without any doubt, UNSC Resolution 1701 and its subsequent implementation represent a triumph of multilateralism.</w:t>
      </w:r>
      <w:r w:rsidRPr="00EE5926">
        <w:t xml:space="preserve"> </w:t>
      </w:r>
      <w:r w:rsidRPr="00EE5926">
        <w:rPr>
          <w:rStyle w:val="StyleBoldUnderline"/>
        </w:rPr>
        <w:t>As Javier Solana said on 13 August, ‘by definition, a resolution seeking to solve a conflict cannot be perfect but it is important to find formulations that are accepted by the parties’. The resolution was the result of multilateral negotiations. An effective ceasefire and further stabilisation required a robust peacekeeping operation, which could only be mounted with key European contributions</w:t>
      </w:r>
      <w:r w:rsidRPr="00EE5926">
        <w:t xml:space="preserve">. Confronted with a serious internation-al crisis, the Europeans stood ready to help to ensure the security of both Israel and Lebanon. </w:t>
      </w:r>
      <w:proofErr w:type="gramStart"/>
      <w:r w:rsidRPr="00EE5926">
        <w:t>The parties and the international community welcom-ed Europe’s determination</w:t>
      </w:r>
      <w:r w:rsidRPr="00EE5926">
        <w:rPr>
          <w:rStyle w:val="StyleBoldUnderline"/>
        </w:rPr>
        <w:t>.</w:t>
      </w:r>
      <w:proofErr w:type="gramEnd"/>
      <w:r w:rsidRPr="00EE5926">
        <w:rPr>
          <w:rStyle w:val="StyleBoldUnderline"/>
        </w:rPr>
        <w:t xml:space="preserve"> In short, multilateralism, responsibility and commitment prevailed over unilateral quick fixes. Now the question is whether and to what extent multilateralism can be applied to other Middle Eastern crises.</w:t>
      </w:r>
      <w:r w:rsidRPr="00EE5926">
        <w:t xml:space="preserve"> In the last couple of years, it has become increasingly obvious that </w:t>
      </w:r>
      <w:r w:rsidRPr="00EE5926">
        <w:rPr>
          <w:rStyle w:val="StyleBoldUnderline"/>
        </w:rPr>
        <w:t>the Iranian challenge cannot be tackled through unilateral action. Iran’s nuclear ambitions must be curbed but, at the same time, Iran should be given a place in the international community</w:t>
      </w:r>
      <w:r w:rsidRPr="00EE5926">
        <w:t xml:space="preserve">. The Chatham House report ‘Iran, its neighbours and the regional crises’, published in August, clearly shows how important the strategic position of Iran is in western Asia. </w:t>
      </w:r>
      <w:r w:rsidRPr="00EE5926">
        <w:rPr>
          <w:rStyle w:val="StyleBoldUnderline"/>
        </w:rPr>
        <w:t>Even though targeted military strikes are still being considered in Washington, the European approach, which combines dialogue and firmness, should be preferred. While the added value of multilater-alism in the Iranian case is recognised by almost everyone</w:t>
      </w:r>
      <w:r w:rsidRPr="00EE5926">
        <w:t>,</w:t>
      </w:r>
      <w:r w:rsidRPr="00EE5926">
        <w:rPr>
          <w:rStyle w:val="StyleBoldUnderline"/>
        </w:rPr>
        <w:t xml:space="preserve"> multilateralism is not a key element for the resolution of the Israeli-Palestinian dispute.</w:t>
      </w:r>
      <w:r w:rsidRPr="00EE5926">
        <w:t xml:space="preserve"> Some time ago, the two parties abandoned the Road Map and, before this summer’s war, it seemed that Israeli unilateralism was the only way out, something which was fatalistically accepted by the Quartet. Today Israel has at least five options: (a) maintaining the status quo, with continued military action in Gaza and the West Bank; (b) the ‘Sharon plan plus’, which would include permanent withdrawal from Gaza and parts of the West Bank; (c) bilateral negotiations with the Palestinians; (d) renewed contacts in the Quartet or any other analogous multilateral framework; or (e) wait for the next crisis and the drafting of a new ‘1701-type’ resolution. </w:t>
      </w:r>
      <w:r w:rsidRPr="00EE5926">
        <w:rPr>
          <w:rStyle w:val="StyleBoldUnderline"/>
        </w:rPr>
        <w:t>Both political circumstances within Israel and American one-sided views of the conflict do not leave much room for multilateral initiatives.</w:t>
      </w:r>
      <w:r w:rsidRPr="00EE5926">
        <w:t xml:space="preserve"> </w:t>
      </w:r>
      <w:r w:rsidRPr="00EE5926">
        <w:rPr>
          <w:rStyle w:val="StyleBoldUnderline"/>
        </w:rPr>
        <w:t>Nevertheless, the Europeans should insist that multilateralism is the only way forward for a durable peace</w:t>
      </w:r>
      <w:r w:rsidRPr="00EE5926">
        <w:t xml:space="preserve">. </w:t>
      </w:r>
      <w:r w:rsidRPr="00EE5926">
        <w:rPr>
          <w:rStyle w:val="StyleBoldUnderline"/>
        </w:rPr>
        <w:t xml:space="preserve">Finally, putting ‘Iraq’ and ‘multilateralism’ in the same sentence is like trying to mix oil and water. Since </w:t>
      </w:r>
      <w:r w:rsidRPr="00EE5926">
        <w:rPr>
          <w:rStyle w:val="StyleBoldUnderline"/>
        </w:rPr>
        <w:lastRenderedPageBreak/>
        <w:t xml:space="preserve">May 2003 the US administration has led state-building in Iraq in an almost unilateral manner. However, despite the US’s endeavours, the situation there is extremely worrying. </w:t>
      </w:r>
      <w:r w:rsidRPr="00EE5926">
        <w:t xml:space="preserve">As Kofi Annan put it after his diplomatic visit to the region, ‘in a way, the US has found itself in a position where it cannot stay and it cannot leave’. Sooner or later, the Americans will have to realise that their efforts to stabilise and rebuild Iraq will not bear any significant fruit unless all political forces inside Iraq as well as all neighbours and the international community are directly involved in the search for a modus vivendi. </w:t>
      </w:r>
      <w:r w:rsidRPr="00EE5926">
        <w:rPr>
          <w:rStyle w:val="StyleBoldUnderline"/>
        </w:rPr>
        <w:t>In this respect, the idea of holding an international conference or conducting serious negotiations with a view to drafting a ground-breaking UNSC resolution should be encouraged. In an interconnected and interdependent world, where any single im-portant issue, from Iraq to the greenhouse effect, from drug trafficking to terrorism, has global implications, is there still anyone who believes that problems can be solved unilaterally? Is there anyone who really thinks that isolationism is a credible option? Multilateralism is back and is here to stay. It remains to be seen, though, if the huge long-term human and financial costs of such a policy have yet dawned on us.</w:t>
      </w:r>
    </w:p>
    <w:p w:rsidR="008469AA" w:rsidRPr="00A139C0" w:rsidRDefault="008469AA" w:rsidP="008469AA">
      <w:pPr>
        <w:pStyle w:val="Heading4"/>
        <w:rPr>
          <w:rStyle w:val="StyleStyleBold12pt"/>
        </w:rPr>
      </w:pPr>
      <w:r>
        <w:rPr>
          <w:rStyle w:val="StyleStyleBold12pt"/>
        </w:rPr>
        <w:t>Middle East Instability risks nuclear war</w:t>
      </w:r>
    </w:p>
    <w:p w:rsidR="008469AA" w:rsidRPr="00C2472C" w:rsidRDefault="008469AA" w:rsidP="008469AA">
      <w:r>
        <w:rPr>
          <w:rStyle w:val="StyleStyleBold12pt"/>
        </w:rPr>
        <w:t xml:space="preserve"> Primakov ’09 </w:t>
      </w:r>
      <w:r w:rsidRPr="00C2472C">
        <w:t>[</w:t>
      </w:r>
      <w:r>
        <w:t>September 2009,</w:t>
      </w:r>
      <w:r w:rsidRPr="00C2472C">
        <w:t xml:space="preserve"> Yevgeny Primakov is the President of the Cha</w:t>
      </w:r>
      <w:r>
        <w:t xml:space="preserve">mber of Commerce and Industry and aRussian Federation, Member and a fellow at the </w:t>
      </w:r>
      <w:r w:rsidRPr="00C2472C">
        <w:t xml:space="preserve"> Russian Academy of Science, “The Middle East Problem in the Context of International Relations”, Russia in Global Affairs, </w:t>
      </w:r>
      <w:hyperlink r:id="rId79" w:history="1">
        <w:r w:rsidRPr="00C2472C">
          <w:rPr>
            <w:rStyle w:val="Hyperlink"/>
          </w:rPr>
          <w:t>http://eng.globalaffairs.ru/number/n_13593</w:t>
        </w:r>
      </w:hyperlink>
      <w:r w:rsidRPr="00C2472C">
        <w:t>]</w:t>
      </w:r>
    </w:p>
    <w:p w:rsidR="008469AA" w:rsidRPr="00EE5926" w:rsidRDefault="008469AA" w:rsidP="008469AA">
      <w:pPr>
        <w:pStyle w:val="KooCard"/>
      </w:pPr>
      <w:r w:rsidRPr="00A139C0">
        <w:rPr>
          <w:rStyle w:val="StyleBoldUnderline"/>
        </w:rPr>
        <w:t>The Middle East conflict is unparalleled in terms of its potential for spreading globally. During the Cold War, amid which the Arab-Israeli conflict evolved, the two opposing superpowers directly supported the conflicting parties: the Soviet Union supported Arab countries, while the United States supported Israel. On the one hand, the bipolar world order which existed at that time objectively played in favor of the escalation of the Middle East conflict into a global confrontation</w:t>
      </w:r>
      <w:r w:rsidRPr="00A139C0">
        <w:t xml:space="preserve">. On the other hand, the Soviet Union and the United States were not interested in such developments and they managed to keep the situation under control. The behavior of both superpowers in the course of all the wars in the Middle East proves that. In 1956, during the Anglo-French-Israeli military invasion of Egypt (which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undermine the positions of the West in the Arab world and would result in a direct clash with the Soviet Union. Fears that hostilities in the Middle East might acquire a global dimension could materialize also during the Six-Day War of 1967. On its eve, Moscow and Washington urged each other to cool down their “clients.”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Liberty 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interference, yet both capitals were far from taking real action. When U.S. troops were put on high alert, Henry Kissinger assured Soviet Ambassador Anatoly Dobrynin that this was done largely for domestic considerations and should not be seen by Moscow as a hostile act. In a private conversation with Dobrynin, President Richard Nixon said the same, adding that he might have overreacted but that this had been done amidst a hostile campaign against him over Watergate. Meanwhile, Kosygin and Foreign Minister Andrei Gromyko at a Politburo meeting in Moscow strongly rejected a proposal by Defense Minister Marshal Andrei Grechko to “demonstrate” Soviet military presence in Egypt in response to Israel’s refusal to comply with a UN Security Council resolution. Soviet leader Leonid Brezhnev took the side of Kosygin and Gromyko, saying that he was against any Soviet involvement in the conflict. The above suggests an unequivocal conclusion that control by the superpowers in the bipolar world did not allow the Middle East conflict to escalate into a global confrontation. </w:t>
      </w:r>
      <w:r w:rsidRPr="00A139C0">
        <w:rPr>
          <w:rStyle w:val="StyleBoldUnderline"/>
        </w:rPr>
        <w:t>After the end of the Cold War, some scholars and political observers concluded that a real threat of the Arab-Israeli conflict going beyond regional frameworks ceased to exist. However, in the 21st century this conclusion no longer conforms to the reality. The U.S. military operation in Iraq has changed the balance of forces in the Middle East</w:t>
      </w:r>
      <w:r w:rsidRPr="00A139C0">
        <w:t xml:space="preserve">. The disappearance of the Iraqi counterbalance has brought Iran to the fore as a regional power claiming a direct role in various Middle East processes. I </w:t>
      </w:r>
      <w:r w:rsidRPr="00A139C0">
        <w:rPr>
          <w:rStyle w:val="StyleBoldUnderline"/>
        </w:rPr>
        <w:t xml:space="preserve">do not belong to those who believe that the Iranian leadership has already made a political decision to create nuclear weapons of its own. Yet Tehran seems to have set itself the goal of achieving a technological level that would let </w:t>
      </w:r>
      <w:r w:rsidRPr="00A139C0">
        <w:rPr>
          <w:rStyle w:val="StyleBoldUnderline"/>
        </w:rPr>
        <w:lastRenderedPageBreak/>
        <w:t>it make such a decision (the “Japanese model”) under unfavorable circumstances</w:t>
      </w:r>
      <w:r w:rsidRPr="00A139C0">
        <w:t xml:space="preserve">. </w:t>
      </w:r>
      <w:r w:rsidRPr="00A139C0">
        <w:rPr>
          <w:rStyle w:val="StyleBoldUnderline"/>
        </w:rPr>
        <w:t xml:space="preserve">Israel already possesses nuclear weapons and delivery vehicles. In such circumstances, the absence of a Middle East settlement opens a dangerous prospect of a nuclear collision in the region, which would have catastrophic consequences for the whole world. The transition to a multipolar world has objectively strengthened the role of states and organizations that are directly involved in regional conflicts, which increases the latter’s danger and reduces the possibility of controlling them. This refers, above all, to the Middle East conflict. </w:t>
      </w:r>
      <w:r w:rsidRPr="00A139C0">
        <w:t>The coming of Barack Obama to the presidency has allayed fears that the United States could deliver a preventive strike against Iran (under George W. Bush, it was one of the most discussed topics in the United States). However, fears have increased that such a strike can be launched by Israel, which would have unpredictable consequences for the region and beyond. It seems that President Obama’s position does not completely rule out such a possibility.</w:t>
      </w:r>
    </w:p>
    <w:p w:rsidR="008469AA" w:rsidRPr="00A37E3D" w:rsidRDefault="008469AA" w:rsidP="008469AA">
      <w:pPr>
        <w:rPr>
          <w:rFonts w:ascii="Arial" w:hAnsi="Arial" w:cs="Arial"/>
        </w:rPr>
      </w:pPr>
    </w:p>
    <w:p w:rsidR="008469AA" w:rsidRDefault="008469AA" w:rsidP="008469AA">
      <w:pPr>
        <w:pStyle w:val="Heading3"/>
      </w:pPr>
      <w:r>
        <w:lastRenderedPageBreak/>
        <w:t>Soft power K2 General Conflict</w:t>
      </w:r>
    </w:p>
    <w:p w:rsidR="008469AA" w:rsidRDefault="008469AA" w:rsidP="008469AA">
      <w:pPr>
        <w:pStyle w:val="Heading4"/>
      </w:pPr>
      <w:r>
        <w:t>Only soft power efforts by the EU can solve for global instability and conflict</w:t>
      </w:r>
    </w:p>
    <w:p w:rsidR="008469AA" w:rsidRPr="00586C27" w:rsidRDefault="008469AA" w:rsidP="008469AA">
      <w:pPr>
        <w:rPr>
          <w:rStyle w:val="StyleStyleBold12pt"/>
          <w:b w:val="0"/>
          <w:sz w:val="20"/>
          <w:szCs w:val="20"/>
        </w:rPr>
      </w:pPr>
      <w:r>
        <w:rPr>
          <w:rStyle w:val="StyleStyleBold12pt"/>
        </w:rPr>
        <w:t xml:space="preserve">Frewen 10, </w:t>
      </w:r>
      <w:r>
        <w:rPr>
          <w:rStyle w:val="StyleStyleBold12pt"/>
          <w:sz w:val="20"/>
          <w:szCs w:val="20"/>
        </w:rPr>
        <w:t xml:space="preserve">Justin Frewen, 9/23/10, Frewen is a staff writer for STWR, “The EU and Soft Power: An Iron Fist </w:t>
      </w:r>
      <w:proofErr w:type="gramStart"/>
      <w:r>
        <w:rPr>
          <w:rStyle w:val="StyleStyleBold12pt"/>
          <w:sz w:val="20"/>
          <w:szCs w:val="20"/>
        </w:rPr>
        <w:t>Behind</w:t>
      </w:r>
      <w:proofErr w:type="gramEnd"/>
      <w:r>
        <w:rPr>
          <w:rStyle w:val="StyleStyleBold12pt"/>
          <w:sz w:val="20"/>
          <w:szCs w:val="20"/>
        </w:rPr>
        <w:t xml:space="preserve"> the Velvet Glove,” </w:t>
      </w:r>
      <w:hyperlink r:id="rId80" w:history="1">
        <w:r w:rsidRPr="003C5B23">
          <w:rPr>
            <w:rStyle w:val="Hyperlink"/>
            <w:sz w:val="20"/>
            <w:szCs w:val="20"/>
          </w:rPr>
          <w:t>http://www.stwr.org/imf-world-bank-trade/the-eu-and-soft-power-an-iron-fist-behind-the-velvet-glove.html</w:t>
        </w:r>
      </w:hyperlink>
      <w:r>
        <w:rPr>
          <w:rStyle w:val="StyleStyleBold12pt"/>
          <w:sz w:val="20"/>
          <w:szCs w:val="20"/>
        </w:rPr>
        <w:t>, NN</w:t>
      </w:r>
    </w:p>
    <w:p w:rsidR="008469AA" w:rsidRPr="00586C27" w:rsidRDefault="008469AA" w:rsidP="008469AA">
      <w:r w:rsidRPr="00586C27">
        <w:rPr>
          <w:rStyle w:val="StyleBoldUnderline"/>
        </w:rPr>
        <w:t>The European Commission´s Agenda 2000, drawn up as the second millennium drew to a close and in the immediate wake of the Cold War, boldly declared the EU´s intention to play an enhanced role in global affairs through the implementation of a `soft power´ approach to international relations. But does the EU really rely on soft power to obtain `consensus´ with partner States to advance its foreign policy objectives, or has it been only too willing to resort to more coercive methods, particularly with weaker States?</w:t>
      </w:r>
      <w:r>
        <w:t xml:space="preserve"> The concept of soft power was first developed in 1990 by the former Assistant Secretary of Defense and Dean of Harvard University, Joseph Nye, in his book </w:t>
      </w:r>
      <w:proofErr w:type="gramStart"/>
      <w:r>
        <w:t>Bound</w:t>
      </w:r>
      <w:proofErr w:type="gramEnd"/>
      <w:r>
        <w:t xml:space="preserve"> to Lead. He further clarified what he meant in his article “Soft Power”. Soft power is the capacity to “get what you want through attraction rather than coercion or payments”, and depends on three types of resources: the State´s culture, its political values and its policies. These resources become effective when they appeal to others, are seen to have legitimacy and are morally authoritative. Soft power is therefore understood as a means to achieve international policy objectives through co-operation and partnership. While the staple of hard power is coercion, soft power relies on attraction. While some commentators view hard power as more or less synonymous with military force, Nye includes economic power, depending on its manner of deployment. Economic sanctions and the application of commercial power to compel other States into adopting particular policies can therefore also be regarded as the exercise of hard power. </w:t>
      </w:r>
      <w:r w:rsidRPr="00586C27">
        <w:rPr>
          <w:rStyle w:val="StyleBoldUnderline"/>
        </w:rPr>
        <w:t>For many analysts, the EU´s decision to promote its foreign-policy objectives through soft power is directly attributable to its negligible hard-power resources, particularly when compared with those of the US. They argue that the EU has been obliged to rely on negotiation, multilateral partnership and `contractual agreements´ to achieve its foreign policy aims</w:t>
      </w:r>
      <w:r>
        <w:t xml:space="preserve">. At the same time, the EU´s impetus to pursuing international policy objectives through soft power fits nicely with its declared support for values such as human rights, the rule of law, good governance, `free´ trade and social justice. In fact, the EU employs a range of mechanisms to advance its foreign policy goals. A major pillar in this area consists of the EU´s provision of development and humanitarian aid. Including Member States’ contributions and overall EU development-assistance allocations, the EU is by far the largest provider of aid globally. However, although the EU has committed to allocating 0.7% of its budget to development assistance by 2015, it is not likely to attain this target. The Common Foreign and Security Policy (CFSP) </w:t>
      </w:r>
      <w:proofErr w:type="gramStart"/>
      <w:r>
        <w:t>is</w:t>
      </w:r>
      <w:proofErr w:type="gramEnd"/>
      <w:r>
        <w:t xml:space="preserve"> used to enable the EU to speak and act in a unified manner on international issues. At the core of the CFSP is an official commitment to the use of soft power by means of diplomacy. Where necessary, however, recourse is made to trade, aid and the provision of peacekeepers to resolve complicated conflicts and `promote´ international understanding. The EU also avails itself of a range of trade-related mechanisms to further specific policy goals. For example, the Generalised System of Preferences (GSP) provides preferential market access to `developing´ States, including duty-free and quota-free entry benefits for many of their exports. GSP plus extends this market access even further for vulnerable developing countries that have ratified and introduced what the EU esteems to be critical international conventions on issues such as good governance, human rights, environmental protection and labour rights. </w:t>
      </w:r>
      <w:r w:rsidRPr="00586C27">
        <w:rPr>
          <w:rStyle w:val="StyleBoldUnderline"/>
        </w:rPr>
        <w:t>Arguably the greatest attraction of the EU for other States is the prospect of preferential access to the largest single global market. The EU has thus made ample use of trade agreements to promote its foreign policy objectives. The Union enjoys trade agreements with virtually every State worldwide and has considerable persuasive power as to their final formulation, given the carrots of preferential access to its internal marke</w:t>
      </w:r>
      <w:r>
        <w:t xml:space="preserve">t, inclusion in a free trade area or even potential membership of the EU, it can dangle at </w:t>
      </w:r>
      <w:r>
        <w:lastRenderedPageBreak/>
        <w:t xml:space="preserve">the negotiating table. These trade agreements have therefore become a formidable weapon in the EU´s foreign policy armoury. The efficacy of this approach, in promoting EU policy goals, is clear from even a cursory examination of the Stabilisation and Association Agreements that were entered into with countries in South-Eastern Europe (SEE). By inserting a range of conditions in these agreements, in return for certain economic inducements, the EU was in a position to exercise influence over the policy-making processes of SEE States. In this respect, the 2000 Cotonou Agreement between the EU and the African, Caribbean and Pacific (ACP) State countries is perhaps the most illuminating. Set up to replace the Lomé Agreements, which had been in force since 1976, Cotonou now includes 79 ACP countries and the 27 EU Member States. Under the four Lomé Agreements, the ACP </w:t>
      </w:r>
      <w:proofErr w:type="gramStart"/>
      <w:r>
        <w:t>were</w:t>
      </w:r>
      <w:proofErr w:type="gramEnd"/>
      <w:r>
        <w:t xml:space="preserve"> granted trading preferences with the EU that they did not have to reciprocate. However, the establishment of the World Trade Organization (WTO) in 1995 led to calls for the Lomé Agreement to be revised to conform </w:t>
      </w:r>
      <w:proofErr w:type="gramStart"/>
      <w:r>
        <w:t>with</w:t>
      </w:r>
      <w:proofErr w:type="gramEnd"/>
      <w:r>
        <w:t xml:space="preserve"> WTO policies, primarily driven by the principle of reciprocity. </w:t>
      </w:r>
      <w:r w:rsidRPr="00586C27">
        <w:rPr>
          <w:rStyle w:val="StyleBoldUnderline"/>
        </w:rPr>
        <w:t>At the same time, the demand to remove non-reciprocal preferential EU market access from the ACP coincided with the EU´s own foreign policy objectives, in particular the promotion of free trade and greater market access. In effect, the EU has used Cotonou to introduce trade liberalisation amongst the ACP faster and deeper than that required by the WTO.</w:t>
      </w:r>
      <w:r>
        <w:t xml:space="preserve"> For the ACP, whose economies are comparatively fragile and thence less able to compete on the international stage, the introduction of Cotonou has been far less favourably received.</w:t>
      </w:r>
    </w:p>
    <w:p w:rsidR="008469AA" w:rsidRDefault="008469AA" w:rsidP="008469AA">
      <w:pPr>
        <w:pStyle w:val="Heading4"/>
        <w:rPr>
          <w:rStyle w:val="StyleStyleBold12pt"/>
        </w:rPr>
      </w:pPr>
      <w:r>
        <w:rPr>
          <w:rStyle w:val="StyleStyleBold12pt"/>
        </w:rPr>
        <w:t>EU soft power is key to global hegemony and stopping conflict</w:t>
      </w:r>
    </w:p>
    <w:p w:rsidR="008469AA" w:rsidRPr="00B55B43" w:rsidRDefault="008469AA" w:rsidP="008469AA">
      <w:pPr>
        <w:rPr>
          <w:rStyle w:val="StyleStyleBold12pt"/>
          <w:b w:val="0"/>
          <w:sz w:val="20"/>
          <w:szCs w:val="20"/>
        </w:rPr>
      </w:pPr>
      <w:r>
        <w:rPr>
          <w:rStyle w:val="StyleStyleBold12pt"/>
        </w:rPr>
        <w:t xml:space="preserve">Lough 14, </w:t>
      </w:r>
      <w:r>
        <w:rPr>
          <w:rStyle w:val="StyleStyleBold12pt"/>
          <w:sz w:val="20"/>
          <w:szCs w:val="20"/>
        </w:rPr>
        <w:t xml:space="preserve">John Lough, 1/17/14, Lough is a staff writer for the Moscow Times, “The EU Should Maximize Its Soft Power,” </w:t>
      </w:r>
      <w:hyperlink r:id="rId81" w:history="1">
        <w:r w:rsidRPr="003C5B23">
          <w:rPr>
            <w:rStyle w:val="Hyperlink"/>
            <w:sz w:val="20"/>
            <w:szCs w:val="20"/>
          </w:rPr>
          <w:t>http://www.themoscowtimes.com/opinion/article/the-eu-should-maximize-its-soft-power/492931.html</w:t>
        </w:r>
      </w:hyperlink>
      <w:r>
        <w:rPr>
          <w:rStyle w:val="StyleStyleBold12pt"/>
          <w:sz w:val="20"/>
          <w:szCs w:val="20"/>
        </w:rPr>
        <w:t>, NN</w:t>
      </w:r>
    </w:p>
    <w:p w:rsidR="008469AA" w:rsidRPr="007A38B8" w:rsidRDefault="008469AA" w:rsidP="008469AA">
      <w:r>
        <w:t xml:space="preserve">Manipulated by Ukrainian President Viktor Yanukovych and outplayed by President Vladimir Putin, </w:t>
      </w:r>
      <w:r w:rsidRPr="00B55B43">
        <w:rPr>
          <w:rStyle w:val="StyleBoldUnderline"/>
        </w:rPr>
        <w:t>the European Union has emerged with a bloodied nose from Ukraine. While Ukraine's leaders have not agreed so far to join the Russian-led Customs Union, indications are that they have signed away control of swathes of the country's strategic industries in return for a $15 billion bailout package from Moscow and a short-term reduction in the price for Russian gas. Russian carrots and sticks have held the day and in practical terms, the prospect of Ukraine moving closer to Europe seems more remote than ever</w:t>
      </w:r>
      <w:r>
        <w:t xml:space="preserve">. But the question of Ukraine's future orientation is still far from settled. </w:t>
      </w:r>
      <w:r w:rsidRPr="00B55B43">
        <w:rPr>
          <w:rStyle w:val="StyleBoldUnderline"/>
        </w:rPr>
        <w:t>Although the EU may have missed its moment, recent opinion polls indicate that more 60 percent of Ukrainians now support integration with Europe</w:t>
      </w:r>
      <w:r>
        <w:t xml:space="preserve">. The "Euro maidan" protests have shown that there is an active part of society in Ukraine ready to voice its preference for living in a country with rule of law and accountability of leaders, where people have real opportunities to improve their lives. Many of the current protesters on Maidan Square in Kiev are owners of small businesses that cannot develop because of institutionalized corruption. Russia's current development model holds no attraction for them. </w:t>
      </w:r>
      <w:r w:rsidRPr="00B55B43">
        <w:rPr>
          <w:rStyle w:val="StyleBoldUnderline"/>
        </w:rPr>
        <w:t>Opposition leaders speak confidently of being able to take the protests east to regions traditionally supportive of close ties with Russia and consolidate support for Ukraine's gravitation toward European norms and values rather than the governance model based on "brotherly" relations with Russia</w:t>
      </w:r>
      <w:r>
        <w:t xml:space="preserve">. While it is difficult to tell to what extent this confidence is justified, </w:t>
      </w:r>
      <w:r w:rsidRPr="00B55B43">
        <w:rPr>
          <w:rStyle w:val="StyleBoldUnderline"/>
        </w:rPr>
        <w:t>Moscow's strong-arm tactics to prevent Kiev from signing the Association Agreement have undoubtedly alienated some of its key constituencies in the country</w:t>
      </w:r>
      <w:r>
        <w:t xml:space="preserve">. This is the behavior of a bullying neighbor rather than a strategic partner. </w:t>
      </w:r>
      <w:r w:rsidRPr="00B55B43">
        <w:rPr>
          <w:rStyle w:val="StyleBoldUnderline"/>
        </w:rPr>
        <w:t xml:space="preserve">From an EU perspective, these are encouraging trends for the longer term. Unlike Russia, the EU is not a geopolitical actor and does not think like one. This makes the" protests particularly striking since they have shown that the EU's soft power remains impressively strong in Ukraine as it also does in Georgia and Moldova. </w:t>
      </w:r>
      <w:proofErr w:type="gramStart"/>
      <w:r w:rsidRPr="00B55B43">
        <w:rPr>
          <w:rStyle w:val="StyleBoldUnderline"/>
        </w:rPr>
        <w:t>And this despite Europe's current economic woes and the introspection of its leaders.</w:t>
      </w:r>
      <w:proofErr w:type="gramEnd"/>
      <w:r w:rsidRPr="00B55B43">
        <w:rPr>
          <w:rStyle w:val="StyleBoldUnderline"/>
        </w:rPr>
        <w:t xml:space="preserve"> Yet if EU countries want to see Ukraine begin to reform itself and avoid the risk of divisions within the country deepening and becoming unmanageable, they cannot rely on passive soft power alone to pull Ukraine in the right direction. They need to play a smarter game to maximize the EU's soft power advantage. </w:t>
      </w:r>
      <w:r>
        <w:t xml:space="preserve">The key to achieve this is better communication with </w:t>
      </w:r>
      <w:r>
        <w:lastRenderedPageBreak/>
        <w:t xml:space="preserve">Ukrainian society. The EU has so far failed to give clear explanations about the nature and benefits of the Association Agreement, including the establishment of a Deep and Comprehensive Free Trade Agreement, or DCFTA. A full-scale campaign is required to build understanding in society of what the EU is offering and to address disinformation about the effects of the DCFTA on economic relations with Russia. Russia has been using hard and soft tools to undermine support among Ukraine's leaders and broader society for gravitation toward Europe. Last summer, Moscow arbitrarily imposed trade restrictions on different sets of Ukrainian exports from metals to chocolates, as a taster of the measures it could enforce if Ukraine implemented the DCFTA. At the same time, it conducted its own accompanying public relations effort to dissuade Ukraine's elites from building closer ties with the EU. The message was that the provisions of the DCFTA were unaffordable for Ukraine since the EU would not provide financial support, and that they would have a negative effect on Russia by displacing Ukrainian goods into the Russian market as a result of Ukraine's free trade agreement with Russia. This, in turn, would require a response from Russia to defend its economic interests. </w:t>
      </w:r>
      <w:r w:rsidRPr="00B55B43">
        <w:rPr>
          <w:rStyle w:val="StyleBoldUnderline"/>
        </w:rPr>
        <w:t>The EU was conspicuously silent. Not a single EU leader challenged the Russian arguments by delivering the obvious messages: the DCFTA offers Ukraine excellent opportunities to expand its markets in the EU and attract investment that will modernize industry, raise productivity and help make the Ukrainian economy competitive over the long term</w:t>
      </w:r>
      <w:r>
        <w:t>. Russian capital does not offer the same opportunities. Mexico has a free-trade agreement with the EU and is a member of the North American Free Trade Agreement, or NAFTA, so there is no reason why Ukraine cannot have a free trade agreement with the EU and trade successfully at the same time with Russia</w:t>
      </w:r>
      <w:proofErr w:type="gramStart"/>
      <w:r>
        <w:t>..</w:t>
      </w:r>
      <w:proofErr w:type="gramEnd"/>
      <w:r>
        <w:t xml:space="preserve"> </w:t>
      </w:r>
      <w:r w:rsidRPr="00B55B43">
        <w:rPr>
          <w:rStyle w:val="StyleBoldUnderline"/>
        </w:rPr>
        <w:t>The EU has powerful messages to differentiate its offering to Ukraine from Russia's: Integration is a voluntary process. The EU has an excellent track record of supporting institutional reforms that allow countries to function better and raise living standards</w:t>
      </w:r>
      <w:r>
        <w:t>. The DCFTA will stimulate growth and make Ukraine more competitive in international markets. Ukraine's citizens will benefit from better products and improved services. Ukrainians know that in contrast, Russia is experiencing accelerating stagnation that is largely the result of incapacity to conduct structural reforms required for economic modernization. Ultimately, of course, Ukrainians should choose how they want to be governed and how they want the country to develop. To make that choice, they need a debate based on reliable information. It is time for the EU to seize the opportunity in Ukraine and make its soft power count.</w:t>
      </w:r>
    </w:p>
    <w:p w:rsidR="008469AA" w:rsidRPr="00FB3F6F" w:rsidRDefault="008469AA" w:rsidP="008469AA">
      <w:pPr>
        <w:pStyle w:val="Heading4"/>
        <w:rPr>
          <w:rFonts w:cs="Times New Roman"/>
        </w:rPr>
      </w:pPr>
      <w:r w:rsidRPr="00FB3F6F">
        <w:rPr>
          <w:rFonts w:cs="Times New Roman"/>
        </w:rPr>
        <w:t>EU practices Effective multilateralism, empirically proven to be able to bring nations together</w:t>
      </w:r>
    </w:p>
    <w:p w:rsidR="008469AA" w:rsidRPr="00FB3F6F" w:rsidRDefault="008469AA" w:rsidP="008469AA">
      <w:pPr>
        <w:rPr>
          <w:rStyle w:val="StyleBoldUnderline"/>
        </w:rPr>
      </w:pPr>
      <w:r w:rsidRPr="00FB3F6F">
        <w:rPr>
          <w:rStyle w:val="StyleStyleBold12pt"/>
        </w:rPr>
        <w:t>Geoghegan-Quinn 13</w:t>
      </w:r>
      <w:proofErr w:type="gramStart"/>
      <w:r w:rsidRPr="00FB3F6F">
        <w:t>[ Máire</w:t>
      </w:r>
      <w:proofErr w:type="gramEnd"/>
      <w:r w:rsidRPr="00FB3F6F">
        <w:t xml:space="preserve"> Geoghegan-Quinn is the European Commissioner for Research, Innovation and Science, “EU Science: Global Challenges &amp; Global Collaboration'” http://europa.eu/rapid/press-release_SPEECH-13-186_en.htm]</w:t>
      </w:r>
    </w:p>
    <w:p w:rsidR="008469AA" w:rsidRDefault="008469AA" w:rsidP="008469AA">
      <w:pPr>
        <w:pStyle w:val="KooCard"/>
      </w:pPr>
      <w:r w:rsidRPr="00FB3F6F">
        <w:t>Mr Cookson, Ladies and gentlemen, I am delighted to have the opportunity to talk to you about Global Challenges and Global Collaboration for EU science. W</w:t>
      </w:r>
      <w:r w:rsidRPr="00FB3F6F">
        <w:rPr>
          <w:rStyle w:val="StyleBoldUnderline"/>
        </w:rPr>
        <w:t xml:space="preserve">e are living in exciting, if challenging, times with profound changes to the global research and innovation landscape. Growth economies such as China, India, Russia or South Africa are transforming themselves, and investing strongly in their research and innovation base. </w:t>
      </w:r>
      <w:r w:rsidRPr="00FB3F6F">
        <w:t>More and more scientific publications are co-authored by scientists from different countries, while multinational companies are increasingly investing in research and innovation outside their home countries. This is to be welcomed, because the challenges that we face today such as climate change, public health or energy supply affect people across the globe, and require global solutions. The European Union is an excellent place to perform research. While we account for just 7% of the world’s population, we’re responsible for 24% of research expenditure, 32% of high-impact publications and 32% of patent applications. W</w:t>
      </w:r>
      <w:r w:rsidRPr="00FB3F6F">
        <w:rPr>
          <w:rStyle w:val="StyleBoldUnderline"/>
        </w:rPr>
        <w:t>e have traditionally strong links with partners such as the United States and Japan, and we’re strengthening our links with fast-growing economies.</w:t>
      </w:r>
      <w:r w:rsidRPr="00FB3F6F">
        <w:t xml:space="preserve"> And like everyone, we are keen to improve our competitiveness, and we can do this by ensuring that our researchers, innovators and businesses have access to knowledge, including the knowledge produced outside our own borders.</w:t>
      </w:r>
      <w:r w:rsidRPr="00FB3F6F">
        <w:rPr>
          <w:rStyle w:val="StyleBoldUnderline"/>
        </w:rPr>
        <w:t xml:space="preserve"> </w:t>
      </w:r>
      <w:r w:rsidRPr="00FB3F6F">
        <w:t>At the same time, strengthening our collaborations opens up mutual market access for our companies. For all these reasons</w:t>
      </w:r>
      <w:r w:rsidRPr="00FB3F6F">
        <w:rPr>
          <w:rStyle w:val="StyleBoldUnderline"/>
        </w:rPr>
        <w:t xml:space="preserve">, international cooperation remains a crucial part of our research and innovation policy at </w:t>
      </w:r>
      <w:r w:rsidRPr="00FB3F6F">
        <w:rPr>
          <w:rStyle w:val="StyleBoldUnderline"/>
        </w:rPr>
        <w:lastRenderedPageBreak/>
        <w:t xml:space="preserve">European </w:t>
      </w:r>
      <w:proofErr w:type="gramStart"/>
      <w:r w:rsidRPr="00FB3F6F">
        <w:rPr>
          <w:rStyle w:val="StyleBoldUnderline"/>
        </w:rPr>
        <w:t>level,</w:t>
      </w:r>
      <w:proofErr w:type="gramEnd"/>
      <w:r w:rsidRPr="00FB3F6F">
        <w:rPr>
          <w:rStyle w:val="StyleBoldUnderline"/>
        </w:rPr>
        <w:t xml:space="preserve"> and it is a vital component of our new programme for Research and Innovation, Horizon 2020. The strategy we’re adopting under Horizon 2020 builds on the achievements of the 7th Framework Programme - or FP7</w:t>
      </w:r>
      <w:r w:rsidRPr="00FB3F6F">
        <w:t xml:space="preserve"> - that comes to an end this </w:t>
      </w:r>
      <w:r w:rsidRPr="00FB3F6F">
        <w:rPr>
          <w:rStyle w:val="StyleBoldUnderline"/>
        </w:rPr>
        <w:t>December. For example, FP7 has been supporting the European and Developing Countries Clinical Trials Partnership, in which 14 EU Member States, Norway and Switzerland, cooperate with sub-Saharan countries in the battle against HIV/Aids, malaria and tuberculosis.</w:t>
      </w:r>
      <w:r w:rsidRPr="00FB3F6F">
        <w:t xml:space="preserve"> Researchers from 80 different countries have participated in the immensely successful Marie Sklodowska-Curie actions, while the European Research Council funds scientists from anywhere in the world to conduct their research in Europe. ITER is another flagship project. </w:t>
      </w:r>
      <w:r w:rsidRPr="00FB3F6F">
        <w:rPr>
          <w:rStyle w:val="StyleBoldUnderline"/>
        </w:rPr>
        <w:t>Together with China, India, Japan, Russia, South Korea and the United States, we are attempting to demonstrate the viability of nuclear fusion as an energy source. Rare diseases research is a prime example of the advantages of international cooperation, which can maximise scarce resources, share data and coordinate research efforts that might not be viable on a smaller scale. The International Rare Diseases Research Consortium (IRDiRC) was launched in April 2011 to foster international collaboration in diagnosing rare diseases and developing new therapies</w:t>
      </w:r>
      <w:r w:rsidRPr="00FB3F6F">
        <w:t xml:space="preserve">. </w:t>
      </w:r>
      <w:r w:rsidRPr="00FB3F6F">
        <w:rPr>
          <w:rStyle w:val="StyleBoldUnderline"/>
        </w:rPr>
        <w:t>The Joint Research Centre also provides dozens of good examples of international cooperation, such as in the fields of nuclear safety and the prevention and mitigation of natural disasters.</w:t>
      </w:r>
      <w:r w:rsidRPr="00FB3F6F">
        <w:t xml:space="preserve"> </w:t>
      </w:r>
      <w:r w:rsidRPr="00FB3F6F">
        <w:rPr>
          <w:rStyle w:val="StyleBoldUnderline"/>
        </w:rPr>
        <w:t>The level of cooperation is such that around 20% of the projects funded by FP7 include at least one international partner in its consortium. Around 5.4% of all FP7 participants come from ‘third countries’, with the top five sources being Russia, the USA, China, India and South Africa.</w:t>
      </w:r>
      <w:r w:rsidRPr="00FB3F6F">
        <w:t xml:space="preserve"> While we have done a lot to foster international cooperation, we’re not resting on our laurels</w:t>
      </w:r>
      <w:r w:rsidRPr="00FB3F6F">
        <w:rPr>
          <w:rStyle w:val="StyleBoldUnderline"/>
        </w:rPr>
        <w:t>. We have much more to do</w:t>
      </w:r>
      <w:r w:rsidRPr="00FB3F6F">
        <w:t xml:space="preserve">. That is why last September the Commission adopted a new strategy for international cooperation in research and innovation. The strategy lays down three key objectives: </w:t>
      </w:r>
      <w:r w:rsidRPr="00FB3F6F">
        <w:rPr>
          <w:rStyle w:val="StyleBoldUnderline"/>
        </w:rPr>
        <w:t>First: Strengthening excellence in research and innovation by facilitating access to knowledge, people and markets across the globe. Second: Tackling global challenges. We need to cooperate internationally to tackle the major societal challenges that I mentioned earlier. Third: Supporting external policies.</w:t>
      </w:r>
      <w:r w:rsidRPr="00FB3F6F">
        <w:t xml:space="preserve"> Many of the international commitments that the EU has signed up to, such as the Millennium Development Goals, are underpinned by research and innovation. Horizon 2020, </w:t>
      </w:r>
      <w:r w:rsidRPr="00FB3F6F">
        <w:rPr>
          <w:rStyle w:val="StyleBoldUnderline"/>
        </w:rPr>
        <w:t>the new EU programme for research and innovation due to start in 2014 will be the main tool for implementing our international cooperation strategy</w:t>
      </w:r>
      <w:r w:rsidRPr="00FB3F6F">
        <w:t xml:space="preserve">. </w:t>
      </w:r>
      <w:r w:rsidRPr="00FB3F6F">
        <w:rPr>
          <w:rStyle w:val="StyleBoldUnderline"/>
        </w:rPr>
        <w:t>Horizon 2020 will be open to participation from all countries, but we will be a bit more restrictive as regards providing funding from the EU budget. This</w:t>
      </w:r>
      <w:r w:rsidRPr="00FB3F6F">
        <w:t xml:space="preserve"> is to take account of the fact that a number of countries have invested so strongly in their research and innovation base that they are now able to cooperate on an equal footing. In addition, there will be targeted cooperation actions. It will be up to policymakers to decide upfront both the area and the partner for cooperation. The targeted actions will be selected on the basis of common interest and mutual benefit, and in some cases will be developed from the ongoing dialogues with our global partners. In terms of the countries and regions with whom to cooperate, the Strategy identifies three groupings: Enlargement and neighbourhood countries and EFTA (Iceland, Norway, Switzerland and Liechtenstein). The focus is on fostering these countries' integration into, or alignment with, the European Research Area, including through their possible association to Horizon 2020. </w:t>
      </w:r>
      <w:proofErr w:type="gramStart"/>
      <w:r w:rsidRPr="00FB3F6F">
        <w:t>Industrialised countries and emerging economies, where the focus is strongly on competitiveness, access to knowledge and markets; and, Developing countries, where the accent is on enhancing the research and innovation capacities of these countries to assist them in their socio-economic development and in tackling the challenges most relevant to them.</w:t>
      </w:r>
      <w:proofErr w:type="gramEnd"/>
      <w:r w:rsidRPr="00FB3F6F">
        <w:t xml:space="preserve"> The resulting targeted actions will be clearly laid out in a set of multi-annual roadmaps that will specify for each country and region the topics on which we wish to cooperate. The roadmaps will subsequently be implemented through a range of instruments including collaborative projects, networking between projects or joint initiatives between the EU and third countries, such as coordinated calls. In addition to these funding actions, a specific point of attention of the new strategy will be to promote common principles for engaging in international cooperation. </w:t>
      </w:r>
      <w:r w:rsidRPr="00FB3F6F">
        <w:rPr>
          <w:rStyle w:val="StyleBoldUnderline"/>
        </w:rPr>
        <w:t>These principles, to be mutually agreed between the Union and international partners, will enable researchers from across the globe to collaborate in full confidence. We will work to create a level playing field for research and innovation with common principles on issues such as research integrity, gender and open access. T</w:t>
      </w:r>
      <w:r w:rsidRPr="00FB3F6F">
        <w:t xml:space="preserve">he protection of intellectual property will be particularly important as we move to Horizon 2020 and its increased support for innovation activities. This strategy also represents the further development of the international dimension of the European Research Area, and in this respect it is essential to deepen our work with Member States on international cooperation. In this respect, important progress has been made through the Strategic Forum for International Science and Technology Cooperation, where important steps have been taken to move forward common strategic research and innovation agendas, for instance with India. Launching this strategy has only been the first step. Making it work will require the full and visible integration of international cooperation into Horizon 2020 and a sound governance structure. As part of this governance and to ensure that we stay on track, the Commission will produce a report every two years to measure progress and assess impact. The first report, planned for early 2014, will also contain the first multi-annual roadmaps. Ladies and gentlemen, research and </w:t>
      </w:r>
      <w:r w:rsidRPr="00FB3F6F">
        <w:lastRenderedPageBreak/>
        <w:t>innovation are vital elements of the Union's future. They are also essential ingredients of any approach that seeks to address today's global challenges. Europe is reaching out to the world to join forces in addressing those challenges. I wish you all an interesting conference and fruitful discussions. Thank you.</w:t>
      </w:r>
    </w:p>
    <w:p w:rsidR="008469AA" w:rsidRDefault="008469AA" w:rsidP="008469AA">
      <w:pPr>
        <w:pStyle w:val="Heading4"/>
      </w:pPr>
      <w:r>
        <w:t>EU soft power key to global stability</w:t>
      </w:r>
    </w:p>
    <w:p w:rsidR="008469AA" w:rsidRPr="00161589" w:rsidRDefault="008469AA" w:rsidP="008469AA">
      <w:pPr>
        <w:rPr>
          <w:rStyle w:val="StyleStyleBold12pt"/>
          <w:b w:val="0"/>
          <w:sz w:val="20"/>
          <w:szCs w:val="20"/>
        </w:rPr>
      </w:pPr>
      <w:r>
        <w:rPr>
          <w:rStyle w:val="StyleStyleBold12pt"/>
        </w:rPr>
        <w:t xml:space="preserve">EurActiv 13, </w:t>
      </w:r>
      <w:r>
        <w:rPr>
          <w:rStyle w:val="StyleStyleBold12pt"/>
          <w:sz w:val="20"/>
          <w:szCs w:val="20"/>
        </w:rPr>
        <w:t xml:space="preserve">EurActiv, 4/10/13, EurActic is a news agency primarily concerned with issues occurring in the European Union, “Vimont: EU shouldn’t underestimate its soft power,” </w:t>
      </w:r>
      <w:hyperlink r:id="rId82" w:history="1">
        <w:r w:rsidRPr="003C5B23">
          <w:rPr>
            <w:rStyle w:val="Hyperlink"/>
            <w:sz w:val="20"/>
            <w:szCs w:val="20"/>
          </w:rPr>
          <w:t>http://www.euractiv.com/security/vimont-eu-shouldn-ashamed-foreig-interview-530870</w:t>
        </w:r>
      </w:hyperlink>
      <w:r>
        <w:rPr>
          <w:rStyle w:val="StyleStyleBold12pt"/>
          <w:sz w:val="20"/>
          <w:szCs w:val="20"/>
        </w:rPr>
        <w:t>, NN</w:t>
      </w:r>
    </w:p>
    <w:p w:rsidR="008469AA" w:rsidRPr="007A38B8" w:rsidRDefault="008469AA" w:rsidP="008469AA">
      <w:r>
        <w:t xml:space="preserve">The Syrian war has been going on for two and a half years now, and has turned into a humanitarian disaster. Despite all the goodwill and humanitarian aid, </w:t>
      </w:r>
      <w:r w:rsidRPr="00161589">
        <w:rPr>
          <w:rStyle w:val="StyleBoldUnderline"/>
        </w:rPr>
        <w:t>Europe hasn’t been capable of changing the course of this conflict... Yes, but it is a shared responsibility of the United Nations and of others. Now, of course, we haven’t been able to solve this crisis. But the EU is playing its part with all its diplomatic contacts.</w:t>
      </w:r>
      <w:r>
        <w:t xml:space="preserve"> And we are trying to improve humanitarian access as much as we can. </w:t>
      </w:r>
      <w:r w:rsidRPr="00161589">
        <w:rPr>
          <w:rStyle w:val="StyleBoldUnderline"/>
        </w:rPr>
        <w:t>The EU has responded to each of the UN’s calls for aid donations, whenever possible, and we’ve received appraisal from the UN on this.</w:t>
      </w:r>
      <w:r>
        <w:t xml:space="preserve"> On the issue of chemical weapons inspections and the elimination of the chemical weapons in Syria, we are going to bring some contributions to the Organisation for the Prohibition of Chemical Weapons (OPCW) and to the UN. So we’re working on all of this. Looking at the developments in Syria over the past weeks, would you agree that Europe is simply not a power broker, and it can only play a role when backed by global powers in international community – notably the US? No, I think it is more complicated than that. Each situation has to be looked at on its own. Syria is not Mali; Mali is not Libya; Egypt is very different altogether. In each case, we have tried to do whatever we can. Syria itself is an example in which the whole international community had failed – at first. </w:t>
      </w:r>
      <w:r w:rsidRPr="00161589">
        <w:rPr>
          <w:rStyle w:val="StyleBoldUnderline"/>
        </w:rPr>
        <w:t>The first actual success only happened last week, with the new Security Council resolution [on the dismantling of Syria’s chemical weapons] and the decision by the OPCW in The Hague. But Europe was hardly involved in initiating these action</w:t>
      </w:r>
      <w:r>
        <w:t xml:space="preserve">s... Well, no, you’re right. The issue of chemical weapons became more prominent and therefore the Americans put pressure [on Syria], threatening with military strikes. That this came about was a good thing. </w:t>
      </w:r>
      <w:r w:rsidRPr="00161589">
        <w:rPr>
          <w:rStyle w:val="StyleBoldUnderline"/>
        </w:rPr>
        <w:t>Europe wasn’t there for the initiative itself but we have been as helpful as possible ever since.</w:t>
      </w:r>
      <w:r>
        <w:t xml:space="preserve"> Again, I’m not saying that what we have done was going to solve the crisis – that is certainly not the case. You mentioned Egypt earlier, a country that has always been closely connected to EU member states. Is the EU getting its point across: and does it have an actual impact on what is happening domestically? </w:t>
      </w:r>
      <w:r w:rsidRPr="00161589">
        <w:rPr>
          <w:rStyle w:val="StyleBoldUnderline"/>
        </w:rPr>
        <w:t>It is a very difficult issue, we all agree. But one thing that frustrates me from time to time is that people argue that Europe is absent in Egypt; that we’re not visible</w:t>
      </w:r>
      <w:r>
        <w:t xml:space="preserve">. Egypt is the perfect example where Europe is in fact clearly involved. [EEAS High Representative] Catherine Ashton currently is back there [in Egypt] again. </w:t>
      </w:r>
      <w:r w:rsidRPr="00161589">
        <w:rPr>
          <w:rStyle w:val="StyleBoldUnderline"/>
        </w:rPr>
        <w:t>The EU is the only player that is able to discuss with everyone. We have invested a lot of effort, including visits from the high representative</w:t>
      </w:r>
      <w:r>
        <w:t xml:space="preserve"> [for foreign and security policy, Ashton], with special representative for the Southern Mediterranean region Bernardino Leon. </w:t>
      </w:r>
      <w:r w:rsidRPr="00161589">
        <w:rPr>
          <w:rStyle w:val="StyleBoldUnderline"/>
        </w:rPr>
        <w:t>We’re there, trying to push for a solution. We haven’t succeeded in bringing two sides together</w:t>
      </w:r>
      <w:r>
        <w:t xml:space="preserve">, I agree. The hardliners in Egypt have been the ones that have prevailed so far. But </w:t>
      </w:r>
      <w:r w:rsidRPr="00161589">
        <w:rPr>
          <w:rStyle w:val="StyleBoldUnderline"/>
        </w:rPr>
        <w:t>we are doing all we can and are the only ones is involved at the moment. And we are working in a way that is, I feel, the right attitude: not lecturing, not patronising, but listening</w:t>
      </w:r>
      <w:r>
        <w:t xml:space="preserve"> and trying to work out a solution that is supported by the Egyptians themselves. The amount of diplomatic effort put into this by the EU is also considerable. Catherine Ashton is closely involved in person. Bernardino León is one of the EU’s top international diplomats. What if the EU invested an equal amount of resources into other conflicts, and in Syria for that matter? Well, we are involved everywhere – in some cases more visible than in others. Take Tunisia, for example, where we have been discussing the present political deadlock with everyone. We are present in Libya, in Yemen... We are trying to be as active as we can, at least in our neighbourhood. I don’t pretend that we are succeeding as much as we’d like. But we’re trying. It seems there has been a lot of interest on Egypt, and perhaps high representative Ashton’s visit contributed to our visibility there.</w:t>
      </w:r>
    </w:p>
    <w:p w:rsidR="008469AA" w:rsidRDefault="008469AA" w:rsidP="00A611C7"/>
    <w:p w:rsidR="002D495A" w:rsidRDefault="002D495A" w:rsidP="002D495A">
      <w:pPr>
        <w:pStyle w:val="Heading2"/>
      </w:pPr>
      <w:r>
        <w:lastRenderedPageBreak/>
        <w:t>AT: Aff Answers</w:t>
      </w:r>
    </w:p>
    <w:p w:rsidR="000A5D09" w:rsidRDefault="000A5D09" w:rsidP="000A5D09">
      <w:pPr>
        <w:pStyle w:val="Heading3"/>
      </w:pPr>
      <w:r>
        <w:lastRenderedPageBreak/>
        <w:t>AT: EU Won’t Give Information to US</w:t>
      </w:r>
    </w:p>
    <w:p w:rsidR="000A5D09" w:rsidRDefault="000A5D09" w:rsidP="000A5D09">
      <w:pPr>
        <w:pStyle w:val="Heading4"/>
      </w:pPr>
      <w:r>
        <w:t>Europe will share data with the US – solves the aff</w:t>
      </w:r>
    </w:p>
    <w:p w:rsidR="000A5D09" w:rsidRPr="00E07ECC" w:rsidRDefault="000A5D09" w:rsidP="000A5D09">
      <w:pPr>
        <w:rPr>
          <w:rStyle w:val="StyleStyleBold12pt"/>
        </w:rPr>
      </w:pPr>
      <w:r w:rsidRPr="00E07ECC">
        <w:rPr>
          <w:rStyle w:val="StyleStyleBold12pt"/>
        </w:rPr>
        <w:t>COOPEUS 2013</w:t>
      </w:r>
    </w:p>
    <w:p w:rsidR="000A5D09" w:rsidRDefault="000A5D09" w:rsidP="000A5D09">
      <w:r>
        <w:t>Project CoopEUS WP 4 – Ocean Observation Deliverable D4.1- Fact Finding Report http://www.coopeus.eu/wp-content/uploads/2013/11/D4_1_Facts_Finding_10_03_FIN.pdf</w:t>
      </w:r>
    </w:p>
    <w:p w:rsidR="000A5D09" w:rsidRPr="00CF1C2B" w:rsidRDefault="000A5D09" w:rsidP="000A5D09"/>
    <w:p w:rsidR="000A5D09" w:rsidRDefault="000A5D09" w:rsidP="000A5D09">
      <w:r w:rsidRPr="00E07ECC">
        <w:rPr>
          <w:rStyle w:val="StyleBoldUnderline"/>
        </w:rPr>
        <w:t xml:space="preserve">Sharing scientific data can be the 'playing-field' for an easy and profitable commencement of the scientific structured collaboration </w:t>
      </w:r>
      <w:r w:rsidRPr="00E07ECC">
        <w:t>while complementing respective expertise</w:t>
      </w:r>
      <w:r>
        <w:t xml:space="preserve">. </w:t>
      </w:r>
      <w:proofErr w:type="gramStart"/>
      <w:r w:rsidRPr="00E07ECC">
        <w:rPr>
          <w:rStyle w:val="StyleBoldUnderline"/>
        </w:rPr>
        <w:t>This approach also meet the recent trend of EU and US funding agencies moving towards more openness and more sharing</w:t>
      </w:r>
      <w:r>
        <w:t>.</w:t>
      </w:r>
      <w:proofErr w:type="gramEnd"/>
      <w:r>
        <w:t xml:space="preserve"> The analysis and definition of the basic principles and requirements for a </w:t>
      </w:r>
      <w:r w:rsidRPr="00E07ECC">
        <w:rPr>
          <w:rStyle w:val="StyleBoldUnderline"/>
        </w:rPr>
        <w:t>shared data</w:t>
      </w:r>
      <w:r>
        <w:t xml:space="preserve"> policy </w:t>
      </w:r>
      <w:r w:rsidRPr="00E07ECC">
        <w:rPr>
          <w:rStyle w:val="StyleBoldUnderline"/>
        </w:rPr>
        <w:t>can be a first step for a long-term transatlantic cooperation and can pave the ground for the data integration on a global scale diminishing significant misalignment in the data issues</w:t>
      </w:r>
      <w:r>
        <w:t xml:space="preserve">. Besides, </w:t>
      </w:r>
      <w:r w:rsidRPr="00E07ECC">
        <w:rPr>
          <w:rStyle w:val="StyleBoldUnderline"/>
        </w:rPr>
        <w:t>the adoption and implementation of common data standards can facilitate the development of infrastructure and data infrastructures that will be largely interoperable</w:t>
      </w:r>
      <w:r>
        <w:t xml:space="preserve">. The international ICT collaborative frame for the interoperability of scientific data and infrastructures has to be leveraged to take advantages of the continuous progresses and specialized skills. </w:t>
      </w:r>
      <w:r w:rsidRPr="00E07ECC">
        <w:rPr>
          <w:rStyle w:val="StyleBoldUnderline"/>
        </w:rPr>
        <w:t>Parallel initiatives and projects at global and continental scale have to be exploited with the aim of supporting the on-going networking process of the Ocean Scientists and ICT engineers and specialists</w:t>
      </w:r>
      <w:r>
        <w:t xml:space="preserve"> European ODIP, EUDAT iCORDI GENESI-DEC, GEOwow G-POD, TATOO and worldwide Research Data Alliance, </w:t>
      </w:r>
      <w:proofErr w:type="gramStart"/>
      <w:r>
        <w:t>DAITF(</w:t>
      </w:r>
      <w:proofErr w:type="gramEnd"/>
      <w:r>
        <w:t xml:space="preserve"> http://www.daitf.ore/ ) to mention some. The present development status of the research infrastructures for ocean observations 001 and EMSO enable, as they are now, to outline data sharing practices and protocols across borders and disciplines although with some limitations. Limiting factors for an easy and extensive data use out of the respective data production frame and user community can be misalignment of vocabularies and ontology, metadata Incompleteness and heterogeneities, non standardized QC/QA practices. These issues shall be the subjects of deepening discussion in CoopEUS to achieve reciprocal understanding and smooth data interoperability and exchange.</w:t>
      </w:r>
    </w:p>
    <w:p w:rsidR="000A5D09" w:rsidRDefault="000A5D09" w:rsidP="000A5D09">
      <w:pPr>
        <w:pStyle w:val="Heading4"/>
      </w:pPr>
      <w:r>
        <w:t>Our counterplan text fiats that the EU would share all relevant information with the US – solves all their offense</w:t>
      </w:r>
    </w:p>
    <w:p w:rsidR="000A5D09" w:rsidRPr="000A5D09" w:rsidRDefault="000A5D09" w:rsidP="000A5D09"/>
    <w:p w:rsidR="002D495A" w:rsidRDefault="002D495A" w:rsidP="002D495A">
      <w:pPr>
        <w:pStyle w:val="Heading3"/>
      </w:pPr>
      <w:r>
        <w:lastRenderedPageBreak/>
        <w:t>AT: EU Spending Disad</w:t>
      </w:r>
    </w:p>
    <w:p w:rsidR="002D495A" w:rsidRDefault="002D495A" w:rsidP="002D495A">
      <w:pPr>
        <w:pStyle w:val="Heading4"/>
      </w:pPr>
      <w:r>
        <w:t>The EU’s economy is set to rise but only further investment in environmental programs can ensure that</w:t>
      </w:r>
    </w:p>
    <w:p w:rsidR="002D495A" w:rsidRPr="00404260" w:rsidRDefault="002D495A" w:rsidP="002D495A">
      <w:pPr>
        <w:rPr>
          <w:rStyle w:val="StyleStyleBold12pt"/>
          <w:b w:val="0"/>
          <w:sz w:val="20"/>
          <w:szCs w:val="20"/>
        </w:rPr>
      </w:pPr>
      <w:r>
        <w:rPr>
          <w:rStyle w:val="StyleStyleBold12pt"/>
        </w:rPr>
        <w:t xml:space="preserve">European Commission 14, </w:t>
      </w:r>
      <w:r>
        <w:rPr>
          <w:rStyle w:val="StyleStyleBold12pt"/>
          <w:sz w:val="20"/>
          <w:szCs w:val="20"/>
        </w:rPr>
        <w:t xml:space="preserve">European Commission, Winter of 2014, The European Commision is a subset of the European Union in charge of producing reports on various European activities, “European Economic Forecast,” </w:t>
      </w:r>
      <w:hyperlink r:id="rId83" w:history="1">
        <w:r w:rsidRPr="00372A51">
          <w:rPr>
            <w:rStyle w:val="Hyperlink"/>
            <w:sz w:val="20"/>
            <w:szCs w:val="20"/>
          </w:rPr>
          <w:t>http://ec.europa.eu/economy_finance/publications/european_economy/2014/pdf/ee2_en.pdf</w:t>
        </w:r>
      </w:hyperlink>
      <w:r>
        <w:rPr>
          <w:rStyle w:val="StyleStyleBold12pt"/>
          <w:sz w:val="20"/>
          <w:szCs w:val="20"/>
        </w:rPr>
        <w:t>, NN</w:t>
      </w:r>
    </w:p>
    <w:p w:rsidR="002D495A" w:rsidRDefault="002D495A" w:rsidP="002D495A">
      <w:r w:rsidRPr="00404260">
        <w:rPr>
          <w:rStyle w:val="StyleBoldUnderline"/>
        </w:rPr>
        <w:t>The recovery is broadening</w:t>
      </w:r>
      <w:r>
        <w:t xml:space="preserve">. </w:t>
      </w:r>
      <w:r w:rsidRPr="00404260">
        <w:rPr>
          <w:rStyle w:val="StyleBoldUnderline"/>
        </w:rPr>
        <w:t>GDP growth in the EU</w:t>
      </w:r>
      <w:r>
        <w:t xml:space="preserve">, </w:t>
      </w:r>
      <w:r w:rsidRPr="00404260">
        <w:rPr>
          <w:rStyle w:val="StyleBoldUnderline"/>
        </w:rPr>
        <w:t>which has turned positive in the second quarter of last year</w:t>
      </w:r>
      <w:r>
        <w:t xml:space="preserve">, </w:t>
      </w:r>
      <w:r w:rsidRPr="00404260">
        <w:rPr>
          <w:rStyle w:val="StyleBoldUnderline"/>
        </w:rPr>
        <w:t>is increasingly driven by domestic demand</w:t>
      </w:r>
      <w:r>
        <w:t xml:space="preserve">. This year, </w:t>
      </w:r>
      <w:r w:rsidRPr="00404260">
        <w:rPr>
          <w:rStyle w:val="StyleBoldUnderline"/>
        </w:rPr>
        <w:t>domestic consumption and investment are set to expand further</w:t>
      </w:r>
      <w:r>
        <w:t xml:space="preserve">, </w:t>
      </w:r>
      <w:r w:rsidRPr="00404260">
        <w:rPr>
          <w:rStyle w:val="StyleBoldUnderline"/>
        </w:rPr>
        <w:t>reducing the dependency of the recovery on the external sector</w:t>
      </w:r>
      <w:r>
        <w:t xml:space="preserve">. </w:t>
      </w:r>
      <w:r w:rsidRPr="00404260">
        <w:rPr>
          <w:rStyle w:val="StyleBoldUnderline"/>
        </w:rPr>
        <w:t>Growth has also returned in many of the vulnerable Member States</w:t>
      </w:r>
      <w:r>
        <w:t xml:space="preserve">, </w:t>
      </w:r>
      <w:r w:rsidRPr="00404260">
        <w:rPr>
          <w:rStyle w:val="StyleBoldUnderline"/>
        </w:rPr>
        <w:t>and growth differentials across EU Member States are expected to narrow</w:t>
      </w:r>
      <w:r>
        <w:t xml:space="preserve">. </w:t>
      </w:r>
      <w:r w:rsidRPr="00404260">
        <w:rPr>
          <w:rStyle w:val="StyleBoldUnderline"/>
        </w:rPr>
        <w:t>At the same time as we are observing more balanced growth prospects across the EU</w:t>
      </w:r>
      <w:r>
        <w:t xml:space="preserve">, </w:t>
      </w:r>
      <w:r w:rsidRPr="00404260">
        <w:rPr>
          <w:rStyle w:val="StyleBoldUnderline"/>
        </w:rPr>
        <w:t>the global economy is becoming more differentiated</w:t>
      </w:r>
      <w:r>
        <w:t xml:space="preserve">. Among advanced economies, </w:t>
      </w:r>
      <w:r w:rsidRPr="00404260">
        <w:rPr>
          <w:rStyle w:val="StyleBoldUnderline"/>
        </w:rPr>
        <w:t>the US has displayed a strong resilience to domestic fiscal shocks and the related uncertainty</w:t>
      </w:r>
      <w:r>
        <w:t xml:space="preserve">. </w:t>
      </w:r>
      <w:r w:rsidRPr="00404260">
        <w:rPr>
          <w:rStyle w:val="StyleBoldUnderline"/>
        </w:rPr>
        <w:t>Assessing the upswing there as sufficiently robust</w:t>
      </w:r>
      <w:r>
        <w:t xml:space="preserve">, </w:t>
      </w:r>
      <w:r w:rsidRPr="00404260">
        <w:rPr>
          <w:rStyle w:val="StyleBoldUnderline"/>
        </w:rPr>
        <w:t>the Federal Reserve has initiated the gradual shift towards a less expansionary monetary stance</w:t>
      </w:r>
      <w:r>
        <w:t xml:space="preserve">. </w:t>
      </w:r>
      <w:r w:rsidRPr="00404260">
        <w:rPr>
          <w:rStyle w:val="StyleBoldUnderline"/>
        </w:rPr>
        <w:t>In turn</w:t>
      </w:r>
      <w:r>
        <w:t xml:space="preserve">, </w:t>
      </w:r>
      <w:r w:rsidRPr="00404260">
        <w:rPr>
          <w:rStyle w:val="StyleBoldUnderline"/>
        </w:rPr>
        <w:t>the prospect of a gradual normalisation of benchmark interest rates and global liquidity has led international investors to discriminate more strongly among emerging market economies</w:t>
      </w:r>
      <w:r>
        <w:t xml:space="preserve">, and capital flows to countries with sizeable external imbalances and domestic weaknesses have dried up. </w:t>
      </w:r>
      <w:r w:rsidRPr="00404260">
        <w:rPr>
          <w:rStyle w:val="StyleBoldUnderline"/>
        </w:rPr>
        <w:t>This reallocation of capital flows has led to financial market tensions in mid-2013 and again in early 2014</w:t>
      </w:r>
      <w:r>
        <w:t xml:space="preserve">. </w:t>
      </w:r>
      <w:r w:rsidRPr="00404260">
        <w:rPr>
          <w:rStyle w:val="StyleBoldUnderline"/>
        </w:rPr>
        <w:t>They are a reminder that the global economy remains vulnerable</w:t>
      </w:r>
      <w:r>
        <w:t xml:space="preserve">, </w:t>
      </w:r>
      <w:r w:rsidRPr="00404260">
        <w:rPr>
          <w:rStyle w:val="StyleBoldUnderline"/>
        </w:rPr>
        <w:t>even as growth and trade are accelerating</w:t>
      </w:r>
      <w:r>
        <w:t xml:space="preserve">. </w:t>
      </w:r>
      <w:r w:rsidRPr="00404260">
        <w:rPr>
          <w:rStyle w:val="StyleBoldUnderline"/>
        </w:rPr>
        <w:t>Within the EU economy</w:t>
      </w:r>
      <w:r>
        <w:t xml:space="preserve">, </w:t>
      </w:r>
      <w:r w:rsidRPr="00404260">
        <w:rPr>
          <w:rStyle w:val="StyleBoldUnderline"/>
        </w:rPr>
        <w:t>welcome recent improvements point to a path towards gradual normalisation</w:t>
      </w:r>
      <w:r>
        <w:t xml:space="preserve">. However, </w:t>
      </w:r>
      <w:r w:rsidRPr="00404260">
        <w:rPr>
          <w:rStyle w:val="StyleBoldUnderline"/>
        </w:rPr>
        <w:t>the consequences of the crisis are still holding back growth and job creation and could do so for some time</w:t>
      </w:r>
      <w:r>
        <w:t xml:space="preserve">. </w:t>
      </w:r>
      <w:r w:rsidRPr="00404260">
        <w:rPr>
          <w:rStyle w:val="StyleBoldUnderline"/>
        </w:rPr>
        <w:t>On the one hand</w:t>
      </w:r>
      <w:r>
        <w:t xml:space="preserve">, there are positive developments on several fronts. After years of necessary front-loaded fiscal consolidation, </w:t>
      </w:r>
      <w:r w:rsidRPr="00404260">
        <w:rPr>
          <w:rStyle w:val="StyleBoldUnderline"/>
        </w:rPr>
        <w:t>the aggregate fiscal stance is now close to neutral</w:t>
      </w:r>
      <w:r>
        <w:t xml:space="preserve">, although efforts are still required in a number of Member States. </w:t>
      </w:r>
      <w:r w:rsidRPr="00404260">
        <w:rPr>
          <w:rStyle w:val="StyleBoldUnderline"/>
        </w:rPr>
        <w:t>The ECB's comprehensive assessment of the banking sector provides an opportunity to finalise the overdue repair of bank balance sheets that is a precondition for overcoming financial fragmentation in the euro area and for getting credit to support the real economy</w:t>
      </w:r>
      <w:r>
        <w:t xml:space="preserve">. </w:t>
      </w:r>
      <w:r w:rsidRPr="00404260">
        <w:rPr>
          <w:rStyle w:val="StyleBoldUnderline"/>
        </w:rPr>
        <w:t>There are first signs that recent reforms in a number of Member States start bearing fruit as they facilitate internal and external adjustment and</w:t>
      </w:r>
      <w:r>
        <w:t xml:space="preserve">, crucially, </w:t>
      </w:r>
      <w:r w:rsidRPr="00404260">
        <w:rPr>
          <w:rStyle w:val="StyleBoldUnderline"/>
        </w:rPr>
        <w:t>improve the prospects for employment growth</w:t>
      </w:r>
      <w:r>
        <w:t xml:space="preserve">. </w:t>
      </w:r>
      <w:r w:rsidRPr="00404260">
        <w:rPr>
          <w:rStyle w:val="StyleBoldUnderline"/>
        </w:rPr>
        <w:t>On the other hand</w:t>
      </w:r>
      <w:r>
        <w:t xml:space="preserve">, </w:t>
      </w:r>
      <w:r w:rsidRPr="00404260">
        <w:rPr>
          <w:rStyle w:val="StyleBoldUnderline"/>
        </w:rPr>
        <w:t>as long as debt in several sectors of the economy remains too high</w:t>
      </w:r>
      <w:r>
        <w:t xml:space="preserve">, </w:t>
      </w:r>
      <w:r w:rsidRPr="00404260">
        <w:rPr>
          <w:rStyle w:val="StyleBoldUnderline"/>
        </w:rPr>
        <w:t>unemployment is at record levels and the adjustment of previous imbalances is incomplete</w:t>
      </w:r>
      <w:r>
        <w:t xml:space="preserve">, </w:t>
      </w:r>
      <w:r w:rsidRPr="00404260">
        <w:rPr>
          <w:rStyle w:val="StyleBoldUnderline"/>
        </w:rPr>
        <w:t>there is a serious risk of growth remaining stuck in low gear</w:t>
      </w:r>
      <w:r>
        <w:t xml:space="preserve">. Indeed, should the impetus for reforms at EU and Member State level falter, </w:t>
      </w:r>
      <w:r w:rsidRPr="00404260">
        <w:rPr>
          <w:rStyle w:val="StyleBoldUnderline"/>
        </w:rPr>
        <w:t>we would squander the opportunity to put the EU economy back on a higher growth trajectory</w:t>
      </w:r>
      <w:r>
        <w:t xml:space="preserve">. </w:t>
      </w:r>
      <w:r w:rsidRPr="00404260">
        <w:rPr>
          <w:rStyle w:val="StyleBoldUnderline"/>
        </w:rPr>
        <w:t>The present very low inflation - well below the ECB definition of price stability - could exacerbate the risk of protracted lacklustre growth if it becomes entrenched</w:t>
      </w:r>
      <w:r>
        <w:t xml:space="preserve">. Disinflation may have the positive effect of improving real incomes and supporting demand. However, </w:t>
      </w:r>
      <w:r w:rsidRPr="00404260">
        <w:rPr>
          <w:rStyle w:val="StyleBoldUnderline"/>
        </w:rPr>
        <w:t>it also makes the competitiveness adjustment in vulnerable Member States more challenging</w:t>
      </w:r>
      <w:r>
        <w:t xml:space="preserve">, </w:t>
      </w:r>
      <w:r w:rsidRPr="00404260">
        <w:rPr>
          <w:rStyle w:val="StyleBoldUnderline"/>
        </w:rPr>
        <w:t>as the required negative inflation differential to the rest of the euro area could adversely affect debt dynamics</w:t>
      </w:r>
      <w:r>
        <w:t xml:space="preserve">. Going </w:t>
      </w:r>
      <w:proofErr w:type="gramStart"/>
      <w:r>
        <w:t>forward,</w:t>
      </w:r>
      <w:proofErr w:type="gramEnd"/>
      <w:r>
        <w:t xml:space="preserve"> </w:t>
      </w:r>
      <w:r w:rsidRPr="00404260">
        <w:rPr>
          <w:rStyle w:val="StyleBoldUnderline"/>
        </w:rPr>
        <w:t>much depends on the stability of inflation expectations for the medium term</w:t>
      </w:r>
      <w:r>
        <w:t xml:space="preserve">. Should they shift lower, </w:t>
      </w:r>
      <w:r w:rsidRPr="00404260">
        <w:rPr>
          <w:rStyle w:val="StyleBoldUnderline"/>
        </w:rPr>
        <w:t>the corresponding increase of real interest rates and the debt burden would make it harder for growth to accelerate</w:t>
      </w:r>
      <w:r>
        <w:t xml:space="preserve">. </w:t>
      </w:r>
      <w:r w:rsidRPr="00404260">
        <w:rPr>
          <w:rStyle w:val="StyleBoldUnderline"/>
        </w:rPr>
        <w:t>Making 2014 the first year of a sustained recovery therefore requires continued and determined policy efforts</w:t>
      </w:r>
      <w:r>
        <w:t xml:space="preserve">: </w:t>
      </w:r>
      <w:r w:rsidRPr="00404260">
        <w:rPr>
          <w:rStyle w:val="StyleBoldUnderline"/>
        </w:rPr>
        <w:t>bold structural reforms in both vulnerable and core countries to tackle slow growth and facilitate rebalancing via demand rotation</w:t>
      </w:r>
      <w:r>
        <w:t xml:space="preserve">; </w:t>
      </w:r>
      <w:r w:rsidRPr="00404260">
        <w:rPr>
          <w:rStyle w:val="StyleBoldUnderline"/>
        </w:rPr>
        <w:t>full and effective implementation of the Banking Union to overcome financial fragmentation</w:t>
      </w:r>
      <w:r>
        <w:t xml:space="preserve">, </w:t>
      </w:r>
      <w:r w:rsidRPr="00404260">
        <w:rPr>
          <w:rStyle w:val="StyleBoldUnderline"/>
        </w:rPr>
        <w:t>sever sovereign-bank links and unlock credit in support of the recovery</w:t>
      </w:r>
      <w:r>
        <w:t xml:space="preserve">; </w:t>
      </w:r>
      <w:r w:rsidRPr="00404260">
        <w:rPr>
          <w:rStyle w:val="StyleBoldUnderline"/>
        </w:rPr>
        <w:t>improvement in the quality of public finances to boost investment and favour job creation</w:t>
      </w:r>
      <w:r>
        <w:t xml:space="preserve">. </w:t>
      </w:r>
      <w:r w:rsidRPr="00404260">
        <w:rPr>
          <w:rStyle w:val="StyleBoldUnderline"/>
        </w:rPr>
        <w:t>It can be done</w:t>
      </w:r>
      <w:r>
        <w:t xml:space="preserve">, </w:t>
      </w:r>
      <w:r w:rsidRPr="00404260">
        <w:rPr>
          <w:rStyle w:val="StyleBoldUnderline"/>
        </w:rPr>
        <w:t xml:space="preserve">provided that </w:t>
      </w:r>
      <w:r w:rsidRPr="00404260">
        <w:rPr>
          <w:rStyle w:val="StyleBoldUnderline"/>
        </w:rPr>
        <w:lastRenderedPageBreak/>
        <w:t>policy makers at national and EU level do not mistake the recent signs of improvement as definite normalisation</w:t>
      </w:r>
      <w:r>
        <w:t xml:space="preserve">. </w:t>
      </w:r>
      <w:r w:rsidRPr="00404260">
        <w:rPr>
          <w:rStyle w:val="StyleBoldUnderline"/>
        </w:rPr>
        <w:t>There is still some sailing to do before we reach harbour</w:t>
      </w:r>
      <w:r>
        <w:t>.</w:t>
      </w:r>
    </w:p>
    <w:p w:rsidR="002D495A" w:rsidRPr="002D495A" w:rsidRDefault="002D495A" w:rsidP="002D495A"/>
    <w:p w:rsidR="008469AA" w:rsidRDefault="008469AA" w:rsidP="00A611C7"/>
    <w:p w:rsidR="00745EFC" w:rsidRDefault="00745EFC" w:rsidP="00A611C7">
      <w:pPr>
        <w:pStyle w:val="Heading1"/>
      </w:pPr>
      <w:r>
        <w:lastRenderedPageBreak/>
        <w:t>China CP</w:t>
      </w:r>
      <w:r>
        <w:t xml:space="preserve"> Solvency</w:t>
      </w:r>
    </w:p>
    <w:p w:rsidR="00745EFC" w:rsidRDefault="00745EFC" w:rsidP="00745EFC">
      <w:pPr>
        <w:pStyle w:val="Heading3"/>
      </w:pPr>
      <w:r>
        <w:lastRenderedPageBreak/>
        <w:t>Exploration</w:t>
      </w:r>
    </w:p>
    <w:p w:rsidR="00745EFC" w:rsidRPr="00703DA9" w:rsidRDefault="00745EFC" w:rsidP="00745EFC">
      <w:pPr>
        <w:pStyle w:val="Heading4"/>
      </w:pPr>
      <w:r>
        <w:t>China is revamping its ocean exploration—new deep sea vessels and commitment to ocean tech and science</w:t>
      </w:r>
    </w:p>
    <w:p w:rsidR="00745EFC" w:rsidRPr="009C3E5A" w:rsidRDefault="00745EFC" w:rsidP="00745EFC">
      <w:r w:rsidRPr="009C3E5A">
        <w:rPr>
          <w:rStyle w:val="StyleStyleBold12pt"/>
        </w:rPr>
        <w:t>Marlow 13</w:t>
      </w:r>
      <w:r w:rsidRPr="009C3E5A">
        <w:t xml:space="preserve"> [Jeffery, a graduate student in Geological and Planetary Sciences at the California Institute of Technology, “China’s Deep Sea Ambitions”, 12/30/13, </w:t>
      </w:r>
      <w:hyperlink r:id="rId84" w:history="1">
        <w:r w:rsidRPr="009C3E5A">
          <w:rPr>
            <w:rStyle w:val="Hyperlink"/>
          </w:rPr>
          <w:t>http://www.wired.com/2013/12/chinas-deep-sea-ambitions/</w:t>
        </w:r>
      </w:hyperlink>
      <w:r w:rsidRPr="009C3E5A">
        <w:t>] alla</w:t>
      </w:r>
    </w:p>
    <w:p w:rsidR="00745EFC" w:rsidRDefault="00745EFC" w:rsidP="00745EFC">
      <w:r>
        <w:t xml:space="preserve">Recently, </w:t>
      </w:r>
      <w:r w:rsidRPr="00703DA9">
        <w:rPr>
          <w:rStyle w:val="StyleBoldUnderline"/>
        </w:rPr>
        <w:t>China’s Jiaolong manned submersible became the world’s deepest-diving state-sponsored research vessel, with four trips to 7,000 meters depth</w:t>
      </w:r>
      <w:r>
        <w:t xml:space="preserve">. Around the same time, </w:t>
      </w:r>
      <w:r w:rsidRPr="00703DA9">
        <w:rPr>
          <w:rStyle w:val="StyleBoldUnderline"/>
        </w:rPr>
        <w:t>news broke of plans for a National Deep Sea Center, a $78 million facility that will operate the sea-going fleet and serve as a central base for oceanographic research and technology development</w:t>
      </w:r>
      <w:r>
        <w:t xml:space="preserve">. Months later, </w:t>
      </w:r>
      <w:r w:rsidRPr="00703DA9">
        <w:rPr>
          <w:rStyle w:val="StyleBoldUnderline"/>
        </w:rPr>
        <w:t>the center’s director, Liu Baohua, announced a nationwide search for oceanauts, men and women who will pilot Jiaolong and its planned sister sub around the ocean’s depths</w:t>
      </w:r>
      <w:r>
        <w:t>.</w:t>
      </w:r>
      <w:r w:rsidRPr="003434E7">
        <w:rPr>
          <w:sz w:val="12"/>
        </w:rPr>
        <w:t xml:space="preserve">¶ </w:t>
      </w:r>
      <w:r w:rsidRPr="00703DA9">
        <w:rPr>
          <w:rStyle w:val="StyleBoldUnderline"/>
        </w:rPr>
        <w:t>It’s all part of China’s rhetorical, financial, and strategic return to the sea, a realm that it dominated several centuries ago</w:t>
      </w:r>
      <w:r>
        <w:t>. Chinese maritime strength reached its apex in the early 15th century, as admiral Zheng He crisscrossed the Indian Ocean with enormous fleets, returning with gifts (most famously a giraffe) for the Emperor. But a few years later, as political winds shifted, the Ming Dynasty ended the epic voyages, choosing instead to focus on other, more local, priorities. This abrupt 180 is frequently cited as a cautionary tale highlighting the dangers of isolationism, a poor strategic move that doomed the discoverers to become the discovered.</w:t>
      </w:r>
      <w:r w:rsidRPr="003434E7">
        <w:rPr>
          <w:sz w:val="12"/>
        </w:rPr>
        <w:t xml:space="preserve">¶ </w:t>
      </w:r>
      <w:proofErr w:type="gramStart"/>
      <w:r>
        <w:t>So</w:t>
      </w:r>
      <w:proofErr w:type="gramEnd"/>
      <w:r>
        <w:t xml:space="preserve"> </w:t>
      </w:r>
      <w:r w:rsidRPr="00703DA9">
        <w:rPr>
          <w:rStyle w:val="StyleBoldUnderline"/>
        </w:rPr>
        <w:t>why the resurgence in sea-based activity? Dean Cheng is a Research Fellow at The Heritage Foundation and an expert on China’s technological ambitions. He points to the innocuously named “863 Program” as an underappreciated game changer that reconfigured the country’s relationship with technology across a number of disciplines</w:t>
      </w:r>
      <w:r>
        <w:t>.</w:t>
      </w:r>
      <w:r w:rsidRPr="003434E7">
        <w:rPr>
          <w:sz w:val="12"/>
        </w:rPr>
        <w:t xml:space="preserve">¶ </w:t>
      </w:r>
      <w:r>
        <w:t xml:space="preserve">In March of 1986 (hence the “863” title), four prominent engineers wrote to then-Chairman Deng Xiaoping, warning of impending doom for civil society’s scientific institutions. </w:t>
      </w:r>
      <w:r w:rsidRPr="00703DA9">
        <w:rPr>
          <w:rStyle w:val="StyleBoldUnderline"/>
        </w:rPr>
        <w:t>A long-standing focus on military might had neglected other aims of technological development, and if China didn’t redistribute its resources soon, it would be fated to watch the “new technological revolution” from the outside</w:t>
      </w:r>
      <w:r>
        <w:t>.</w:t>
      </w:r>
      <w:r w:rsidRPr="003434E7">
        <w:rPr>
          <w:sz w:val="12"/>
        </w:rPr>
        <w:t xml:space="preserve">¶ </w:t>
      </w:r>
      <w:r>
        <w:t xml:space="preserve">Xiaoping took the argument to heart, initiating </w:t>
      </w:r>
      <w:r w:rsidRPr="00703DA9">
        <w:rPr>
          <w:rStyle w:val="StyleBoldUnderline"/>
        </w:rPr>
        <w:t>research and exploration programs focused on</w:t>
      </w:r>
      <w:r>
        <w:t xml:space="preserve"> seven </w:t>
      </w:r>
      <w:r w:rsidRPr="00703DA9">
        <w:rPr>
          <w:rStyle w:val="StyleBoldUnderline"/>
        </w:rPr>
        <w:t>key fields</w:t>
      </w:r>
      <w:r>
        <w:t>: biotechnology, space, information technology, lasers, automation, energy, and materials science.</w:t>
      </w:r>
      <w:r w:rsidRPr="003434E7">
        <w:rPr>
          <w:sz w:val="12"/>
        </w:rPr>
        <w:t xml:space="preserve">¶ </w:t>
      </w:r>
      <w:r w:rsidRPr="00703DA9">
        <w:rPr>
          <w:rStyle w:val="StyleBoldUnderline"/>
        </w:rPr>
        <w:t>Marine Technology was added</w:t>
      </w:r>
      <w:r>
        <w:t xml:space="preserve"> to the roster in 1996, well coordinated with </w:t>
      </w:r>
      <w:r w:rsidRPr="00703DA9">
        <w:rPr>
          <w:rStyle w:val="StyleBoldUnderline"/>
        </w:rPr>
        <w:t>the country’s broadening regional influence and growing appetite for sea-based resources</w:t>
      </w:r>
      <w:r>
        <w:t>. “</w:t>
      </w:r>
      <w:r w:rsidRPr="00703DA9">
        <w:rPr>
          <w:rStyle w:val="StyleBoldUnderline"/>
        </w:rPr>
        <w:t>China has become much more dependent on the oceans and ocean-based trade for food and commerce</w:t>
      </w:r>
      <w:r>
        <w:t>,” notes Cheng. “</w:t>
      </w:r>
      <w:r w:rsidRPr="00703DA9">
        <w:rPr>
          <w:rStyle w:val="StyleBoldUnderline"/>
        </w:rPr>
        <w:t>They’d also like to know what’s off the coast; there are vast unexplored swaths of their seabed as well as deeper ocean reaches that could prove useful</w:t>
      </w:r>
      <w:r>
        <w:t>.”</w:t>
      </w:r>
      <w:r w:rsidRPr="003434E7">
        <w:rPr>
          <w:sz w:val="12"/>
        </w:rPr>
        <w:t xml:space="preserve">¶ </w:t>
      </w:r>
      <w:proofErr w:type="gramStart"/>
      <w:r>
        <w:t>And</w:t>
      </w:r>
      <w:proofErr w:type="gramEnd"/>
      <w:r>
        <w:t xml:space="preserve"> while </w:t>
      </w:r>
      <w:r w:rsidRPr="00703DA9">
        <w:rPr>
          <w:rStyle w:val="StyleBoldUnderline"/>
        </w:rPr>
        <w:t>Plan 863 indicates a formal commitment to oceanographic exploration</w:t>
      </w:r>
      <w:r>
        <w:t>, China’s movement has been measured and deliberate, similar to its spacefaring progress. With all the fanfare surrounding the country’s entry into manned spaceflight, it’s important to maintain historical perspective. In the decade since it became the third country to put a man in space, China has completed four flights; the bulk of the Space Race, from Gagarin to Armstrong, happened in less time.</w:t>
      </w:r>
      <w:r w:rsidRPr="003434E7">
        <w:rPr>
          <w:sz w:val="12"/>
        </w:rPr>
        <w:t xml:space="preserve">¶ </w:t>
      </w:r>
      <w:proofErr w:type="gramStart"/>
      <w:r>
        <w:t>It</w:t>
      </w:r>
      <w:proofErr w:type="gramEnd"/>
      <w:r>
        <w:t xml:space="preserve"> seems likely, then, that the oceanaut program will be a slow burning initiative, the leading edge of a larger oceanic strategy. Going forward, </w:t>
      </w:r>
      <w:r w:rsidRPr="00703DA9">
        <w:rPr>
          <w:rStyle w:val="StyleBoldUnderline"/>
        </w:rPr>
        <w:t>China will continue to consolidate its strategic interests and look to secure access to resources, whether in the form of deep ocean minerals or coastal fish</w:t>
      </w:r>
      <w:r>
        <w:t>. As Cheng explains, “there are relatively few sudden interests in Chinese politics. The broader set of research areas tend to be methodical in the development process – it’s been true for outer space and it’s true for inner space too.”</w:t>
      </w:r>
    </w:p>
    <w:p w:rsidR="00745EFC" w:rsidRDefault="00745EFC" w:rsidP="00745EFC"/>
    <w:p w:rsidR="00745EFC" w:rsidRDefault="00745EFC" w:rsidP="00745EFC">
      <w:pPr>
        <w:pStyle w:val="Heading4"/>
      </w:pPr>
      <w:r>
        <w:lastRenderedPageBreak/>
        <w:t>China solves ocean exploration</w:t>
      </w:r>
    </w:p>
    <w:p w:rsidR="00745EFC" w:rsidRPr="00E92185" w:rsidRDefault="00745EFC" w:rsidP="00745EFC">
      <w:r w:rsidRPr="000F7795">
        <w:rPr>
          <w:rStyle w:val="StyleStyleBold12pt"/>
        </w:rPr>
        <w:t>Tsering 12</w:t>
      </w:r>
      <w:r>
        <w:t xml:space="preserve"> [Dolma was an intern at the National Maritime Foundation, “China's Deep Sea Exploration: Research and Capacity Building”, 6/28/14, </w:t>
      </w:r>
      <w:hyperlink r:id="rId85" w:history="1">
        <w:r w:rsidRPr="00124BA4">
          <w:rPr>
            <w:rStyle w:val="Hyperlink"/>
          </w:rPr>
          <w:t>http://www.academia.edu/2482772/Chinas_deep_sea_exploration</w:t>
        </w:r>
      </w:hyperlink>
      <w:r>
        <w:t xml:space="preserve">] </w:t>
      </w:r>
    </w:p>
    <w:p w:rsidR="00745EFC" w:rsidRPr="005114ED" w:rsidRDefault="00745EFC" w:rsidP="00745EFC">
      <w:pPr>
        <w:rPr>
          <w:rStyle w:val="StyleBoldUnderline"/>
        </w:rPr>
      </w:pPr>
      <w:r>
        <w:t>The significance of deep sea exploration was evident when first discovery of hydrothermal vents (Hydrothermal (hot-water) vents are formed on the ocean floor when seawater circulates through hot volcanic rocks that are often located where new oceanic crust is being formed. Vents also occur on submarine volcanoes. In either case, the hot solution emerging into cold seawater precipitates mineral deposits that are rich in iron, copper, zinc, and other metals) was made in 1976 and first samples to verify them were collected by a manned submersible vehicle in 1977. Since then countries have intensified their quest for commercial exploitation of resources on the ocean floor. Like other countries</w:t>
      </w:r>
      <w:r w:rsidRPr="000F7795">
        <w:rPr>
          <w:rStyle w:val="StyleBoldUnderline"/>
        </w:rPr>
        <w:t>, China has committed substantial finances on deep sea exploration.</w:t>
      </w:r>
      <w:r>
        <w:t xml:space="preserve"> In 1984, </w:t>
      </w:r>
      <w:r w:rsidRPr="000F7795">
        <w:rPr>
          <w:rStyle w:val="StyleBoldUnderline"/>
        </w:rPr>
        <w:t>China drew its oceanic mine resources plan. This plan gained further traction with the establishment of COMRA in 1990. It is governmental organizations to coordinate the activities of deep-sea bed exploration and exploitation in China as well in the international sea and is currently responsible for China’s deep sea exploration</w:t>
      </w:r>
      <w:r>
        <w:t xml:space="preserve"> project at SWIR. The Chinese deep sea exploration capacity can be said to have evolved in three phases. Phase I: (1995-2005) </w:t>
      </w:r>
      <w:proofErr w:type="gramStart"/>
      <w:r>
        <w:t>The</w:t>
      </w:r>
      <w:proofErr w:type="gramEnd"/>
      <w:r>
        <w:t xml:space="preserve"> first major development for </w:t>
      </w:r>
      <w:r w:rsidRPr="000F7795">
        <w:rPr>
          <w:rStyle w:val="StyleBoldUnderline"/>
        </w:rPr>
        <w:t>China’s deep sea exploration</w:t>
      </w:r>
      <w:r>
        <w:t xml:space="preserve"> effort was the </w:t>
      </w:r>
      <w:r w:rsidRPr="000F7795">
        <w:rPr>
          <w:rStyle w:val="StyleBoldUnderline"/>
        </w:rPr>
        <w:t>launch</w:t>
      </w:r>
      <w:r>
        <w:t xml:space="preserve"> of its most advanced </w:t>
      </w:r>
      <w:r w:rsidRPr="000F7795">
        <w:rPr>
          <w:rStyle w:val="StyleBoldUnderline"/>
        </w:rPr>
        <w:t xml:space="preserve">scientific research vessel </w:t>
      </w:r>
      <w:r>
        <w:t>‘</w:t>
      </w:r>
      <w:r w:rsidRPr="000F7795">
        <w:rPr>
          <w:rStyle w:val="StyleBoldUnderline"/>
        </w:rPr>
        <w:t>Dayang Yihao’</w:t>
      </w:r>
      <w:r>
        <w:t xml:space="preserve"> in 1995. ‘Dayang Yihao’ is the only open-ocean going vessel designated and equipped for deep sea research in China. This </w:t>
      </w:r>
      <w:r w:rsidRPr="000F7795">
        <w:rPr>
          <w:rStyle w:val="StyleBoldUnderline"/>
        </w:rPr>
        <w:t>vessel is equipped with the most advanced global positioning and communication systems and scientific research equipment. It conducts deep sea sampling, drilling and videotaping at the depth of over thousand meters</w:t>
      </w:r>
      <w:r>
        <w:t xml:space="preserve">. In 1996, the research on oceanography was strengthened with an allocation of more than 800 million yuan under the ‘Ninth Five Year Plan’ (1996-2000). During this period, the </w:t>
      </w:r>
      <w:r w:rsidRPr="000F7795">
        <w:rPr>
          <w:rStyle w:val="StyleBoldUnderline"/>
        </w:rPr>
        <w:t>Chinese government formulated the national plan for implementing the ‘program for marine development by reliance on science and technology’. This program laid emphasis on research, development and assimilation of marine reproduction technologies, fine processing of marine biological resources, exploration and extraction of marine pharmaceuticals and exploitation of chemical resources in seawater</w:t>
      </w:r>
      <w:r>
        <w:t>. Another major development during this period was the launch of ‘</w:t>
      </w:r>
      <w:r w:rsidRPr="000F7795">
        <w:rPr>
          <w:rStyle w:val="StyleBoldUnderline"/>
        </w:rPr>
        <w:t>Jiaolong’</w:t>
      </w:r>
      <w:r>
        <w:t xml:space="preserve"> manned submersible in 2002. China unveiled this advanced submersible in August 2010 after eight years of secretive development. Like other submersibles, the ‘Jiaolong’ manned submersible operates with a mother ship, ‘Xiangyanghong 09’, an oceanographic research ship subordinate to the North Sea branch of State Oceanic Administration (SOA). With its designed dive capability up to 7,000 meters, it </w:t>
      </w:r>
      <w:r w:rsidRPr="005114ED">
        <w:rPr>
          <w:rStyle w:val="StyleBoldUnderline"/>
        </w:rPr>
        <w:t>is capable of reaching 99.8 percent of the world’s under-sea areas</w:t>
      </w:r>
      <w:r>
        <w:t xml:space="preserve">. ‘Jiaolong’ manned submersible </w:t>
      </w:r>
      <w:r w:rsidRPr="005114ED">
        <w:rPr>
          <w:rStyle w:val="StyleBoldUnderline"/>
        </w:rPr>
        <w:t>has completed 17 dives in the Pacific Ocean, including dive till 5,188 meters in South China Sea and the latest with 7020 meters at Mariana Trench</w:t>
      </w:r>
      <w:r>
        <w:t>. ‘</w:t>
      </w:r>
      <w:r w:rsidRPr="005114ED">
        <w:rPr>
          <w:rStyle w:val="StyleBoldUnderline"/>
        </w:rPr>
        <w:t>Jioalong’</w:t>
      </w:r>
      <w:r>
        <w:t xml:space="preserve"> manned submersible </w:t>
      </w:r>
      <w:r w:rsidRPr="005114ED">
        <w:rPr>
          <w:rStyle w:val="StyleBoldUnderline"/>
        </w:rPr>
        <w:t>has become an integral tool for China’s scientific expedition on deep sea resources.</w:t>
      </w:r>
      <w:r>
        <w:t xml:space="preserve"> Phase II: 2005-2012 A </w:t>
      </w:r>
      <w:proofErr w:type="gramStart"/>
      <w:r>
        <w:t>milestone</w:t>
      </w:r>
      <w:proofErr w:type="gramEnd"/>
      <w:r>
        <w:t xml:space="preserve"> in China’s project on deep sea exploration was achieved when </w:t>
      </w:r>
      <w:r w:rsidRPr="005114ED">
        <w:rPr>
          <w:rStyle w:val="StyleBoldUnderline"/>
        </w:rPr>
        <w:t xml:space="preserve">China embarked on its first around-the-world oceanographic sailing mission </w:t>
      </w:r>
      <w:r>
        <w:t xml:space="preserve">by ‘Dayang Yihao’ oceanographic research ship in 2005-06. During this global expedition, scientists found tantalizing evidence of active hydrothermal vents at SWIR. They gathered critical data that led them back to the site in 2007. A remarkable breakthrough was made in 2007 when Chinese scientists aboard ‘Dayang Yihao’ discovered hot liquid at SWIR independently for the first time. In 2010-2011 ‘Dayang Yihao’ attempted China’s largest and most expansive global expedition in all the three oceans. The scientists discovered 16 hydrothermal vents, of which five were found in South Atlantic Ocean and 11 in the East Pacific Ocean. China has now discovered 33 hydrothermal deposits comprising one tenth of the discovered submarine hydrothermal deposits, in the last three decades. A significant development occurred on November, 2011 when </w:t>
      </w:r>
      <w:r w:rsidRPr="005114ED">
        <w:rPr>
          <w:rStyle w:val="StyleBoldUnderline"/>
        </w:rPr>
        <w:t>China launched another state-of-art comprehensive oceanographic research vessel the ‘Kexue’</w:t>
      </w:r>
      <w:r>
        <w:t xml:space="preserve">. The </w:t>
      </w:r>
      <w:r w:rsidRPr="005114ED">
        <w:rPr>
          <w:rStyle w:val="StyleBoldUnderline"/>
        </w:rPr>
        <w:t xml:space="preserve">vessel displacing 4000 tonnes is equipped with a padded electric propulsion system, the </w:t>
      </w:r>
      <w:r w:rsidRPr="005114ED">
        <w:rPr>
          <w:rStyle w:val="StyleBoldUnderline"/>
        </w:rPr>
        <w:lastRenderedPageBreak/>
        <w:t>first for a research ship anywhere in the world</w:t>
      </w:r>
      <w:r>
        <w:t xml:space="preserve">. According to the chief engineer of the project, </w:t>
      </w:r>
      <w:r w:rsidRPr="005114ED">
        <w:rPr>
          <w:rStyle w:val="StyleBoldUnderline"/>
        </w:rPr>
        <w:t>the ship can be equated with world-class facilities for water body detection, atmospheric exploration, deep sea environment exploration and remote sensing information research</w:t>
      </w:r>
      <w:r>
        <w:t xml:space="preserve">. China considers that the ship will definitely boost its capability in oceanographic surveying and bridge the gap between China and western marine powers. Further the Chinese media has pointed out that China has plans for the construction of a deep sea scientific research base in eastern Shandong province. According to a report, the base will cover 26 hectares of land and 62.7 hectares of sea. The total constructed area is 24,526 square meters. Investment for the first phase of the project is 495 million yuan and it will become a national-level public service platform for deep sea scientific research, ocean resources investigation and deep sea equipment development. This base will also serve as the ground support station for ‘Jiaolong’ manned submersible. Phase III-2012 onwards </w:t>
      </w:r>
      <w:proofErr w:type="gramStart"/>
      <w:r>
        <w:t>The</w:t>
      </w:r>
      <w:proofErr w:type="gramEnd"/>
      <w:r>
        <w:t xml:space="preserve"> third phase of China’s research and capacity building on deep sea exploration began in 2012. On 18 April 2012, the </w:t>
      </w:r>
      <w:r w:rsidRPr="005114ED">
        <w:rPr>
          <w:rStyle w:val="StyleBoldUnderline"/>
        </w:rPr>
        <w:t>State Oceanic Administration (SOA) announced the establishment of a national maritime survey fleet in an effort to improve China's ability to conduct maritime survey and research</w:t>
      </w:r>
      <w:r>
        <w:t xml:space="preserve">. The fleet consists of 19 survey vessels, 11 of which are oceangoing research ships with a displacement of more than 1,500 tonnes. The ships are separately owned by the SOA, the Chinese Academy of Sciences (CAS), the Ministry of Education (MOE) and other government sectors and institutes with maritime interests. According to the SOA, the main task of the fleet is to undertake comprehensive maritime survey and complete research tasks as part of major national research projects, international maritime research cooperation and inter-governmental cooperative projects. On 28 April, 2012, Chinese research vessel ‘Dayang Yihao’ again departed from Sanya port in Hainan Province for the 26th oceanic expedition mission. Further, </w:t>
      </w:r>
      <w:r w:rsidRPr="005114ED">
        <w:rPr>
          <w:rStyle w:val="StyleBoldUnderline"/>
        </w:rPr>
        <w:t>China has reportedly spent $1 billion for ultra-deepwater rig. China intends to use this rig for the exploration of oil and gas resources in the disputed South China Sea. This development is another indication of China progressing towards building its deep sea exploration capabilities</w:t>
      </w:r>
      <w:r>
        <w:t xml:space="preserve">. Conclusion </w:t>
      </w:r>
      <w:r w:rsidRPr="005114ED">
        <w:rPr>
          <w:rStyle w:val="StyleBoldUnderline"/>
        </w:rPr>
        <w:t>China is paying great attention to oceanic exploration in fulfilment of its broad policy objective of ‘reasonably utilizing oceanic resources’ as laid down in its ninth Five Year Plan.</w:t>
      </w:r>
      <w:r>
        <w:t xml:space="preserve"> It is looking at the East Pacific Ocean and Indian Ocean for future mining resources. Moreover </w:t>
      </w:r>
      <w:r w:rsidRPr="005114ED">
        <w:rPr>
          <w:rStyle w:val="StyleBoldUnderline"/>
        </w:rPr>
        <w:t>China is looking forward to build at least 10 more advanced research vessels in the next five to ten years to meet the country’s rising demand for marine exploration</w:t>
      </w:r>
      <w:r>
        <w:t xml:space="preserve">. With the successful dive of ‘Jiaolong’ manned submersible till 7020 meters, </w:t>
      </w:r>
      <w:r w:rsidRPr="005114ED">
        <w:rPr>
          <w:rStyle w:val="StyleBoldUnderline"/>
        </w:rPr>
        <w:t>China now occupies a leading position in this ocean exploration realm.</w:t>
      </w:r>
      <w:r>
        <w:t xml:space="preserve"> However, this development has also caused some speculation about the possible military and security implications in Indian Ocean region. The ‘Jioalong’ manned submersible, which is said to be for civilian exploitation, could be used for dual purposes too. The submersible has the capability to intercept undersea communication cables, retrieve foreign weaponry on the ocean floor and repair or rescue submarines. It may also be used for clandestine military tasks and special operations. Taking the dual use connotation also into account, it is considered that the </w:t>
      </w:r>
      <w:r w:rsidRPr="005114ED">
        <w:rPr>
          <w:rStyle w:val="StyleBoldUnderline"/>
        </w:rPr>
        <w:t>success of this comprehensive maritime research capability will substantively contribute in realisation of the Chinese aspiration of becoming a great maritime power.</w:t>
      </w:r>
    </w:p>
    <w:p w:rsidR="00745EFC" w:rsidRPr="005114ED" w:rsidRDefault="00745EFC" w:rsidP="00745EFC">
      <w:pPr>
        <w:rPr>
          <w:rStyle w:val="StyleBoldUnderline"/>
        </w:rPr>
      </w:pPr>
    </w:p>
    <w:p w:rsidR="00745EFC" w:rsidRDefault="00745EFC" w:rsidP="00745EFC">
      <w:pPr>
        <w:pStyle w:val="Heading4"/>
      </w:pPr>
      <w:r>
        <w:t>China solves ocean exploration—has advanced deep sea tech and methods—world record for deep sea dive</w:t>
      </w:r>
    </w:p>
    <w:p w:rsidR="00745EFC" w:rsidRPr="00E92185" w:rsidRDefault="00745EFC" w:rsidP="00745EFC">
      <w:r w:rsidRPr="000F7795">
        <w:rPr>
          <w:rStyle w:val="StyleStyleBold12pt"/>
        </w:rPr>
        <w:t>Tsering 12</w:t>
      </w:r>
      <w:r>
        <w:t xml:space="preserve"> [Dolma was an intern at the National Maritime Foundation, “China's Deep Sea Exploration: Research and Capacity Building”, 6/28/14, </w:t>
      </w:r>
      <w:hyperlink r:id="rId86" w:history="1">
        <w:r w:rsidRPr="00124BA4">
          <w:rPr>
            <w:rStyle w:val="Hyperlink"/>
          </w:rPr>
          <w:t>http://www.academia.edu/2482772/Chinas_deep_sea_exploration</w:t>
        </w:r>
      </w:hyperlink>
      <w:r>
        <w:t>] alla</w:t>
      </w:r>
    </w:p>
    <w:p w:rsidR="00745EFC" w:rsidRDefault="00745EFC" w:rsidP="00745EFC">
      <w:r>
        <w:t xml:space="preserve">*can read for the MH370 aff b/c </w:t>
      </w:r>
      <w:proofErr w:type="gramStart"/>
      <w:r>
        <w:t>its</w:t>
      </w:r>
      <w:proofErr w:type="gramEnd"/>
      <w:r>
        <w:t xml:space="preserve"> about deep sea exploration or the mineral mining aff*</w:t>
      </w:r>
    </w:p>
    <w:p w:rsidR="00745EFC" w:rsidRDefault="00745EFC" w:rsidP="00745EFC">
      <w:r w:rsidRPr="00484035">
        <w:t xml:space="preserve">A </w:t>
      </w:r>
      <w:r w:rsidRPr="000F7795">
        <w:rPr>
          <w:rStyle w:val="StyleBoldUnderline"/>
        </w:rPr>
        <w:t xml:space="preserve">new area of attention was added to the China’s watchers list in 2011 when International¶ Seabed Authority (ISBA) awarded a Chinese company the right to explore deep sea minerals¶ at Southwest </w:t>
      </w:r>
      <w:r w:rsidRPr="000F7795">
        <w:rPr>
          <w:rStyle w:val="StyleBoldUnderline"/>
        </w:rPr>
        <w:lastRenderedPageBreak/>
        <w:t>Indian Ocean Ridge</w:t>
      </w:r>
      <w:r w:rsidRPr="00484035">
        <w:t>. The concern over China’s exploration in SWIR increased</w:t>
      </w:r>
      <w:r>
        <w:t xml:space="preserve"> </w:t>
      </w:r>
      <w:r w:rsidRPr="00484035">
        <w:t xml:space="preserve">recently with </w:t>
      </w:r>
      <w:r w:rsidRPr="000F7795">
        <w:rPr>
          <w:rStyle w:val="StyleBoldUnderline"/>
        </w:rPr>
        <w:t>the “Jiaolong” manned submersible¶ achieving incrementally deeper diving capability than it was designed for. The much awaited test dive of “Jiaolong” manned¶ submersible was carried out at Mariana Trench</w:t>
      </w:r>
      <w:r w:rsidRPr="00484035">
        <w:t>, Central Pacific from 15 June 2012 onwards</w:t>
      </w:r>
      <w:r>
        <w:t>. On 25 June 2012, “</w:t>
      </w:r>
      <w:r w:rsidRPr="00484035">
        <w:rPr>
          <w:sz w:val="12"/>
        </w:rPr>
        <w:t xml:space="preserve">¶ </w:t>
      </w:r>
      <w:r w:rsidRPr="000F7795">
        <w:rPr>
          <w:rStyle w:val="StyleBoldUnderline"/>
        </w:rPr>
        <w:t>Jiaolong¶ ” manned submersible¶ successfully attempted test dive of 7020meter under sea there¶ by surpassing Japan’s submersible</w:t>
      </w:r>
      <w:r>
        <w:t xml:space="preserve"> “</w:t>
      </w:r>
      <w:r w:rsidRPr="00484035">
        <w:rPr>
          <w:sz w:val="12"/>
        </w:rPr>
        <w:t xml:space="preserve">¶ </w:t>
      </w:r>
      <w:r>
        <w:t>Shinkai</w:t>
      </w:r>
      <w:r w:rsidRPr="00484035">
        <w:rPr>
          <w:sz w:val="12"/>
        </w:rPr>
        <w:t xml:space="preserve">¶ </w:t>
      </w:r>
      <w:r>
        <w:t xml:space="preserve">” </w:t>
      </w:r>
      <w:r w:rsidRPr="000F7795">
        <w:rPr>
          <w:rStyle w:val="StyleBoldUnderline"/>
        </w:rPr>
        <w:t>which</w:t>
      </w:r>
      <w:r>
        <w:t xml:space="preserve"> till date </w:t>
      </w:r>
      <w:r w:rsidRPr="000F7795">
        <w:rPr>
          <w:rStyle w:val="StyleBoldUnderline"/>
        </w:rPr>
        <w:t>holds the¶ record of ¶ world’s deepest¶ dive</w:t>
      </w:r>
      <w:r>
        <w:t xml:space="preserve"> to a depth of 6500 meters. This </w:t>
      </w:r>
      <w:r w:rsidRPr="000F7795">
        <w:rPr>
          <w:rStyle w:val="StyleBoldUnderline"/>
        </w:rPr>
        <w:t xml:space="preserve">underwater feat will play a stellar role in the Chinese </w:t>
      </w:r>
      <w:r w:rsidRPr="000F7795">
        <w:rPr>
          <w:rStyle w:val="Emphasis"/>
        </w:rPr>
        <w:t>deep sea exploration</w:t>
      </w:r>
      <w:r w:rsidRPr="000F7795">
        <w:rPr>
          <w:rStyle w:val="StyleBoldUnderline"/>
        </w:rPr>
        <w:t xml:space="preserve"> program</w:t>
      </w:r>
      <w:r>
        <w:t>. On 19 July, 2011</w:t>
      </w:r>
      <w:r w:rsidRPr="000F7795">
        <w:rPr>
          <w:rStyle w:val="StyleBoldUnderline"/>
        </w:rPr>
        <w:t>, ISBA approved the application from the China Ocean Mineral ResourcesResearch and Development Association</w:t>
      </w:r>
      <w:r>
        <w:t xml:space="preserve"> (COMRA) </w:t>
      </w:r>
      <w:r w:rsidRPr="000F7795">
        <w:rPr>
          <w:rStyle w:val="StyleBoldUnderline"/>
        </w:rPr>
        <w:t>to explore polymetallic sulphide rich in copper, iron, lead, zinc, gold and silver</w:t>
      </w:r>
      <w:r>
        <w:t xml:space="preserve"> at the SWIR. COMRA has been given exclusive rights to explore the area measuring 10,000 square kilometres (3,800 square miles) in theSWIR for 15 years. The area is estimated to have reserves of 420 million tons of polymetallic nodules, of which 3 million tons can be exploited in the next two decades. According to Jin Jiancai, secretary-general of COMRA, the refined metals from the deposits will help China meet the increasing demand for mineral resources for rapid economic development.</w:t>
      </w:r>
    </w:p>
    <w:p w:rsidR="00745EFC" w:rsidRDefault="00745EFC" w:rsidP="00745EFC">
      <w:pPr>
        <w:pStyle w:val="Heading3"/>
      </w:pPr>
      <w:r>
        <w:lastRenderedPageBreak/>
        <w:t>Mineral Mining</w:t>
      </w:r>
    </w:p>
    <w:p w:rsidR="00745EFC" w:rsidRDefault="00745EFC" w:rsidP="00745EFC">
      <w:pPr>
        <w:pStyle w:val="Heading4"/>
      </w:pPr>
      <w:r>
        <w:t>Chinese companies are investing in new robotics that will be able to develop and mine for REE—perm fails--US and China have competing interests</w:t>
      </w:r>
    </w:p>
    <w:p w:rsidR="00745EFC" w:rsidRPr="00B24E17" w:rsidRDefault="00745EFC" w:rsidP="00745EFC">
      <w:r w:rsidRPr="00A86D0D">
        <w:rPr>
          <w:rStyle w:val="StyleStyleBold12pt"/>
        </w:rPr>
        <w:t>O’Connor 11</w:t>
      </w:r>
      <w:r>
        <w:t xml:space="preserve"> [Patrick, Journalist with the World Socialist Web Site, mainly covering Australian, East Timorese, and South Pacific politics, “Rival powers scramble for seabed mineral rights in South Pacific”, 6/29/11, </w:t>
      </w:r>
      <w:hyperlink r:id="rId87" w:history="1">
        <w:r w:rsidRPr="006549CF">
          <w:rPr>
            <w:rStyle w:val="Hyperlink"/>
          </w:rPr>
          <w:t>http://www.wsws.org/en/articles/2011/06/seab-j29.html</w:t>
        </w:r>
      </w:hyperlink>
      <w:r>
        <w:t>] alla</w:t>
      </w:r>
    </w:p>
    <w:p w:rsidR="00745EFC" w:rsidRPr="00B24E17" w:rsidRDefault="00745EFC" w:rsidP="00745EFC">
      <w:pPr>
        <w:rPr>
          <w:rStyle w:val="StyleBoldUnderline"/>
        </w:rPr>
      </w:pPr>
      <w:r w:rsidRPr="0012256F">
        <w:rPr>
          <w:rStyle w:val="StyleBoldUnderline"/>
        </w:rPr>
        <w:t xml:space="preserve">Chinese companies are reportedly keen to begin exploration in the region. China last year filed the first application to the International Seabed Authority (ISA) for a deep sea mining project in international waters, in the Indian Ocean. The Chinese government recently boosted funding for deep sea technologies, including robotics and special submersibles, in part to bolster its position in the contested waters of the South China Sea.¶ Minmetals, China’s largest metals trader, announced in April that it was accelerating its research into deep seabed mining. </w:t>
      </w:r>
      <w:r>
        <w:t>Minmetals President Zhou Zhongshu told the China Daily: “</w:t>
      </w:r>
      <w:r w:rsidRPr="0012256F">
        <w:rPr>
          <w:rStyle w:val="StyleBoldUnderline"/>
        </w:rPr>
        <w:t>China relies heavily on costly raw-material imports, and this will push the country to go for deep-sea mining to explore metals, including copper, nickel, silver and gold</w:t>
      </w:r>
      <w:r>
        <w:t>.”</w:t>
      </w:r>
      <w:r w:rsidRPr="0012256F">
        <w:rPr>
          <w:sz w:val="12"/>
        </w:rPr>
        <w:t xml:space="preserve">¶ </w:t>
      </w:r>
      <w:r>
        <w:t>Japan is promoting its industry, with the state Natural Resources and Energy Agency directing mining companies to hydrothermal deposits off the Okinawa Islands and the Iza-Ogasawara Island chain south of Tokyo, areas reportedly containing rich deposits of gold, silver and rare earth minerals.</w:t>
      </w:r>
      <w:r w:rsidRPr="0012256F">
        <w:rPr>
          <w:sz w:val="12"/>
        </w:rPr>
        <w:t xml:space="preserve">¶ </w:t>
      </w:r>
      <w:r w:rsidRPr="00B24E17">
        <w:rPr>
          <w:rStyle w:val="StyleBoldUnderline"/>
        </w:rPr>
        <w:t>China currently produces 95 percent of the world’s rare earth minerals, which are used in many high-tech devices, such as fibre optics, computer disk drives and memory chips, and high-temperature superconductors.</w:t>
      </w:r>
      <w:r>
        <w:t xml:space="preserve"> When Beijing announced an embargo on rare earth exports last year, prices spiked. US Secretary of State Hillary Clinton declared the incident a “wake-up call” on the urgent need to find new sources.</w:t>
      </w:r>
      <w:r w:rsidRPr="0012256F">
        <w:rPr>
          <w:sz w:val="12"/>
        </w:rPr>
        <w:t xml:space="preserve">¶ </w:t>
      </w:r>
      <w:r>
        <w:t xml:space="preserve">The </w:t>
      </w:r>
      <w:r w:rsidRPr="00B24E17">
        <w:rPr>
          <w:rStyle w:val="StyleBoldUnderline"/>
        </w:rPr>
        <w:t>potential for huge profits from deep seabed mining</w:t>
      </w:r>
      <w:r>
        <w:t xml:space="preserve"> adds further fuel to the growing </w:t>
      </w:r>
      <w:r w:rsidRPr="00B24E17">
        <w:rPr>
          <w:rStyle w:val="StyleBoldUnderline"/>
        </w:rPr>
        <w:t>rivalry for economic and political influence in the South Pacific between US imperialism</w:t>
      </w:r>
      <w:r>
        <w:t xml:space="preserve"> </w:t>
      </w:r>
      <w:r w:rsidRPr="00B24E17">
        <w:rPr>
          <w:rStyle w:val="StyleBoldUnderline"/>
        </w:rPr>
        <w:t>and</w:t>
      </w:r>
      <w:r>
        <w:t xml:space="preserve"> its Australian and New Zealand allies, on the one hand, and </w:t>
      </w:r>
      <w:r w:rsidRPr="00B24E17">
        <w:rPr>
          <w:rStyle w:val="StyleBoldUnderline"/>
        </w:rPr>
        <w:t>the rising power, China, on the other.</w:t>
      </w:r>
    </w:p>
    <w:p w:rsidR="00745EFC" w:rsidRDefault="00745EFC" w:rsidP="00745EFC">
      <w:pPr>
        <w:pStyle w:val="Heading4"/>
      </w:pPr>
      <w:r>
        <w:t>China is exploring the Indian Ocean for deep-sea minerals—China has the capability to make tech innovations in mineral mining</w:t>
      </w:r>
    </w:p>
    <w:p w:rsidR="00745EFC" w:rsidRPr="00A40AC0" w:rsidRDefault="00745EFC" w:rsidP="00745EFC">
      <w:r w:rsidRPr="00A40AC0">
        <w:rPr>
          <w:rStyle w:val="StyleStyleBold12pt"/>
        </w:rPr>
        <w:t>The Hindu 11</w:t>
      </w:r>
      <w:r>
        <w:t xml:space="preserve"> [an English-language Indian daily newspaper, “China to expand seabed mining in Indian Ocean”, 9/17/11, </w:t>
      </w:r>
      <w:hyperlink r:id="rId88" w:history="1">
        <w:r w:rsidRPr="006549CF">
          <w:rPr>
            <w:rStyle w:val="Hyperlink"/>
          </w:rPr>
          <w:t>http://www.thehindubusinessline.com/industry-and-economy/china-to-expand-seabed-mining-in-indian-ocean/article2462204.ece</w:t>
        </w:r>
      </w:hyperlink>
      <w:r>
        <w:t>] alla</w:t>
      </w:r>
    </w:p>
    <w:p w:rsidR="00745EFC" w:rsidRPr="00C31214" w:rsidRDefault="00745EFC" w:rsidP="00745EFC">
      <w:r>
        <w:t xml:space="preserve">BEIJING, SEPT 17: </w:t>
      </w:r>
      <w:r w:rsidRPr="00C31214">
        <w:rPr>
          <w:sz w:val="12"/>
        </w:rPr>
        <w:t xml:space="preserve">¶ </w:t>
      </w:r>
      <w:r w:rsidRPr="00C31214">
        <w:rPr>
          <w:rStyle w:val="StyleBoldUnderline"/>
        </w:rPr>
        <w:t>China today announced plans to expand its seabed mineral explorations in the Indian Ocean after an international authority approved its bid to mine for polymetallic sulphide ore</w:t>
      </w:r>
      <w:r>
        <w:t>, much to the surprise of India.</w:t>
      </w:r>
      <w:r w:rsidRPr="00C31214">
        <w:rPr>
          <w:sz w:val="12"/>
        </w:rPr>
        <w:t xml:space="preserve">¶ </w:t>
      </w:r>
      <w:r w:rsidRPr="00C31214">
        <w:rPr>
          <w:rStyle w:val="StyleBoldUnderline"/>
        </w:rPr>
        <w:t>Beijing has approval to explore in a 10,000 sq km seabed area in southwest Indian Ocean for the ore and now it plans to invest more to expand the “depth and scope of oceanic research”</w:t>
      </w:r>
      <w:r>
        <w:t>.</w:t>
      </w:r>
      <w:r w:rsidRPr="00C31214">
        <w:rPr>
          <w:sz w:val="12"/>
        </w:rPr>
        <w:t xml:space="preserve">¶ </w:t>
      </w:r>
      <w:r>
        <w:t xml:space="preserve">Following the approval, </w:t>
      </w:r>
      <w:r w:rsidRPr="00C31214">
        <w:rPr>
          <w:rStyle w:val="StyleBoldUnderline"/>
        </w:rPr>
        <w:t>China’s Ocean Mineral Resources Research and Development Association is set to sign a 15-year exploration contract with the International Seabed Authority</w:t>
      </w:r>
      <w:r>
        <w:t xml:space="preserve"> (ISA) later this year granting pre-emptive rights for it to develop the ore deposit in future, state-run Xinhua reported.</w:t>
      </w:r>
      <w:r w:rsidRPr="00C31214">
        <w:rPr>
          <w:sz w:val="12"/>
        </w:rPr>
        <w:t xml:space="preserve">¶ </w:t>
      </w:r>
      <w:r>
        <w:t>“We will expand the depths and scope of oceanic research and improve our understanding of the ocean, with special focuses on the polar regions and deep sea environments,” Liu Cigui, head of the State Oceanic Administration (SOA), told a meeting on oceanic technology here.</w:t>
      </w:r>
      <w:r w:rsidRPr="00C31214">
        <w:rPr>
          <w:sz w:val="12"/>
        </w:rPr>
        <w:t xml:space="preserve">¶ </w:t>
      </w:r>
      <w:r>
        <w:t>The move has raised concerns in India with the Directorate of Naval Intelligence (DNI) informing the Indian government that the contract would provide an excuse for China to operate its warships besides compiling data on the vast mineral resources in India’s backyard.</w:t>
      </w:r>
      <w:r w:rsidRPr="00C31214">
        <w:rPr>
          <w:sz w:val="12"/>
        </w:rPr>
        <w:t xml:space="preserve">¶ </w:t>
      </w:r>
      <w:r w:rsidRPr="00C31214">
        <w:rPr>
          <w:rStyle w:val="StyleBoldUnderline"/>
        </w:rPr>
        <w:t>Chinese released a guideline on the oceanic science and technology development between 2011 and 2015, vowing to invest more to boost the country’s maritime economy</w:t>
      </w:r>
      <w:r>
        <w:t>.</w:t>
      </w:r>
      <w:r w:rsidRPr="00C31214">
        <w:rPr>
          <w:sz w:val="12"/>
        </w:rPr>
        <w:t xml:space="preserve">¶ </w:t>
      </w:r>
      <w:r>
        <w:t xml:space="preserve">Liu said more </w:t>
      </w:r>
      <w:r w:rsidRPr="00C31214">
        <w:rPr>
          <w:rStyle w:val="StyleBoldUnderline"/>
        </w:rPr>
        <w:t xml:space="preserve">efforts will be made to boost innovation and strive for breakthroughs </w:t>
      </w:r>
      <w:r w:rsidRPr="00C31214">
        <w:rPr>
          <w:rStyle w:val="StyleBoldUnderline"/>
        </w:rPr>
        <w:lastRenderedPageBreak/>
        <w:t>in key technology in order to stimulate the development of emerging oceanic industries</w:t>
      </w:r>
      <w:r>
        <w:t xml:space="preserve"> but did not mention the amount money China will be investing.</w:t>
      </w:r>
      <w:r w:rsidRPr="00C31214">
        <w:rPr>
          <w:sz w:val="12"/>
        </w:rPr>
        <w:t xml:space="preserve">¶ </w:t>
      </w:r>
      <w:r>
        <w:t xml:space="preserve">The announcement followed </w:t>
      </w:r>
      <w:r w:rsidRPr="00C31214">
        <w:rPr>
          <w:rStyle w:val="StyleBoldUnderline"/>
        </w:rPr>
        <w:t>China’s bid for exploring the international seabed region of southwest Indian Ocean for polymetallic sulphide deposit was approved by ISA</w:t>
      </w:r>
      <w:r>
        <w:t>, last month much to the surprise+ of India.</w:t>
      </w:r>
    </w:p>
    <w:p w:rsidR="00745EFC" w:rsidRDefault="00745EFC" w:rsidP="00745EFC">
      <w:pPr>
        <w:pStyle w:val="Heading4"/>
      </w:pPr>
      <w:r>
        <w:t>China is expanding its deep-sea mineral mining activities now—China has exclusive access to valuable resources underwater</w:t>
      </w:r>
    </w:p>
    <w:p w:rsidR="00745EFC" w:rsidRPr="007320B2" w:rsidRDefault="00745EFC" w:rsidP="00745EFC">
      <w:r w:rsidRPr="000E2C53">
        <w:rPr>
          <w:rStyle w:val="StyleStyleBold12pt"/>
        </w:rPr>
        <w:t>China Daily 14</w:t>
      </w:r>
      <w:r>
        <w:t xml:space="preserve"> [China Daily </w:t>
      </w:r>
      <w:r w:rsidRPr="007320B2">
        <w:t>is an English-language daily newspaper published in the People's Republic of China</w:t>
      </w:r>
      <w:r>
        <w:t xml:space="preserve">, 4/30/14, “Country gets OK to mine ocean floor”, </w:t>
      </w:r>
      <w:hyperlink r:id="rId89" w:history="1">
        <w:r w:rsidRPr="001515AE">
          <w:rPr>
            <w:rStyle w:val="Hyperlink"/>
          </w:rPr>
          <w:t>http://www.chinadaily.com.cn/china/2014-04/30/content_17475337.htm</w:t>
        </w:r>
      </w:hyperlink>
      <w:r>
        <w:t>] alla</w:t>
      </w:r>
    </w:p>
    <w:p w:rsidR="00745EFC" w:rsidRDefault="00745EFC" w:rsidP="00745EFC">
      <w:r w:rsidRPr="00703DA9">
        <w:rPr>
          <w:rStyle w:val="StyleBoldUnderline"/>
        </w:rPr>
        <w:t>China can now search the international seabed for three valuable minerals after a new exploration contract with the International Seabed Authority</w:t>
      </w:r>
      <w:r>
        <w:t xml:space="preserve"> was signed on Tuesday in Beijing.</w:t>
      </w:r>
      <w:r w:rsidRPr="00703DA9">
        <w:rPr>
          <w:sz w:val="12"/>
        </w:rPr>
        <w:t xml:space="preserve">¶ </w:t>
      </w:r>
      <w:r w:rsidRPr="007320B2">
        <w:rPr>
          <w:rStyle w:val="StyleBoldUnderline"/>
        </w:rPr>
        <w:t>The 15-year contract signed between ISA and the China Ocean Mineral Resources Research and Development Association approved the country's exploration plans in the western Pacific Ocean for cobalt-rich ferromanganese crusts</w:t>
      </w:r>
      <w:r>
        <w:t>.</w:t>
      </w:r>
      <w:r w:rsidRPr="00703DA9">
        <w:rPr>
          <w:sz w:val="12"/>
        </w:rPr>
        <w:t xml:space="preserve">¶ </w:t>
      </w:r>
      <w:r>
        <w:t xml:space="preserve">Under the contract, </w:t>
      </w:r>
      <w:r w:rsidRPr="007320B2">
        <w:rPr>
          <w:rStyle w:val="StyleBoldUnderline"/>
        </w:rPr>
        <w:t>China has exclusive right to explore an initial area of 3,000 square kilometers. Over the first 10 years of the contract, 2,000 sq km of this area is to be relinquished.¶ Cobalt-rich ferromanganese crusts contain rare metals such as cobalt, nickel and iron</w:t>
      </w:r>
      <w:r>
        <w:t xml:space="preserve"> and are used in various industries such as engineering, electronics, infrastructure and batteries.</w:t>
      </w:r>
      <w:r w:rsidRPr="00703DA9">
        <w:rPr>
          <w:sz w:val="12"/>
        </w:rPr>
        <w:t xml:space="preserve">¶ </w:t>
      </w:r>
      <w:r w:rsidRPr="007320B2">
        <w:rPr>
          <w:rStyle w:val="StyleBoldUnderline"/>
        </w:rPr>
        <w:t>The contract</w:t>
      </w:r>
      <w:r>
        <w:t xml:space="preserve">, the third signed between ISA and COMRA, </w:t>
      </w:r>
      <w:r w:rsidRPr="007320B2">
        <w:rPr>
          <w:rStyle w:val="StyleBoldUnderline"/>
        </w:rPr>
        <w:t>makes China the only nation authorized to explore international seabeds for as many as three major types of minerals</w:t>
      </w:r>
      <w:r>
        <w:t xml:space="preserve"> - polymetallic nodules, polymetallic sulfides and cobalt-rich ferromanganese crusts.</w:t>
      </w:r>
      <w:r w:rsidRPr="00703DA9">
        <w:rPr>
          <w:sz w:val="12"/>
        </w:rPr>
        <w:t xml:space="preserve">¶ </w:t>
      </w:r>
      <w:r>
        <w:t>"</w:t>
      </w:r>
      <w:r w:rsidRPr="007320B2">
        <w:rPr>
          <w:rStyle w:val="StyleBoldUnderline"/>
        </w:rPr>
        <w:t>China's faith and responsibility in peacefully exploring deep-sea resources and protecting the deep-sea environment will motivate our further cooperation in deep-sea activities</w:t>
      </w:r>
      <w:r>
        <w:t>," Jin Jiancai, COMRA's director, said at the signing ceremony.</w:t>
      </w:r>
      <w:r w:rsidRPr="00703DA9">
        <w:rPr>
          <w:sz w:val="12"/>
        </w:rPr>
        <w:t xml:space="preserve">¶ </w:t>
      </w:r>
      <w:r>
        <w:t>He said COMRA will conduct comprehensive investigation and assessment on the resources and the environment in the contract area to deepen scientific knowledge of the deep sea and make contributions to global deep-sea exploration.</w:t>
      </w:r>
      <w:r w:rsidRPr="00703DA9">
        <w:rPr>
          <w:sz w:val="12"/>
        </w:rPr>
        <w:t xml:space="preserve">¶ </w:t>
      </w:r>
      <w:r>
        <w:t>ISA has received 26 applications, of which 19 contractors have been given the go-ahead, to explore international seabeds for the three valuable minerals.</w:t>
      </w:r>
      <w:r w:rsidRPr="00703DA9">
        <w:rPr>
          <w:sz w:val="12"/>
        </w:rPr>
        <w:t xml:space="preserve">¶ </w:t>
      </w:r>
      <w:r>
        <w:t xml:space="preserve">Michael W. Lodge, deputy to the secretary-general and legal counsel of ISA, congratulated </w:t>
      </w:r>
      <w:r w:rsidRPr="007320B2">
        <w:rPr>
          <w:rStyle w:val="StyleBoldUnderline"/>
        </w:rPr>
        <w:t>China's impressive progress over the past decade.¶ Although a latecomer to deep-sea exploration, China won the right to search for polymetalic nodules in the northeastern Pacific Ocean in 2001, for polymetallic sulfide deposits in the southwestern Indian Ocean in 2011 and for cobalt-rich ferromanganese crusts in the western Pacific in 2014</w:t>
      </w:r>
      <w:r>
        <w:t>.</w:t>
      </w:r>
      <w:r w:rsidRPr="00703DA9">
        <w:rPr>
          <w:sz w:val="12"/>
        </w:rPr>
        <w:t xml:space="preserve">¶ </w:t>
      </w:r>
      <w:r>
        <w:t>With China's first contract to end in 2016, which means the country can begin commercially mining for polymetallic nodules in the northeastern Pacific, the country still faces technical hurdles in mining the ocean floor.</w:t>
      </w:r>
      <w:r w:rsidRPr="00703DA9">
        <w:rPr>
          <w:sz w:val="12"/>
        </w:rPr>
        <w:t xml:space="preserve">¶ </w:t>
      </w:r>
      <w:r w:rsidRPr="007320B2">
        <w:rPr>
          <w:rStyle w:val="StyleBoldUnderline"/>
        </w:rPr>
        <w:t>China is also improving its legal system related to deep-sea exploration and mining to regulate deep-sea activities and protect the ocean</w:t>
      </w:r>
      <w:r>
        <w:t>, according to the China Institute for Marine Affairs, a think tank for the State Oceanic Administration.</w:t>
      </w:r>
    </w:p>
    <w:p w:rsidR="00745EFC" w:rsidRDefault="00745EFC" w:rsidP="00745EFC"/>
    <w:p w:rsidR="00745EFC" w:rsidRPr="00B5373B" w:rsidRDefault="00745EFC" w:rsidP="00DB6912">
      <w:pPr>
        <w:pStyle w:val="Heading3"/>
      </w:pPr>
      <w:r>
        <w:lastRenderedPageBreak/>
        <w:t>Icebreakers</w:t>
      </w:r>
    </w:p>
    <w:p w:rsidR="00745EFC" w:rsidRDefault="00745EFC" w:rsidP="00745EFC">
      <w:pPr>
        <w:pStyle w:val="Heading4"/>
      </w:pPr>
      <w:r>
        <w:t>China is making investments in new icebreaking tech—China has better icebreakers than the US</w:t>
      </w:r>
    </w:p>
    <w:p w:rsidR="00745EFC" w:rsidRPr="00A86D0D" w:rsidRDefault="00745EFC" w:rsidP="00745EFC">
      <w:r w:rsidRPr="007D18E6">
        <w:rPr>
          <w:rStyle w:val="StyleStyleBold12pt"/>
        </w:rPr>
        <w:t>New York Times 10</w:t>
      </w:r>
      <w:r>
        <w:t xml:space="preserve"> [NYT is an American daily newspaper, founded and continuously published in New York City since September 18, 1851. It has won 112 Pulitzer Prizes, more than any other news organization, “China’s Arctic Ambitions”, 5/24/10, </w:t>
      </w:r>
      <w:hyperlink r:id="rId90" w:history="1">
        <w:r w:rsidRPr="002E2D80">
          <w:rPr>
            <w:rStyle w:val="Hyperlink"/>
          </w:rPr>
          <w:t>http://ideas.blogs.nytimes.com/2010/05/24/chinas-arctic-ambitions/?_php=true&amp;_type=blogs&amp;_r=0</w:t>
        </w:r>
      </w:hyperlink>
      <w:r>
        <w:t>] alla</w:t>
      </w:r>
    </w:p>
    <w:p w:rsidR="00745EFC" w:rsidRPr="00A86D0D" w:rsidRDefault="00745EFC" w:rsidP="00745EFC">
      <w:r>
        <w:t xml:space="preserve">The United States, Russia, Canada and other </w:t>
      </w:r>
      <w:r w:rsidRPr="00A86D0D">
        <w:rPr>
          <w:rStyle w:val="StyleBoldUnderline"/>
        </w:rPr>
        <w:t>countries near the Arctic have claim upon it, but China?</w:t>
      </w:r>
      <w:r>
        <w:t xml:space="preserve"> Whether it does or not, Paul McLeary writes in World Politics Review, it’s making its move. The notable holdout on climate-emissions cutbacks has been expanding its navy and its quest for resources and land from Latin America to Africa to the Middle East. Now this:</w:t>
      </w:r>
      <w:r w:rsidRPr="00A86D0D">
        <w:rPr>
          <w:sz w:val="12"/>
        </w:rPr>
        <w:t xml:space="preserve">¶ </w:t>
      </w:r>
      <w:r>
        <w:t>… It’s not what China has done so far, but instead what it appears to be planning to do, that has raised eyebrows among members of the Arctic Council [the federation of Arctic powers].</w:t>
      </w:r>
      <w:r w:rsidRPr="00A86D0D">
        <w:rPr>
          <w:sz w:val="12"/>
        </w:rPr>
        <w:t xml:space="preserve">¶ </w:t>
      </w:r>
      <w:r>
        <w:t xml:space="preserve">Specifically, </w:t>
      </w:r>
      <w:r w:rsidRPr="00A86D0D">
        <w:rPr>
          <w:rStyle w:val="StyleBoldUnderline"/>
        </w:rPr>
        <w:t>not only does the Beijing government operate the world’s largest non-nuclear icebreaker — the Xuelong (Snow Dragon)</w:t>
      </w:r>
      <w:r>
        <w:t xml:space="preserve">, purchased from Ukraine in 1993 — but in October 2009, </w:t>
      </w:r>
      <w:r w:rsidRPr="00A86D0D">
        <w:rPr>
          <w:rStyle w:val="StyleBoldUnderline"/>
        </w:rPr>
        <w:t>China’s State Council declared that that Xuelong needed “brothers and sisters,” approving construction of a $300 million Chinese-built icebreaker expected to be operational in 2013. Between the two ships, China will have larger and more modern icebreakers than either the United States or Canada</w:t>
      </w:r>
      <w:r>
        <w:t xml:space="preserve">. While the new vessel is smaller than the Xuelong, with a displacement of 8,000 tons to the Xuelong’s 21,000 tons, </w:t>
      </w:r>
      <w:r w:rsidRPr="00A86D0D">
        <w:rPr>
          <w:rStyle w:val="StyleBoldUnderline"/>
        </w:rPr>
        <w:t>its construction is a bold statement from a country that would benefit from the seasonal shipping lanes many expect to open up over the next several decades</w:t>
      </w:r>
      <w:r>
        <w:t>, as well as from the possibility of future oil and gas extraction in the unclaimed far north.</w:t>
      </w:r>
      <w:r w:rsidRPr="00A86D0D">
        <w:rPr>
          <w:sz w:val="12"/>
        </w:rPr>
        <w:t xml:space="preserve">¶ </w:t>
      </w:r>
      <w:r>
        <w:t xml:space="preserve">China- and Arctic-watchers have also noted that the </w:t>
      </w:r>
      <w:r w:rsidRPr="00A86D0D">
        <w:rPr>
          <w:rStyle w:val="StyleBoldUnderline"/>
        </w:rPr>
        <w:t>new Chinese Embassy in Reykjavík, Iceland, will be the largest in the capital, and that the Chinese have been making investment overtures in the country</w:t>
      </w:r>
      <w:r>
        <w:t xml:space="preserve"> since the island nation’s economy collapsed in 2008. The Chinese, as usual, have been circumspect about all of this activity. </w:t>
      </w:r>
    </w:p>
    <w:p w:rsidR="00745EFC" w:rsidRDefault="00745EFC" w:rsidP="00745EFC">
      <w:pPr>
        <w:pStyle w:val="Heading4"/>
      </w:pPr>
      <w:r>
        <w:t>China can build icebreakers and is making new tech improvements to its newest ship</w:t>
      </w:r>
    </w:p>
    <w:p w:rsidR="00745EFC" w:rsidRPr="00533744" w:rsidRDefault="00745EFC" w:rsidP="00745EFC">
      <w:r w:rsidRPr="000E2C53">
        <w:rPr>
          <w:rStyle w:val="StyleStyleBold12pt"/>
        </w:rPr>
        <w:t>China Daily 14</w:t>
      </w:r>
      <w:r>
        <w:t xml:space="preserve"> [China Daily is an English-language daily newspaper published in the People's Republic of China, 1/6/14, “New icebreaker planned by 2016: officials”, </w:t>
      </w:r>
      <w:hyperlink r:id="rId91" w:history="1">
        <w:r w:rsidRPr="001515AE">
          <w:rPr>
            <w:rStyle w:val="Hyperlink"/>
          </w:rPr>
          <w:t>http://usa.chinadaily.com.cn/china/2014-01/06/content_17216619.htm</w:t>
        </w:r>
      </w:hyperlink>
      <w:r>
        <w:t>] alla</w:t>
      </w:r>
    </w:p>
    <w:p w:rsidR="00745EFC" w:rsidRDefault="00745EFC" w:rsidP="00745EFC">
      <w:r w:rsidRPr="00533744">
        <w:rPr>
          <w:rStyle w:val="StyleBoldUnderline"/>
        </w:rPr>
        <w:t>China expects to build its new icebreaker before 2016</w:t>
      </w:r>
      <w:r>
        <w:t>, government officials said, as the veteran Xuelong, or Snow Dragon, remains stuck in Antarctic ice after rescuing 52 passengers from a Russian vessel.</w:t>
      </w:r>
      <w:r w:rsidRPr="00533744">
        <w:rPr>
          <w:sz w:val="12"/>
        </w:rPr>
        <w:t xml:space="preserve">¶ </w:t>
      </w:r>
      <w:r>
        <w:t>"</w:t>
      </w:r>
      <w:r w:rsidRPr="00533744">
        <w:rPr>
          <w:rStyle w:val="StyleBoldUnderline"/>
        </w:rPr>
        <w:t>The new ship will surpass China's only icebreaker, the Xuelong, in scientific research and ice-breaking ability, greatly improving the country's polar research capability</w:t>
      </w:r>
      <w:r>
        <w:t>," Qu Tanzhou, director of the Chinese Arctic and Antarctic Administration under the State Oceanic Administration, said on Sunday.</w:t>
      </w:r>
      <w:r w:rsidRPr="00533744">
        <w:rPr>
          <w:sz w:val="12"/>
        </w:rPr>
        <w:t xml:space="preserve">¶ </w:t>
      </w:r>
      <w:r w:rsidRPr="00533744">
        <w:rPr>
          <w:rStyle w:val="StyleBoldUnderline"/>
        </w:rPr>
        <w:t>The new icebreaker will be designed mainly for field research, instead of transporting supplies, and it will have a better power system plus larger decks and laboratories, making it a "mobile research station</w:t>
      </w:r>
      <w:r>
        <w:t>", Qu said.</w:t>
      </w:r>
      <w:r w:rsidRPr="00533744">
        <w:rPr>
          <w:sz w:val="12"/>
        </w:rPr>
        <w:t xml:space="preserve">¶ </w:t>
      </w:r>
      <w:r>
        <w:t>It will be shorter and have blades at the bow and a stern that will be able to break ice up to 1.5 meters thick, about 0.4 meters more than the Xuelong can handle.</w:t>
      </w:r>
      <w:r w:rsidRPr="00533744">
        <w:rPr>
          <w:sz w:val="12"/>
        </w:rPr>
        <w:t xml:space="preserve">¶ </w:t>
      </w:r>
      <w:r>
        <w:t>The design contract, which cost more than $613 million, was signed with Aker Arctic Technology of Finland in 2012, and it will be built by a Chinese shipyard, the Chinese Arctic and Antarctic Administration said.</w:t>
      </w:r>
      <w:r w:rsidRPr="00533744">
        <w:rPr>
          <w:sz w:val="12"/>
        </w:rPr>
        <w:t xml:space="preserve">¶ </w:t>
      </w:r>
      <w:r>
        <w:t xml:space="preserve">According to the preliminary design, </w:t>
      </w:r>
      <w:r w:rsidRPr="00533744">
        <w:rPr>
          <w:rStyle w:val="StyleBoldUnderline"/>
        </w:rPr>
        <w:t>the vessel will be 100 to 120 meters long and about 24 meters wide, and it will displace 8,000 metric tons.¶ The ship, which will have a crew of 90, will have a cruising radius of 37,000 km, and it will be fitted with twin propeller drives</w:t>
      </w:r>
      <w:r>
        <w:t>.</w:t>
      </w:r>
      <w:r w:rsidRPr="00533744">
        <w:rPr>
          <w:sz w:val="12"/>
        </w:rPr>
        <w:t xml:space="preserve">¶ </w:t>
      </w:r>
      <w:r>
        <w:t>One icebreaker cannot meet China's increasing demand for polar expeditions, scientists and experts said.</w:t>
      </w:r>
    </w:p>
    <w:p w:rsidR="00745EFC" w:rsidRDefault="00745EFC" w:rsidP="00745EFC">
      <w:pPr>
        <w:pStyle w:val="Heading3"/>
      </w:pPr>
      <w:r>
        <w:lastRenderedPageBreak/>
        <w:t>MH370</w:t>
      </w:r>
    </w:p>
    <w:p w:rsidR="00745EFC" w:rsidRDefault="00745EFC" w:rsidP="00745EFC">
      <w:pPr>
        <w:pStyle w:val="Heading4"/>
      </w:pPr>
      <w:r>
        <w:t>Chinese deep sea vessels can find the missing plane</w:t>
      </w:r>
    </w:p>
    <w:p w:rsidR="00745EFC" w:rsidRPr="007A7492" w:rsidRDefault="00745EFC" w:rsidP="00745EFC">
      <w:r w:rsidRPr="009C3E5A">
        <w:rPr>
          <w:rStyle w:val="StyleStyleBold12pt"/>
        </w:rPr>
        <w:t>China Daily 14</w:t>
      </w:r>
      <w:r>
        <w:t xml:space="preserve"> [China Daily is an English-language daily newspaper published in the People's Republic of China, 4/8/14, “Jiaolong 'up to MH370 salvage task’”, </w:t>
      </w:r>
      <w:hyperlink r:id="rId92" w:history="1">
        <w:r w:rsidRPr="001515AE">
          <w:rPr>
            <w:rStyle w:val="Hyperlink"/>
          </w:rPr>
          <w:t>http://www.chinadaily.com.cn/world/2014planemissing/2014-04/08/content_17415083.htm</w:t>
        </w:r>
      </w:hyperlink>
      <w:r>
        <w:t>] alla</w:t>
      </w:r>
    </w:p>
    <w:p w:rsidR="00745EFC" w:rsidRDefault="00745EFC" w:rsidP="00745EFC">
      <w:r w:rsidRPr="007A7492">
        <w:rPr>
          <w:rStyle w:val="StyleBoldUnderline"/>
        </w:rPr>
        <w:t>China's deep-sea manned submersible Jiaolong is capable of salvaging the black box flight recorders from the missing Malaysia Airlines jet</w:t>
      </w:r>
      <w:r>
        <w:t>, according to an official.</w:t>
      </w:r>
      <w:r w:rsidRPr="007A7492">
        <w:rPr>
          <w:sz w:val="12"/>
        </w:rPr>
        <w:t xml:space="preserve">¶ </w:t>
      </w:r>
      <w:r>
        <w:t xml:space="preserve">Liu Feng, director of the National Deep Sea Center, a government-funded organization in charge of the submersible's management and maintenance, said </w:t>
      </w:r>
      <w:r w:rsidRPr="007A7492">
        <w:rPr>
          <w:rStyle w:val="StyleBoldUnderline"/>
        </w:rPr>
        <w:t xml:space="preserve">Jiaolong is ready for the salvage operation.¶ Chinese patrol ship Haixun 01 picked up electronic pulse signals in the Indian Ocean </w:t>
      </w:r>
      <w:r w:rsidRPr="007A7492">
        <w:t>on Friday</w:t>
      </w:r>
      <w:r>
        <w:t xml:space="preserve"> and Saturday.</w:t>
      </w:r>
      <w:r w:rsidRPr="007A7492">
        <w:rPr>
          <w:sz w:val="12"/>
        </w:rPr>
        <w:t xml:space="preserve">¶ </w:t>
      </w:r>
      <w:r>
        <w:t xml:space="preserve">Liu said that after </w:t>
      </w:r>
      <w:r w:rsidRPr="007A7492">
        <w:rPr>
          <w:rStyle w:val="StyleBoldUnderline"/>
        </w:rPr>
        <w:t>the black boxes from flight MH370 are located Jiaolong can play an important role in salvage work and in evaluating deep-sea conditions</w:t>
      </w:r>
      <w:r>
        <w:t>.</w:t>
      </w:r>
      <w:r w:rsidRPr="007A7492">
        <w:rPr>
          <w:sz w:val="12"/>
        </w:rPr>
        <w:t xml:space="preserve">¶ </w:t>
      </w:r>
      <w:r>
        <w:t xml:space="preserve">Xiangyanghong 09, the mother ship of </w:t>
      </w:r>
      <w:r w:rsidRPr="007A7492">
        <w:rPr>
          <w:rStyle w:val="StyleBoldUnderline"/>
        </w:rPr>
        <w:t xml:space="preserve">Jiaolong, will start a 40-day scheduled mission to the northwest Pacific </w:t>
      </w:r>
      <w:r w:rsidRPr="007A7492">
        <w:t>in May or June</w:t>
      </w:r>
      <w:r w:rsidRPr="007A7492">
        <w:rPr>
          <w:rStyle w:val="StyleBoldUnderline"/>
        </w:rPr>
        <w:t xml:space="preserve"> before going to the southwestern Indian Ocean </w:t>
      </w:r>
      <w:r w:rsidRPr="007A7492">
        <w:t>in November</w:t>
      </w:r>
      <w:r>
        <w:t>.</w:t>
      </w:r>
    </w:p>
    <w:p w:rsidR="00745EFC" w:rsidRDefault="00745EFC" w:rsidP="00745EFC">
      <w:pPr>
        <w:pStyle w:val="Heading3"/>
      </w:pPr>
      <w:r>
        <w:lastRenderedPageBreak/>
        <w:t>Tidal Power</w:t>
      </w:r>
    </w:p>
    <w:p w:rsidR="00745EFC" w:rsidRDefault="00745EFC" w:rsidP="00745EFC">
      <w:pPr>
        <w:pStyle w:val="Heading4"/>
      </w:pPr>
      <w:r>
        <w:t>Chinese companies are creating new offshore wind farms—small company collaboration solves</w:t>
      </w:r>
    </w:p>
    <w:p w:rsidR="00745EFC" w:rsidRDefault="00745EFC" w:rsidP="00745EFC">
      <w:r w:rsidRPr="00560186">
        <w:rPr>
          <w:rStyle w:val="StyleStyleBold12pt"/>
        </w:rPr>
        <w:t>MEC Intelligence 14</w:t>
      </w:r>
      <w:r>
        <w:t xml:space="preserve"> [MEC Intelligence is a focused market insight company supporting growth by providing high quality actionable insights </w:t>
      </w:r>
      <w:r w:rsidRPr="002A3AC5">
        <w:rPr>
          <w:sz w:val="12"/>
        </w:rPr>
        <w:t xml:space="preserve">¶ </w:t>
      </w:r>
      <w:r>
        <w:t xml:space="preserve">for the maritime, energy and cleantech sectors, “Chinese build-up in offshore wind gains momentum </w:t>
      </w:r>
    </w:p>
    <w:p w:rsidR="00745EFC" w:rsidRDefault="00745EFC" w:rsidP="00745EFC">
      <w:r>
        <w:t xml:space="preserve">paving way for a global supply chain”, 2/14/14, </w:t>
      </w:r>
      <w:hyperlink r:id="rId93" w:history="1">
        <w:r w:rsidRPr="002E2D80">
          <w:rPr>
            <w:rStyle w:val="Hyperlink"/>
          </w:rPr>
          <w:t>http://www.mecintelligence.com/uploads/Press%20Release-Offshore%20Wind%20China%20-An%20Insight.pdf</w:t>
        </w:r>
      </w:hyperlink>
      <w:r>
        <w:t>] alla</w:t>
      </w:r>
    </w:p>
    <w:p w:rsidR="00745EFC" w:rsidRDefault="00745EFC" w:rsidP="00745EFC">
      <w:r>
        <w:t>*WTG=Wind Turbine Generator</w:t>
      </w:r>
    </w:p>
    <w:p w:rsidR="00745EFC" w:rsidRDefault="00745EFC" w:rsidP="00745EFC">
      <w:r w:rsidRPr="007D18E6">
        <w:rPr>
          <w:rStyle w:val="StyleBoldUnderline"/>
        </w:rPr>
        <w:t>Interest in developing the industry remains high</w:t>
      </w:r>
      <w:r>
        <w:t xml:space="preserve">. </w:t>
      </w:r>
      <w:r w:rsidRPr="00C11304">
        <w:rPr>
          <w:rStyle w:val="StyleBoldUnderline"/>
        </w:rPr>
        <w:t>Onshore wind developers</w:t>
      </w:r>
      <w:r>
        <w:t xml:space="preserve"> such as China Longyuan Power Group, </w:t>
      </w:r>
      <w:r w:rsidRPr="007D18E6">
        <w:rPr>
          <w:sz w:val="12"/>
        </w:rPr>
        <w:t xml:space="preserve">¶ </w:t>
      </w:r>
      <w:r>
        <w:t xml:space="preserve">China Datang Renewables, Huaneng New Energy; renewable energy subsidiaries of nuclear generation company </w:t>
      </w:r>
      <w:r w:rsidRPr="007D18E6">
        <w:rPr>
          <w:sz w:val="12"/>
        </w:rPr>
        <w:t xml:space="preserve">¶ </w:t>
      </w:r>
      <w:r>
        <w:t xml:space="preserve">China Guangdong nuclear and hydro power developer China Three Gorges </w:t>
      </w:r>
      <w:r w:rsidRPr="00C11304">
        <w:rPr>
          <w:rStyle w:val="StyleBoldUnderline"/>
        </w:rPr>
        <w:t>see this as an opportunity for growth</w:t>
      </w:r>
      <w:r>
        <w:t xml:space="preserve">. </w:t>
      </w:r>
      <w:r w:rsidRPr="00C11304">
        <w:rPr>
          <w:rStyle w:val="StyleBoldUnderline"/>
        </w:rPr>
        <w:t>Oil ¶ extraction company CNOOC</w:t>
      </w:r>
      <w:r>
        <w:t xml:space="preserve"> - has plans to </w:t>
      </w:r>
      <w:r w:rsidRPr="00C11304">
        <w:rPr>
          <w:rStyle w:val="StyleBoldUnderline"/>
        </w:rPr>
        <w:t>utilize its offshore installation experience into offshore wind and has ¶ announced its plan to develop offshore wind.</w:t>
      </w:r>
      <w:r>
        <w:t xml:space="preserve"> </w:t>
      </w:r>
      <w:r w:rsidRPr="007D18E6">
        <w:rPr>
          <w:sz w:val="12"/>
        </w:rPr>
        <w:t>¶</w:t>
      </w:r>
      <w:r>
        <w:rPr>
          <w:sz w:val="12"/>
        </w:rPr>
        <w:t xml:space="preserve"> </w:t>
      </w:r>
      <w:r w:rsidRPr="007D18E6">
        <w:rPr>
          <w:sz w:val="12"/>
        </w:rPr>
        <w:t xml:space="preserve">¶ </w:t>
      </w:r>
      <w:r>
        <w:t xml:space="preserve">Experience and supply chain is required </w:t>
      </w:r>
      <w:r w:rsidRPr="007D18E6">
        <w:rPr>
          <w:sz w:val="12"/>
        </w:rPr>
        <w:t xml:space="preserve">¶ </w:t>
      </w:r>
      <w:proofErr w:type="gramStart"/>
      <w:r>
        <w:t>The</w:t>
      </w:r>
      <w:proofErr w:type="gramEnd"/>
      <w:r>
        <w:t xml:space="preserve"> increased optimism of the opportunity must be balanced with the relative nascent stage of the local industry. </w:t>
      </w:r>
      <w:proofErr w:type="gramStart"/>
      <w:r w:rsidRPr="007D18E6">
        <w:rPr>
          <w:sz w:val="12"/>
        </w:rPr>
        <w:t xml:space="preserve">¶ </w:t>
      </w:r>
      <w:r w:rsidRPr="00C11304">
        <w:rPr>
          <w:rStyle w:val="StyleBoldUnderline"/>
        </w:rPr>
        <w:t>Developers, turbine’s component suppliers, foundation suppliers, and installation equipment manufacturers</w:t>
      </w:r>
      <w:r>
        <w:t xml:space="preserve"> either </w:t>
      </w:r>
      <w:r w:rsidRPr="007D18E6">
        <w:rPr>
          <w:sz w:val="12"/>
        </w:rPr>
        <w:t xml:space="preserve">¶ </w:t>
      </w:r>
      <w:r>
        <w:t xml:space="preserve">currently under-estimate the challenges and timelines </w:t>
      </w:r>
      <w:r w:rsidRPr="00C11304">
        <w:rPr>
          <w:rStyle w:val="StyleBoldUnderline"/>
        </w:rPr>
        <w:t>or are currently researching new equipment compatible with ¶ local and international requirements</w:t>
      </w:r>
      <w:r>
        <w:t>.</w:t>
      </w:r>
      <w:proofErr w:type="gramEnd"/>
      <w:r>
        <w:t xml:space="preserve"> This </w:t>
      </w:r>
      <w:r w:rsidRPr="00C11304">
        <w:rPr>
          <w:rStyle w:val="StyleBoldUnderline"/>
        </w:rPr>
        <w:t>creates an opportunity for experienced international players to chalk out a ¶ measured strategy and develop co-operative business models along with the right timing to maximise the opportunity ¶ offered by the offshore wind market in China</w:t>
      </w:r>
      <w:r>
        <w:t xml:space="preserve">. </w:t>
      </w:r>
      <w:r w:rsidRPr="007D18E6">
        <w:rPr>
          <w:sz w:val="12"/>
        </w:rPr>
        <w:t>¶</w:t>
      </w:r>
      <w:r>
        <w:rPr>
          <w:sz w:val="12"/>
        </w:rPr>
        <w:t xml:space="preserve"> </w:t>
      </w:r>
      <w:r w:rsidRPr="007D18E6">
        <w:rPr>
          <w:sz w:val="12"/>
        </w:rPr>
        <w:t xml:space="preserve">¶ </w:t>
      </w:r>
      <w:proofErr w:type="gramStart"/>
      <w:r>
        <w:t>Similar</w:t>
      </w:r>
      <w:proofErr w:type="gramEnd"/>
      <w:r>
        <w:t xml:space="preserve"> need leads to global opportunity </w:t>
      </w:r>
      <w:r w:rsidRPr="007D18E6">
        <w:rPr>
          <w:sz w:val="12"/>
        </w:rPr>
        <w:t xml:space="preserve">¶ </w:t>
      </w:r>
      <w:r>
        <w:t xml:space="preserve">The European WTGs have been able to develop 5-6 MW capacity turbines, which are considered superior in </w:t>
      </w:r>
      <w:r w:rsidRPr="007D18E6">
        <w:rPr>
          <w:sz w:val="12"/>
        </w:rPr>
        <w:t xml:space="preserve">¶ </w:t>
      </w:r>
      <w:r>
        <w:t xml:space="preserve">technology to their Chinese counterparts. However, the </w:t>
      </w:r>
      <w:r w:rsidRPr="00C11304">
        <w:rPr>
          <w:rStyle w:val="StyleBoldUnderline"/>
        </w:rPr>
        <w:t xml:space="preserve">Chinese WTGs operate on a cost-effective model. In China ¶ smaller players </w:t>
      </w:r>
      <w:r>
        <w:t xml:space="preserve">such as Shanghai Electric, Dongfang, </w:t>
      </w:r>
      <w:proofErr w:type="gramStart"/>
      <w:r>
        <w:t>CSIC</w:t>
      </w:r>
      <w:proofErr w:type="gramEnd"/>
      <w:r>
        <w:t xml:space="preserve"> Haizhuang &amp; XEMC </w:t>
      </w:r>
      <w:r w:rsidRPr="00C11304">
        <w:rPr>
          <w:rStyle w:val="StyleBoldUnderline"/>
        </w:rPr>
        <w:t>have developed and currently ¶ testing turbines of 5-6 MW. Top four Chinese suppliers Sinovel, Goldwind, United Power and Ming Yang have also ¶ developed 5-6.5 MW turbines and shown their intent to aggressive research by announcing involvement in R&amp;D of ¶ 10-12 MW capacity</w:t>
      </w:r>
      <w:r>
        <w:t xml:space="preserve">. Although, the market is likely to be controlled by local players – the main opportunity for foreign </w:t>
      </w:r>
      <w:r w:rsidRPr="007D18E6">
        <w:rPr>
          <w:sz w:val="12"/>
        </w:rPr>
        <w:t xml:space="preserve">¶ </w:t>
      </w:r>
      <w:r>
        <w:t xml:space="preserve">WTGs and component manufacturers to invest in the Chinese market lies in production and supply of downstream </w:t>
      </w:r>
      <w:r w:rsidRPr="007D18E6">
        <w:rPr>
          <w:sz w:val="12"/>
        </w:rPr>
        <w:t xml:space="preserve">¶ </w:t>
      </w:r>
      <w:r>
        <w:t xml:space="preserve">products such as control systems, power converters and bearings. </w:t>
      </w:r>
      <w:r w:rsidRPr="007D18E6">
        <w:rPr>
          <w:sz w:val="12"/>
        </w:rPr>
        <w:t>¶</w:t>
      </w:r>
      <w:r>
        <w:rPr>
          <w:sz w:val="12"/>
        </w:rPr>
        <w:t xml:space="preserve"> </w:t>
      </w:r>
      <w:r w:rsidRPr="007D18E6">
        <w:rPr>
          <w:sz w:val="12"/>
        </w:rPr>
        <w:t xml:space="preserve">¶ </w:t>
      </w:r>
      <w:proofErr w:type="gramStart"/>
      <w:r>
        <w:t>Similarly</w:t>
      </w:r>
      <w:proofErr w:type="gramEnd"/>
      <w:r>
        <w:t xml:space="preserve">, in foundations, the needs of the </w:t>
      </w:r>
      <w:r w:rsidRPr="00C11304">
        <w:rPr>
          <w:rStyle w:val="StyleBoldUnderline"/>
        </w:rPr>
        <w:t xml:space="preserve">Chinese offshore industry will </w:t>
      </w:r>
      <w:r>
        <w:t xml:space="preserve">converge with European foundation </w:t>
      </w:r>
      <w:r w:rsidRPr="007D18E6">
        <w:rPr>
          <w:sz w:val="12"/>
        </w:rPr>
        <w:t xml:space="preserve">¶ </w:t>
      </w:r>
      <w:r>
        <w:t xml:space="preserve">technologies. Most projects so far have come up in the regions closer to shore that require multi-pile foundations (due </w:t>
      </w:r>
      <w:r w:rsidRPr="007D18E6">
        <w:rPr>
          <w:sz w:val="12"/>
        </w:rPr>
        <w:t xml:space="preserve">¶ </w:t>
      </w:r>
      <w:r>
        <w:t xml:space="preserve">to muddy seabed) compared to projects in Europe where mono-pile foundations are typically used for shallow-water </w:t>
      </w:r>
      <w:r w:rsidRPr="007D18E6">
        <w:rPr>
          <w:sz w:val="12"/>
        </w:rPr>
        <w:t xml:space="preserve">¶ </w:t>
      </w:r>
      <w:r>
        <w:t xml:space="preserve">establishments. However, new developments in China are going </w:t>
      </w:r>
      <w:r w:rsidRPr="00C11304">
        <w:t>to</w:t>
      </w:r>
      <w:r w:rsidRPr="00C11304">
        <w:rPr>
          <w:rStyle w:val="StyleBoldUnderline"/>
        </w:rPr>
        <w:t xml:space="preserve"> push offshore development in deeper waters</w:t>
      </w:r>
      <w:r>
        <w:t xml:space="preserve"> </w:t>
      </w:r>
      <w:r w:rsidRPr="007D18E6">
        <w:rPr>
          <w:sz w:val="12"/>
        </w:rPr>
        <w:t xml:space="preserve">¶ </w:t>
      </w:r>
      <w:r>
        <w:t xml:space="preserve">creating potential for joint collaboration on jacket and tripod collaboration designs. Two biggest players </w:t>
      </w:r>
      <w:r w:rsidRPr="002A3AC5">
        <w:rPr>
          <w:rStyle w:val="StyleBoldUnderline"/>
        </w:rPr>
        <w:t xml:space="preserve">China ¶ Longyuan Power Group (Developer) and ZPMC (ship </w:t>
      </w:r>
      <w:proofErr w:type="gramStart"/>
      <w:r w:rsidRPr="002A3AC5">
        <w:rPr>
          <w:rStyle w:val="StyleBoldUnderline"/>
        </w:rPr>
        <w:t>construction company</w:t>
      </w:r>
      <w:proofErr w:type="gramEnd"/>
      <w:r w:rsidRPr="002A3AC5">
        <w:rPr>
          <w:rStyle w:val="StyleBoldUnderline"/>
        </w:rPr>
        <w:t>) have joined hands to provide overall ¶ offshore wind farm construction equipment and services</w:t>
      </w:r>
      <w:r>
        <w:t xml:space="preserve"> including foundation and logistics. </w:t>
      </w:r>
    </w:p>
    <w:p w:rsidR="00745EFC" w:rsidRPr="007D18E6" w:rsidRDefault="00745EFC" w:rsidP="00745EFC"/>
    <w:p w:rsidR="00745EFC" w:rsidRDefault="00745EFC" w:rsidP="00745EFC">
      <w:pPr>
        <w:pStyle w:val="Heading4"/>
      </w:pPr>
      <w:r>
        <w:lastRenderedPageBreak/>
        <w:t xml:space="preserve">China is investing in offshore tidal and wave energy parks—government allocation of funds </w:t>
      </w:r>
    </w:p>
    <w:p w:rsidR="00745EFC" w:rsidRPr="00FE6C34" w:rsidRDefault="00745EFC" w:rsidP="00745EFC">
      <w:r w:rsidRPr="000E2C53">
        <w:rPr>
          <w:rStyle w:val="StyleBoldUnderline"/>
        </w:rPr>
        <w:t>China Daily 14</w:t>
      </w:r>
      <w:r>
        <w:t xml:space="preserve">[China Daily is an English-language daily newspaper published in the People's Republic of China, 6/9/14, “3 trial parks will harness wave and tidal power”, </w:t>
      </w:r>
      <w:hyperlink r:id="rId94" w:history="1">
        <w:r w:rsidRPr="001515AE">
          <w:rPr>
            <w:rStyle w:val="Hyperlink"/>
          </w:rPr>
          <w:t>http://www.chinadaily.com.cn/china/2014-06/09/content_17571500.htm</w:t>
        </w:r>
      </w:hyperlink>
      <w:r>
        <w:t>] alla</w:t>
      </w:r>
    </w:p>
    <w:p w:rsidR="00745EFC" w:rsidRDefault="00745EFC" w:rsidP="00745EFC">
      <w:r w:rsidRPr="007A7492">
        <w:rPr>
          <w:rStyle w:val="StyleBoldUnderline"/>
        </w:rPr>
        <w:t>China plans to build three marine renewable-energy trial parks by 2016</w:t>
      </w:r>
      <w:r>
        <w:t xml:space="preserve">, to help </w:t>
      </w:r>
      <w:r w:rsidRPr="007A7492">
        <w:rPr>
          <w:rStyle w:val="StyleBoldUnderline"/>
        </w:rPr>
        <w:t>speed up the commercial expansion of the wave and tidal power industry</w:t>
      </w:r>
      <w:r>
        <w:t>, a senior official said.</w:t>
      </w:r>
      <w:r w:rsidRPr="007A7492">
        <w:rPr>
          <w:sz w:val="12"/>
        </w:rPr>
        <w:t xml:space="preserve">¶ </w:t>
      </w:r>
      <w:r>
        <w:t xml:space="preserve">"The </w:t>
      </w:r>
      <w:r w:rsidRPr="007A7492">
        <w:rPr>
          <w:rStyle w:val="StyleBoldUnderline"/>
        </w:rPr>
        <w:t xml:space="preserve">parks will be </w:t>
      </w:r>
      <w:r w:rsidRPr="007A7492">
        <w:rPr>
          <w:rStyle w:val="Emphasis"/>
        </w:rPr>
        <w:t>developed</w:t>
      </w:r>
      <w:r>
        <w:t xml:space="preserve"> in Zhuhai, Guangdong province, Zhoushan, Zhejiang province and Weihai, Shandong province, </w:t>
      </w:r>
      <w:r w:rsidRPr="007A7492">
        <w:rPr>
          <w:rStyle w:val="StyleBoldUnderline"/>
        </w:rPr>
        <w:t>to help accelerate research and development in marine energy technologies</w:t>
      </w:r>
      <w:r>
        <w:t xml:space="preserve">," said Kang Jian, deputy director of the science and technology department of the State Oceanic Administration, on the eve of the World Oceans Day. </w:t>
      </w:r>
      <w:r w:rsidRPr="00FE6C34">
        <w:rPr>
          <w:rStyle w:val="StyleBoldUnderline"/>
        </w:rPr>
        <w:t>Such parks generate electricity by converting the energy of waves and tides.</w:t>
      </w:r>
      <w:r w:rsidRPr="007A7492">
        <w:rPr>
          <w:sz w:val="12"/>
        </w:rPr>
        <w:t xml:space="preserve">¶ </w:t>
      </w:r>
      <w:r>
        <w:t xml:space="preserve">The </w:t>
      </w:r>
      <w:r w:rsidRPr="00FE6C34">
        <w:rPr>
          <w:rStyle w:val="StyleBoldUnderline"/>
        </w:rPr>
        <w:t>site in Zhuhai will be a wave park, where a 300-kilowatt wave farm and a test site will be built, while the Zhoushan site will have a tide farm with a 1 megawatt or more capacity and a test zone.¶ The one in Weihai will be a comprehensive project for wave and tide power</w:t>
      </w:r>
      <w:r>
        <w:t>, according to the administration.</w:t>
      </w:r>
      <w:r w:rsidRPr="007A7492">
        <w:rPr>
          <w:sz w:val="12"/>
        </w:rPr>
        <w:t xml:space="preserve">¶ </w:t>
      </w:r>
      <w:r>
        <w:t>"</w:t>
      </w:r>
      <w:r w:rsidRPr="00FE6C34">
        <w:rPr>
          <w:rStyle w:val="StyleBoldUnderline"/>
        </w:rPr>
        <w:t>Once the parks are built, companies and institutions can research and develop marine wave and tide power technologies there and turn them into products</w:t>
      </w:r>
      <w:r>
        <w:t>," Kang said.</w:t>
      </w:r>
      <w:r w:rsidRPr="007A7492">
        <w:rPr>
          <w:sz w:val="12"/>
        </w:rPr>
        <w:t xml:space="preserve">¶ </w:t>
      </w:r>
      <w:r>
        <w:t>Because the parks are still in the design phase, authorities did not disclose the total investment involved.</w:t>
      </w:r>
      <w:r w:rsidRPr="007A7492">
        <w:rPr>
          <w:sz w:val="12"/>
        </w:rPr>
        <w:t xml:space="preserve">¶ </w:t>
      </w:r>
      <w:r>
        <w:t xml:space="preserve">Lian Lian, a researcher at the State Key Laboratory of Ocean Engineering, applauded the plan, saying </w:t>
      </w:r>
      <w:r w:rsidRPr="00FE6C34">
        <w:rPr>
          <w:rStyle w:val="StyleBoldUnderline"/>
        </w:rPr>
        <w:t>the trial parks will be platforms connecting scientists and engineers with users, forming a complete chain from research and development to testing and final application.¶ "These parks will definitely boost the country's science and technology development in marine renewable energy,</w:t>
      </w:r>
      <w:r>
        <w:t>" Lian said.</w:t>
      </w:r>
      <w:r w:rsidRPr="007A7492">
        <w:rPr>
          <w:sz w:val="12"/>
        </w:rPr>
        <w:t xml:space="preserve">¶ </w:t>
      </w:r>
      <w:r>
        <w:t xml:space="preserve">The State Oceanic Administration's latest marine resources survey, released in 2011, estimated that </w:t>
      </w:r>
      <w:r w:rsidRPr="00FE6C34">
        <w:rPr>
          <w:rStyle w:val="StyleBoldUnderline"/>
        </w:rPr>
        <w:t>marine energy potential in the coastal areas can reach 1.6 billion kW.¶ The huge potential bodes well for the country's large appetite for energy</w:t>
      </w:r>
      <w:r>
        <w:t>.</w:t>
      </w:r>
      <w:r w:rsidRPr="007A7492">
        <w:rPr>
          <w:sz w:val="12"/>
        </w:rPr>
        <w:t xml:space="preserve">¶ </w:t>
      </w:r>
      <w:r>
        <w:t xml:space="preserve">As a newcomer to the nascent marine energy industry, </w:t>
      </w:r>
      <w:r w:rsidRPr="00FE6C34">
        <w:rPr>
          <w:rStyle w:val="StyleBoldUnderline"/>
        </w:rPr>
        <w:t xml:space="preserve">China, the world's largest energy consumer, is accelerating its pace in </w:t>
      </w:r>
      <w:r w:rsidRPr="00FE6C34">
        <w:rPr>
          <w:rStyle w:val="Emphasis"/>
        </w:rPr>
        <w:t>exploring</w:t>
      </w:r>
      <w:r w:rsidRPr="00FE6C34">
        <w:rPr>
          <w:rStyle w:val="StyleBoldUnderline"/>
        </w:rPr>
        <w:t xml:space="preserve"> the ocean for the country's future energy supplies</w:t>
      </w:r>
      <w:r>
        <w:t>.</w:t>
      </w:r>
      <w:r w:rsidRPr="007A7492">
        <w:rPr>
          <w:sz w:val="12"/>
        </w:rPr>
        <w:t xml:space="preserve">¶ </w:t>
      </w:r>
      <w:r>
        <w:t xml:space="preserve">The 12th Five-Year Plan (2011-15) on renewable energy spelled out that by 2015, </w:t>
      </w:r>
      <w:r w:rsidRPr="00FE6C34">
        <w:rPr>
          <w:rStyle w:val="StyleBoldUnderline"/>
        </w:rPr>
        <w:t>the country plans to build offshore marine power farms with a total capacity of 50,000 kW, helping lay the foundation for commercial expansion</w:t>
      </w:r>
      <w:r>
        <w:t>.</w:t>
      </w:r>
      <w:r w:rsidRPr="007A7492">
        <w:rPr>
          <w:sz w:val="12"/>
        </w:rPr>
        <w:t xml:space="preserve">¶ </w:t>
      </w:r>
      <w:r>
        <w:t>"</w:t>
      </w:r>
      <w:r w:rsidRPr="00FE6C34">
        <w:rPr>
          <w:rStyle w:val="StyleBoldUnderline"/>
        </w:rPr>
        <w:t>Developing marine renewable energy will be on top of our work agenda in the coming years,"</w:t>
      </w:r>
      <w:r>
        <w:t xml:space="preserve"> said Lei Bo, director of the SOA's science and technology department.</w:t>
      </w:r>
      <w:r w:rsidRPr="007A7492">
        <w:rPr>
          <w:sz w:val="12"/>
        </w:rPr>
        <w:t xml:space="preserve">¶ </w:t>
      </w:r>
      <w:r>
        <w:t>But because marine energy technology is in an early stage, the large-scale commercial exploration of marine energy cannot be realized before 2030, according to a report released in late May by the National Ocean Technology Center.</w:t>
      </w:r>
      <w:r w:rsidRPr="007A7492">
        <w:rPr>
          <w:sz w:val="12"/>
        </w:rPr>
        <w:t xml:space="preserve">¶ </w:t>
      </w:r>
      <w:r>
        <w:t>Kang admitted that the investment in research and development of marine energy technology is huge and said the government needs to take the lead.</w:t>
      </w:r>
      <w:r w:rsidRPr="007A7492">
        <w:rPr>
          <w:sz w:val="12"/>
        </w:rPr>
        <w:t xml:space="preserve">¶ </w:t>
      </w:r>
      <w:r>
        <w:t xml:space="preserve">From 2010, </w:t>
      </w:r>
      <w:r w:rsidRPr="00FE6C34">
        <w:rPr>
          <w:rStyle w:val="StyleBoldUnderline"/>
        </w:rPr>
        <w:t>the central government has allocated 800 million yuan ($128 million) for marine energy funding, sponsoring 93 related projects</w:t>
      </w:r>
      <w:r>
        <w:t>.</w:t>
      </w:r>
      <w:r w:rsidRPr="007A7492">
        <w:rPr>
          <w:sz w:val="12"/>
        </w:rPr>
        <w:t xml:space="preserve">¶ </w:t>
      </w:r>
      <w:r>
        <w:t>As one of the sponsored projects, the expansion of the Jiangxia tidal range power station in Zhejiang, operated since 1980, is scheduled to be completed in September. The annual capacity will increase by 200,000 kWh.</w:t>
      </w:r>
      <w:r w:rsidRPr="007A7492">
        <w:rPr>
          <w:sz w:val="12"/>
        </w:rPr>
        <w:t xml:space="preserve">¶ </w:t>
      </w:r>
      <w:r>
        <w:t>"</w:t>
      </w:r>
      <w:r w:rsidRPr="00FE6C34">
        <w:rPr>
          <w:rStyle w:val="StyleBoldUnderline"/>
        </w:rPr>
        <w:t>It is a good sign that the investment in the marine sector is increasing and the marine economy is playing a role in the country's economic blueprint</w:t>
      </w:r>
      <w:r>
        <w:t>," Lian said.</w:t>
      </w:r>
    </w:p>
    <w:p w:rsidR="00745EFC" w:rsidRDefault="00745EFC" w:rsidP="00745EFC">
      <w:pPr>
        <w:pStyle w:val="Heading3"/>
      </w:pPr>
      <w:r>
        <w:lastRenderedPageBreak/>
        <w:t>Arctic</w:t>
      </w:r>
    </w:p>
    <w:p w:rsidR="00745EFC" w:rsidRDefault="00745EFC" w:rsidP="00745EFC">
      <w:pPr>
        <w:pStyle w:val="Heading4"/>
      </w:pPr>
      <w:r>
        <w:t>China solves Arctic exploration—recent ascension to Arctic Council</w:t>
      </w:r>
    </w:p>
    <w:p w:rsidR="00745EFC" w:rsidRPr="00AC0DAA" w:rsidRDefault="00745EFC" w:rsidP="00745EFC">
      <w:r w:rsidRPr="007D18E6">
        <w:rPr>
          <w:rStyle w:val="StyleStyleBold12pt"/>
        </w:rPr>
        <w:t>Blank 13</w:t>
      </w:r>
      <w:r>
        <w:t xml:space="preserve"> [Dr. Stephen, is a professor at the Strategic Studies Institute of the US Army War College at Carlisle Barracks, PA. , “Exploring China's Arctic icebreaker”, 7/17/13, </w:t>
      </w:r>
      <w:hyperlink r:id="rId95" w:history="1">
        <w:r w:rsidRPr="002E2D80">
          <w:rPr>
            <w:rStyle w:val="Hyperlink"/>
          </w:rPr>
          <w:t>http://www.atimes.com/atimes/China/CHIN-02-170713.html</w:t>
        </w:r>
      </w:hyperlink>
      <w:r>
        <w:t>] alla</w:t>
      </w:r>
    </w:p>
    <w:p w:rsidR="00745EFC" w:rsidRDefault="00745EFC" w:rsidP="00745EFC">
      <w:r>
        <w:t xml:space="preserve">The </w:t>
      </w:r>
      <w:r w:rsidRPr="00B5373B">
        <w:rPr>
          <w:rStyle w:val="StyleBoldUnderline"/>
        </w:rPr>
        <w:t>recent decision of the Arctic Council to admit China</w:t>
      </w:r>
      <w:r>
        <w:t xml:space="preserve"> and several other Asian states to observer status there </w:t>
      </w:r>
      <w:r w:rsidRPr="00B5373B">
        <w:rPr>
          <w:rStyle w:val="StyleBoldUnderline"/>
        </w:rPr>
        <w:t>represents an epochal decision for</w:t>
      </w:r>
      <w:r>
        <w:t xml:space="preserve"> both </w:t>
      </w:r>
      <w:r w:rsidRPr="00B5373B">
        <w:rPr>
          <w:rStyle w:val="StyleBoldUnderline"/>
        </w:rPr>
        <w:t>Arctic and Asian affairs</w:t>
      </w:r>
      <w:r>
        <w:t xml:space="preserve">. China, Japan, India, South Korea, Singapore, and Italy all won observer status - the inclusion of so many observers from Asia highlighting the importance of these markets. This decision also means that </w:t>
      </w:r>
      <w:r w:rsidRPr="00B5373B">
        <w:rPr>
          <w:rStyle w:val="StyleBoldUnderline"/>
        </w:rPr>
        <w:t>Asian voices will be heard for the first time in decisions regulating Arctic use and commercial exploitation as that ocean becomes more accessible due to climate change</w:t>
      </w:r>
      <w:r>
        <w:t xml:space="preserve">. Indeed, a </w:t>
      </w:r>
      <w:r w:rsidRPr="00B5373B">
        <w:rPr>
          <w:rStyle w:val="StyleBoldUnderline"/>
        </w:rPr>
        <w:t>Chinese shipping company is planning China's first commercial voyage through the Arctic later in 2013. ¶ China's growing interest in the Arctic has long since been a matter of record. [1] In 2012, the Chinese icebreaker Xue Long (Snow Dragon) became the first Chinese vessel to navigate the¶ Northern Sea Route into the Barents Sea going from Iceland to the Bering Strait via the North Pole. This trip encouraged Chinese officials to think seriously about commercial exploitation of the Arctic</w:t>
      </w:r>
      <w:r>
        <w:t xml:space="preserve"> in the belief that, by 2020, 5%-</w:t>
      </w:r>
      <w:r w:rsidRPr="00B5373B">
        <w:rPr>
          <w:rStyle w:val="StyleBoldUnderline"/>
        </w:rPr>
        <w:t>15% of China's international trade - mainly container traffic - would use the route</w:t>
      </w:r>
      <w:r>
        <w:t xml:space="preserve">, amounting to anywhere between 125,000 to 375,000 tons. </w:t>
      </w:r>
      <w:r w:rsidRPr="00B5373B">
        <w:rPr>
          <w:sz w:val="12"/>
        </w:rPr>
        <w:t xml:space="preserve">¶ </w:t>
      </w:r>
      <w:r>
        <w:t>China, however, is not alone in seeking to maximize the economic, trade and commercial benefits it stands to gain by being in the council. Even Singapore's "Arctic diplomacy" is driven primarily by an ambition to exploit an emerging market niche in which it sees itself as a technological and expertise leader. For the other Asian states now on the council, that commercial and trade also clearly means access to energy riches. China is again not alone it its ambitions. In January this year, Indian Foreign Minister Salman Khurshid stated that India's energy requirements were growing at a "terrifying pace".</w:t>
      </w:r>
      <w:r w:rsidRPr="00B5373B">
        <w:rPr>
          <w:sz w:val="12"/>
        </w:rPr>
        <w:t xml:space="preserve">¶ </w:t>
      </w:r>
      <w:r>
        <w:t xml:space="preserve">"He further observed that if India continued to grow at its current rate of 8%-9%, its energy import dependence would also increase dramatically. Khurshid projected that India would be importing up to 57% of its coal, 94% of its oil, and 57% of its gas within the next two decades, compared to 15% for coal, 80% for oil, and 15%-18% for gas currently. India now imports 70% of its oil and 80% of its liquefied natural gas (LNG) from the Middle East. But given recent instability in that region, there is </w:t>
      </w:r>
      <w:proofErr w:type="gramStart"/>
      <w:r>
        <w:t>a sense of urgency in India abut</w:t>
      </w:r>
      <w:proofErr w:type="gramEnd"/>
      <w:r>
        <w:t xml:space="preserve"> pursuing more diverse sourcing options. This will include supplies from the Russian Arctic and Far East and the Pacific coast of North America as well as fields in the South China Sea itself. All of these sources will depend on freedom of navigation on the high seas. To secure that freedom, India will require greater coordination with Japan as well as some kind of understanding with China." (World Politics Review, February 11)</w:t>
      </w:r>
      <w:r w:rsidRPr="00B5373B">
        <w:rPr>
          <w:sz w:val="12"/>
        </w:rPr>
        <w:t xml:space="preserve">¶ </w:t>
      </w:r>
      <w:r>
        <w:t xml:space="preserve">Consequently, India is discussing a potential US$5 billion investment by an Indian consortium of hydrocarbon companies in the northern Alberta oil sands deposit being developed by Conoco Phillips as well as other Arctic and North American locations and the acquisition of a stake in Russia's Trebs and Titov fields in northwest Russia as part of the Pechora region's fields and also possibly deposits on the Arctic Yamal peninsula. </w:t>
      </w:r>
      <w:r w:rsidRPr="00B5373B">
        <w:rPr>
          <w:sz w:val="12"/>
        </w:rPr>
        <w:t xml:space="preserve">¶ </w:t>
      </w:r>
      <w:r>
        <w:t xml:space="preserve">India also is a potential destination for liquefied natural gas (LNG) shipped from Canadian liquefaction terminals in British Columbia. Indeed, India's government recently announced that it refuses to lay down a quota for importing oil (and presumably gas) from any country, including Iran. India will buy oil (and again presumably gas) from wherever "it gets the best deal". </w:t>
      </w:r>
      <w:r w:rsidRPr="00B5373B">
        <w:rPr>
          <w:sz w:val="12"/>
        </w:rPr>
        <w:t xml:space="preserve">¶ </w:t>
      </w:r>
      <w:r>
        <w:t xml:space="preserve">India's interest in the Arctic and North Pacific is not just an outgrowth of its energy partnerships with Russia on Sakhalin. Indian media commentary states that if India is to be seen as a viable contender for membership in the UN Security Council it must become much more active diplomatically in regard to the "behind the scenes exercises to shape the future of the Arctic". A second reason for upgrading its diplomacy concerning the Arctic is to check </w:t>
      </w:r>
      <w:r>
        <w:lastRenderedPageBreak/>
        <w:t xml:space="preserve">China's interest in grabbing access to energy holdings lest India be left out. </w:t>
      </w:r>
      <w:proofErr w:type="gramStart"/>
      <w:r>
        <w:t>of</w:t>
      </w:r>
      <w:proofErr w:type="gramEnd"/>
      <w:r>
        <w:t xml:space="preserve"> this race. </w:t>
      </w:r>
      <w:r w:rsidRPr="00B5373B">
        <w:rPr>
          <w:sz w:val="12"/>
        </w:rPr>
        <w:t xml:space="preserve">¶ </w:t>
      </w:r>
      <w:proofErr w:type="gramStart"/>
      <w:r>
        <w:t>Other</w:t>
      </w:r>
      <w:proofErr w:type="gramEnd"/>
      <w:r>
        <w:t xml:space="preserve"> commentators have given additional reasons for India's need to expand its energy perspectives into the North Pacific and the Arctic. They decried India's frosty relations with Denmark-one of Arctic Council member states - and also warned that if India does not develop an Arctic policy and try to restrain </w:t>
      </w:r>
      <w:proofErr w:type="gramStart"/>
      <w:r>
        <w:t>China ,</w:t>
      </w:r>
      <w:proofErr w:type="gramEnd"/>
      <w:r>
        <w:t xml:space="preserve"> it is "heading for near diplomatic disaster". Thus, apart from purely commercial considerations of trade and access to energy sources, classic geopolitical strategic rivalries and identity politics also play no small role in driving the policies of states interested in the Arctic. [2] </w:t>
      </w:r>
      <w:r w:rsidRPr="00B5373B">
        <w:rPr>
          <w:sz w:val="12"/>
        </w:rPr>
        <w:t xml:space="preserve">¶ </w:t>
      </w:r>
      <w:r>
        <w:t>All these motives - enhanced commercial opportunity, access to energy sources in the Arctic, increased international status as a member of the council, etcetera - pertain to China</w:t>
      </w:r>
      <w:r w:rsidRPr="00B5373B">
        <w:rPr>
          <w:rStyle w:val="StyleBoldUnderline"/>
        </w:rPr>
        <w:t>. Given the extent of China's pre-existing interest and claims in the Arctic, Beijing gains perhaps even more form inclusion as an observer to the Arctic Council. An article in Beijing Review claimed that other actors were trying to exclude China</w:t>
      </w:r>
      <w:r>
        <w:t xml:space="preserve"> but by dint of enormous exertions and large expenditures of funds to finance energy infrastructure in Russia and Canada as well as its own scientific program of Arctic research "</w:t>
      </w:r>
      <w:r w:rsidRPr="00B5373B">
        <w:rPr>
          <w:rStyle w:val="StyleBoldUnderline"/>
        </w:rPr>
        <w:t xml:space="preserve">China has ultimately managed to reshuffle the Arctic balance of power in record time." ¶ </w:t>
      </w:r>
      <w:proofErr w:type="gramStart"/>
      <w:r w:rsidRPr="00B5373B">
        <w:rPr>
          <w:rStyle w:val="StyleBoldUnderline"/>
        </w:rPr>
        <w:t>More</w:t>
      </w:r>
      <w:proofErr w:type="gramEnd"/>
      <w:r w:rsidRPr="00B5373B">
        <w:rPr>
          <w:rStyle w:val="StyleBoldUnderline"/>
        </w:rPr>
        <w:t xml:space="preserve"> crassly, one might suggest China paid dearly for its newfound status. Nevertheless China will not only gain real access to state of the art Icelandic clean energy technologies, it also will gain leverage and influence in Iceland itself and that influence, once Iceland joins the Council, will redound again to China's benefit</w:t>
      </w:r>
      <w:r>
        <w:t xml:space="preserve">. </w:t>
      </w:r>
      <w:r w:rsidRPr="00B5373B">
        <w:rPr>
          <w:sz w:val="12"/>
        </w:rPr>
        <w:t xml:space="preserve">¶ </w:t>
      </w:r>
      <w:proofErr w:type="gramStart"/>
      <w:r>
        <w:t>Beyond</w:t>
      </w:r>
      <w:proofErr w:type="gramEnd"/>
      <w:r>
        <w:t xml:space="preserve"> these considerations </w:t>
      </w:r>
      <w:r w:rsidRPr="00B5373B">
        <w:rPr>
          <w:rStyle w:val="StyleBoldUnderline"/>
        </w:rPr>
        <w:t>China gains even more legitimate access to the Arctic beyond bilateral deals with individual states like Russia. Even before the Council decision, Rosneft and Gazprom were competing to offer China access to the Arctic</w:t>
      </w:r>
      <w:r>
        <w:t xml:space="preserve">. Moreover, during the recent visit by Xia Jinping, </w:t>
      </w:r>
      <w:r w:rsidRPr="00B5373B">
        <w:rPr>
          <w:rStyle w:val="StyleBoldUnderline"/>
        </w:rPr>
        <w:t>new deals between Rosneft and China to explore the Arctic were signed. Similarly, even before the Council decision, China's commercial perspective on the Arctic was already growing and this decision will only allow it to consolidate those gains. ¶ Recent Taiwanese reports suggest by 2020 China is expected to be shipping 15% of its exports through this route using Chinese rather than Russian icebreakers</w:t>
      </w:r>
      <w:r>
        <w:t xml:space="preserve">, further reducing Russia's alleged advantages as an East-West transit and trade corridor between Europe and Asia. </w:t>
      </w:r>
      <w:r w:rsidRPr="00B5373B">
        <w:rPr>
          <w:rStyle w:val="StyleBoldUnderline"/>
        </w:rPr>
        <w:t>China also has sought permanent observer status on the Arctic Council as part of its commercial drive here. China also is clearly very interested in exploring the mining riches of other states in and around the Arctic</w:t>
      </w:r>
      <w:r>
        <w:t xml:space="preserve">, eg Greenland's copper and iron ore and in using Iceland as a future transport hub for Arctic shipping. </w:t>
      </w:r>
      <w:r w:rsidRPr="00B5373B">
        <w:rPr>
          <w:rStyle w:val="StyleBoldUnderline"/>
        </w:rPr>
        <w:t>Beijing also will gain a voice in the important Arctic fishing industry and fishing is a very big business for China.¶ Beyond even these considerable commercial and energy, investment and trade access gains, China also gains strategically. Beijing now has access to a body that can and will probably have to take serious decisions about climate change that already are affecting China seriously</w:t>
      </w:r>
      <w:r>
        <w:t xml:space="preserve"> and has done so in the past. </w:t>
      </w:r>
      <w:r w:rsidRPr="00B5373B">
        <w:rPr>
          <w:rStyle w:val="StyleBoldUnderline"/>
        </w:rPr>
        <w:t>China also will have a secure footing from which it can defend what it will claim to be its "legitimate rights" in the Arctic. It is quite conceivable that China will use that foothold to demand a voice in the resolution of Arctic territorial boundaries that are being negotiated</w:t>
      </w:r>
      <w:r>
        <w:t xml:space="preserve">. </w:t>
      </w:r>
      <w:r w:rsidRPr="00B5373B">
        <w:rPr>
          <w:sz w:val="12"/>
        </w:rPr>
        <w:t xml:space="preserve">¶ </w:t>
      </w:r>
      <w:proofErr w:type="gramStart"/>
      <w:r>
        <w:t>In</w:t>
      </w:r>
      <w:proofErr w:type="gramEnd"/>
      <w:r>
        <w:t xml:space="preserve"> 2009-10, </w:t>
      </w:r>
      <w:r w:rsidRPr="00B5373B">
        <w:rPr>
          <w:rStyle w:val="StyleBoldUnderline"/>
        </w:rPr>
        <w:t>Beijing</w:t>
      </w:r>
      <w:r>
        <w:t xml:space="preserve"> had claimed that no state had sovereignty in the Arctic, a clear slap at Russian claims. Now, to join the Council, it had to repudiate that position and state that it respected the sovereignty of all the states claiming territory in the Arctic but accept that the decision will be made in the future-a sharp contrast to its rigid insistence on its "core interests" and sovereignty in the Senkakus and the South China Sea. Indeed, given those claims, Beijing had no choice but to do so. Nonetheless, it now </w:t>
      </w:r>
      <w:r w:rsidRPr="00B5373B">
        <w:rPr>
          <w:rStyle w:val="StyleBoldUnderline"/>
        </w:rPr>
        <w:t>calls itself a "near-Arctic state" and an "Arctic stakeholder</w:t>
      </w:r>
      <w:r>
        <w:t xml:space="preserve">". </w:t>
      </w:r>
      <w:r w:rsidRPr="00B5373B">
        <w:rPr>
          <w:sz w:val="12"/>
        </w:rPr>
        <w:t xml:space="preserve">¶ </w:t>
      </w:r>
      <w:proofErr w:type="gramStart"/>
      <w:r>
        <w:t>In</w:t>
      </w:r>
      <w:proofErr w:type="gramEnd"/>
      <w:r>
        <w:t xml:space="preserve"> this context a paper by Tang Guoquiang for the Ministry of Foreign Affairs-administered China Institute of International Studies claims that unnamed "military experts" believe "</w:t>
      </w:r>
      <w:r w:rsidRPr="00B5373B">
        <w:rPr>
          <w:rStyle w:val="StyleBoldUnderline"/>
        </w:rPr>
        <w:t>that to dominate the Arctic is to control the commanding point in the world military affairs". [3] If that perspective accurately characterizes Chinese strategic thinking, the opportunity to participate in demarcating Arctic maritime and land boundaries is of considerable value to Beijing</w:t>
      </w:r>
      <w:r>
        <w:t xml:space="preserve">. </w:t>
      </w:r>
      <w:r w:rsidRPr="00B5373B">
        <w:rPr>
          <w:sz w:val="12"/>
        </w:rPr>
        <w:t xml:space="preserve">¶ </w:t>
      </w:r>
      <w:proofErr w:type="gramStart"/>
      <w:r>
        <w:t>The</w:t>
      </w:r>
      <w:proofErr w:type="gramEnd"/>
      <w:r>
        <w:t xml:space="preserve"> possibility for </w:t>
      </w:r>
      <w:r w:rsidRPr="00B5373B">
        <w:rPr>
          <w:rStyle w:val="StyleBoldUnderline"/>
        </w:rPr>
        <w:t>intensified strategic rivalries in the Arctic where China will either participate in the disputes or have to participate in attempting to adjudicate or resolve them should not be taken lightly</w:t>
      </w:r>
      <w:r>
        <w:t xml:space="preserve">. On February 27, Russian President Vladimir Putin told an expanded session of the Ministry of Defense </w:t>
      </w:r>
      <w:r>
        <w:lastRenderedPageBreak/>
        <w:t>Collegium the following</w:t>
      </w:r>
      <w:proofErr w:type="gramStart"/>
      <w:r>
        <w:t>:</w:t>
      </w:r>
      <w:r w:rsidRPr="00B5373B">
        <w:rPr>
          <w:sz w:val="12"/>
        </w:rPr>
        <w:t>¶</w:t>
      </w:r>
      <w:proofErr w:type="gramEnd"/>
      <w:r w:rsidRPr="00B5373B">
        <w:rPr>
          <w:sz w:val="12"/>
        </w:rPr>
        <w:t xml:space="preserve"> </w:t>
      </w:r>
      <w:r>
        <w:t xml:space="preserve">We see how instability and conflict are spreading around the world today. Armed conflict continues in the Middle East and Asia, and the danger of 'export' of radicalism and chaos continues to grow in our neighboring regions. At the same time, we see methodical attempts to undermine the strategic balance in various ways and forms. The United States has essentially launched now the second phase in its global missile defense system. There are attempts to sound out possibilities for expanding NATO [the North Atlantic Treaty Organization] further </w:t>
      </w:r>
      <w:proofErr w:type="gramStart"/>
      <w:r>
        <w:t>eastward,</w:t>
      </w:r>
      <w:proofErr w:type="gramEnd"/>
      <w:r>
        <w:t xml:space="preserve"> and there is also the danger of militarization in the Arctic. All of these challenges - and they are just a few of the many we face - are of direct concern to our national interests and therefore also determine our priorities.</w:t>
      </w:r>
      <w:r w:rsidRPr="00B5373B">
        <w:rPr>
          <w:sz w:val="12"/>
        </w:rPr>
        <w:t xml:space="preserve">¶ </w:t>
      </w:r>
      <w:r>
        <w:t xml:space="preserve">Putin singled out the Arctic here presumably because of its huge mineral and energy endowment. Russia, however, has embarked on a steady course of militarization in the Arctic that has forced European and NATO counties as well as Canada and potentially the United States to follow suit. At least in Europe if not in Asia (and observers should not forget the very tense maritime disputes now roiling Asia), there is clearly a race between militarization, irrational commercial exploitation and a more considered, international approach to the use of the Arctic. </w:t>
      </w:r>
      <w:r w:rsidRPr="00B5373B">
        <w:rPr>
          <w:sz w:val="12"/>
        </w:rPr>
        <w:t xml:space="preserve">¶ </w:t>
      </w:r>
      <w:r w:rsidRPr="00B5373B">
        <w:rPr>
          <w:rStyle w:val="StyleBoldUnderline"/>
        </w:rPr>
        <w:t>China</w:t>
      </w:r>
      <w:r>
        <w:t xml:space="preserve"> along with four other Asian states </w:t>
      </w:r>
      <w:r w:rsidRPr="00B5373B">
        <w:rPr>
          <w:rStyle w:val="StyleBoldUnderline"/>
        </w:rPr>
        <w:t>now have been invited formally into that race, and China has already been participating in it and will continue doing so with gusto</w:t>
      </w:r>
      <w:r>
        <w:t xml:space="preserve">. Which way will the Arctic and China's policies go? That answer, unfortunately, remains to be seen. </w:t>
      </w:r>
    </w:p>
    <w:p w:rsidR="00745EFC" w:rsidRPr="00B5373B" w:rsidRDefault="00745EFC" w:rsidP="00745EFC"/>
    <w:p w:rsidR="00745EFC" w:rsidRDefault="00745EFC" w:rsidP="00745EFC">
      <w:pPr>
        <w:pStyle w:val="Heading4"/>
      </w:pPr>
      <w:r>
        <w:t>China is going to start its newest Arctic expedition—</w:t>
      </w:r>
      <w:proofErr w:type="gramStart"/>
      <w:r>
        <w:t>chinese</w:t>
      </w:r>
      <w:proofErr w:type="gramEnd"/>
      <w:r>
        <w:t xml:space="preserve"> interests and data collection—china is accelerating their focus on the arctic</w:t>
      </w:r>
    </w:p>
    <w:p w:rsidR="00745EFC" w:rsidRPr="00A42F58" w:rsidRDefault="00745EFC" w:rsidP="00745EFC">
      <w:r w:rsidRPr="000E2C53">
        <w:rPr>
          <w:rStyle w:val="StyleBoldUnderline"/>
        </w:rPr>
        <w:t>China Daily 14</w:t>
      </w:r>
      <w:r>
        <w:t xml:space="preserve"> [China Daily is an English-language daily newspaper published in the People's Republic of China, 7/3/2014, “China embarks on sixth Arctic trek to explore the North Pole”, </w:t>
      </w:r>
      <w:hyperlink r:id="rId96" w:history="1">
        <w:r w:rsidRPr="00936FA6">
          <w:rPr>
            <w:rStyle w:val="Hyperlink"/>
          </w:rPr>
          <w:t>http://usa.chinadaily.com.cn/china/2014-07/03/content_17639396.htm</w:t>
        </w:r>
      </w:hyperlink>
      <w:r>
        <w:t>] alla</w:t>
      </w:r>
    </w:p>
    <w:p w:rsidR="00745EFC" w:rsidRDefault="00745EFC" w:rsidP="00745EFC">
      <w:r w:rsidRPr="00A42F58">
        <w:rPr>
          <w:rStyle w:val="StyleBoldUnderline"/>
        </w:rPr>
        <w:t>China's sixth Arctic expedition will set off from Shanghai on July 11 to study the North Pole and how changes in the region's climate are affecting the world.¶</w:t>
      </w:r>
      <w:r w:rsidRPr="00A42F58">
        <w:rPr>
          <w:sz w:val="12"/>
        </w:rPr>
        <w:t xml:space="preserve"> </w:t>
      </w:r>
      <w:r>
        <w:t xml:space="preserve">Sixty-five scientists will take part in the 76-day expedition, including three from the United States and one each from Germany, Russia and France. </w:t>
      </w:r>
      <w:r w:rsidRPr="00A42F58">
        <w:rPr>
          <w:rStyle w:val="StyleBoldUnderline"/>
        </w:rPr>
        <w:t xml:space="preserve">It will be China's sixth trip to the region since 1999.¶ "Exploring the Arctic Ocean is vital to understanding the link between climate change in the Arctic and increasing extreme weather events </w:t>
      </w:r>
      <w:r w:rsidRPr="00A42F58">
        <w:t>in China," said Wang Yong, head of the division of science programs of the Chinese</w:t>
      </w:r>
      <w:r>
        <w:t xml:space="preserve"> Arctic and Antarctic Administration.</w:t>
      </w:r>
      <w:r w:rsidRPr="00A42F58">
        <w:rPr>
          <w:sz w:val="12"/>
        </w:rPr>
        <w:t xml:space="preserve">¶ </w:t>
      </w:r>
      <w:r w:rsidRPr="00A42F58">
        <w:rPr>
          <w:rStyle w:val="StyleBoldUnderline"/>
        </w:rPr>
        <w:t xml:space="preserve">As the planet and Arctic temperatures get increasingly warmer, scientists from around the globe are trying to unravel the Arctic's role in global climate change.¶ Many scientists agree that the summer melting of the Arctic ice has serious consequences for Earth's climate. </w:t>
      </w:r>
      <w:r w:rsidRPr="00A42F58">
        <w:t>Li Yuefeng, climate expert from the National Climate Center, said precipitation in China</w:t>
      </w:r>
      <w:r>
        <w:t xml:space="preserve"> may be affected by the summer climate in the Arctic.</w:t>
      </w:r>
      <w:r w:rsidRPr="00A42F58">
        <w:rPr>
          <w:sz w:val="12"/>
        </w:rPr>
        <w:t xml:space="preserve">¶ </w:t>
      </w:r>
      <w:r>
        <w:t>"</w:t>
      </w:r>
      <w:r w:rsidRPr="00A42F58">
        <w:rPr>
          <w:rStyle w:val="StyleBoldUnderline"/>
        </w:rPr>
        <w:t>Only when we collect more atmosphere and ocean data about the region can scientists further explore how the Arctic climate is affecting China</w:t>
      </w:r>
      <w:r>
        <w:t>," Wang said.</w:t>
      </w:r>
      <w:r w:rsidRPr="00A42F58">
        <w:rPr>
          <w:sz w:val="12"/>
        </w:rPr>
        <w:t xml:space="preserve">¶ </w:t>
      </w:r>
      <w:r>
        <w:t xml:space="preserve">In addition to studying the region's impact on climate change, there has been a </w:t>
      </w:r>
      <w:r w:rsidRPr="00A42F58">
        <w:rPr>
          <w:rStyle w:val="StyleBoldUnderline"/>
        </w:rPr>
        <w:t>surge of interest in the Arctic because of its rich natural resources. The US Geological Survey has estimated that the Arctic contains up to 30 percent of the world's undiscovered gas deposits and 13 percent of its undiscovered oil resources. There also is the possibility of a shorter commercial sea route during the summer.¶ Russia and other countries with an Arctic coastline are laying claims to the region's seafloor, which is said to contain one-fourth of the world's mineral resources</w:t>
      </w:r>
      <w:r>
        <w:t xml:space="preserve">. The </w:t>
      </w:r>
      <w:r w:rsidRPr="00A42F58">
        <w:rPr>
          <w:rStyle w:val="StyleBoldUnderline"/>
        </w:rPr>
        <w:t>untapped riches become more accessible because of the summer ice melt.¶ "Like other countries, China is also interested in the resources and the Northern Sea Route</w:t>
      </w:r>
      <w:r>
        <w:t>," Wang said, referring to the shipping lane from the Atlantic Ocean to the Pacific Ocean along the Russian Arctic coast.</w:t>
      </w:r>
      <w:r w:rsidRPr="00A42F58">
        <w:rPr>
          <w:sz w:val="12"/>
        </w:rPr>
        <w:t xml:space="preserve">¶ </w:t>
      </w:r>
      <w:r>
        <w:t xml:space="preserve">Wang added that </w:t>
      </w:r>
      <w:r w:rsidRPr="00A42F58">
        <w:rPr>
          <w:rStyle w:val="StyleBoldUnderline"/>
        </w:rPr>
        <w:t>the route can help Chinese shipping companies reduce their transit times between China and Europe</w:t>
      </w:r>
      <w:r>
        <w:t>.</w:t>
      </w:r>
      <w:r w:rsidRPr="00A42F58">
        <w:rPr>
          <w:sz w:val="12"/>
        </w:rPr>
        <w:t xml:space="preserve">¶ </w:t>
      </w:r>
      <w:r>
        <w:t>Zhai Jiugang, deputy head of the Ministry of Transport's Maritime Safety Administration, said the route can save Chinese cargo ships 5,186 kilometers and nine days from the traditional voyage to Europe.</w:t>
      </w:r>
      <w:r w:rsidRPr="00A42F58">
        <w:rPr>
          <w:sz w:val="12"/>
        </w:rPr>
        <w:t xml:space="preserve">¶ </w:t>
      </w:r>
      <w:r w:rsidRPr="00A42F58">
        <w:rPr>
          <w:rStyle w:val="StyleBoldUnderline"/>
        </w:rPr>
        <w:t xml:space="preserve">During the expedition, Chinese scientists will collect information on </w:t>
      </w:r>
      <w:r w:rsidRPr="00A42F58">
        <w:rPr>
          <w:rStyle w:val="StyleBoldUnderline"/>
        </w:rPr>
        <w:lastRenderedPageBreak/>
        <w:t>climate change, consider future uses of the Northern Sea Route and explore the region's resources</w:t>
      </w:r>
      <w:r>
        <w:t>, Wang said.</w:t>
      </w:r>
      <w:r w:rsidRPr="00A42F58">
        <w:rPr>
          <w:sz w:val="12"/>
        </w:rPr>
        <w:t xml:space="preserve">¶ </w:t>
      </w:r>
      <w:r>
        <w:t>An ongoing research project backed by the US Department of Energy has predicted that the Arctic could lose its summer sea ice cover by as early as 2016, 84 years ahead of conventional models' projections.</w:t>
      </w:r>
      <w:r w:rsidRPr="00A42F58">
        <w:rPr>
          <w:sz w:val="12"/>
        </w:rPr>
        <w:t xml:space="preserve">¶ </w:t>
      </w:r>
      <w:r>
        <w:t xml:space="preserve">"As a latecomer, </w:t>
      </w:r>
      <w:r w:rsidRPr="00A42F58">
        <w:rPr>
          <w:rStyle w:val="StyleBoldUnderline"/>
        </w:rPr>
        <w:t>China is accelerating its pace in exploring the Arctic,</w:t>
      </w:r>
      <w:r>
        <w:t xml:space="preserve">" said Wang, who added that </w:t>
      </w:r>
      <w:r w:rsidRPr="00A42F58">
        <w:rPr>
          <w:rStyle w:val="StyleBoldUnderline"/>
        </w:rPr>
        <w:t>a new icebreaker will be built as part of the coming 13th Five Year Plan</w:t>
      </w:r>
      <w:r>
        <w:t xml:space="preserve"> (2016-20) </w:t>
      </w:r>
      <w:r w:rsidRPr="00A42F58">
        <w:rPr>
          <w:rStyle w:val="StyleBoldUnderline"/>
        </w:rPr>
        <w:t>to enhance the country's polar expedition capacity.¶ "Once the ship is built, the Arctic expedition can be conducted every year</w:t>
      </w:r>
      <w:r>
        <w:t>," he said.</w:t>
      </w:r>
    </w:p>
    <w:p w:rsidR="00745EFC" w:rsidRDefault="00745EFC" w:rsidP="00745EFC">
      <w:pPr>
        <w:pStyle w:val="Heading3"/>
      </w:pPr>
      <w:r>
        <w:lastRenderedPageBreak/>
        <w:t>Antarctic</w:t>
      </w:r>
    </w:p>
    <w:p w:rsidR="00745EFC" w:rsidRDefault="00745EFC" w:rsidP="00745EFC">
      <w:pPr>
        <w:pStyle w:val="Heading4"/>
      </w:pPr>
      <w:r>
        <w:t>China can build Antarctic stations and does research about the Southern Ocean close to the Antarctic</w:t>
      </w:r>
    </w:p>
    <w:p w:rsidR="00745EFC" w:rsidRPr="0044493F" w:rsidRDefault="00745EFC" w:rsidP="00745EFC">
      <w:r w:rsidRPr="000E2C53">
        <w:rPr>
          <w:rStyle w:val="StyleStyleBold12pt"/>
        </w:rPr>
        <w:t>China Daily 14</w:t>
      </w:r>
      <w:r>
        <w:t xml:space="preserve"> [China Daily is an English-language daily newspaper published in the People's Republic of China, 4/16/14, “China to establish fifth research station in the Antarctic”, </w:t>
      </w:r>
      <w:hyperlink r:id="rId97" w:history="1">
        <w:r w:rsidRPr="00936FA6">
          <w:rPr>
            <w:rStyle w:val="Hyperlink"/>
          </w:rPr>
          <w:t>http://english.people.com.cn/202936/8599218.html</w:t>
        </w:r>
      </w:hyperlink>
      <w:r>
        <w:t>] alla</w:t>
      </w:r>
    </w:p>
    <w:p w:rsidR="00745EFC" w:rsidRDefault="00745EFC" w:rsidP="00745EFC">
      <w:r w:rsidRPr="00186F3B">
        <w:rPr>
          <w:rStyle w:val="StyleBoldUnderline"/>
        </w:rPr>
        <w:t>A groundbreaking ceremony for China's fifth station in the Antarctic is expected to take place during the next South Pole expedition planned for November</w:t>
      </w:r>
      <w:r>
        <w:t>.</w:t>
      </w:r>
      <w:r w:rsidRPr="00186F3B">
        <w:rPr>
          <w:sz w:val="12"/>
        </w:rPr>
        <w:t xml:space="preserve">¶ </w:t>
      </w:r>
      <w:r>
        <w:t>"It will take at least three years to build the fifth Antarctic research station because of the short annual construction period and our limited transportation capacity in Antarctica," Qu Tanzhou, director of the State Oceanic Administration's Chinese Arctic and Antarctic Administration, told China Daily on Sunday.</w:t>
      </w:r>
      <w:r w:rsidRPr="00186F3B">
        <w:rPr>
          <w:sz w:val="12"/>
        </w:rPr>
        <w:t xml:space="preserve">¶ </w:t>
      </w:r>
      <w:r>
        <w:t>Summer at the South Pole lasts from November to February with temperatures struggling to get above -20 C, according to the research center British Antarctic Survey.</w:t>
      </w:r>
      <w:r w:rsidRPr="00186F3B">
        <w:rPr>
          <w:sz w:val="12"/>
        </w:rPr>
        <w:t xml:space="preserve">¶ </w:t>
      </w:r>
      <w:r w:rsidRPr="0044493F">
        <w:rPr>
          <w:rStyle w:val="StyleBoldUnderline"/>
        </w:rPr>
        <w:t>China's icebreaker, Xuelong, or Snow Dragon, returned to Shanghai on Tuesday, finishing the 30th Antarctic expedition.¶ Besides tough weather conditions, Qu said that because the new station will be permanent</w:t>
      </w:r>
      <w:r>
        <w:t>, it requires the approval of other Antarctic consultative states before construction.</w:t>
      </w:r>
      <w:r w:rsidRPr="00186F3B">
        <w:rPr>
          <w:sz w:val="12"/>
        </w:rPr>
        <w:t xml:space="preserve">¶ </w:t>
      </w:r>
      <w:r w:rsidRPr="0044493F">
        <w:rPr>
          <w:rStyle w:val="StyleBoldUnderline"/>
        </w:rPr>
        <w:t>China has finished and submitted the environmental assessment report, which will be discussed at an international meeting in Brazil later this year,</w:t>
      </w:r>
      <w:r>
        <w:t xml:space="preserve"> Qu said. </w:t>
      </w:r>
      <w:r w:rsidRPr="00186F3B">
        <w:rPr>
          <w:sz w:val="12"/>
        </w:rPr>
        <w:t xml:space="preserve">¶ </w:t>
      </w:r>
      <w:r>
        <w:t>"</w:t>
      </w:r>
      <w:r w:rsidRPr="0044493F">
        <w:rPr>
          <w:rStyle w:val="StyleBoldUnderline"/>
        </w:rPr>
        <w:t>The area of the new station, less than 5 square kilometers, will be located in Terra Nova Bay in the Ross Sea region, which can help scientists study the Southern Ocean in Antarctica,"</w:t>
      </w:r>
      <w:r>
        <w:t xml:space="preserve"> Qu said.</w:t>
      </w:r>
      <w:r w:rsidRPr="00186F3B">
        <w:rPr>
          <w:sz w:val="12"/>
        </w:rPr>
        <w:t xml:space="preserve">¶ </w:t>
      </w:r>
      <w:r w:rsidRPr="0044493F">
        <w:rPr>
          <w:rStyle w:val="StyleBoldUnderline"/>
        </w:rPr>
        <w:t>The station will be designed to house up to 80 people in summer and 30 in winter</w:t>
      </w:r>
      <w:r>
        <w:t>, People's Daily reported.</w:t>
      </w:r>
      <w:r w:rsidRPr="00186F3B">
        <w:rPr>
          <w:sz w:val="12"/>
        </w:rPr>
        <w:t xml:space="preserve">¶ </w:t>
      </w:r>
      <w:r>
        <w:t>Zha Enlai, a researcher at China Geological Survey's Center of Hydrogeology and Environmental Geology who went to the Ross Sea base this year, said the geological conditions, which are mainly granite, are good for construction</w:t>
      </w:r>
      <w:r w:rsidRPr="0044493F">
        <w:rPr>
          <w:rStyle w:val="StyleBoldUnderline"/>
        </w:rPr>
        <w:t>.¶ He said the main building will be about 6,000 square meters and a wind farm will help power the station.¶ The Ross Sea region is one of the most important areas of Antarctica and a leading gateway to the continent. The region has unique biological and geological features, including various specimens, active volcanoes and the largest ice shelf on Earth.¶ China plans to purchase its first fixed-wing aircraft for polar expedition this year.¶ The country expects to build a new icebreaker in 2016, which will be designed mainly for field research</w:t>
      </w:r>
      <w:r>
        <w:t>, according to the State Oceanic Administration.</w:t>
      </w:r>
      <w:r w:rsidRPr="00186F3B">
        <w:rPr>
          <w:sz w:val="12"/>
        </w:rPr>
        <w:t xml:space="preserve">¶ </w:t>
      </w:r>
      <w:r w:rsidRPr="0044493F">
        <w:rPr>
          <w:rStyle w:val="StyleBoldUnderline"/>
        </w:rPr>
        <w:t>The country's polar exploration will enter a period of fast development</w:t>
      </w:r>
      <w:r>
        <w:t>, Qu said.</w:t>
      </w:r>
      <w:r w:rsidRPr="00186F3B">
        <w:rPr>
          <w:sz w:val="12"/>
        </w:rPr>
        <w:t xml:space="preserve">¶ </w:t>
      </w:r>
      <w:r w:rsidRPr="0044493F">
        <w:rPr>
          <w:rStyle w:val="StyleBoldUnderline"/>
        </w:rPr>
        <w:t>China has built four Antarctic research bases</w:t>
      </w:r>
      <w:r>
        <w:t xml:space="preserve"> — Great Wall, Zhongshan, Kunlun and Taishan.</w:t>
      </w:r>
      <w:r w:rsidRPr="00186F3B">
        <w:rPr>
          <w:sz w:val="12"/>
        </w:rPr>
        <w:t xml:space="preserve">¶ </w:t>
      </w:r>
      <w:r>
        <w:t>The main building of the latest Taishan summer field camp was completed within 45 days from late December to February.</w:t>
      </w:r>
    </w:p>
    <w:p w:rsidR="00745EFC" w:rsidRDefault="00745EFC" w:rsidP="00745EFC"/>
    <w:p w:rsidR="00745EFC" w:rsidRDefault="00745EFC" w:rsidP="00745EFC">
      <w:pPr>
        <w:pStyle w:val="Heading3"/>
      </w:pPr>
      <w:r>
        <w:lastRenderedPageBreak/>
        <w:t>Ocean Medicine</w:t>
      </w:r>
    </w:p>
    <w:p w:rsidR="00745EFC" w:rsidRDefault="00745EFC" w:rsidP="00745EFC">
      <w:pPr>
        <w:pStyle w:val="Heading4"/>
      </w:pPr>
      <w:r>
        <w:t>China can utilize deep sea data for medical uses</w:t>
      </w:r>
    </w:p>
    <w:p w:rsidR="00745EFC" w:rsidRDefault="00745EFC" w:rsidP="00745EFC">
      <w:r w:rsidRPr="000E2C53">
        <w:rPr>
          <w:rStyle w:val="StyleStyleBold12pt"/>
        </w:rPr>
        <w:t>Xinhua 3</w:t>
      </w:r>
      <w:r>
        <w:t xml:space="preserve"> [Xinhua is the state press agency of the People's Republic of China, “</w:t>
      </w:r>
    </w:p>
    <w:p w:rsidR="00745EFC" w:rsidRPr="0086570F" w:rsidRDefault="00745EFC" w:rsidP="00745EFC">
      <w:r>
        <w:t xml:space="preserve">China Develops Ocean Medicine”, 10/27/2003, </w:t>
      </w:r>
      <w:hyperlink r:id="rId98" w:history="1">
        <w:r w:rsidRPr="00C27E6A">
          <w:rPr>
            <w:rStyle w:val="Hyperlink"/>
          </w:rPr>
          <w:t>http://www.china.org.cn/english/scitech/78419.htm</w:t>
        </w:r>
      </w:hyperlink>
      <w:r>
        <w:t>] alla</w:t>
      </w:r>
    </w:p>
    <w:p w:rsidR="00745EFC" w:rsidRDefault="00745EFC" w:rsidP="00745EFC">
      <w:r w:rsidRPr="0086570F">
        <w:t>China has succeeded in sending a man into space, but</w:t>
      </w:r>
      <w:r w:rsidRPr="0086570F">
        <w:rPr>
          <w:rStyle w:val="StyleBoldUnderline"/>
        </w:rPr>
        <w:t xml:space="preserve"> Chinese scientists are also looking down, into the ocean depths, to tap resources for medicine</w:t>
      </w:r>
      <w:r>
        <w:t>.</w:t>
      </w:r>
      <w:r w:rsidRPr="0086570F">
        <w:rPr>
          <w:sz w:val="12"/>
        </w:rPr>
        <w:t>¶</w:t>
      </w:r>
      <w:r>
        <w:rPr>
          <w:sz w:val="12"/>
        </w:rPr>
        <w:t xml:space="preserve"> </w:t>
      </w:r>
      <w:r w:rsidRPr="0086570F">
        <w:rPr>
          <w:sz w:val="12"/>
        </w:rPr>
        <w:t>¶</w:t>
      </w:r>
      <w:r w:rsidRPr="0086570F">
        <w:rPr>
          <w:rStyle w:val="StyleBoldUnderline"/>
        </w:rPr>
        <w:t xml:space="preserve"> A state-level research program is underway to discover how microbes survive in extreme conditions in the ocean, </w:t>
      </w:r>
      <w:r w:rsidRPr="0086570F">
        <w:t>as part of the 863 High-Tech Program (initiated in March 1986), the nation's priority science development plan</w:t>
      </w:r>
      <w:r w:rsidRPr="0086570F">
        <w:rPr>
          <w:rStyle w:val="StyleBoldUnderline"/>
        </w:rPr>
        <w:t>.¶</w:t>
      </w:r>
      <w:r>
        <w:rPr>
          <w:sz w:val="12"/>
        </w:rPr>
        <w:t xml:space="preserve"> </w:t>
      </w:r>
      <w:r w:rsidRPr="0086570F">
        <w:rPr>
          <w:sz w:val="12"/>
        </w:rPr>
        <w:t xml:space="preserve">¶ </w:t>
      </w:r>
      <w:r w:rsidRPr="0086570F">
        <w:rPr>
          <w:rStyle w:val="StyleBoldUnderline"/>
        </w:rPr>
        <w:t>The research</w:t>
      </w:r>
      <w:r>
        <w:t xml:space="preserve">, being carried out by Zhejiang University, </w:t>
      </w:r>
      <w:r w:rsidRPr="0086570F">
        <w:rPr>
          <w:rStyle w:val="StyleBoldUnderline"/>
        </w:rPr>
        <w:t>in the coastal province of Zhejiang, aims to find natural bio-active substances in marine life that live in extreme environments in deep water.¶ ¶ Many micro-organisms thrive around thermal areas, where the temperature is well above boiling, and survive tremendous water pressure thousands of meters below the surface and huge amounts of heavy metals</w:t>
      </w:r>
      <w:r>
        <w:t>.</w:t>
      </w:r>
      <w:r w:rsidRPr="0086570F">
        <w:rPr>
          <w:sz w:val="12"/>
        </w:rPr>
        <w:t>¶</w:t>
      </w:r>
      <w:r>
        <w:rPr>
          <w:sz w:val="12"/>
        </w:rPr>
        <w:t xml:space="preserve"> </w:t>
      </w:r>
      <w:r w:rsidRPr="0086570F">
        <w:rPr>
          <w:sz w:val="12"/>
        </w:rPr>
        <w:t xml:space="preserve">¶ </w:t>
      </w:r>
      <w:r>
        <w:t xml:space="preserve">The </w:t>
      </w:r>
      <w:r w:rsidRPr="0086570F">
        <w:rPr>
          <w:rStyle w:val="StyleBoldUnderline"/>
        </w:rPr>
        <w:t>research on the microbe's life systems and the medical benefits would produce large and profound changes in the bio-medicine industry</w:t>
      </w:r>
      <w:r>
        <w:t>, Yang Weijun, a marine life expert, said at the 21st Century Free Forum of Life Science in Zhejiang.</w:t>
      </w:r>
      <w:r w:rsidRPr="0086570F">
        <w:rPr>
          <w:sz w:val="12"/>
        </w:rPr>
        <w:t>¶</w:t>
      </w:r>
      <w:r>
        <w:rPr>
          <w:sz w:val="12"/>
        </w:rPr>
        <w:t xml:space="preserve"> </w:t>
      </w:r>
      <w:r w:rsidRPr="0086570F">
        <w:rPr>
          <w:sz w:val="12"/>
        </w:rPr>
        <w:t xml:space="preserve">¶ </w:t>
      </w:r>
      <w:r w:rsidRPr="0086570F">
        <w:rPr>
          <w:rStyle w:val="StyleBoldUnderline"/>
        </w:rPr>
        <w:t xml:space="preserve">The importance of ocean resources, and medicines made from them, is coming under increasing international scrutiny. Oceans contain 80 percent of the earth's resources, and can provide a wide diversity of materials for medical use. </w:t>
      </w:r>
      <w:r>
        <w:t xml:space="preserve">Moreover, </w:t>
      </w:r>
      <w:r w:rsidRPr="0086570F">
        <w:rPr>
          <w:rStyle w:val="StyleBoldUnderline"/>
        </w:rPr>
        <w:t>extreme deep sea conditions accommodate a lot of marine life with many pharmaceutical usages</w:t>
      </w:r>
      <w:r>
        <w:t>.</w:t>
      </w:r>
      <w:r w:rsidRPr="0086570F">
        <w:rPr>
          <w:sz w:val="12"/>
        </w:rPr>
        <w:t>¶</w:t>
      </w:r>
      <w:r>
        <w:rPr>
          <w:sz w:val="12"/>
        </w:rPr>
        <w:t xml:space="preserve"> </w:t>
      </w:r>
      <w:r w:rsidRPr="0086570F">
        <w:rPr>
          <w:sz w:val="12"/>
        </w:rPr>
        <w:t xml:space="preserve">¶ </w:t>
      </w:r>
      <w:r w:rsidRPr="0086570F">
        <w:rPr>
          <w:rStyle w:val="StyleBoldUnderline"/>
        </w:rPr>
        <w:t xml:space="preserve">In </w:t>
      </w:r>
      <w:proofErr w:type="gramStart"/>
      <w:r w:rsidRPr="0086570F">
        <w:rPr>
          <w:rStyle w:val="StyleBoldUnderline"/>
        </w:rPr>
        <w:t>China,</w:t>
      </w:r>
      <w:proofErr w:type="gramEnd"/>
      <w:r w:rsidRPr="0086570F">
        <w:rPr>
          <w:rStyle w:val="StyleBoldUnderline"/>
        </w:rPr>
        <w:t xml:space="preserve"> many enterprises are taking part in the research and development of ocean medicine</w:t>
      </w:r>
      <w:r>
        <w:t>. Hundreds of natural products from the seas have been studied and have entered into clinical use.</w:t>
      </w:r>
    </w:p>
    <w:p w:rsidR="00745EFC" w:rsidRDefault="00745EFC" w:rsidP="00745EFC">
      <w:pPr>
        <w:pStyle w:val="Heading3"/>
      </w:pPr>
      <w:r>
        <w:lastRenderedPageBreak/>
        <w:t>OTEC</w:t>
      </w:r>
    </w:p>
    <w:p w:rsidR="00745EFC" w:rsidRDefault="00745EFC" w:rsidP="00745EFC">
      <w:pPr>
        <w:pStyle w:val="Heading4"/>
      </w:pPr>
      <w:r>
        <w:t>Companies are investing in and developing OTEC plants along the Chinese coast—China is getting ahead in the OTEC race</w:t>
      </w:r>
    </w:p>
    <w:p w:rsidR="00745EFC" w:rsidRPr="00C80F4A" w:rsidRDefault="00745EFC" w:rsidP="00745EFC">
      <w:pPr>
        <w:rPr>
          <w:rStyle w:val="StyleBoldUnderline"/>
        </w:rPr>
      </w:pPr>
      <w:r w:rsidRPr="000E2C53">
        <w:rPr>
          <w:rStyle w:val="StyleBoldUnderline"/>
        </w:rPr>
        <w:t>Lockheed Martin 13</w:t>
      </w:r>
      <w:r>
        <w:t xml:space="preserve"> [Lockheed Martin is a global security and aerospace company that employs about 120,000 people worldwide and is principally engaged in the research, design, development, manufacture, integration and sustainment of advanced technology systems, products and services, 4/16/13, “Lockheed Martin and Reignwood Group to Develop Ocean Thermal Energy Conversion Power Plant”, </w:t>
      </w:r>
      <w:hyperlink r:id="rId99" w:history="1">
        <w:r w:rsidRPr="00C27E6A">
          <w:rPr>
            <w:rStyle w:val="Hyperlink"/>
          </w:rPr>
          <w:t>http://www.lockheedmartin.com/us/news/press-releases/2013/april/lockheed-martin-and-reignwood-group-to-develop-ocean-thermal-ene.html</w:t>
        </w:r>
      </w:hyperlink>
      <w:r>
        <w:t>] alla</w:t>
      </w:r>
    </w:p>
    <w:p w:rsidR="00745EFC" w:rsidRDefault="00745EFC" w:rsidP="00745EFC">
      <w:r>
        <w:t xml:space="preserve">BALTIMORE, April 16, 2013 – </w:t>
      </w:r>
      <w:r w:rsidRPr="005757E1">
        <w:rPr>
          <w:rStyle w:val="StyleBoldUnderline"/>
        </w:rPr>
        <w:t>Lockheed Martin</w:t>
      </w:r>
      <w:r>
        <w:t xml:space="preserve"> [NYSE: LMT] has announced that it </w:t>
      </w:r>
      <w:r w:rsidRPr="005757E1">
        <w:rPr>
          <w:rStyle w:val="StyleBoldUnderline"/>
        </w:rPr>
        <w:t>is working with Reignwood Group to develop an Ocean Thermal Energy Conversion (OTEC) pilot power plant off the coast of southern China</w:t>
      </w:r>
      <w:r>
        <w:t xml:space="preserve">. A memorandum of </w:t>
      </w:r>
      <w:r w:rsidRPr="005757E1">
        <w:rPr>
          <w:rStyle w:val="StyleBoldUnderline"/>
        </w:rPr>
        <w:t>agreement between the two companies was signed in Beijing</w:t>
      </w:r>
      <w:r>
        <w:t xml:space="preserve"> on Saturday. Following the ceremony, </w:t>
      </w:r>
      <w:r w:rsidRPr="005757E1">
        <w:rPr>
          <w:rStyle w:val="StyleBoldUnderline"/>
        </w:rPr>
        <w:t>both companies met with United States Secretary of State John Kerry during his first official state visit to the People’s Republic of China</w:t>
      </w:r>
      <w:r>
        <w:t>.</w:t>
      </w:r>
      <w:r w:rsidRPr="005757E1">
        <w:rPr>
          <w:sz w:val="12"/>
        </w:rPr>
        <w:t xml:space="preserve">¶ </w:t>
      </w:r>
      <w:r>
        <w:t xml:space="preserve">The </w:t>
      </w:r>
      <w:r w:rsidRPr="005757E1">
        <w:rPr>
          <w:rStyle w:val="StyleBoldUnderline"/>
        </w:rPr>
        <w:t>10-megawatt offshore plant, to be designed by Lockheed Martin, will be the largest OTEC project developed to date, supplying 100 percent of the power needed for a green resort to be built by Reignwood Group</w:t>
      </w:r>
      <w:r>
        <w:t xml:space="preserve">. In addition, </w:t>
      </w:r>
      <w:r w:rsidRPr="005757E1">
        <w:rPr>
          <w:rStyle w:val="StyleBoldUnderline"/>
        </w:rPr>
        <w:t>the agreement could lay the foundation for the development of several additional OTEC power plants ranging in size from 10 to 100 megawatts, for a potential multi-billion dollar value</w:t>
      </w:r>
      <w:r>
        <w:t>.</w:t>
      </w:r>
      <w:r w:rsidRPr="005757E1">
        <w:rPr>
          <w:sz w:val="12"/>
        </w:rPr>
        <w:t xml:space="preserve">¶ </w:t>
      </w:r>
      <w:r>
        <w:t xml:space="preserve">“The </w:t>
      </w:r>
      <w:r w:rsidRPr="005757E1">
        <w:rPr>
          <w:rStyle w:val="StyleBoldUnderline"/>
        </w:rPr>
        <w:t>benefits to generating power with OTEC are immense</w:t>
      </w:r>
      <w:r>
        <w:t>, and Lockheed Martin has been leading the way in advancing this technology for decades,” said Dan Heller, vice president of new ventures for Lockheed Martin Mission Systems and Training. “</w:t>
      </w:r>
      <w:r w:rsidRPr="005757E1">
        <w:rPr>
          <w:rStyle w:val="StyleBoldUnderline"/>
        </w:rPr>
        <w:t>Constructing a sea-based, multi-megawatt pilot OTEC power plant for Reignwood Group is the final step in making it an economic option to meet growing needs for clean, reliable energy</w:t>
      </w:r>
      <w:r>
        <w:t>.”</w:t>
      </w:r>
      <w:r w:rsidRPr="005757E1">
        <w:rPr>
          <w:sz w:val="12"/>
        </w:rPr>
        <w:t xml:space="preserve">¶ </w:t>
      </w:r>
      <w:r>
        <w:t>OTEC takes the natural temperature difference found in the ocean in tropical regions and uses it to create power. This technology is well-suited to island and coastal communities where energy transportation costs typically make other sources of power very expensive. The process provides a native power source to areas, and, like other renewable energy technologies, OTEC plants will be clean, sustainable and powered by free fuel.</w:t>
      </w:r>
      <w:r w:rsidRPr="005757E1">
        <w:rPr>
          <w:sz w:val="12"/>
        </w:rPr>
        <w:t xml:space="preserve">¶ </w:t>
      </w:r>
      <w:proofErr w:type="gramStart"/>
      <w:r>
        <w:t>Unlike</w:t>
      </w:r>
      <w:proofErr w:type="gramEnd"/>
      <w:r>
        <w:t xml:space="preserve"> other renewable energy technologies, this power is also base load, meaning it can be produced consistently 24 hours a day, 365 days a year. A </w:t>
      </w:r>
      <w:r w:rsidRPr="00C80F4A">
        <w:rPr>
          <w:rStyle w:val="StyleBoldUnderline"/>
        </w:rPr>
        <w:t>commercial-scale OTEC plant will have the capability to power a small city. The energy can also be used for the cultivation of other crucial resources such as clean drinking water and hydrogen for applications such as electric vehicles.¶ In addition to several other green energy-related projects across a variety of industries, Reignwood Group is currently developing two large scale low-carbon resort communities, with others planned in key locations in China</w:t>
      </w:r>
      <w:r>
        <w:t>. Using Lockheed Martin’s OTEC technology to power a new resort will help the company to develop its first net-zero community.</w:t>
      </w:r>
      <w:r w:rsidRPr="005757E1">
        <w:rPr>
          <w:sz w:val="12"/>
        </w:rPr>
        <w:t xml:space="preserve">¶ </w:t>
      </w:r>
      <w:r>
        <w:t xml:space="preserve">“Our mission at </w:t>
      </w:r>
      <w:r w:rsidRPr="00C80F4A">
        <w:rPr>
          <w:rStyle w:val="StyleBoldUnderline"/>
        </w:rPr>
        <w:t>Reignwood Group is to invest in low-carbon applications and solutions, integrating these new green technologies into a plan to promote sustainable development practices</w:t>
      </w:r>
      <w:r>
        <w:t xml:space="preserve">,” said Colin Liu, senior vice president of Reignwood Group. </w:t>
      </w:r>
      <w:r w:rsidRPr="00C80F4A">
        <w:rPr>
          <w:rStyle w:val="StyleBoldUnderline"/>
        </w:rPr>
        <w:t>“Lockheed Martin’s OTEC technology offers a ground-breaking solution that will help us to achieve this mission</w:t>
      </w:r>
      <w:r>
        <w:t>.”</w:t>
      </w:r>
      <w:r w:rsidRPr="005757E1">
        <w:rPr>
          <w:sz w:val="12"/>
        </w:rPr>
        <w:t xml:space="preserve">¶ </w:t>
      </w:r>
      <w:proofErr w:type="gramStart"/>
      <w:r>
        <w:t>Once</w:t>
      </w:r>
      <w:proofErr w:type="gramEnd"/>
      <w:r>
        <w:t xml:space="preserve"> the proposed plant is developed and operational, the two companies plan to use the knowledge gained to improve the design of the additional commercial-scale plants, to be built over the next 10 years. </w:t>
      </w:r>
      <w:r w:rsidRPr="00C80F4A">
        <w:rPr>
          <w:rStyle w:val="StyleBoldUnderline"/>
        </w:rPr>
        <w:t xml:space="preserve">Each 100-megawatt OTEC facility could produce the same amount of energy in a year as 1.3 million barrels of oil, decrease carbon emissions by half a million tons and provide a domestic energy source that is sustainable, reliable and secure. </w:t>
      </w:r>
      <w:r>
        <w:t xml:space="preserve">With oil trading near $100 a barrel, the fuel-savings from one plant could top $130 million per year. </w:t>
      </w:r>
    </w:p>
    <w:p w:rsidR="00745EFC" w:rsidRDefault="00745EFC" w:rsidP="00745EFC">
      <w:pPr>
        <w:pStyle w:val="Heading3"/>
      </w:pPr>
      <w:r>
        <w:lastRenderedPageBreak/>
        <w:t>Offshore Wind</w:t>
      </w:r>
    </w:p>
    <w:p w:rsidR="00745EFC" w:rsidRDefault="00745EFC" w:rsidP="00745EFC">
      <w:pPr>
        <w:pStyle w:val="Heading4"/>
      </w:pPr>
      <w:r>
        <w:t>China excels at offshore wind—will become the leading producer of offshore wind energy by 2020 and has surpassed other major OSW producers</w:t>
      </w:r>
    </w:p>
    <w:p w:rsidR="00745EFC" w:rsidRPr="00FD5401" w:rsidRDefault="00745EFC" w:rsidP="00745EFC">
      <w:r w:rsidRPr="000E2C53">
        <w:rPr>
          <w:rStyle w:val="StyleStyleBold12pt"/>
        </w:rPr>
        <w:t>Wind Power Offshore 14</w:t>
      </w:r>
      <w:r>
        <w:t xml:space="preserve"> [Windpower Offshore is a dedicated news and intelligence service offering unparalleled access to information and data on the global offshore wind power industry, “China aims for the global top spot”, 5/30/14, </w:t>
      </w:r>
      <w:hyperlink r:id="rId100" w:history="1">
        <w:r w:rsidRPr="00C27E6A">
          <w:rPr>
            <w:rStyle w:val="Hyperlink"/>
          </w:rPr>
          <w:t>http://www.windpoweroffshore.com/article/1296027/china-aims-global-top-spot</w:t>
        </w:r>
      </w:hyperlink>
      <w:r>
        <w:t>] alla</w:t>
      </w:r>
    </w:p>
    <w:p w:rsidR="00745EFC" w:rsidRPr="00FD5401" w:rsidRDefault="00745EFC" w:rsidP="00745EFC">
      <w:pPr>
        <w:rPr>
          <w:rStyle w:val="StyleBoldUnderline"/>
        </w:rPr>
      </w:pPr>
      <w:r w:rsidRPr="00FD5401">
        <w:rPr>
          <w:rStyle w:val="StyleBoldUnderline"/>
        </w:rPr>
        <w:t>Offshore wind in China is not entirely new, having started in 2007 with a 1.5MW direct-drive Goldwind turbine installed by the China National Offshore Oil Corporation at the Suizhong oilfield in northern China's Bohia Sea</w:t>
      </w:r>
      <w:r>
        <w:t xml:space="preserve">. In June 2010 the </w:t>
      </w:r>
      <w:r w:rsidRPr="00FD5401">
        <w:rPr>
          <w:rStyle w:val="StyleBoldUnderline"/>
        </w:rPr>
        <w:t>102MW Shanghai Donghai Bridge demonstration project was inaugurated and connected to the grid. A second demonstration project, the 182MW inter-tidal wind farm at Rudong in Jiangsu province, was commissioned in 2012. Both projects were largely experimental in nature, used as proving grounds for different turbines and foundation designs</w:t>
      </w:r>
      <w:r>
        <w:t>.</w:t>
      </w:r>
      <w:r w:rsidRPr="006C4CE3">
        <w:rPr>
          <w:sz w:val="12"/>
        </w:rPr>
        <w:t xml:space="preserve">¶ </w:t>
      </w:r>
      <w:proofErr w:type="gramStart"/>
      <w:r>
        <w:t>The</w:t>
      </w:r>
      <w:proofErr w:type="gramEnd"/>
      <w:r>
        <w:t xml:space="preserve"> </w:t>
      </w:r>
      <w:r w:rsidRPr="00FD5401">
        <w:rPr>
          <w:rStyle w:val="StyleBoldUnderline"/>
        </w:rPr>
        <w:t>first round of state-sponsored tendering for development of four offshore projects with franchised rights was launched on 10 September 2010. Totalling 1GW in capacity</w:t>
      </w:r>
      <w:r>
        <w:t>, all were sited off the coast of Jiangsu province in the east of the country, near Yancheng city. A second round of tendering for a total capacity of 1.5-2GW was announced for June 2011 but never took place, and the National Energy Administration's (NEA) final approval of three of the four projects tendered in the first round only came through in August 2013.</w:t>
      </w:r>
      <w:r w:rsidRPr="006C4CE3">
        <w:rPr>
          <w:sz w:val="12"/>
        </w:rPr>
        <w:t xml:space="preserve">¶ </w:t>
      </w:r>
      <w:r>
        <w:t>Development delay</w:t>
      </w:r>
      <w:r w:rsidRPr="006C4CE3">
        <w:rPr>
          <w:sz w:val="12"/>
        </w:rPr>
        <w:t xml:space="preserve">¶ </w:t>
      </w:r>
      <w:r>
        <w:t>The delay was caused by a number of factors, of which maritime re-zoning was a major reason. Offshore wind projects were, in general, required to choose sites further from shore and their plans had to be endorsed by several government departments, such as the State Oceanic Administration. The demanding nature of offshore wind technology, combined with the high cost of building and operation, also plays a role. The lack of clear government policy with no pricing structure for offshore wind made potential investors hesitate.</w:t>
      </w:r>
      <w:r w:rsidRPr="006C4CE3">
        <w:rPr>
          <w:sz w:val="12"/>
        </w:rPr>
        <w:t xml:space="preserve">¶ </w:t>
      </w:r>
      <w:r>
        <w:t>As a result, cumulative offshore installations by the end of 2013 stood at merely 428MW, accounting for barely 0.5% of the country's total wind installations.</w:t>
      </w:r>
      <w:r w:rsidRPr="006C4CE3">
        <w:rPr>
          <w:sz w:val="12"/>
        </w:rPr>
        <w:t xml:space="preserve">¶ </w:t>
      </w:r>
      <w:r>
        <w:t xml:space="preserve">The three offshore projects given NEA approval last August are: Datang New Energy's Jiangsu Binhai (300MW); Longyan Electric Jiangsu Dafeng (200MW); and Luneng's Jiangsu Dongtai (200MW). But, according to the organising committee of July's 2014 </w:t>
      </w:r>
      <w:r w:rsidRPr="00FD5401">
        <w:rPr>
          <w:rStyle w:val="StyleBoldUnderline"/>
        </w:rPr>
        <w:t>offshore wind and operation-and-maintenance conference in Shanghai, installation work has been, or will be, launched this year for seven offshore projects with a combined capacity of nearly 1.5GW. And another 13 projects totalling more than 3.5GW are expected to be launched in 2015.¶ "The year 2014 will be a new era, a real start for China's offshore wind development</w:t>
      </w:r>
      <w:r>
        <w:t>," said Liu Qi, deputy general manager of Shanghai Electric, at a press conference earlier this year.</w:t>
      </w:r>
      <w:r w:rsidRPr="006C4CE3">
        <w:rPr>
          <w:sz w:val="12"/>
        </w:rPr>
        <w:t xml:space="preserve">¶ </w:t>
      </w:r>
      <w:r>
        <w:t xml:space="preserve">The government's wind-power development planning for the 12th five-year plan period (2010-2015) stated that, based on preliminary results of demo projects, scaled-up offshore wind development will be promoted. Priority will be given to sites in Shanghai, Jiangsu, Hebei and Shandong. And </w:t>
      </w:r>
      <w:r w:rsidRPr="00FD5401">
        <w:rPr>
          <w:rStyle w:val="StyleBoldUnderline"/>
        </w:rPr>
        <w:t>planning and building will be quickened for areas in other costal provinces,</w:t>
      </w:r>
      <w:r>
        <w:t xml:space="preserve"> such as Zhejiang, Fujian, Guangdong, Guangxi, Hainan and Liaoning. </w:t>
      </w:r>
      <w:r w:rsidRPr="00FD5401">
        <w:rPr>
          <w:rStyle w:val="StyleBoldUnderline"/>
        </w:rPr>
        <w:t>The current five-year period is considered by many industry watchers as critical for China's offshore wind</w:t>
      </w:r>
      <w:r>
        <w:t xml:space="preserve">. The building of a host of </w:t>
      </w:r>
      <w:r w:rsidRPr="00FD5401">
        <w:rPr>
          <w:rStyle w:val="StyleBoldUnderline"/>
        </w:rPr>
        <w:t xml:space="preserve">offshore wind farms </w:t>
      </w:r>
      <w:r>
        <w:t xml:space="preserve">to </w:t>
      </w:r>
      <w:r w:rsidRPr="00FD5401">
        <w:rPr>
          <w:rStyle w:val="StyleBoldUnderline"/>
        </w:rPr>
        <w:t>achieve technology maturity</w:t>
      </w:r>
      <w:r>
        <w:t xml:space="preserve">, management standardisation </w:t>
      </w:r>
      <w:r w:rsidRPr="00FD5401">
        <w:rPr>
          <w:rStyle w:val="StyleBoldUnderline"/>
        </w:rPr>
        <w:t>and</w:t>
      </w:r>
      <w:r>
        <w:t xml:space="preserve"> policy </w:t>
      </w:r>
      <w:r w:rsidRPr="00FD5401">
        <w:rPr>
          <w:rStyle w:val="StyleBoldUnderline"/>
        </w:rPr>
        <w:t>adequacy</w:t>
      </w:r>
      <w:r>
        <w:t xml:space="preserve"> will lay a solid foundation for further development. The country's first offshore wind benchmark pricing system is widely expected to be released this year.</w:t>
      </w:r>
      <w:r w:rsidRPr="006C4CE3">
        <w:rPr>
          <w:sz w:val="12"/>
        </w:rPr>
        <w:t xml:space="preserve">¶ </w:t>
      </w:r>
      <w:r>
        <w:t>Partnership</w:t>
      </w:r>
      <w:r w:rsidRPr="006C4CE3">
        <w:rPr>
          <w:sz w:val="12"/>
        </w:rPr>
        <w:t xml:space="preserve">¶ </w:t>
      </w:r>
      <w:proofErr w:type="gramStart"/>
      <w:r>
        <w:t>Having</w:t>
      </w:r>
      <w:proofErr w:type="gramEnd"/>
      <w:r>
        <w:t xml:space="preserve"> accommodated the nation's first large-scale offshore wind project, the city of Shanghai is keen to continue its lead in the sector. In partnership with Siemens, Shanghai Electric has accelerated investment. "Siemens' innovative technology has been incorporated into Shanghai Electric's offshore wind strategy. Our goal is to become the country's number-one offshore player," said Liu Qi.</w:t>
      </w:r>
      <w:r w:rsidRPr="006C4CE3">
        <w:rPr>
          <w:sz w:val="12"/>
        </w:rPr>
        <w:t xml:space="preserve">¶ </w:t>
      </w:r>
      <w:r>
        <w:t xml:space="preserve">Statistics </w:t>
      </w:r>
      <w:r>
        <w:lastRenderedPageBreak/>
        <w:t>compiled by the China Wind Energy Association show that by the end of 2013 the supply of offshore turbines sat at:, Sinovel (39.7%), Goldwind (25/5%), Siemens (11.7%), United Power (9.1%), CSIC Haizhuang (3.3%) and Shanghai Electric (3.2%).</w:t>
      </w:r>
      <w:r w:rsidRPr="006C4CE3">
        <w:rPr>
          <w:sz w:val="12"/>
        </w:rPr>
        <w:t xml:space="preserve">¶ </w:t>
      </w:r>
      <w:r w:rsidRPr="00FD5401">
        <w:rPr>
          <w:rStyle w:val="StyleBoldUnderline"/>
        </w:rPr>
        <w:t xml:space="preserve">China aims to overtake Europe </w:t>
      </w:r>
      <w:r w:rsidRPr="00FD5401">
        <w:t>and have 100GW of wind power capacity installed by the end of 2015</w:t>
      </w:r>
      <w:r w:rsidRPr="00FD5401">
        <w:rPr>
          <w:rStyle w:val="StyleBoldUnderline"/>
        </w:rPr>
        <w:t xml:space="preserve">, </w:t>
      </w:r>
      <w:r w:rsidRPr="00FD5401">
        <w:t>of which around</w:t>
      </w:r>
      <w:r w:rsidRPr="00FD5401">
        <w:rPr>
          <w:rStyle w:val="StyleBoldUnderline"/>
        </w:rPr>
        <w:t xml:space="preserve"> 5GW is expected to be offshore. The overall target can comfortably be met</w:t>
      </w:r>
      <w:r>
        <w:t>, but the goal for offshore wind will be more difficult to accomplish, admitted Shi Lishan, deputy chief of NEA renewable energy division, earlier this year.</w:t>
      </w:r>
      <w:r w:rsidRPr="006C4CE3">
        <w:rPr>
          <w:sz w:val="12"/>
        </w:rPr>
        <w:t xml:space="preserve">¶ </w:t>
      </w:r>
      <w:r w:rsidRPr="00FD5401">
        <w:rPr>
          <w:rStyle w:val="StyleBoldUnderline"/>
        </w:rPr>
        <w:t>The government's targets for 2020</w:t>
      </w:r>
      <w:r>
        <w:t xml:space="preserve"> call for a total of 200GW of wind power capacity, </w:t>
      </w:r>
      <w:r w:rsidRPr="00FD5401">
        <w:rPr>
          <w:rStyle w:val="StyleBoldUnderline"/>
        </w:rPr>
        <w:t>with 30GW of it offshore</w:t>
      </w:r>
      <w:r>
        <w:t xml:space="preserve">. That looks like a tall order, but even if </w:t>
      </w:r>
      <w:r w:rsidRPr="00FD5401">
        <w:rPr>
          <w:rStyle w:val="StyleBoldUnderline"/>
        </w:rPr>
        <w:t>China were to achieve half that figure it would almost certainly finish the decade as the world's leading producer of offshore wind energy.</w:t>
      </w:r>
    </w:p>
    <w:p w:rsidR="00745EFC" w:rsidRDefault="00745EFC" w:rsidP="00745EFC">
      <w:pPr>
        <w:pStyle w:val="Heading4"/>
      </w:pPr>
      <w:r>
        <w:t>China is heaviliy investing in OSW—subsidies, new plants, new additions to old plants, and economic analysis for returns on each plant</w:t>
      </w:r>
    </w:p>
    <w:p w:rsidR="00745EFC" w:rsidRPr="003254E8" w:rsidRDefault="00745EFC" w:rsidP="00745EFC">
      <w:pPr>
        <w:rPr>
          <w:rStyle w:val="StyleStyleBold12pt"/>
        </w:rPr>
      </w:pPr>
      <w:r w:rsidRPr="000E2C53">
        <w:rPr>
          <w:rStyle w:val="StyleBoldUnderline"/>
        </w:rPr>
        <w:t>Yuanyuan 14</w:t>
      </w:r>
      <w:r>
        <w:t xml:space="preserve"> [Liu, Director of Operations and Co-Founder of Nanjing Shanglong Communications, “China Boosts Offshore Wind Power Development”, 5/22/14, </w:t>
      </w:r>
      <w:hyperlink r:id="rId101" w:history="1">
        <w:r w:rsidRPr="00C27E6A">
          <w:rPr>
            <w:rStyle w:val="Hyperlink"/>
          </w:rPr>
          <w:t>http://www.renewableenergyworld.com/rea/news/article/2014/05/china-boosts-development-of-offshore-wind-power</w:t>
        </w:r>
      </w:hyperlink>
      <w:r>
        <w:t>] alla</w:t>
      </w:r>
    </w:p>
    <w:p w:rsidR="00745EFC" w:rsidRDefault="00745EFC" w:rsidP="00745EFC">
      <w:r>
        <w:t xml:space="preserve">BEIJING -- </w:t>
      </w:r>
      <w:r w:rsidRPr="0012717A">
        <w:rPr>
          <w:rStyle w:val="StyleBoldUnderline"/>
        </w:rPr>
        <w:t>China has taken steps to accelerate the development of its offshore wind power industry in a bid to increase the installed capacity beyond its 428.6 MW installed at the end of 2013</w:t>
      </w:r>
      <w:r>
        <w:t>.</w:t>
      </w:r>
      <w:r w:rsidRPr="0012717A">
        <w:rPr>
          <w:sz w:val="12"/>
        </w:rPr>
        <w:t xml:space="preserve">¶ </w:t>
      </w:r>
      <w:r w:rsidRPr="0012717A">
        <w:t>Some industry analysts expressed</w:t>
      </w:r>
      <w:r>
        <w:t xml:space="preserve"> pessimism concerning the offshore wind power sector in China as the industry has experienced slow progress with only 39 MW in installed capacity added last year, a year-on-year decline of 69 percent. </w:t>
      </w:r>
      <w:r w:rsidRPr="0012717A">
        <w:rPr>
          <w:rStyle w:val="StyleBoldUnderline"/>
        </w:rPr>
        <w:t>However, the China National Renewable Energy Centre (CNREC) said that a number of new offshore wind farms are scheduled to kick off within this year, including the 100-MW Phase II expansion project of Donghai Bridge in Shanghai and China Longyuan Power Group’ (Longyuan) Nanri Island project already under construction in Fujian province. Two projects are also under contruction in Jiangsu province: China General Nuclear Power Group's new offshore project in Rudong on track to start construction in the second half of this year and Longyuan's windmill project in Dafeng.¶ In early 2014, the National Energy Administration (NEA) issued a Notice on Developing Offshore Wind Power Projects selecting Shanghai as well as Fujian and Zhejiang provinces as the locations for the country’s key pilot construction projects for offshore wind power.</w:t>
      </w:r>
      <w:r>
        <w:t xml:space="preserve"> The Shanghai government announced in early May </w:t>
      </w:r>
      <w:r w:rsidRPr="0012717A">
        <w:rPr>
          <w:rStyle w:val="StyleBoldUnderline"/>
        </w:rPr>
        <w:t>new initiatives to boost support for its new and renewable energy sectors, providing subsidies of 0.1 yuan per kWh for onshore wind power projects and 0.2 yuan per kWh for offshore wind farms.</w:t>
      </w:r>
      <w:r>
        <w:t xml:space="preserve"> However, some industry analysts expressed concerns about the impact of regional subsidies on the nationwide feed-in tariff for offshore wind projects.</w:t>
      </w:r>
      <w:r w:rsidRPr="0012717A">
        <w:rPr>
          <w:sz w:val="12"/>
        </w:rPr>
        <w:t xml:space="preserve">¶ </w:t>
      </w:r>
      <w:r>
        <w:t xml:space="preserve">The </w:t>
      </w:r>
      <w:r w:rsidRPr="0012717A">
        <w:rPr>
          <w:rStyle w:val="StyleBoldUnderline"/>
        </w:rPr>
        <w:t>rapid growth of the Chinese offshore wind power</w:t>
      </w:r>
      <w:r>
        <w:t xml:space="preserve"> sector requires a rational and clear tariff structure, </w:t>
      </w:r>
      <w:r w:rsidRPr="0012717A">
        <w:rPr>
          <w:rStyle w:val="StyleBoldUnderline"/>
        </w:rPr>
        <w:t>allowing offshore wind farm</w:t>
      </w:r>
      <w:r>
        <w:t xml:space="preserve"> </w:t>
      </w:r>
      <w:r w:rsidRPr="0012717A">
        <w:rPr>
          <w:rStyle w:val="StyleBoldUnderline"/>
        </w:rPr>
        <w:t xml:space="preserve">developers to have </w:t>
      </w:r>
      <w:r>
        <w:t xml:space="preserve">realistic </w:t>
      </w:r>
      <w:r w:rsidRPr="0012717A">
        <w:rPr>
          <w:rStyle w:val="StyleBoldUnderline"/>
        </w:rPr>
        <w:t>expectations of what the return on their offshore wind power investments should be and in turn, boost the development of the whole sector</w:t>
      </w:r>
      <w:r>
        <w:t>, according to analysts.</w:t>
      </w:r>
      <w:r w:rsidRPr="0012717A">
        <w:rPr>
          <w:sz w:val="12"/>
        </w:rPr>
        <w:t xml:space="preserve">¶ </w:t>
      </w:r>
      <w:r>
        <w:t>The NEA and the pricing department of the National Development and Reform Commission (NDRC) have been in ongoing discussions concerning the tariff rates for offshore wind farms and expect to issue the rates within this year.</w:t>
      </w:r>
      <w:r w:rsidRPr="0012717A">
        <w:rPr>
          <w:sz w:val="12"/>
        </w:rPr>
        <w:t xml:space="preserve">¶ </w:t>
      </w:r>
      <w:r>
        <w:t xml:space="preserve">An industry expert at NDRC indicated that </w:t>
      </w:r>
      <w:r w:rsidRPr="0012717A">
        <w:rPr>
          <w:rStyle w:val="StyleBoldUnderline"/>
        </w:rPr>
        <w:t>the combined capacity of approved offshore wind farms in China, including intertidal projects, has exceeded 4,000 MW. The combined capacity of offshore wind projects scheduled to start construction by 2015 will exceed 300 MW,</w:t>
      </w:r>
      <w:r>
        <w:t xml:space="preserve"> according to data from CNREC.</w:t>
      </w:r>
      <w:r w:rsidRPr="0012717A">
        <w:rPr>
          <w:sz w:val="12"/>
        </w:rPr>
        <w:t xml:space="preserve">¶ </w:t>
      </w:r>
      <w:r>
        <w:t xml:space="preserve">The U.S. Department of Energy (DOE) said in early May that it will allocate up to $141 million to three pioneering offshore wind demonstration projects over the next four years to help speed up the deployment of more efficient offshore wind power technologies. Benefiting from the support for offshore wind projects in the U.S., Fishermen's Energy's 25MW offshore windmill backed by Xiangtan Electric Manufacturing, a China-based electrical equipment manufacturer, won a US$4 million grant from the DOE, subject to regulatory approvals. </w:t>
      </w:r>
    </w:p>
    <w:p w:rsidR="00745EFC" w:rsidRDefault="00745EFC" w:rsidP="00745EFC">
      <w:pPr>
        <w:pStyle w:val="Heading3"/>
      </w:pPr>
      <w:r>
        <w:lastRenderedPageBreak/>
        <w:t>Aquaculture</w:t>
      </w:r>
    </w:p>
    <w:p w:rsidR="00745EFC" w:rsidRDefault="00745EFC" w:rsidP="00745EFC">
      <w:pPr>
        <w:pStyle w:val="Heading4"/>
      </w:pPr>
      <w:r>
        <w:t>China has been a world leader in aquaculture—government support and investment in technology</w:t>
      </w:r>
    </w:p>
    <w:p w:rsidR="00745EFC" w:rsidRPr="001B09E0" w:rsidRDefault="00745EFC" w:rsidP="00745EFC">
      <w:r w:rsidRPr="000E2C53">
        <w:rPr>
          <w:rStyle w:val="StyleStyleBold12pt"/>
        </w:rPr>
        <w:t xml:space="preserve">NBSO 10 </w:t>
      </w:r>
      <w:r>
        <w:t xml:space="preserve">[Netherlands Business Support Office, A worldwide network that provides Dutch entrepreneurs with services and support for doing international business, “An overview of China's aquaculture”, </w:t>
      </w:r>
      <w:hyperlink r:id="rId102" w:history="1">
        <w:r w:rsidRPr="00323F8D">
          <w:rPr>
            <w:rStyle w:val="Hyperlink"/>
          </w:rPr>
          <w:t>http://china.nlambassade.org/binaries/content/assets/postenweb/c/china/zaken-doen-in-china/import/kansen_en_sectoren/agrofood/rapporten_over_agro_food/an-overview-of-chinas-aquaculture</w:t>
        </w:r>
      </w:hyperlink>
      <w:r>
        <w:t>] alla</w:t>
      </w:r>
    </w:p>
    <w:p w:rsidR="00745EFC" w:rsidRDefault="00745EFC" w:rsidP="00745EFC">
      <w:r w:rsidRPr="00BC176B">
        <w:rPr>
          <w:rStyle w:val="StyleBoldUnderline"/>
        </w:rPr>
        <w:t>China has a long history in aquaculture dating back more ¶ than 2500 years</w:t>
      </w:r>
      <w:r>
        <w:t xml:space="preserve">. It actually all started with the pond </w:t>
      </w:r>
      <w:r w:rsidRPr="006822B4">
        <w:rPr>
          <w:sz w:val="12"/>
        </w:rPr>
        <w:t xml:space="preserve">¶ </w:t>
      </w:r>
      <w:r>
        <w:t xml:space="preserve">farming of carps. Fingerlings were caught in the Yangtze </w:t>
      </w:r>
      <w:r w:rsidRPr="006822B4">
        <w:rPr>
          <w:sz w:val="12"/>
        </w:rPr>
        <w:t xml:space="preserve">¶ </w:t>
      </w:r>
      <w:r>
        <w:t xml:space="preserve">River and subsequently transferred to earthen ponds for </w:t>
      </w:r>
      <w:r w:rsidRPr="006822B4">
        <w:rPr>
          <w:sz w:val="12"/>
        </w:rPr>
        <w:t xml:space="preserve">¶ </w:t>
      </w:r>
      <w:r>
        <w:t xml:space="preserve">farming. From that moment onwards, </w:t>
      </w:r>
      <w:r w:rsidRPr="00BC176B">
        <w:rPr>
          <w:rStyle w:val="StyleBoldUnderline"/>
        </w:rPr>
        <w:t>the farming of ¶ freshwater species steadily expanded throughout China</w:t>
      </w:r>
      <w:r>
        <w:t xml:space="preserve">. </w:t>
      </w:r>
      <w:r w:rsidRPr="006822B4">
        <w:rPr>
          <w:sz w:val="12"/>
        </w:rPr>
        <w:t xml:space="preserve">¶ </w:t>
      </w:r>
      <w:proofErr w:type="gramStart"/>
      <w:r>
        <w:t>The</w:t>
      </w:r>
      <w:proofErr w:type="gramEnd"/>
      <w:r>
        <w:t xml:space="preserve"> expansion slowed down in early 20th century as the </w:t>
      </w:r>
      <w:r w:rsidRPr="006822B4">
        <w:rPr>
          <w:sz w:val="12"/>
        </w:rPr>
        <w:t xml:space="preserve">¶ </w:t>
      </w:r>
      <w:r>
        <w:t xml:space="preserve">demand for fish seed exceed what could be supplied </w:t>
      </w:r>
      <w:r w:rsidRPr="006822B4">
        <w:rPr>
          <w:sz w:val="12"/>
        </w:rPr>
        <w:t xml:space="preserve">¶ </w:t>
      </w:r>
      <w:r>
        <w:t xml:space="preserve">from the wild. This triggered the </w:t>
      </w:r>
      <w:r w:rsidRPr="00BC176B">
        <w:rPr>
          <w:rStyle w:val="StyleBoldUnderline"/>
        </w:rPr>
        <w:t xml:space="preserve">government to play ¶ a more active role in further developing aquaculture. ¶ </w:t>
      </w:r>
      <w:proofErr w:type="gramStart"/>
      <w:r w:rsidRPr="00BC176B">
        <w:rPr>
          <w:rStyle w:val="StyleBoldUnderline"/>
        </w:rPr>
        <w:t>The</w:t>
      </w:r>
      <w:proofErr w:type="gramEnd"/>
      <w:r>
        <w:t xml:space="preserve"> </w:t>
      </w:r>
      <w:r w:rsidRPr="00BC176B">
        <w:rPr>
          <w:rStyle w:val="StyleBoldUnderline"/>
        </w:rPr>
        <w:t>stimulating role the government played in the ¶ development of aquaculture ranged from providing ¶ fish seeds through artificial spawning, researching and ¶ developing, introducting new species, developing marine ¶ aquaculture and passing on new culture techniques to the ¶ small farmers in rural areas engaged in aquaculture</w:t>
      </w:r>
      <w:r>
        <w:t xml:space="preserve">. After </w:t>
      </w:r>
      <w:r w:rsidRPr="006822B4">
        <w:rPr>
          <w:sz w:val="12"/>
        </w:rPr>
        <w:t xml:space="preserve">¶ </w:t>
      </w:r>
      <w:r>
        <w:t xml:space="preserve">the opening-up policy was taken in place in 1978, the </w:t>
      </w:r>
      <w:r w:rsidRPr="006822B4">
        <w:rPr>
          <w:sz w:val="12"/>
        </w:rPr>
        <w:t xml:space="preserve">¶ </w:t>
      </w:r>
      <w:r w:rsidRPr="00BC176B">
        <w:rPr>
          <w:rStyle w:val="StyleBoldUnderline"/>
        </w:rPr>
        <w:t>development of aquaculture further continued in terms ¶ of new species, new techniques and the start of bigger ¶ and better integrated companies in the field of aquatic ¶ products, also the establishment of business forms other ¶ than a cooperative or a state owned enterprise became ¶ possible</w:t>
      </w:r>
      <w:r>
        <w:t xml:space="preserve"> (e.g. corporations, individual, joint ventures, </w:t>
      </w:r>
      <w:r w:rsidRPr="006822B4">
        <w:rPr>
          <w:sz w:val="12"/>
        </w:rPr>
        <w:t xml:space="preserve">¶ </w:t>
      </w:r>
      <w:r>
        <w:t xml:space="preserve">ventures with foreign companies) (Hishamunda &amp; </w:t>
      </w:r>
      <w:r w:rsidRPr="006822B4">
        <w:rPr>
          <w:sz w:val="12"/>
        </w:rPr>
        <w:t xml:space="preserve">¶ </w:t>
      </w:r>
      <w:r>
        <w:t>Subashinge, 2003).</w:t>
      </w:r>
      <w:r w:rsidRPr="006822B4">
        <w:rPr>
          <w:sz w:val="12"/>
        </w:rPr>
        <w:t xml:space="preserve">¶ </w:t>
      </w:r>
      <w:r>
        <w:t xml:space="preserve">The </w:t>
      </w:r>
      <w:r w:rsidRPr="006A0A92">
        <w:rPr>
          <w:rStyle w:val="StyleBoldUnderline"/>
        </w:rPr>
        <w:t>government remains an important key facilitator ¶ when it comes to aquaculture. In fact, as aquaculture ¶ further developed; the bureaucratic system within the ¶ government to further facilitate its development also ¶ expanded</w:t>
      </w:r>
      <w:r>
        <w:t xml:space="preserve">. Below an impression of how this system looks </w:t>
      </w:r>
      <w:r w:rsidRPr="006822B4">
        <w:rPr>
          <w:sz w:val="12"/>
        </w:rPr>
        <w:t xml:space="preserve">¶ </w:t>
      </w:r>
      <w:r>
        <w:t xml:space="preserve">like: The above figure shows that the role of the government </w:t>
      </w:r>
      <w:r w:rsidRPr="006822B4">
        <w:rPr>
          <w:sz w:val="12"/>
        </w:rPr>
        <w:t xml:space="preserve">¶ </w:t>
      </w:r>
      <w:r>
        <w:t xml:space="preserve">exerts on 3 levels. Level 1 concerns the relevant ministries </w:t>
      </w:r>
      <w:r w:rsidRPr="006822B4">
        <w:rPr>
          <w:sz w:val="12"/>
        </w:rPr>
        <w:t xml:space="preserve">¶ </w:t>
      </w:r>
      <w:r>
        <w:t xml:space="preserve">and local </w:t>
      </w:r>
      <w:r w:rsidRPr="006A0A92">
        <w:rPr>
          <w:rStyle w:val="StyleBoldUnderline"/>
        </w:rPr>
        <w:t>governments</w:t>
      </w:r>
      <w:r>
        <w:t xml:space="preserve">. Their role is to set out the </w:t>
      </w:r>
      <w:r w:rsidRPr="006822B4">
        <w:rPr>
          <w:sz w:val="12"/>
        </w:rPr>
        <w:t xml:space="preserve">¶ </w:t>
      </w:r>
      <w:r>
        <w:t xml:space="preserve">objectives stated in the five year plans and to </w:t>
      </w:r>
      <w:r w:rsidRPr="006A0A92">
        <w:rPr>
          <w:rStyle w:val="StyleBoldUnderline"/>
        </w:rPr>
        <w:t>provide for a good infrastructure for aquaculture development</w:t>
      </w:r>
      <w:r>
        <w:t xml:space="preserve">. Level </w:t>
      </w:r>
      <w:r w:rsidRPr="00B90BF1">
        <w:rPr>
          <w:sz w:val="12"/>
        </w:rPr>
        <w:t xml:space="preserve">¶ </w:t>
      </w:r>
      <w:r>
        <w:t xml:space="preserve">2 are the </w:t>
      </w:r>
      <w:r w:rsidRPr="006A0A92">
        <w:rPr>
          <w:rStyle w:val="StyleBoldUnderline"/>
        </w:rPr>
        <w:t>research institutes for further scientific R&amp;D ¶ and training</w:t>
      </w:r>
      <w:r>
        <w:t xml:space="preserve">. The Chinese Academy of Fishery Science </w:t>
      </w:r>
      <w:r w:rsidRPr="00B90BF1">
        <w:rPr>
          <w:sz w:val="12"/>
        </w:rPr>
        <w:t xml:space="preserve">¶ </w:t>
      </w:r>
      <w:r>
        <w:t xml:space="preserve">and the National Fisheries Research Institutions are the </w:t>
      </w:r>
      <w:r w:rsidRPr="00B90BF1">
        <w:rPr>
          <w:sz w:val="12"/>
        </w:rPr>
        <w:t xml:space="preserve">¶ </w:t>
      </w:r>
      <w:r>
        <w:t xml:space="preserve">key R&amp;D and training </w:t>
      </w:r>
      <w:proofErr w:type="gramStart"/>
      <w:r>
        <w:t>centers,</w:t>
      </w:r>
      <w:proofErr w:type="gramEnd"/>
      <w:r>
        <w:t xml:space="preserve"> whereas the local research </w:t>
      </w:r>
      <w:r w:rsidRPr="00B90BF1">
        <w:rPr>
          <w:sz w:val="12"/>
        </w:rPr>
        <w:t xml:space="preserve">¶ </w:t>
      </w:r>
      <w:r>
        <w:t xml:space="preserve">and educational institutions are there to train on a local </w:t>
      </w:r>
      <w:r w:rsidRPr="00B90BF1">
        <w:rPr>
          <w:sz w:val="12"/>
        </w:rPr>
        <w:t xml:space="preserve">¶ </w:t>
      </w:r>
      <w:r>
        <w:t xml:space="preserve">level and to adapt the R&amp;D from the national centers </w:t>
      </w:r>
      <w:r w:rsidRPr="00B90BF1">
        <w:rPr>
          <w:sz w:val="12"/>
        </w:rPr>
        <w:t xml:space="preserve">¶ </w:t>
      </w:r>
      <w:r>
        <w:t xml:space="preserve">into workable solutions taken into account the local </w:t>
      </w:r>
      <w:r w:rsidRPr="00B90BF1">
        <w:rPr>
          <w:sz w:val="12"/>
        </w:rPr>
        <w:t xml:space="preserve">¶ </w:t>
      </w:r>
      <w:r>
        <w:t xml:space="preserve">conditions. Finally is Level 3, there are the Technology </w:t>
      </w:r>
      <w:r w:rsidRPr="00B90BF1">
        <w:rPr>
          <w:sz w:val="12"/>
        </w:rPr>
        <w:t xml:space="preserve">¶ </w:t>
      </w:r>
      <w:r>
        <w:t xml:space="preserve">Extensions Centers. These centers provide assistance </w:t>
      </w:r>
      <w:r w:rsidRPr="00B90BF1">
        <w:rPr>
          <w:sz w:val="12"/>
        </w:rPr>
        <w:t xml:space="preserve">¶ </w:t>
      </w:r>
      <w:r>
        <w:t xml:space="preserve">to companies and local farmers when it comes to </w:t>
      </w:r>
      <w:r w:rsidRPr="00B90BF1">
        <w:rPr>
          <w:sz w:val="12"/>
        </w:rPr>
        <w:t xml:space="preserve">¶ </w:t>
      </w:r>
      <w:r>
        <w:t xml:space="preserve">implementing new technologies and know how coming </w:t>
      </w:r>
      <w:r w:rsidRPr="00B90BF1">
        <w:rPr>
          <w:sz w:val="12"/>
        </w:rPr>
        <w:t xml:space="preserve">¶ </w:t>
      </w:r>
      <w:r>
        <w:t xml:space="preserve">from the research institutes. </w:t>
      </w:r>
    </w:p>
    <w:p w:rsidR="00745EFC" w:rsidRDefault="00745EFC" w:rsidP="00745EFC">
      <w:pPr>
        <w:pStyle w:val="Heading4"/>
      </w:pPr>
      <w:r>
        <w:t>China is a world leader in Aquaculture—largest output and more aquaculture than wild capture</w:t>
      </w:r>
    </w:p>
    <w:p w:rsidR="00745EFC" w:rsidRPr="001B09E0" w:rsidRDefault="00745EFC" w:rsidP="00745EFC">
      <w:r w:rsidRPr="000E2C53">
        <w:rPr>
          <w:rStyle w:val="StyleBoldUnderline"/>
        </w:rPr>
        <w:t>NBSO 10</w:t>
      </w:r>
      <w:r>
        <w:t xml:space="preserve"> [Netherlands Business Support Office, A worldwide network that provides Dutch entrepreneurs with services and support for doing international business, “An overview of China's aquaculture”, </w:t>
      </w:r>
      <w:hyperlink r:id="rId103" w:history="1">
        <w:r w:rsidRPr="00323F8D">
          <w:rPr>
            <w:rStyle w:val="Hyperlink"/>
          </w:rPr>
          <w:t>http://china.nlambassade.org/binaries/content/assets/postenweb/c/china/zaken-doen-in-china/import/kansen_en_sectoren/agrofood/rapporten_over_agro_food/an-overview-of-chinas-aquaculture</w:t>
        </w:r>
      </w:hyperlink>
      <w:r>
        <w:t>] alla</w:t>
      </w:r>
    </w:p>
    <w:p w:rsidR="00745EFC" w:rsidRDefault="00745EFC" w:rsidP="00745EFC">
      <w:pPr>
        <w:rPr>
          <w:sz w:val="12"/>
        </w:rPr>
      </w:pPr>
      <w:r w:rsidRPr="001B09E0">
        <w:rPr>
          <w:rStyle w:val="StyleBoldUnderline"/>
        </w:rPr>
        <w:t>As regulations and quotas in the fisheries sector ¶ worldwide are being intensified and the demand for high ¶ quality aquatic products is increasing</w:t>
      </w:r>
      <w:r>
        <w:t xml:space="preserve">, more and more </w:t>
      </w:r>
      <w:r w:rsidRPr="001B09E0">
        <w:rPr>
          <w:sz w:val="12"/>
        </w:rPr>
        <w:t xml:space="preserve">¶ </w:t>
      </w:r>
      <w:r w:rsidRPr="001B09E0">
        <w:rPr>
          <w:rStyle w:val="StyleBoldUnderline"/>
        </w:rPr>
        <w:t>attention turns to aquaculture as the solution to confront ¶ the issue of diminishing supply and increasing demand</w:t>
      </w:r>
      <w:r>
        <w:t xml:space="preserve">. </w:t>
      </w:r>
      <w:r w:rsidRPr="001B09E0">
        <w:rPr>
          <w:sz w:val="12"/>
        </w:rPr>
        <w:t xml:space="preserve">¶ </w:t>
      </w:r>
      <w:proofErr w:type="gramStart"/>
      <w:r>
        <w:t>To</w:t>
      </w:r>
      <w:proofErr w:type="gramEnd"/>
      <w:r>
        <w:t xml:space="preserve"> this concern, </w:t>
      </w:r>
      <w:r w:rsidRPr="001B09E0">
        <w:rPr>
          <w:rStyle w:val="StyleBoldUnderline"/>
        </w:rPr>
        <w:t xml:space="preserve">China is </w:t>
      </w:r>
      <w:r w:rsidRPr="001B09E0">
        <w:rPr>
          <w:rStyle w:val="StyleBoldUnderline"/>
        </w:rPr>
        <w:lastRenderedPageBreak/>
        <w:t>a country that should not be ¶ neglected. Currently China’s output from aquaculture ¶ is the largest in the world and accounts for about 67% ¶ of the world’s total production</w:t>
      </w:r>
      <w:r>
        <w:t xml:space="preserve">. Moreover, </w:t>
      </w:r>
      <w:r w:rsidRPr="001B09E0">
        <w:rPr>
          <w:rStyle w:val="StyleBoldUnderline"/>
        </w:rPr>
        <w:t>China is the ¶ only country in which aquaculture output exceeds wild ¶ capture output and where more than 90% of the domestic ¶ consumption of seafood is from aquaculture</w:t>
      </w:r>
      <w:r>
        <w:t xml:space="preserve">. The </w:t>
      </w:r>
      <w:r w:rsidRPr="001B09E0">
        <w:rPr>
          <w:sz w:val="12"/>
        </w:rPr>
        <w:t xml:space="preserve">¶ </w:t>
      </w:r>
      <w:r w:rsidRPr="001B09E0">
        <w:rPr>
          <w:rStyle w:val="StyleBoldUnderline"/>
        </w:rPr>
        <w:t>Chinese government</w:t>
      </w:r>
      <w:r>
        <w:t xml:space="preserve"> at the same time also </w:t>
      </w:r>
      <w:r w:rsidRPr="001B09E0">
        <w:rPr>
          <w:rStyle w:val="StyleBoldUnderline"/>
        </w:rPr>
        <w:t xml:space="preserve">attaches great ¶ importance in further developing aquaculture as it plays ¶ a key role in alleviating poverty in rural areas, ensuring ¶ food supply and international trade. </w:t>
      </w:r>
      <w:r w:rsidRPr="001B09E0">
        <w:t xml:space="preserve">Therefore the ¶ need for further </w:t>
      </w:r>
      <w:r w:rsidRPr="001B09E0">
        <w:rPr>
          <w:rStyle w:val="StyleBoldUnderline"/>
        </w:rPr>
        <w:t>development of aquaculture</w:t>
      </w:r>
      <w:r w:rsidRPr="001B09E0">
        <w:t xml:space="preserve"> worldwide ¶ and certainly</w:t>
      </w:r>
      <w:r>
        <w:t xml:space="preserve"> </w:t>
      </w:r>
      <w:r w:rsidRPr="001B09E0">
        <w:rPr>
          <w:rStyle w:val="StyleBoldUnderline"/>
        </w:rPr>
        <w:t>in China presents many opportunities</w:t>
      </w:r>
      <w:r>
        <w:t xml:space="preserve"> for </w:t>
      </w:r>
      <w:r w:rsidRPr="001B09E0">
        <w:rPr>
          <w:sz w:val="12"/>
        </w:rPr>
        <w:t xml:space="preserve">¶ </w:t>
      </w:r>
      <w:r>
        <w:t xml:space="preserve">cooperation in terms of research and development, </w:t>
      </w:r>
      <w:r w:rsidRPr="001B09E0">
        <w:rPr>
          <w:sz w:val="12"/>
        </w:rPr>
        <w:t xml:space="preserve">¶ </w:t>
      </w:r>
      <w:r>
        <w:t xml:space="preserve">farming techniques, food safety and quality, feed, </w:t>
      </w:r>
      <w:r w:rsidRPr="001B09E0">
        <w:rPr>
          <w:sz w:val="12"/>
        </w:rPr>
        <w:t xml:space="preserve">¶ </w:t>
      </w:r>
      <w:r>
        <w:t xml:space="preserve">environmental protection, processing etc. </w:t>
      </w:r>
      <w:r w:rsidRPr="001B09E0">
        <w:rPr>
          <w:sz w:val="12"/>
        </w:rPr>
        <w:t xml:space="preserve">¶ </w:t>
      </w:r>
    </w:p>
    <w:p w:rsidR="00745EFC" w:rsidRDefault="00745EFC" w:rsidP="00745EFC">
      <w:pPr>
        <w:pStyle w:val="Heading4"/>
      </w:pPr>
      <w:r>
        <w:t>Chinese aquaculture utilizes the most environmentally friendly methods—newer tech such as GIS makes it more effective</w:t>
      </w:r>
    </w:p>
    <w:p w:rsidR="00745EFC" w:rsidRPr="003A1CF1" w:rsidRDefault="00745EFC" w:rsidP="00745EFC">
      <w:r w:rsidRPr="000E2C53">
        <w:rPr>
          <w:rStyle w:val="StyleBoldUnderline"/>
        </w:rPr>
        <w:t>NBSO 10</w:t>
      </w:r>
      <w:r>
        <w:t xml:space="preserve"> [Netherlands Business Support Office, A worldwide network that provides Dutch entrepreneurs with services and support for doing international business, “An overview of China's aquaculture”, http://china.nlambassade.org/binaries/content/assets/postenweb/c/china/zaken-doen-in-china/import/kansen_en_sectoren/agrofood/rapporten_over_agro_food/an-overview-of-chinas-aquaculture] alla</w:t>
      </w:r>
    </w:p>
    <w:p w:rsidR="00745EFC" w:rsidRDefault="00745EFC" w:rsidP="00745EFC">
      <w:r w:rsidRPr="000E2C53">
        <w:rPr>
          <w:rStyle w:val="StyleBoldUnderline"/>
        </w:rPr>
        <w:t>With</w:t>
      </w:r>
      <w:r>
        <w:t xml:space="preserve"> increasing </w:t>
      </w:r>
      <w:r w:rsidRPr="000E2C53">
        <w:rPr>
          <w:rStyle w:val="StyleBoldUnderline"/>
        </w:rPr>
        <w:t>demand for environment friendly ¶ aquaculture</w:t>
      </w:r>
      <w:r>
        <w:t xml:space="preserve">, the </w:t>
      </w:r>
      <w:r w:rsidRPr="000E2C53">
        <w:rPr>
          <w:rStyle w:val="StyleBoldUnderline"/>
        </w:rPr>
        <w:t>use of probiotics in aquaculture is now ¶ accepted</w:t>
      </w:r>
      <w:r>
        <w:t xml:space="preserve">. In Guangdong area, </w:t>
      </w:r>
      <w:r w:rsidRPr="000E2C53">
        <w:rPr>
          <w:rStyle w:val="StyleBoldUnderline"/>
        </w:rPr>
        <w:t>some farmers have used ¶ the probiotics to improve the quality of the water</w:t>
      </w:r>
      <w:r>
        <w:t xml:space="preserve">. Recent </w:t>
      </w:r>
      <w:r w:rsidRPr="006A0A92">
        <w:rPr>
          <w:sz w:val="12"/>
        </w:rPr>
        <w:t xml:space="preserve">¶ </w:t>
      </w:r>
      <w:r>
        <w:t xml:space="preserve">research also shows that the </w:t>
      </w:r>
      <w:r w:rsidRPr="000E2C53">
        <w:rPr>
          <w:rStyle w:val="StyleBoldUnderline"/>
        </w:rPr>
        <w:t xml:space="preserve">use of commercial probiotics ¶ in </w:t>
      </w:r>
      <w:r w:rsidRPr="000E2C53">
        <w:t xml:space="preserve">Penaeus vannamei </w:t>
      </w:r>
      <w:r w:rsidRPr="000E2C53">
        <w:rPr>
          <w:rStyle w:val="StyleBoldUnderline"/>
        </w:rPr>
        <w:t xml:space="preserve">Pond can reduce concentration of ¶ nitrogen and phosphorus and increase the </w:t>
      </w:r>
      <w:r w:rsidRPr="000E2C53">
        <w:t>shrimp</w:t>
      </w:r>
      <w:r w:rsidRPr="000E2C53">
        <w:rPr>
          <w:rStyle w:val="StyleBoldUnderline"/>
        </w:rPr>
        <w:t xml:space="preserve"> yields</w:t>
      </w:r>
      <w:r>
        <w:t xml:space="preserve"> </w:t>
      </w:r>
      <w:r w:rsidRPr="006A0A92">
        <w:rPr>
          <w:sz w:val="12"/>
        </w:rPr>
        <w:t xml:space="preserve">¶ </w:t>
      </w:r>
      <w:r>
        <w:t>(Wang et al., 2008).</w:t>
      </w:r>
      <w:r w:rsidRPr="006A0A92">
        <w:rPr>
          <w:sz w:val="12"/>
        </w:rPr>
        <w:t xml:space="preserve">¶ </w:t>
      </w:r>
      <w:r w:rsidRPr="000E2C53">
        <w:rPr>
          <w:rStyle w:val="StyleBoldUnderline"/>
        </w:rPr>
        <w:t>Overwinter technique has been used in some expensive ¶ species cultured in north.</w:t>
      </w:r>
      <w:r>
        <w:t xml:space="preserve"> For example, </w:t>
      </w:r>
      <w:r w:rsidRPr="000E2C53">
        <w:rPr>
          <w:rStyle w:val="StyleBoldUnderline"/>
        </w:rPr>
        <w:t>abalone takes ¶ very long time to grow to commercial size because it ¶ stops growing in winter time due to low temperature</w:t>
      </w:r>
      <w:r>
        <w:t xml:space="preserve">. </w:t>
      </w:r>
      <w:r w:rsidRPr="006A0A92">
        <w:rPr>
          <w:sz w:val="12"/>
        </w:rPr>
        <w:t xml:space="preserve">¶ </w:t>
      </w:r>
      <w:proofErr w:type="gramStart"/>
      <w:r>
        <w:t>It</w:t>
      </w:r>
      <w:proofErr w:type="gramEnd"/>
      <w:r>
        <w:t xml:space="preserve"> takes around three years to grow to the commercial </w:t>
      </w:r>
      <w:r w:rsidRPr="006A0A92">
        <w:rPr>
          <w:sz w:val="12"/>
        </w:rPr>
        <w:t xml:space="preserve">¶ </w:t>
      </w:r>
      <w:r>
        <w:t>size</w:t>
      </w:r>
      <w:r w:rsidRPr="000E2C53">
        <w:rPr>
          <w:rStyle w:val="StyleBoldUnderline"/>
        </w:rPr>
        <w:t>. Overwinter technique is to move the products ¶ to the south</w:t>
      </w:r>
      <w:r>
        <w:t xml:space="preserve"> e.g. Fujian province in the winter. The </w:t>
      </w:r>
      <w:r w:rsidRPr="006A0A92">
        <w:rPr>
          <w:sz w:val="12"/>
        </w:rPr>
        <w:t xml:space="preserve">¶ </w:t>
      </w:r>
      <w:r>
        <w:t xml:space="preserve">products are shipped to the south by sea and culture in </w:t>
      </w:r>
      <w:r w:rsidRPr="006A0A92">
        <w:rPr>
          <w:sz w:val="12"/>
        </w:rPr>
        <w:t xml:space="preserve">¶ </w:t>
      </w:r>
      <w:r>
        <w:t xml:space="preserve">the cage. Normally the products are moved to the south </w:t>
      </w:r>
      <w:r w:rsidRPr="006A0A92">
        <w:rPr>
          <w:sz w:val="12"/>
        </w:rPr>
        <w:t xml:space="preserve">¶ </w:t>
      </w:r>
      <w:r>
        <w:t xml:space="preserve">from October and back around May next year. </w:t>
      </w:r>
      <w:r w:rsidRPr="000E2C53">
        <w:rPr>
          <w:rStyle w:val="StyleBoldUnderline"/>
        </w:rPr>
        <w:t>Using ¶ the method, the survived rate of the products increase ¶ in winter time, and most important the products keep ¶ growing and can reach the commercial size one year ¶ earlier comparing to the traditional method</w:t>
      </w:r>
      <w:r>
        <w:t xml:space="preserve">. Recently </w:t>
      </w:r>
      <w:r w:rsidRPr="006A0A92">
        <w:rPr>
          <w:sz w:val="12"/>
        </w:rPr>
        <w:t xml:space="preserve">¶ </w:t>
      </w:r>
      <w:r>
        <w:t xml:space="preserve">some farmers have begun to send other species e.g. sea </w:t>
      </w:r>
      <w:r w:rsidRPr="006A0A92">
        <w:rPr>
          <w:sz w:val="12"/>
        </w:rPr>
        <w:t xml:space="preserve">¶ </w:t>
      </w:r>
      <w:r>
        <w:t>cucumber to the south overwinter.</w:t>
      </w:r>
      <w:r w:rsidRPr="006A0A92">
        <w:rPr>
          <w:sz w:val="12"/>
        </w:rPr>
        <w:t xml:space="preserve">¶ </w:t>
      </w:r>
      <w:r w:rsidRPr="000E2C53">
        <w:rPr>
          <w:rStyle w:val="StyleBoldUnderline"/>
        </w:rPr>
        <w:t>Geography information system (GIS) played a great role ¶ in the management an display of marine date, especially ¶ in the three dimensional modeling, visualization and ¶ quantitative analysis</w:t>
      </w:r>
      <w:r>
        <w:t xml:space="preserve"> since 1990s (Su, et al., 2006). </w:t>
      </w:r>
      <w:r w:rsidRPr="006A0A92">
        <w:rPr>
          <w:sz w:val="12"/>
        </w:rPr>
        <w:t xml:space="preserve">¶ </w:t>
      </w:r>
      <w:proofErr w:type="gramStart"/>
      <w:r>
        <w:t>Recently</w:t>
      </w:r>
      <w:proofErr w:type="gramEnd"/>
      <w:r>
        <w:t xml:space="preserve"> </w:t>
      </w:r>
      <w:r w:rsidRPr="000E2C53">
        <w:rPr>
          <w:rStyle w:val="StyleBoldUnderline"/>
        </w:rPr>
        <w:t>using GIS as a tool to survey the farming pond ¶ of shell fish alongshore is ongoing in Liaoning province</w:t>
      </w:r>
      <w:r>
        <w:t xml:space="preserve">. </w:t>
      </w:r>
      <w:r w:rsidRPr="006A0A92">
        <w:rPr>
          <w:sz w:val="12"/>
        </w:rPr>
        <w:t xml:space="preserve">¶ </w:t>
      </w:r>
      <w:r>
        <w:t xml:space="preserve">Using GIS, </w:t>
      </w:r>
      <w:r w:rsidRPr="000E2C53">
        <w:rPr>
          <w:rStyle w:val="StyleBoldUnderline"/>
        </w:rPr>
        <w:t>more accurate data in aquaculture area, the ¶ density of the cultured pond can be acquired. This can ¶ help the government to set proper policy and allocate ¶ water resource in a more sustainable way.</w:t>
      </w:r>
    </w:p>
    <w:p w:rsidR="00745EFC" w:rsidRDefault="00745EFC" w:rsidP="00745EFC"/>
    <w:p w:rsidR="00745EFC" w:rsidRDefault="00745EFC" w:rsidP="00745EFC">
      <w:pPr>
        <w:pStyle w:val="Heading3"/>
      </w:pPr>
      <w:r>
        <w:lastRenderedPageBreak/>
        <w:t>Methane Hydrates</w:t>
      </w:r>
    </w:p>
    <w:p w:rsidR="00745EFC" w:rsidRDefault="00745EFC" w:rsidP="00745EFC">
      <w:pPr>
        <w:pStyle w:val="Heading4"/>
      </w:pPr>
      <w:r>
        <w:t>China has untapped Methane Hydrate reserves in the South China Sea—drilling and surveying have already begun</w:t>
      </w:r>
    </w:p>
    <w:p w:rsidR="00745EFC" w:rsidRPr="008C4CC4" w:rsidRDefault="00745EFC" w:rsidP="00745EFC">
      <w:r w:rsidRPr="000E2C53">
        <w:rPr>
          <w:rStyle w:val="StyleBoldUnderline"/>
        </w:rPr>
        <w:t>Chen 13</w:t>
      </w:r>
      <w:r>
        <w:t xml:space="preserve"> [Aizhu, Energy Writer at Reuters, “China Finds Major Gas Hydrate Reserve in South China Sea”, 19/12/13, </w:t>
      </w:r>
      <w:hyperlink r:id="rId104" w:history="1">
        <w:r w:rsidRPr="007B0891">
          <w:rPr>
            <w:rStyle w:val="Hyperlink"/>
          </w:rPr>
          <w:t>http://www.rigzone.com/news/oil_gas/a/130730/China_Finds_Major_Gas_Hydrate_Reserve_in_South_China_Sea</w:t>
        </w:r>
      </w:hyperlink>
      <w:r>
        <w:t>] alla</w:t>
      </w:r>
    </w:p>
    <w:p w:rsidR="00745EFC" w:rsidRDefault="00745EFC" w:rsidP="00745EFC">
      <w:pPr>
        <w:rPr>
          <w:rStyle w:val="StyleBoldUnderline"/>
        </w:rPr>
      </w:pPr>
      <w:r>
        <w:t xml:space="preserve">BEIJING, Dec 19 (Reuters) - </w:t>
      </w:r>
      <w:r w:rsidRPr="000C577C">
        <w:rPr>
          <w:rStyle w:val="StyleBoldUnderline"/>
        </w:rPr>
        <w:t>China said it has identified a major gas hydrate reserve in the northern part of the South China Sea, joining a small group of nations in the world seeking to tap a potentially vaste future source of energy</w:t>
      </w:r>
      <w:r>
        <w:t xml:space="preserve">. There is currently no technology to commercially unlock the energy also known as "flammable ice", gas frozen in ice-like crystals buried deep under the oceans and experts say commercial, scaled development could be beyond 2030. </w:t>
      </w:r>
      <w:r w:rsidRPr="000C577C">
        <w:rPr>
          <w:rStyle w:val="StyleBoldUnderline"/>
        </w:rPr>
        <w:t>China's Ministry of Land and Resources (MLR) announced on Tuesday it had found a gas hydrate reserve that spans 55 square kms (34 square miles) in the Pearl River Mouth basin with controlled reserve equivalent to 100-150 billion cubic metres</w:t>
      </w:r>
      <w:r>
        <w:t xml:space="preserve"> (bcm) natural gas, according to a report carried on the ministry's website (www.mlr.gov.cn). That would be the size of a major </w:t>
      </w:r>
      <w:r w:rsidRPr="000C577C">
        <w:rPr>
          <w:rStyle w:val="StyleBoldUnderline"/>
        </w:rPr>
        <w:t>conventional natural gas field, like in China's top gas province Sichuan. Guangzhou Marine Geological Survey Bureau, an MLR unit, collected samples of "high purity" gas hydrates over nearly four months of surveys and drilling</w:t>
      </w:r>
      <w:r>
        <w:t xml:space="preserve"> of 23 wells in the waters off south China's Guangdong province. Two gas hydrate layers with a thickness of 15-30 metres were found just below the seabed, which was at a depth of 600 to 1,000 metres. "It </w:t>
      </w:r>
      <w:r w:rsidRPr="000C577C">
        <w:rPr>
          <w:rStyle w:val="StyleBoldUnderline"/>
        </w:rPr>
        <w:t>marks a breakthrough in investigating the resource and proves that the Pearl River Mouth basin is rich in gas hydrate</w:t>
      </w:r>
      <w:r>
        <w:t xml:space="preserve">," the report said, adding </w:t>
      </w:r>
      <w:r w:rsidRPr="000C577C">
        <w:rPr>
          <w:rStyle w:val="StyleBoldUnderline"/>
        </w:rPr>
        <w:t>China becomes the fourth country in the world to have collected sample of the methane hydrate after the U.S., Japan and India</w:t>
      </w:r>
    </w:p>
    <w:p w:rsidR="00745EFC" w:rsidRPr="000E2C53" w:rsidRDefault="00745EFC" w:rsidP="00745EFC">
      <w:pPr>
        <w:pStyle w:val="Heading4"/>
      </w:pPr>
      <w:r w:rsidRPr="000E2C53">
        <w:t>China will increase its development of methane hydrate fields in the South China Sea</w:t>
      </w:r>
    </w:p>
    <w:p w:rsidR="00745EFC" w:rsidRPr="004560BE" w:rsidRDefault="00745EFC" w:rsidP="00745EFC">
      <w:r w:rsidRPr="000E2C53">
        <w:rPr>
          <w:rStyle w:val="StyleBoldUnderline"/>
        </w:rPr>
        <w:t>SHIMADA 14</w:t>
      </w:r>
      <w:r>
        <w:t xml:space="preserve"> [Gaku, Nikkei staff writer, Nikkei Inc. is one of the largest media corporations in Japan. Nikkei specializes in publishing financial, business and industry news. Its main news publications include: “Chinese eye methane hydrate reserves in South China Sea”, 4/21/14, </w:t>
      </w:r>
      <w:hyperlink r:id="rId105" w:history="1">
        <w:r w:rsidRPr="007B0891">
          <w:rPr>
            <w:rStyle w:val="Hyperlink"/>
          </w:rPr>
          <w:t>http://asia.nikkei.com/Politics-Economy/International-Relations/Chinese-eye-methane-hydrate-reserves-in-South-China-Sea</w:t>
        </w:r>
      </w:hyperlink>
      <w:r>
        <w:t>] alla</w:t>
      </w:r>
    </w:p>
    <w:p w:rsidR="00745EFC" w:rsidRDefault="00745EFC" w:rsidP="00745EFC">
      <w:r w:rsidRPr="00F269A8">
        <w:t xml:space="preserve">In a move that could further fuel tensions </w:t>
      </w:r>
      <w:r w:rsidRPr="00F269A8">
        <w:rPr>
          <w:rStyle w:val="StyleBoldUnderline"/>
        </w:rPr>
        <w:t>in the South China Sea, China will step up exploration for methane hydrate, which is drawing attention as a future source of energy</w:t>
      </w:r>
      <w:r w:rsidRPr="00F269A8">
        <w:t>.</w:t>
      </w:r>
      <w:r w:rsidRPr="00F269A8">
        <w:rPr>
          <w:sz w:val="12"/>
        </w:rPr>
        <w:t>¶</w:t>
      </w:r>
      <w:r>
        <w:rPr>
          <w:sz w:val="12"/>
        </w:rPr>
        <w:t xml:space="preserve"> </w:t>
      </w:r>
      <w:r w:rsidRPr="00F269A8">
        <w:t xml:space="preserve">Research last summer led to </w:t>
      </w:r>
      <w:r w:rsidRPr="00F269A8">
        <w:rPr>
          <w:rStyle w:val="StyleBoldUnderline"/>
        </w:rPr>
        <w:t>the discovery of a high-purity methane hydrate reserve in the northern part of the South China Sea</w:t>
      </w:r>
      <w:r w:rsidRPr="00F269A8">
        <w:t xml:space="preserve">, according to the Land and Resources Ministry. The reserve, </w:t>
      </w:r>
      <w:r w:rsidRPr="00F269A8">
        <w:rPr>
          <w:rStyle w:val="StyleBoldUnderline"/>
        </w:rPr>
        <w:t>sitting off the coast of Guangdong Province, is estimated to span 55 sq. km and amount to the equivalent of 100 billion to 150 billion cu. meters of natural gas</w:t>
      </w:r>
      <w:r w:rsidRPr="00F269A8">
        <w:t>.</w:t>
      </w:r>
      <w:r w:rsidRPr="00F269A8">
        <w:rPr>
          <w:sz w:val="12"/>
        </w:rPr>
        <w:t>¶</w:t>
      </w:r>
      <w:r>
        <w:rPr>
          <w:sz w:val="12"/>
        </w:rPr>
        <w:t xml:space="preserve"> </w:t>
      </w:r>
      <w:r w:rsidRPr="00F269A8">
        <w:rPr>
          <w:rStyle w:val="StyleBoldUnderline"/>
        </w:rPr>
        <w:t xml:space="preserve">China will further explore the reserve, which it believes to stretch to the south. Domestic experts estimate that the body of water has methane hydrate reserves equal to 68 billion tons of crude oil, a figure amounting to </w:t>
      </w:r>
      <w:r w:rsidRPr="00F269A8">
        <w:rPr>
          <w:rStyle w:val="Emphasis"/>
        </w:rPr>
        <w:t>130 years of the country's energy consumption</w:t>
      </w:r>
      <w:r w:rsidRPr="00F269A8">
        <w:t>.</w:t>
      </w:r>
      <w:r w:rsidRPr="00F269A8">
        <w:rPr>
          <w:sz w:val="12"/>
        </w:rPr>
        <w:t>¶</w:t>
      </w:r>
      <w:r>
        <w:rPr>
          <w:sz w:val="12"/>
        </w:rPr>
        <w:t xml:space="preserve"> </w:t>
      </w:r>
      <w:r w:rsidRPr="00F269A8">
        <w:rPr>
          <w:rStyle w:val="StyleBoldUnderline"/>
        </w:rPr>
        <w:t>The Chinese aim to make methane hydrate commercially viable</w:t>
      </w:r>
      <w:r w:rsidRPr="00F269A8">
        <w:t xml:space="preserve"> around 2030, seeing it as a </w:t>
      </w:r>
      <w:r w:rsidRPr="00F269A8">
        <w:rPr>
          <w:rStyle w:val="StyleBoldUnderline"/>
        </w:rPr>
        <w:t>promising means of coping with surging domestic demand for energy</w:t>
      </w:r>
      <w:r w:rsidRPr="00F269A8">
        <w:t>.</w:t>
      </w:r>
      <w:r w:rsidRPr="00F269A8">
        <w:rPr>
          <w:sz w:val="12"/>
        </w:rPr>
        <w:t>¶</w:t>
      </w:r>
      <w:r>
        <w:rPr>
          <w:sz w:val="12"/>
        </w:rPr>
        <w:t xml:space="preserve"> </w:t>
      </w:r>
      <w:r w:rsidRPr="00F269A8">
        <w:t>The nation also seeks to reduce its dependence on energy imports. China relies on imports for nearly 60% of its crude oil needs, making it the world's No. 2 importer by volume, after the U.S. For natural gas, the share of imports rose past 30% for the first time in 2013.</w:t>
      </w:r>
      <w:r w:rsidRPr="00F269A8">
        <w:rPr>
          <w:sz w:val="12"/>
        </w:rPr>
        <w:t>¶</w:t>
      </w:r>
      <w:r>
        <w:rPr>
          <w:sz w:val="12"/>
        </w:rPr>
        <w:t xml:space="preserve"> </w:t>
      </w:r>
      <w:r w:rsidRPr="00B54B0B">
        <w:rPr>
          <w:rStyle w:val="StyleBoldUnderline"/>
        </w:rPr>
        <w:t>Methane hydrate is also expected to aid China's efforts to shift to natural gas from coal, which accounts for nearly 70% of its primary-energy consumption.</w:t>
      </w:r>
      <w:r w:rsidRPr="00F269A8">
        <w:rPr>
          <w:sz w:val="12"/>
        </w:rPr>
        <w:t>¶</w:t>
      </w:r>
      <w:r>
        <w:rPr>
          <w:sz w:val="12"/>
        </w:rPr>
        <w:t xml:space="preserve"> </w:t>
      </w:r>
      <w:r w:rsidRPr="00F269A8">
        <w:t xml:space="preserve">As </w:t>
      </w:r>
      <w:r w:rsidRPr="00B54B0B">
        <w:rPr>
          <w:rStyle w:val="StyleBoldUnderline"/>
        </w:rPr>
        <w:t>China widens its search for methane hydrate in the South China Sea</w:t>
      </w:r>
      <w:r w:rsidRPr="00F269A8">
        <w:t>, it may create more frictions with such countries as the Philippines and Vietnam, with which it is embroiled in territorial disputes there.</w:t>
      </w:r>
    </w:p>
    <w:p w:rsidR="00745EFC" w:rsidRDefault="00745EFC" w:rsidP="00745EFC"/>
    <w:p w:rsidR="00745EFC" w:rsidRDefault="00745EFC" w:rsidP="00745EFC">
      <w:pPr>
        <w:pStyle w:val="Heading3"/>
      </w:pPr>
      <w:r>
        <w:lastRenderedPageBreak/>
        <w:t>Remote Sensing</w:t>
      </w:r>
    </w:p>
    <w:p w:rsidR="00745EFC" w:rsidRDefault="00745EFC" w:rsidP="00745EFC">
      <w:pPr>
        <w:pStyle w:val="Heading4"/>
      </w:pPr>
      <w:r>
        <w:t>China has been collecting oceanic data by satellite for over a decade and is able to collect data that is used to analyze and understand the composition of China’s waters</w:t>
      </w:r>
    </w:p>
    <w:p w:rsidR="00745EFC" w:rsidRDefault="00745EFC" w:rsidP="00745EFC">
      <w:r w:rsidRPr="00B90F8F">
        <w:rPr>
          <w:rStyle w:val="StyleStyleBold12pt"/>
        </w:rPr>
        <w:t>Yan 11/1/2002</w:t>
      </w:r>
      <w:r>
        <w:t xml:space="preserve">[Jihui, </w:t>
      </w:r>
      <w:r w:rsidRPr="000A78E4">
        <w:t>Workshop Secretariat</w:t>
      </w:r>
      <w:r>
        <w:t xml:space="preserve"> at the National Marine Environment Forecasting Center at China’s State Oceanic Administration, “Ocean Remote Sensing and its Application in China”, </w:t>
      </w:r>
      <w:hyperlink r:id="rId106" w:history="1">
        <w:r w:rsidRPr="00406D70">
          <w:rPr>
            <w:rStyle w:val="Hyperlink"/>
          </w:rPr>
          <w:t>http://ivy3.epa.gov.tw/OMISAR/Data/OMISAR/wksp.mtg/WOM9/01-1030Yan.htm</w:t>
        </w:r>
      </w:hyperlink>
      <w:r>
        <w:t>] alla</w:t>
      </w:r>
    </w:p>
    <w:p w:rsidR="00745EFC" w:rsidRPr="00F627D4" w:rsidRDefault="00745EFC" w:rsidP="00745EFC">
      <w:pPr>
        <w:rPr>
          <w:sz w:val="16"/>
        </w:rPr>
      </w:pPr>
      <w:r w:rsidRPr="00F627D4">
        <w:rPr>
          <w:sz w:val="16"/>
        </w:rPr>
        <w:t>ABSTRACT</w:t>
      </w:r>
      <w:r w:rsidRPr="00F627D4">
        <w:rPr>
          <w:sz w:val="12"/>
        </w:rPr>
        <w:t>¶</w:t>
      </w:r>
      <w:r w:rsidRPr="00F627D4">
        <w:rPr>
          <w:sz w:val="16"/>
        </w:rPr>
        <w:t xml:space="preserve"> </w:t>
      </w:r>
      <w:r w:rsidRPr="000A78E4">
        <w:rPr>
          <w:rStyle w:val="StyleBoldUnderline"/>
        </w:rPr>
        <w:t>With the advancement of space technology and the development of ocean science, satellite remote sensing has become an important tool for marine research as well as for marine environment observation and prediction</w:t>
      </w:r>
      <w:r w:rsidRPr="00F627D4">
        <w:rPr>
          <w:sz w:val="16"/>
        </w:rPr>
        <w:t xml:space="preserve">. Over the past decade, </w:t>
      </w:r>
      <w:r w:rsidRPr="000A78E4">
        <w:rPr>
          <w:rStyle w:val="StyleBoldUnderline"/>
        </w:rPr>
        <w:t>China has exerted great effort to apply satellite data for</w:t>
      </w:r>
      <w:r w:rsidRPr="00F627D4">
        <w:rPr>
          <w:sz w:val="16"/>
        </w:rPr>
        <w:t xml:space="preserve"> both </w:t>
      </w:r>
      <w:r w:rsidRPr="000A78E4">
        <w:rPr>
          <w:rStyle w:val="StyleBoldUnderline"/>
        </w:rPr>
        <w:t>ocean research and operational purposes</w:t>
      </w:r>
      <w:r w:rsidRPr="00F627D4">
        <w:rPr>
          <w:sz w:val="16"/>
        </w:rPr>
        <w:t xml:space="preserve">. Furthermore, </w:t>
      </w:r>
      <w:r w:rsidRPr="000A78E4">
        <w:rPr>
          <w:rStyle w:val="StyleBoldUnderline"/>
        </w:rPr>
        <w:t>China has successfully launched her first ocean satellite this year</w:t>
      </w:r>
      <w:r w:rsidRPr="00F627D4">
        <w:rPr>
          <w:sz w:val="16"/>
        </w:rPr>
        <w:t xml:space="preserve">, which is an ocean color </w:t>
      </w:r>
      <w:proofErr w:type="gramStart"/>
      <w:r w:rsidRPr="00F627D4">
        <w:rPr>
          <w:sz w:val="16"/>
        </w:rPr>
        <w:t>satellite</w:t>
      </w:r>
      <w:proofErr w:type="gramEnd"/>
      <w:r w:rsidRPr="00F627D4">
        <w:rPr>
          <w:sz w:val="16"/>
        </w:rPr>
        <w:t xml:space="preserve"> designed to detect some of the marine environmental parameters in the Chinese sea waters, including chlorophyll concentration, suspended sediment concentration, dissolved organic matter, and sea surface temperature. In this paper, a brief introduction of the ocean application of remote sensing data in China is presented, and a description of the new ocean satellite program is given.</w:t>
      </w:r>
      <w:r w:rsidRPr="00F627D4">
        <w:rPr>
          <w:sz w:val="12"/>
        </w:rPr>
        <w:t>¶</w:t>
      </w:r>
      <w:r w:rsidRPr="00F627D4">
        <w:rPr>
          <w:sz w:val="16"/>
        </w:rPr>
        <w:t xml:space="preserve"> INTRODUCTION</w:t>
      </w:r>
      <w:r w:rsidRPr="00F627D4">
        <w:rPr>
          <w:sz w:val="12"/>
        </w:rPr>
        <w:t>¶</w:t>
      </w:r>
      <w:r w:rsidRPr="00F627D4">
        <w:rPr>
          <w:sz w:val="16"/>
        </w:rPr>
        <w:t xml:space="preserve"> China is a coastal country with a lengthy coastline of around 18,000 kilometers along the mainland and a vast sea area under its jurisdiction. The coastal area of China is densely populated and economically developed. The coastal area only accounts for 13.4% of the nation’s land area, but supports 40.2% of the nation’s population and produces 62% of the GNP. </w:t>
      </w:r>
      <w:r w:rsidRPr="00F627D4">
        <w:rPr>
          <w:sz w:val="12"/>
        </w:rPr>
        <w:t>¶</w:t>
      </w:r>
      <w:r w:rsidRPr="00F627D4">
        <w:rPr>
          <w:sz w:val="16"/>
        </w:rPr>
        <w:t xml:space="preserve"> </w:t>
      </w:r>
      <w:r w:rsidRPr="00F627D4">
        <w:rPr>
          <w:rStyle w:val="StyleBoldUnderline"/>
        </w:rPr>
        <w:t>Observing and monitoring the ocean, protecting the marine environment, developing and exploiting ocean resources are of great importance to the social and economic development of China</w:t>
      </w:r>
      <w:r w:rsidRPr="00F627D4">
        <w:rPr>
          <w:sz w:val="16"/>
        </w:rPr>
        <w:t xml:space="preserve">. Over the past decade, </w:t>
      </w:r>
      <w:r w:rsidRPr="00F627D4">
        <w:rPr>
          <w:rStyle w:val="StyleBoldUnderline"/>
        </w:rPr>
        <w:t>China has made great efforts to develop new technologies for the above-stated purposes, including the application of satellite remote sensing data to ocean research and ocean-related operational activities</w:t>
      </w:r>
      <w:r w:rsidRPr="00F627D4">
        <w:rPr>
          <w:sz w:val="16"/>
        </w:rPr>
        <w:t>.</w:t>
      </w:r>
      <w:r w:rsidRPr="00F627D4">
        <w:rPr>
          <w:sz w:val="12"/>
        </w:rPr>
        <w:t>¶</w:t>
      </w:r>
      <w:r w:rsidRPr="00F627D4">
        <w:rPr>
          <w:sz w:val="16"/>
        </w:rPr>
        <w:t xml:space="preserve"> The </w:t>
      </w:r>
      <w:r w:rsidRPr="00F627D4">
        <w:rPr>
          <w:rStyle w:val="StyleBoldUnderline"/>
        </w:rPr>
        <w:t>research institutions under the State Oceanic Administration (SOA), a government agency in China responsible for coastal and ocean affairs, have been active in utilizing data from satellite and from aircraft in China’s coastal and ocean management, including sea area utilization, ocean functional zoning, marine environment protection, public ocean services and resource conservation</w:t>
      </w:r>
      <w:r w:rsidRPr="00F627D4">
        <w:rPr>
          <w:sz w:val="16"/>
        </w:rPr>
        <w:t xml:space="preserve">. Fruitful </w:t>
      </w:r>
      <w:r w:rsidRPr="00F627D4">
        <w:rPr>
          <w:rStyle w:val="StyleBoldUnderline"/>
        </w:rPr>
        <w:t>results have been achieved</w:t>
      </w:r>
      <w:r w:rsidRPr="00F627D4">
        <w:rPr>
          <w:sz w:val="16"/>
        </w:rPr>
        <w:t xml:space="preserve">. Some </w:t>
      </w:r>
      <w:r w:rsidRPr="00F627D4">
        <w:rPr>
          <w:rStyle w:val="StyleBoldUnderline"/>
        </w:rPr>
        <w:t>examples of successful remote sensing application ocean satellite data in the prediction of harmful algae bloom and in sea ice prediction in China’s coastal waters.</w:t>
      </w:r>
      <w:r w:rsidRPr="00F627D4">
        <w:rPr>
          <w:sz w:val="16"/>
        </w:rPr>
        <w:t xml:space="preserve"> Over the past few years, </w:t>
      </w:r>
      <w:r w:rsidRPr="00F627D4">
        <w:rPr>
          <w:rStyle w:val="StyleBoldUnderline"/>
        </w:rPr>
        <w:t>emphasis has been shifted to the development of ocean satellites for both research and operational purposes</w:t>
      </w:r>
      <w:r w:rsidRPr="00F627D4">
        <w:rPr>
          <w:sz w:val="16"/>
        </w:rPr>
        <w:t xml:space="preserve">, and a program for the </w:t>
      </w:r>
      <w:r w:rsidRPr="00F627D4">
        <w:rPr>
          <w:rStyle w:val="StyleBoldUnderline"/>
        </w:rPr>
        <w:t>development of satellite for ocean observation has been launched</w:t>
      </w:r>
      <w:r w:rsidRPr="00F627D4">
        <w:rPr>
          <w:sz w:val="16"/>
        </w:rPr>
        <w:t>.</w:t>
      </w:r>
      <w:r w:rsidRPr="00F627D4">
        <w:rPr>
          <w:sz w:val="12"/>
        </w:rPr>
        <w:t>¶</w:t>
      </w:r>
      <w:r w:rsidRPr="00F627D4">
        <w:rPr>
          <w:sz w:val="16"/>
        </w:rPr>
        <w:t xml:space="preserve"> With the increase of population and the gradual depletion of terrestrial resources, China, like many other coastal states, has to embark on new programs for harnessing ocean resources. The </w:t>
      </w:r>
      <w:r w:rsidRPr="00F627D4">
        <w:rPr>
          <w:rStyle w:val="StyleBoldUnderline"/>
        </w:rPr>
        <w:t>ocean will play an ever-increasing role in China’s future development</w:t>
      </w:r>
      <w:r w:rsidRPr="00F627D4">
        <w:rPr>
          <w:sz w:val="16"/>
        </w:rPr>
        <w:t xml:space="preserve">. Within this context, </w:t>
      </w:r>
      <w:r w:rsidRPr="00F627D4">
        <w:rPr>
          <w:rStyle w:val="StyleBoldUnderline"/>
        </w:rPr>
        <w:t>ocean satellite will be one of the focuses in China’s future ocean technology development agenda</w:t>
      </w:r>
      <w:r w:rsidRPr="00F627D4">
        <w:rPr>
          <w:sz w:val="16"/>
        </w:rPr>
        <w:t>.</w:t>
      </w:r>
      <w:r w:rsidRPr="00F627D4">
        <w:rPr>
          <w:sz w:val="12"/>
        </w:rPr>
        <w:t>¶</w:t>
      </w:r>
      <w:r w:rsidRPr="00F627D4">
        <w:rPr>
          <w:sz w:val="16"/>
        </w:rPr>
        <w:t xml:space="preserve"> APPLICATION OF SATELLITE REMOTE SENSING</w:t>
      </w:r>
      <w:r w:rsidRPr="00F627D4">
        <w:rPr>
          <w:sz w:val="12"/>
        </w:rPr>
        <w:t>¶</w:t>
      </w:r>
      <w:r w:rsidRPr="00F627D4">
        <w:rPr>
          <w:sz w:val="16"/>
        </w:rPr>
        <w:t xml:space="preserve"> In the late 1970's, </w:t>
      </w:r>
      <w:r w:rsidRPr="00F627D4">
        <w:rPr>
          <w:rStyle w:val="StyleBoldUnderline"/>
        </w:rPr>
        <w:t>measurements from satellites demonstrated that ocean color remote sensing is a powerful tool for understanding oceanic biological and physical process.</w:t>
      </w:r>
      <w:r w:rsidRPr="00F627D4">
        <w:rPr>
          <w:sz w:val="16"/>
        </w:rPr>
        <w:t xml:space="preserve"> In 1978, Nimbus-7 </w:t>
      </w:r>
      <w:r w:rsidRPr="00F627D4">
        <w:rPr>
          <w:rStyle w:val="StyleBoldUnderline"/>
        </w:rPr>
        <w:t>coastal zone color scanner</w:t>
      </w:r>
      <w:r w:rsidRPr="00F627D4">
        <w:rPr>
          <w:sz w:val="16"/>
        </w:rPr>
        <w:t xml:space="preserve"> CZCS started to operate, providing observations of ocean color from the space. This </w:t>
      </w:r>
      <w:r w:rsidRPr="00F627D4">
        <w:rPr>
          <w:rStyle w:val="StyleBoldUnderline"/>
        </w:rPr>
        <w:t>provides oceanographers with good opportunity to observe the variable patterns of global biological productivity</w:t>
      </w:r>
      <w:r w:rsidRPr="00F627D4">
        <w:rPr>
          <w:sz w:val="16"/>
        </w:rPr>
        <w:t>. Following that, the Chinese satellites FY-1A and FY-1B were launched to orbits respectively in 1987 and 1989. In 1996, Japan’s ADEOS Ocean Color and Temperature Sensor OCTS provided ocean color data for about ten months. And in August 1997, one special ocean color satellite – SeaStar -- was successfully launched. The sea-viewing wide field-of-view sensor, SeaWiFS, installed on SeaStar, brought to oceanographers a large volume of quality ocean color remote sensing data.</w:t>
      </w:r>
      <w:r w:rsidRPr="00F627D4">
        <w:rPr>
          <w:sz w:val="12"/>
        </w:rPr>
        <w:t>¶</w:t>
      </w:r>
      <w:r w:rsidRPr="00F627D4">
        <w:rPr>
          <w:sz w:val="16"/>
        </w:rPr>
        <w:t xml:space="preserve"> Since the late 1980’s, a number of institutions in China have been studying the application of data from satellites to oceanographic research and operation. Since 1994, the Second Institute of Oceanography (SIO) of SOA, together with other institutes, has been implementing a project for the </w:t>
      </w:r>
      <w:r w:rsidRPr="00F627D4">
        <w:rPr>
          <w:rStyle w:val="StyleBoldUnderline"/>
        </w:rPr>
        <w:t>development of a Chinese scientific research system for SeaWiFS, which includes data receiving, processing, distribution, calibration /validation and application</w:t>
      </w:r>
      <w:r w:rsidRPr="00F627D4">
        <w:rPr>
          <w:sz w:val="16"/>
        </w:rPr>
        <w:t>.</w:t>
      </w:r>
      <w:r w:rsidRPr="00F627D4">
        <w:rPr>
          <w:sz w:val="12"/>
        </w:rPr>
        <w:t>¶</w:t>
      </w:r>
      <w:r w:rsidRPr="00F627D4">
        <w:rPr>
          <w:sz w:val="16"/>
        </w:rPr>
        <w:t xml:space="preserve"> The ground station located in SIO is a SeaWiFS scientific research station authorized by NASA of USA to receive SeaWiFS data. Since September 1997, the station has been normally receiving and archiving SeaWiFS data. And the </w:t>
      </w:r>
      <w:r w:rsidRPr="00F627D4">
        <w:rPr>
          <w:rStyle w:val="StyleBoldUnderline"/>
        </w:rPr>
        <w:t>data has been used for various purposes, such as measuring the concentration of chlorophyll, suspended material, and for the study of red tide and the dynamics of the coastal water in China’s waters</w:t>
      </w:r>
      <w:r w:rsidRPr="00F627D4">
        <w:rPr>
          <w:sz w:val="16"/>
        </w:rPr>
        <w:t>.</w:t>
      </w:r>
      <w:r w:rsidRPr="00F627D4">
        <w:rPr>
          <w:sz w:val="12"/>
        </w:rPr>
        <w:t>¶</w:t>
      </w:r>
      <w:r w:rsidRPr="00F627D4">
        <w:rPr>
          <w:sz w:val="16"/>
        </w:rPr>
        <w:t xml:space="preserve"> The </w:t>
      </w:r>
      <w:r w:rsidRPr="00F627D4">
        <w:rPr>
          <w:rStyle w:val="StyleBoldUnderline"/>
        </w:rPr>
        <w:t>results of studies on the application of satellite data on red tide show that SeaWiFS data has great potential in determining environmental characteristics of the coastal water around China</w:t>
      </w:r>
      <w:r w:rsidRPr="00F627D4">
        <w:rPr>
          <w:sz w:val="16"/>
        </w:rPr>
        <w:t>.</w:t>
      </w:r>
      <w:r w:rsidRPr="00F627D4">
        <w:rPr>
          <w:sz w:val="12"/>
        </w:rPr>
        <w:t>¶</w:t>
      </w:r>
      <w:r w:rsidRPr="00F627D4">
        <w:rPr>
          <w:sz w:val="16"/>
        </w:rPr>
        <w:t xml:space="preserve"> </w:t>
      </w:r>
      <w:r w:rsidRPr="00F627D4">
        <w:rPr>
          <w:sz w:val="12"/>
        </w:rPr>
        <w:t>¶</w:t>
      </w:r>
      <w:r w:rsidRPr="00F627D4">
        <w:rPr>
          <w:sz w:val="16"/>
        </w:rPr>
        <w:t xml:space="preserve"> Sea ice is present in the coastal area in winter in the northern part of </w:t>
      </w:r>
      <w:r w:rsidRPr="00F627D4">
        <w:rPr>
          <w:sz w:val="16"/>
        </w:rPr>
        <w:lastRenderedPageBreak/>
        <w:t xml:space="preserve">China, especially in the Bohai Sea and in the northern part of the Yellow Sea. There are even sea ice disasters in these areas. Therefore, </w:t>
      </w:r>
      <w:r w:rsidRPr="00F627D4">
        <w:rPr>
          <w:rStyle w:val="StyleBoldUnderline"/>
        </w:rPr>
        <w:t>special attention has been paid to sea ice monitoring and forecasting in China</w:t>
      </w:r>
      <w:r w:rsidRPr="00F627D4">
        <w:rPr>
          <w:sz w:val="16"/>
        </w:rPr>
        <w:t>.</w:t>
      </w:r>
      <w:r w:rsidRPr="00F627D4">
        <w:rPr>
          <w:sz w:val="12"/>
        </w:rPr>
        <w:t>¶</w:t>
      </w:r>
      <w:r w:rsidRPr="00F627D4">
        <w:rPr>
          <w:sz w:val="16"/>
        </w:rPr>
        <w:t xml:space="preserve"> </w:t>
      </w:r>
      <w:proofErr w:type="gramStart"/>
      <w:r w:rsidRPr="00F627D4">
        <w:rPr>
          <w:sz w:val="16"/>
        </w:rPr>
        <w:t>Since</w:t>
      </w:r>
      <w:proofErr w:type="gramEnd"/>
      <w:r w:rsidRPr="00F627D4">
        <w:rPr>
          <w:sz w:val="16"/>
        </w:rPr>
        <w:t xml:space="preserve"> 1970s, research has been conducted on the </w:t>
      </w:r>
      <w:r w:rsidRPr="00F627D4">
        <w:rPr>
          <w:rStyle w:val="StyleBoldUnderline"/>
        </w:rPr>
        <w:t>application of remote sensing to sea ice monitoring and forecasting in China</w:t>
      </w:r>
      <w:r w:rsidRPr="00F627D4">
        <w:rPr>
          <w:sz w:val="16"/>
        </w:rPr>
        <w:t>. At the beginning, study and experiment was carried out only in aerial remote sensing. In 1980s, research was directed to satellite remote sensing. Scientists in the National Marine Environment forecasting Center carried out sea ice remote sensing research, which promoted the application of satellite remote sensing data to sea ice monitoring and forecasting. In 1990s, a study was conducted on multi-source data fusion for use in sea ice monitoring and forecasting.</w:t>
      </w:r>
      <w:r w:rsidRPr="00F627D4">
        <w:rPr>
          <w:sz w:val="12"/>
        </w:rPr>
        <w:t>¶</w:t>
      </w:r>
      <w:r w:rsidRPr="00F627D4">
        <w:rPr>
          <w:sz w:val="16"/>
        </w:rPr>
        <w:t xml:space="preserve"> </w:t>
      </w:r>
      <w:r w:rsidRPr="00F627D4">
        <w:rPr>
          <w:rStyle w:val="StyleBoldUnderline"/>
        </w:rPr>
        <w:t xml:space="preserve">Numerical </w:t>
      </w:r>
      <w:proofErr w:type="gramStart"/>
      <w:r w:rsidRPr="00F627D4">
        <w:rPr>
          <w:rStyle w:val="StyleBoldUnderline"/>
        </w:rPr>
        <w:t>sea</w:t>
      </w:r>
      <w:proofErr w:type="gramEnd"/>
      <w:r w:rsidRPr="00F627D4">
        <w:rPr>
          <w:rStyle w:val="StyleBoldUnderline"/>
        </w:rPr>
        <w:t xml:space="preserve"> ice forecasting, using remote sensing data, have been in routine operation in China now</w:t>
      </w:r>
      <w:r w:rsidRPr="00F627D4">
        <w:rPr>
          <w:sz w:val="16"/>
        </w:rPr>
        <w:t xml:space="preserve">. </w:t>
      </w:r>
      <w:r w:rsidRPr="00F627D4">
        <w:rPr>
          <w:sz w:val="12"/>
        </w:rPr>
        <w:t>¶</w:t>
      </w:r>
      <w:r w:rsidRPr="00F627D4">
        <w:rPr>
          <w:sz w:val="16"/>
        </w:rPr>
        <w:t xml:space="preserve"> CHINA’S OCEAN SATELLITE PROGRAM</w:t>
      </w:r>
      <w:r w:rsidRPr="00F627D4">
        <w:rPr>
          <w:sz w:val="12"/>
        </w:rPr>
        <w:t>¶</w:t>
      </w:r>
      <w:r w:rsidRPr="00F627D4">
        <w:rPr>
          <w:sz w:val="16"/>
        </w:rPr>
        <w:t xml:space="preserve"> </w:t>
      </w:r>
      <w:proofErr w:type="gramStart"/>
      <w:r w:rsidRPr="00F627D4">
        <w:rPr>
          <w:sz w:val="16"/>
        </w:rPr>
        <w:t>The</w:t>
      </w:r>
      <w:proofErr w:type="gramEnd"/>
      <w:r w:rsidRPr="00F627D4">
        <w:rPr>
          <w:sz w:val="16"/>
        </w:rPr>
        <w:t xml:space="preserve"> </w:t>
      </w:r>
      <w:r w:rsidRPr="00F627D4">
        <w:rPr>
          <w:rStyle w:val="StyleBoldUnderline"/>
        </w:rPr>
        <w:t>experiences of ocean satellite observations in a number of countries have exhibited the usefulness of satellite remote sensing. In order to effectively monitor the ocean and improve the accuracy and timeliness of marine environment forecasting, China has embarked on its ocean-oriented satellite program, and an operational satellite application system will be established</w:t>
      </w:r>
      <w:r w:rsidRPr="00F627D4">
        <w:rPr>
          <w:sz w:val="16"/>
        </w:rPr>
        <w:t xml:space="preserve">. The </w:t>
      </w:r>
      <w:r w:rsidRPr="00F627D4">
        <w:rPr>
          <w:rStyle w:val="StyleBoldUnderline"/>
        </w:rPr>
        <w:t>first ocean satellite of the program</w:t>
      </w:r>
      <w:r w:rsidRPr="00F627D4">
        <w:rPr>
          <w:sz w:val="16"/>
        </w:rPr>
        <w:t xml:space="preserve">, </w:t>
      </w:r>
      <w:r w:rsidRPr="00F627D4">
        <w:rPr>
          <w:rStyle w:val="StyleBoldUnderline"/>
        </w:rPr>
        <w:t>HY-1</w:t>
      </w:r>
      <w:r w:rsidRPr="00F627D4">
        <w:rPr>
          <w:sz w:val="16"/>
        </w:rPr>
        <w:t xml:space="preserve"> (HY is the abbreviation of “Hai Yang”, which means “Ocean”), </w:t>
      </w:r>
      <w:r w:rsidRPr="00F627D4">
        <w:rPr>
          <w:rStyle w:val="StyleBoldUnderline"/>
        </w:rPr>
        <w:t>is an ocean-color satellite designed to measure marine environmental parameters such as chlorophyll concentration, suspended sediment concentration, dissolved organic matter, pollutants and sea surface temperature.</w:t>
      </w:r>
      <w:r w:rsidRPr="00F627D4">
        <w:rPr>
          <w:sz w:val="16"/>
        </w:rPr>
        <w:t xml:space="preserve"> It was </w:t>
      </w:r>
      <w:r w:rsidRPr="00F627D4">
        <w:rPr>
          <w:rStyle w:val="StyleBoldUnderline"/>
        </w:rPr>
        <w:t>successfully launched in May 2002</w:t>
      </w:r>
      <w:r w:rsidRPr="00F627D4">
        <w:rPr>
          <w:sz w:val="16"/>
        </w:rPr>
        <w:t>.</w:t>
      </w:r>
      <w:r w:rsidRPr="00F627D4">
        <w:rPr>
          <w:sz w:val="12"/>
        </w:rPr>
        <w:t>¶</w:t>
      </w:r>
      <w:r w:rsidRPr="00F627D4">
        <w:rPr>
          <w:sz w:val="16"/>
        </w:rPr>
        <w:t xml:space="preserve"> General description of the satellite</w:t>
      </w:r>
      <w:r w:rsidRPr="00F627D4">
        <w:rPr>
          <w:sz w:val="12"/>
        </w:rPr>
        <w:t>¶</w:t>
      </w:r>
      <w:r w:rsidRPr="00F627D4">
        <w:rPr>
          <w:sz w:val="16"/>
        </w:rPr>
        <w:t xml:space="preserve"> HY-1, a three-axis stabilized small satellite, is designed to operate in orbit for about 2 years. In order to obtain a short repeat period, orbit transfer is made, making the satellite move and operate in a near sun-synchronous and near-polar orbit at the altitude of 798 km.</w:t>
      </w:r>
      <w:r w:rsidRPr="00F627D4">
        <w:rPr>
          <w:sz w:val="12"/>
        </w:rPr>
        <w:t>¶</w:t>
      </w:r>
      <w:r w:rsidRPr="00F627D4">
        <w:rPr>
          <w:sz w:val="16"/>
        </w:rPr>
        <w:t xml:space="preserve"> Tasks of the satellite</w:t>
      </w:r>
      <w:r w:rsidRPr="00F627D4">
        <w:rPr>
          <w:sz w:val="12"/>
        </w:rPr>
        <w:t>¶</w:t>
      </w:r>
      <w:r w:rsidRPr="00F627D4">
        <w:rPr>
          <w:sz w:val="16"/>
        </w:rPr>
        <w:t xml:space="preserve"> The mission of </w:t>
      </w:r>
      <w:r w:rsidRPr="00F627D4">
        <w:rPr>
          <w:rStyle w:val="StyleBoldUnderline"/>
        </w:rPr>
        <w:t>the first ocean satellite is designed to monitor marine environmental variation in the coastal and ocean areas</w:t>
      </w:r>
      <w:r w:rsidRPr="00F627D4">
        <w:rPr>
          <w:sz w:val="16"/>
        </w:rPr>
        <w:t xml:space="preserve"> off China, including: marine primary productivity, dynamics of meso-scale eddies, etc. It is also aimed at monitoring the variations of the coastal zone, obtaining experiences for developing space observation of the ocean, and promoting the development of small satellite platform. </w:t>
      </w:r>
      <w:r w:rsidRPr="00F627D4">
        <w:rPr>
          <w:sz w:val="12"/>
        </w:rPr>
        <w:t>¶</w:t>
      </w:r>
      <w:r w:rsidRPr="00F627D4">
        <w:rPr>
          <w:sz w:val="16"/>
        </w:rPr>
        <w:t xml:space="preserve"> Sensors</w:t>
      </w:r>
      <w:r w:rsidRPr="00F627D4">
        <w:rPr>
          <w:sz w:val="12"/>
        </w:rPr>
        <w:t>¶</w:t>
      </w:r>
      <w:r w:rsidRPr="00F627D4">
        <w:rPr>
          <w:sz w:val="16"/>
        </w:rPr>
        <w:t xml:space="preserve"> China’s first ocean satellite is equipped with two sensors: the 10-babd Ocean Color and Temperature Scanner (COCTS) and the 4-band CCD coastal zone imager (CZI</w:t>
      </w:r>
      <w:proofErr w:type="gramStart"/>
      <w:r w:rsidRPr="00F627D4">
        <w:rPr>
          <w:sz w:val="16"/>
        </w:rPr>
        <w:t>),</w:t>
      </w:r>
      <w:proofErr w:type="gramEnd"/>
      <w:r w:rsidRPr="00F627D4">
        <w:rPr>
          <w:sz w:val="16"/>
        </w:rPr>
        <w:t xml:space="preserve"> designed and manufactured by Shanghai Institute of Technical Physics of the Chinese Academy of Sciences and the Chinese Academy of Space Technology. The COCTS is an optical radiometer to detect ocean color and surface temperature.</w:t>
      </w:r>
      <w:r w:rsidRPr="00F627D4">
        <w:rPr>
          <w:sz w:val="12"/>
        </w:rPr>
        <w:t>¶</w:t>
      </w:r>
      <w:r w:rsidRPr="00F627D4">
        <w:rPr>
          <w:sz w:val="16"/>
        </w:rPr>
        <w:t xml:space="preserve"> The COCTS has a function to detect chlorophyll concentration and dissolved substances in the water, as well as temperature distribution. The data from OCTS will be used to get information on ocean conditions for fishery and environment monitoring purposes. It has a repeat period of 3 days, and 8-channel visible and near-infrared bands and 2-channel thermal infrared band with a spatial resolution of 1.1km.</w:t>
      </w:r>
      <w:r w:rsidRPr="00F627D4">
        <w:rPr>
          <w:sz w:val="12"/>
        </w:rPr>
        <w:t>¶</w:t>
      </w:r>
      <w:r w:rsidRPr="00F627D4">
        <w:rPr>
          <w:sz w:val="16"/>
        </w:rPr>
        <w:t xml:space="preserve"> </w:t>
      </w:r>
    </w:p>
    <w:p w:rsidR="00745EFC" w:rsidRDefault="00745EFC" w:rsidP="00745EFC">
      <w:pPr>
        <w:pStyle w:val="Heading4"/>
      </w:pPr>
      <w:r>
        <w:t>China has already planned two more ocean surveillance satellites—these satellites will be operational until 2025 and collect data to be analyzed by many ground stations</w:t>
      </w:r>
    </w:p>
    <w:p w:rsidR="00745EFC" w:rsidRPr="00206990" w:rsidRDefault="00745EFC" w:rsidP="00745EFC">
      <w:r w:rsidRPr="00B90F8F">
        <w:rPr>
          <w:rStyle w:val="StyleStyleBold12pt"/>
        </w:rPr>
        <w:t>IOCCG 13</w:t>
      </w:r>
      <w:r>
        <w:t xml:space="preserve"> [International Ocean Colour Coordinating Group, was established in 1996 following a resolution endorsed by the Committee on Earth Observation Satellites (CEOS). The group is made up of an international Committee of experts comprising representatives from both the provider (Space Agencies) and user communities (scientists, managers). The objectives of the IOCCG are to develop consensus and synthesis at the world scale in the subject area of satellite ocean colour radiometry (OCR), “</w:t>
      </w:r>
      <w:r w:rsidRPr="0093239B">
        <w:t>China: Ocean Colour Remote Sensing and Application in China</w:t>
      </w:r>
      <w:r>
        <w:t xml:space="preserve">”, 5/7/13, </w:t>
      </w:r>
      <w:hyperlink r:id="rId107" w:history="1">
        <w:r w:rsidRPr="00406D70">
          <w:rPr>
            <w:rStyle w:val="Hyperlink"/>
          </w:rPr>
          <w:t>http://iocs.ioccg.org/wp-content/uploads/report-iocs-2013-meeting.pdf</w:t>
        </w:r>
      </w:hyperlink>
      <w:r>
        <w:t>] alla</w:t>
      </w:r>
    </w:p>
    <w:p w:rsidR="00745EFC" w:rsidRPr="00E9030E" w:rsidRDefault="00745EFC" w:rsidP="00745EFC">
      <w:pPr>
        <w:rPr>
          <w:sz w:val="16"/>
        </w:rPr>
      </w:pPr>
      <w:r w:rsidRPr="00E9030E">
        <w:rPr>
          <w:sz w:val="16"/>
        </w:rPr>
        <w:t xml:space="preserve">Prof. </w:t>
      </w:r>
      <w:r w:rsidRPr="00206990">
        <w:rPr>
          <w:rStyle w:val="StyleBoldUnderline"/>
        </w:rPr>
        <w:t>Delu Pan</w:t>
      </w:r>
      <w:r w:rsidRPr="00E9030E">
        <w:rPr>
          <w:sz w:val="16"/>
        </w:rPr>
        <w:t xml:space="preserve"> (Second Institute of Oceanography, China) </w:t>
      </w:r>
      <w:r w:rsidRPr="00206990">
        <w:rPr>
          <w:rStyle w:val="StyleBoldUnderline"/>
        </w:rPr>
        <w:t xml:space="preserve">reported on ocean -colour remote </w:t>
      </w:r>
      <w:r w:rsidRPr="00E9030E">
        <w:rPr>
          <w:rStyle w:val="StyleBoldUnderline"/>
          <w:sz w:val="12"/>
          <w:u w:val="none"/>
        </w:rPr>
        <w:t>¶</w:t>
      </w:r>
      <w:r w:rsidRPr="00206990">
        <w:rPr>
          <w:rStyle w:val="StyleBoldUnderline"/>
        </w:rPr>
        <w:t xml:space="preserve"> sensing and application in China, giving a review of present and future Chinese satellite </w:t>
      </w:r>
      <w:r w:rsidRPr="00E9030E">
        <w:rPr>
          <w:rStyle w:val="StyleBoldUnderline"/>
          <w:sz w:val="12"/>
          <w:u w:val="none"/>
        </w:rPr>
        <w:t>¶</w:t>
      </w:r>
      <w:r w:rsidRPr="00206990">
        <w:rPr>
          <w:rStyle w:val="StyleBoldUnderline"/>
        </w:rPr>
        <w:t xml:space="preserve"> missions. There are four series of satellites for ocean-colour remote sensing in China</w:t>
      </w:r>
      <w:r w:rsidRPr="00E9030E">
        <w:rPr>
          <w:sz w:val="16"/>
        </w:rPr>
        <w:t xml:space="preserve">: the </w:t>
      </w:r>
      <w:r w:rsidRPr="00206990">
        <w:rPr>
          <w:rStyle w:val="StyleBoldUnderline"/>
        </w:rPr>
        <w:t xml:space="preserve">HY </w:t>
      </w:r>
      <w:r w:rsidRPr="00E9030E">
        <w:rPr>
          <w:rStyle w:val="StyleBoldUnderline"/>
          <w:sz w:val="12"/>
          <w:u w:val="none"/>
        </w:rPr>
        <w:t>¶</w:t>
      </w:r>
      <w:r w:rsidRPr="00206990">
        <w:rPr>
          <w:rStyle w:val="StyleBoldUnderline"/>
        </w:rPr>
        <w:t xml:space="preserve"> series is for ocean observation</w:t>
      </w:r>
      <w:r w:rsidRPr="00E9030E">
        <w:rPr>
          <w:sz w:val="16"/>
        </w:rPr>
        <w:t xml:space="preserve">, the FY series for meteorology, the HJ series for environment </w:t>
      </w:r>
      <w:r w:rsidRPr="00E9030E">
        <w:rPr>
          <w:sz w:val="12"/>
        </w:rPr>
        <w:t>¶</w:t>
      </w:r>
      <w:r w:rsidRPr="00E9030E">
        <w:rPr>
          <w:sz w:val="16"/>
        </w:rPr>
        <w:t xml:space="preserve"> and disaster monitoring, while the SZ series is the spacecraft program. </w:t>
      </w:r>
      <w:r w:rsidRPr="00206990">
        <w:rPr>
          <w:rStyle w:val="StyleBoldUnderline"/>
        </w:rPr>
        <w:t xml:space="preserve">China launched the first </w:t>
      </w:r>
      <w:r w:rsidRPr="00E9030E">
        <w:rPr>
          <w:rStyle w:val="StyleBoldUnderline"/>
          <w:sz w:val="12"/>
          <w:u w:val="none"/>
        </w:rPr>
        <w:t>¶</w:t>
      </w:r>
      <w:r w:rsidRPr="00206990">
        <w:rPr>
          <w:rStyle w:val="StyleBoldUnderline"/>
        </w:rPr>
        <w:t xml:space="preserve"> ocean satellite HY-1A in May 2002 which operated successfully for two years, and was followed </w:t>
      </w:r>
      <w:r w:rsidRPr="00E9030E">
        <w:rPr>
          <w:rStyle w:val="StyleBoldUnderline"/>
          <w:sz w:val="12"/>
          <w:u w:val="none"/>
        </w:rPr>
        <w:t>¶</w:t>
      </w:r>
      <w:r w:rsidRPr="00206990">
        <w:rPr>
          <w:rStyle w:val="StyleBoldUnderline"/>
        </w:rPr>
        <w:t xml:space="preserve"> by HY-1B in April 2007, which is still in operation</w:t>
      </w:r>
      <w:r w:rsidRPr="00E9030E">
        <w:rPr>
          <w:sz w:val="16"/>
        </w:rPr>
        <w:t xml:space="preserve">. </w:t>
      </w:r>
      <w:r w:rsidRPr="00206990">
        <w:rPr>
          <w:rStyle w:val="StyleBoldUnderline"/>
        </w:rPr>
        <w:t xml:space="preserve">These missions carry two ocean-colour </w:t>
      </w:r>
      <w:r w:rsidRPr="00E9030E">
        <w:rPr>
          <w:rStyle w:val="StyleBoldUnderline"/>
          <w:sz w:val="12"/>
          <w:u w:val="none"/>
        </w:rPr>
        <w:t>¶</w:t>
      </w:r>
      <w:r w:rsidRPr="00206990">
        <w:rPr>
          <w:rStyle w:val="StyleBoldUnderline"/>
        </w:rPr>
        <w:t xml:space="preserve"> sensors: the Chinese Ocean Color and Temperature Scanner (COCTS) with 10 bands, and the </w:t>
      </w:r>
      <w:r w:rsidRPr="00E9030E">
        <w:rPr>
          <w:rStyle w:val="StyleBoldUnderline"/>
          <w:sz w:val="12"/>
          <w:u w:val="none"/>
        </w:rPr>
        <w:t>¶</w:t>
      </w:r>
      <w:r w:rsidRPr="00206990">
        <w:rPr>
          <w:rStyle w:val="StyleBoldUnderline"/>
        </w:rPr>
        <w:t xml:space="preserve"> Coastal Zone Imager (CZI) with 4 bands and a CCD Camera. There are four HY-1B satellite </w:t>
      </w:r>
      <w:r w:rsidRPr="00E9030E">
        <w:rPr>
          <w:rStyle w:val="StyleBoldUnderline"/>
          <w:sz w:val="12"/>
          <w:u w:val="none"/>
        </w:rPr>
        <w:t>¶</w:t>
      </w:r>
      <w:r w:rsidRPr="00206990">
        <w:rPr>
          <w:rStyle w:val="StyleBoldUnderline"/>
        </w:rPr>
        <w:t xml:space="preserve"> ground stations in China which receive the raw data in real time and process, archive, manage </w:t>
      </w:r>
      <w:r w:rsidRPr="00E9030E">
        <w:rPr>
          <w:rStyle w:val="StyleBoldUnderline"/>
          <w:sz w:val="12"/>
          <w:u w:val="none"/>
        </w:rPr>
        <w:t>¶</w:t>
      </w:r>
      <w:r w:rsidRPr="00206990">
        <w:rPr>
          <w:rStyle w:val="StyleBoldUnderline"/>
        </w:rPr>
        <w:t xml:space="preserve"> and distribute the data</w:t>
      </w:r>
      <w:r w:rsidRPr="00E9030E">
        <w:rPr>
          <w:sz w:val="16"/>
        </w:rPr>
        <w:t xml:space="preserve">. The ground station in Hangzhou is primarily concerned with developing </w:t>
      </w:r>
      <w:r w:rsidRPr="00E9030E">
        <w:rPr>
          <w:sz w:val="12"/>
        </w:rPr>
        <w:t>¶</w:t>
      </w:r>
      <w:r w:rsidRPr="00E9030E">
        <w:rPr>
          <w:sz w:val="16"/>
        </w:rPr>
        <w:t xml:space="preserve"> algorithms and software for the HY-1 mission. Products such as Chl, SST and TSM are produced </w:t>
      </w:r>
      <w:r w:rsidRPr="00E9030E">
        <w:rPr>
          <w:sz w:val="12"/>
        </w:rPr>
        <w:t>¶</w:t>
      </w:r>
      <w:r w:rsidRPr="00E9030E">
        <w:rPr>
          <w:sz w:val="16"/>
        </w:rPr>
        <w:t xml:space="preserve"> routinely. </w:t>
      </w:r>
      <w:r w:rsidRPr="00206990">
        <w:rPr>
          <w:rStyle w:val="StyleBoldUnderline"/>
        </w:rPr>
        <w:t xml:space="preserve">Data from HY-1/2 can be requested from the National Satellite Ocean Application </w:t>
      </w:r>
      <w:r w:rsidRPr="00E9030E">
        <w:rPr>
          <w:rStyle w:val="StyleBoldUnderline"/>
          <w:sz w:val="12"/>
          <w:u w:val="none"/>
        </w:rPr>
        <w:t>¶</w:t>
      </w:r>
      <w:r w:rsidRPr="00206990">
        <w:rPr>
          <w:rStyle w:val="StyleBoldUnderline"/>
        </w:rPr>
        <w:t xml:space="preserve"> Service of China. Regarding future missions, the HY-1C and HY-1D satellites are planned for </w:t>
      </w:r>
      <w:r w:rsidRPr="00E9030E">
        <w:rPr>
          <w:rStyle w:val="StyleBoldUnderline"/>
          <w:sz w:val="12"/>
          <w:u w:val="none"/>
        </w:rPr>
        <w:t>¶</w:t>
      </w:r>
      <w:r w:rsidRPr="00206990">
        <w:rPr>
          <w:rStyle w:val="StyleBoldUnderline"/>
        </w:rPr>
        <w:t xml:space="preserve"> launch before 2016 for ocean colour and SST observation</w:t>
      </w:r>
      <w:r w:rsidRPr="00E9030E">
        <w:rPr>
          <w:sz w:val="16"/>
        </w:rPr>
        <w:t xml:space="preserve">. These </w:t>
      </w:r>
      <w:r w:rsidRPr="00206990">
        <w:rPr>
          <w:rStyle w:val="StyleBoldUnderline"/>
        </w:rPr>
        <w:t xml:space="preserve">satellites will carry the COCTSand CZI sensors, as well as a new UV imager for CDOM retrieval and atmospheric correction in </w:t>
      </w:r>
      <w:r w:rsidRPr="00E9030E">
        <w:rPr>
          <w:rStyle w:val="StyleBoldUnderline"/>
          <w:sz w:val="12"/>
          <w:u w:val="none"/>
        </w:rPr>
        <w:t>¶</w:t>
      </w:r>
      <w:r w:rsidRPr="00206990">
        <w:rPr>
          <w:rStyle w:val="StyleBoldUnderline"/>
        </w:rPr>
        <w:t xml:space="preserve"> highly turbid waters</w:t>
      </w:r>
      <w:r w:rsidRPr="00E9030E">
        <w:rPr>
          <w:sz w:val="16"/>
        </w:rPr>
        <w:t xml:space="preserve">. </w:t>
      </w:r>
      <w:r w:rsidRPr="00206990">
        <w:rPr>
          <w:rStyle w:val="StyleBoldUnderline"/>
        </w:rPr>
        <w:t xml:space="preserve">Ocean-colour sensors will be included on HY-3 Sea-watch and HY-4 SeaGeo (geostationary) ocean satellite </w:t>
      </w:r>
      <w:r w:rsidRPr="00206990">
        <w:rPr>
          <w:rStyle w:val="StyleBoldUnderline"/>
        </w:rPr>
        <w:lastRenderedPageBreak/>
        <w:t>series until to 2025</w:t>
      </w:r>
      <w:r w:rsidRPr="00E9030E">
        <w:rPr>
          <w:sz w:val="16"/>
        </w:rPr>
        <w:t xml:space="preserve">. </w:t>
      </w:r>
      <w:r w:rsidRPr="00206990">
        <w:rPr>
          <w:rStyle w:val="StyleBoldUnderline"/>
        </w:rPr>
        <w:t xml:space="preserve">Ocean-colour data has many applications, including measuring the sea surface partial pressure </w:t>
      </w:r>
      <w:r w:rsidRPr="00E9030E">
        <w:rPr>
          <w:rStyle w:val="StyleBoldUnderline"/>
          <w:sz w:val="12"/>
          <w:u w:val="none"/>
        </w:rPr>
        <w:t>¶</w:t>
      </w:r>
      <w:r w:rsidRPr="00206990">
        <w:rPr>
          <w:rStyle w:val="StyleBoldUnderline"/>
        </w:rPr>
        <w:t xml:space="preserve"> of carbon dioxide (pCO2) and global air-sea CO2 flux. A number of empirical algorithms have </w:t>
      </w:r>
      <w:r w:rsidRPr="00E9030E">
        <w:rPr>
          <w:rStyle w:val="StyleBoldUnderline"/>
          <w:sz w:val="12"/>
          <w:u w:val="none"/>
        </w:rPr>
        <w:t>¶</w:t>
      </w:r>
      <w:r w:rsidRPr="00206990">
        <w:rPr>
          <w:rStyle w:val="StyleBoldUnderline"/>
        </w:rPr>
        <w:t xml:space="preserve"> been developed to estimate aquatic pCO2 </w:t>
      </w:r>
      <w:r w:rsidRPr="00E9030E">
        <w:rPr>
          <w:sz w:val="16"/>
        </w:rPr>
        <w:t>using proxies such as SST, Chl-</w:t>
      </w:r>
      <w:proofErr w:type="gramStart"/>
      <w:r w:rsidRPr="00E9030E">
        <w:rPr>
          <w:sz w:val="16"/>
        </w:rPr>
        <w:t>a and</w:t>
      </w:r>
      <w:proofErr w:type="gramEnd"/>
      <w:r w:rsidRPr="00E9030E">
        <w:rPr>
          <w:sz w:val="16"/>
        </w:rPr>
        <w:t xml:space="preserve"> salinity although </w:t>
      </w:r>
      <w:r w:rsidRPr="00E9030E">
        <w:rPr>
          <w:sz w:val="12"/>
        </w:rPr>
        <w:t>¶</w:t>
      </w:r>
      <w:r w:rsidRPr="00E9030E">
        <w:rPr>
          <w:sz w:val="16"/>
        </w:rPr>
        <w:t xml:space="preserve"> it is difficult to find a straightforward, significant relationship. Mechanistic-based, semi-analytic </w:t>
      </w:r>
      <w:r w:rsidRPr="00E9030E">
        <w:rPr>
          <w:sz w:val="12"/>
        </w:rPr>
        <w:t>¶</w:t>
      </w:r>
      <w:r w:rsidRPr="00E9030E">
        <w:rPr>
          <w:sz w:val="16"/>
        </w:rPr>
        <w:t xml:space="preserve"> satellite algorithms can be used to develop more accurate, quantitative expressions using </w:t>
      </w:r>
      <w:r w:rsidRPr="00E9030E">
        <w:rPr>
          <w:sz w:val="12"/>
        </w:rPr>
        <w:t>¶</w:t>
      </w:r>
      <w:r w:rsidRPr="00E9030E">
        <w:rPr>
          <w:sz w:val="16"/>
        </w:rPr>
        <w:t xml:space="preserve"> satellite products of Chl-a, SST, salinity, as well as DIC and alkalinity values. Results using </w:t>
      </w:r>
      <w:r w:rsidRPr="00E9030E">
        <w:rPr>
          <w:sz w:val="12"/>
        </w:rPr>
        <w:t>¶</w:t>
      </w:r>
      <w:r w:rsidRPr="00E9030E">
        <w:rPr>
          <w:sz w:val="16"/>
        </w:rPr>
        <w:t xml:space="preserve"> satellite data provide more frequent estimates of pCO2 with less uncertainty, and can also </w:t>
      </w:r>
      <w:r w:rsidRPr="00E9030E">
        <w:rPr>
          <w:sz w:val="12"/>
        </w:rPr>
        <w:t>¶</w:t>
      </w:r>
      <w:r w:rsidRPr="00E9030E">
        <w:rPr>
          <w:sz w:val="16"/>
        </w:rPr>
        <w:t xml:space="preserve"> provide air-sea CO2 fluxes. </w:t>
      </w:r>
      <w:r w:rsidRPr="00E9030E">
        <w:rPr>
          <w:sz w:val="12"/>
        </w:rPr>
        <w:t>¶</w:t>
      </w:r>
      <w:r w:rsidRPr="00E9030E">
        <w:rPr>
          <w:sz w:val="16"/>
        </w:rPr>
        <w:t xml:space="preserve"> </w:t>
      </w:r>
    </w:p>
    <w:p w:rsidR="00745EFC" w:rsidRDefault="00745EFC" w:rsidP="00745EFC">
      <w:pPr>
        <w:pStyle w:val="Heading4"/>
      </w:pPr>
      <w:r>
        <w:t xml:space="preserve">China is great at ocean satellite mapping—new tech, more data, and experience in the field </w:t>
      </w:r>
    </w:p>
    <w:p w:rsidR="00745EFC" w:rsidRPr="00E9030E" w:rsidRDefault="00745EFC" w:rsidP="00745EFC">
      <w:r w:rsidRPr="00B90F8F">
        <w:rPr>
          <w:rStyle w:val="StyleStyleBold12pt"/>
        </w:rPr>
        <w:t>NRSCC 12</w:t>
      </w:r>
      <w:r>
        <w:t xml:space="preserve"> [The National Remote Sensing Center of China, the NRSCC provides recommendations and solutions to the development strategy, planning and overall policy decision of remote sensing technology, “Department of Ocean Remote Sensing”, </w:t>
      </w:r>
      <w:hyperlink r:id="rId108" w:history="1">
        <w:r w:rsidRPr="00406D70">
          <w:rPr>
            <w:rStyle w:val="Hyperlink"/>
          </w:rPr>
          <w:t>http://www.nrscc.gov.cn/nrscc/en/departments/201205/t20120508_30907.html</w:t>
        </w:r>
      </w:hyperlink>
      <w:r>
        <w:t>] alla</w:t>
      </w:r>
    </w:p>
    <w:p w:rsidR="00745EFC" w:rsidRDefault="00745EFC" w:rsidP="00745EFC">
      <w:pPr>
        <w:rPr>
          <w:rStyle w:val="StyleBoldUnderline"/>
        </w:rPr>
      </w:pPr>
      <w:r w:rsidRPr="00E9030E">
        <w:rPr>
          <w:sz w:val="16"/>
        </w:rPr>
        <w:t xml:space="preserve">Introduction Department of Ocean Remote Sensing relies on the National Satellite Ocean Application Service (NSOAS). Established in 2001, NSOAS is a national institution affiliated to the State Oceanic Administration (SOA). </w:t>
      </w:r>
      <w:r w:rsidRPr="00E9030E">
        <w:rPr>
          <w:rStyle w:val="StyleBoldUnderline"/>
        </w:rPr>
        <w:t>The mission of NSOAS is to initiate and prepare national programs for the development of ocean satellite series and related application research</w:t>
      </w:r>
      <w:r w:rsidRPr="00E9030E">
        <w:rPr>
          <w:sz w:val="16"/>
        </w:rPr>
        <w:t xml:space="preserve">, and is </w:t>
      </w:r>
      <w:r w:rsidRPr="00E9030E">
        <w:rPr>
          <w:rStyle w:val="StyleBoldUnderline"/>
        </w:rPr>
        <w:t>responsible for the development and management of the ground application system for Chinese ocean satellites</w:t>
      </w:r>
      <w:r w:rsidRPr="00E9030E">
        <w:rPr>
          <w:sz w:val="16"/>
        </w:rPr>
        <w:t xml:space="preserve">. At present, </w:t>
      </w:r>
      <w:r w:rsidRPr="00E9030E">
        <w:rPr>
          <w:rStyle w:val="StyleBoldUnderline"/>
        </w:rPr>
        <w:t>two ocean color satellites have been successfully launched</w:t>
      </w:r>
      <w:r w:rsidRPr="00E9030E">
        <w:rPr>
          <w:sz w:val="16"/>
        </w:rPr>
        <w:t xml:space="preserve"> (HY-1A, HY-1B). The ocean dynamics satellite</w:t>
      </w:r>
      <w:r w:rsidRPr="00E9030E">
        <w:rPr>
          <w:rStyle w:val="StyleBoldUnderline"/>
        </w:rPr>
        <w:t>,</w:t>
      </w:r>
      <w:r w:rsidRPr="00E9030E">
        <w:rPr>
          <w:sz w:val="16"/>
        </w:rPr>
        <w:t xml:space="preserve"> Haiyang-2 (HY-2), is scheduled to launch in 2011. Meanwhile, </w:t>
      </w:r>
      <w:r w:rsidRPr="00E9030E">
        <w:rPr>
          <w:rStyle w:val="StyleBoldUnderline"/>
        </w:rPr>
        <w:t>NSOAS now has a completed ocean satellite system for ocean satellite research, operation and applications, including three ground receiving stations located in Beijing, Sanya and Mudanjiang</w:t>
      </w:r>
      <w:r w:rsidRPr="00E9030E">
        <w:rPr>
          <w:sz w:val="16"/>
        </w:rPr>
        <w:t xml:space="preserve">, a </w:t>
      </w:r>
      <w:r w:rsidRPr="00E9030E">
        <w:rPr>
          <w:rStyle w:val="StyleBoldUnderline"/>
        </w:rPr>
        <w:t xml:space="preserve">data processing center in Beijing, an open lab for ocean remote sensing and applications in Beijing. NSOAS thus plays a central role in </w:t>
      </w:r>
      <w:proofErr w:type="gramStart"/>
      <w:r w:rsidRPr="00E9030E">
        <w:rPr>
          <w:rStyle w:val="StyleBoldUnderline"/>
        </w:rPr>
        <w:t>China 's</w:t>
      </w:r>
      <w:proofErr w:type="gramEnd"/>
      <w:r w:rsidRPr="00E9030E">
        <w:rPr>
          <w:rStyle w:val="StyleBoldUnderline"/>
        </w:rPr>
        <w:t xml:space="preserve"> ocean satellite program</w:t>
      </w:r>
      <w:r w:rsidRPr="00E9030E">
        <w:rPr>
          <w:sz w:val="16"/>
        </w:rPr>
        <w:t>.</w:t>
      </w:r>
      <w:r w:rsidRPr="00E9030E">
        <w:rPr>
          <w:sz w:val="12"/>
        </w:rPr>
        <w:t>¶</w:t>
      </w:r>
      <w:r w:rsidRPr="00E9030E">
        <w:rPr>
          <w:sz w:val="16"/>
        </w:rPr>
        <w:t xml:space="preserve"> Research Fields As an operational institution for ocean satellites, aimed at the requirements of </w:t>
      </w:r>
      <w:r w:rsidRPr="00E9030E">
        <w:rPr>
          <w:rStyle w:val="StyleBoldUnderline"/>
        </w:rPr>
        <w:t>Chinese ocean remote sensing development, the research fields of NSOAS include development and management of ocean resources, monitoring and protection of ocean environment, monitoring and forecasting of ocean hazard, international collaboration in oceanography, exploration in north and south poles,etc.. Through remote sensing applications research, NSOAS provides satellite data and information services to marine administration agencies, environment protection agencies as well as national departments for marine rights protection and law enforcement</w:t>
      </w:r>
      <w:r w:rsidRPr="00E9030E">
        <w:rPr>
          <w:sz w:val="16"/>
        </w:rPr>
        <w:t>.</w:t>
      </w:r>
      <w:r w:rsidRPr="00E9030E">
        <w:rPr>
          <w:sz w:val="12"/>
        </w:rPr>
        <w:t>¶</w:t>
      </w:r>
      <w:r w:rsidRPr="00E9030E">
        <w:rPr>
          <w:sz w:val="16"/>
        </w:rPr>
        <w:t xml:space="preserve"> Achievements Since the founding of </w:t>
      </w:r>
      <w:r w:rsidRPr="00E9030E">
        <w:rPr>
          <w:rStyle w:val="StyleBoldUnderline"/>
        </w:rPr>
        <w:t>NSOAS</w:t>
      </w:r>
      <w:r w:rsidRPr="00E9030E">
        <w:rPr>
          <w:sz w:val="16"/>
        </w:rPr>
        <w:t xml:space="preserve">, it </w:t>
      </w:r>
      <w:r w:rsidRPr="00E9030E">
        <w:rPr>
          <w:rStyle w:val="StyleBoldUnderline"/>
        </w:rPr>
        <w:t>has been actively involved in fields such as ocean satellite preliminary studies and ocean remote sensing applications</w:t>
      </w:r>
      <w:r w:rsidRPr="00E9030E">
        <w:rPr>
          <w:sz w:val="16"/>
        </w:rPr>
        <w:t xml:space="preserve">. NSOAS has recently been responsible for several national research programs including the National High Technology Research and Development Program of China (863 Program), the Major State Basic Research Development Program of China </w:t>
      </w:r>
      <w:r w:rsidRPr="00E9030E">
        <w:rPr>
          <w:rFonts w:ascii="MS Gothic" w:eastAsia="MS Gothic" w:hAnsi="MS Gothic" w:cs="MS Gothic" w:hint="eastAsia"/>
          <w:sz w:val="16"/>
        </w:rPr>
        <w:t>（</w:t>
      </w:r>
      <w:r w:rsidRPr="00E9030E">
        <w:rPr>
          <w:sz w:val="16"/>
        </w:rPr>
        <w:t xml:space="preserve">973 Program), the National Science Foundation of China (NSFC), manned space program, oceanic public service program etc.. </w:t>
      </w:r>
      <w:r w:rsidRPr="00E9030E">
        <w:rPr>
          <w:rStyle w:val="StyleBoldUnderline"/>
        </w:rPr>
        <w:t>It also achieved significant scientific achievements</w:t>
      </w:r>
      <w:r w:rsidRPr="00E9030E">
        <w:rPr>
          <w:sz w:val="16"/>
        </w:rPr>
        <w:t xml:space="preserve"> in plenty of research fields including "Applications of the Haiyang-2 Satellite Data in Ocean Dynamics, Environment, and Gravitational Fields Retrievals", "Synthetic Monitoring of the Ocean with Waves Spectrometer and Scatterometer", "</w:t>
      </w:r>
      <w:r w:rsidRPr="00E9030E">
        <w:rPr>
          <w:rStyle w:val="StyleBoldUnderline"/>
        </w:rPr>
        <w:t>Ocean Remote Sensing Calibration and Validation", "Open Ocean Fishery Environment Information Retrieval and Applications", "Oil Spill Monitoring Automation and Applications", "Data Processing Technique for Microwave Ocean Dynamics Environment Satellite".</w:t>
      </w:r>
      <w:r w:rsidRPr="00E9030E">
        <w:rPr>
          <w:sz w:val="16"/>
        </w:rPr>
        <w:t xml:space="preserve"> The </w:t>
      </w:r>
      <w:r w:rsidRPr="00E9030E">
        <w:rPr>
          <w:rStyle w:val="StyleBoldUnderline"/>
        </w:rPr>
        <w:t>research and its applications are recognized by many ocean remote sensing related communities</w:t>
      </w:r>
      <w:r w:rsidRPr="00E9030E">
        <w:rPr>
          <w:sz w:val="16"/>
        </w:rPr>
        <w:t>. Especially, the National 863 Program "Open Ocean Fishery Environment Information Retrieval and Applications</w:t>
      </w:r>
      <w:proofErr w:type="gramStart"/>
      <w:r w:rsidRPr="00E9030E">
        <w:rPr>
          <w:sz w:val="16"/>
        </w:rPr>
        <w:t>",</w:t>
      </w:r>
      <w:proofErr w:type="gramEnd"/>
      <w:r w:rsidRPr="00E9030E">
        <w:rPr>
          <w:sz w:val="16"/>
        </w:rPr>
        <w:t xml:space="preserve"> was awarded the second prize in the National Science and Technology Progress Award, a prestigious award of science and technology in China. With the advance of research programs in NSOAS, many research results have been applied into operational systems and played important roles in sea ice monitoring, algae bloom monitoring, oil spill monitoring, and sea surface temperature products.</w:t>
      </w:r>
      <w:r w:rsidRPr="00E9030E">
        <w:rPr>
          <w:sz w:val="12"/>
        </w:rPr>
        <w:t>¶</w:t>
      </w:r>
      <w:r w:rsidRPr="00E9030E">
        <w:rPr>
          <w:sz w:val="16"/>
        </w:rPr>
        <w:t xml:space="preserve"> Staff As a research based institution, a team of high-level researchers were educated and actively involved in remote sensing research in NSOAS. Among the 90 staff in NSOAS, 41 persons have graduate-school background, 26 persons are senior professionals and technical personnel, 3 experts with special government allowances of the State Council, one national candidates of the New Century Talents Program, and the average age of all staff is 36. These young scientists are playing an important role in the long term development of ocean satellite program.</w:t>
      </w:r>
      <w:r w:rsidRPr="00E9030E">
        <w:rPr>
          <w:sz w:val="12"/>
        </w:rPr>
        <w:t>¶</w:t>
      </w:r>
      <w:r w:rsidRPr="00E9030E">
        <w:rPr>
          <w:sz w:val="16"/>
        </w:rPr>
        <w:t xml:space="preserve"> Equipment and </w:t>
      </w:r>
      <w:r w:rsidRPr="00E9030E">
        <w:rPr>
          <w:rStyle w:val="StyleBoldUnderline"/>
        </w:rPr>
        <w:t>Facilities NSOAS is equipped with a completed system for data receiving, processing, archiving and data distribution, as well as capacity of receiving some international ocean satellite data</w:t>
      </w:r>
      <w:r w:rsidRPr="00E9030E">
        <w:rPr>
          <w:sz w:val="16"/>
        </w:rPr>
        <w:t xml:space="preserve">. </w:t>
      </w:r>
      <w:r w:rsidRPr="00E9030E">
        <w:rPr>
          <w:rStyle w:val="StyleBoldUnderline"/>
        </w:rPr>
        <w:t>NSOAS also has state-of-the-art calibration equipment for ocean remote sensing, which is fundamentally important for quantitative studies</w:t>
      </w:r>
      <w:r w:rsidRPr="00E9030E">
        <w:rPr>
          <w:sz w:val="16"/>
        </w:rPr>
        <w:t xml:space="preserve">. Now, </w:t>
      </w:r>
      <w:r w:rsidRPr="00E9030E">
        <w:rPr>
          <w:rStyle w:val="StyleBoldUnderline"/>
        </w:rPr>
        <w:t>NSOAS has successfully established operational system for oil spill monitoring and prediction, as well as for green tide monitoring and prediction.</w:t>
      </w:r>
      <w:r w:rsidRPr="00E9030E">
        <w:rPr>
          <w:rStyle w:val="StyleBoldUnderline"/>
          <w:sz w:val="12"/>
          <w:u w:val="none"/>
        </w:rPr>
        <w:t>¶</w:t>
      </w:r>
      <w:r w:rsidRPr="00E9030E">
        <w:rPr>
          <w:rStyle w:val="StyleBoldUnderline"/>
        </w:rPr>
        <w:t xml:space="preserve"> </w:t>
      </w:r>
    </w:p>
    <w:p w:rsidR="00745EFC" w:rsidRDefault="00745EFC" w:rsidP="00745EFC">
      <w:pPr>
        <w:pStyle w:val="Heading4"/>
      </w:pPr>
      <w:r>
        <w:lastRenderedPageBreak/>
        <w:t xml:space="preserve">China has experience with using satellites to survey the ocean—China recently launched their second ocean surveillance satellite </w:t>
      </w:r>
    </w:p>
    <w:p w:rsidR="00745EFC" w:rsidRDefault="00745EFC" w:rsidP="00745EFC">
      <w:r w:rsidRPr="00B90F8F">
        <w:rPr>
          <w:rStyle w:val="StyleStyleBold12pt"/>
        </w:rPr>
        <w:t>Xinhua 12</w:t>
      </w:r>
      <w:r>
        <w:t xml:space="preserve"> [state press agency of the People's Republic of China, “SOA gains control of China's oceanic surveying satellite”, 3/6/12, </w:t>
      </w:r>
      <w:hyperlink r:id="rId109" w:history="1">
        <w:r w:rsidRPr="00406D70">
          <w:rPr>
            <w:rStyle w:val="Hyperlink"/>
          </w:rPr>
          <w:t>http://www.spacedaily.com/reports/SOA_gains_control_of_Chinas_oceanic_surveying_satellite_999.html</w:t>
        </w:r>
      </w:hyperlink>
      <w:r>
        <w:t>] alla</w:t>
      </w:r>
    </w:p>
    <w:p w:rsidR="00745EFC" w:rsidRDefault="00745EFC" w:rsidP="00745EFC">
      <w:pPr>
        <w:rPr>
          <w:sz w:val="16"/>
        </w:rPr>
      </w:pPr>
      <w:r w:rsidRPr="00364C94">
        <w:rPr>
          <w:rStyle w:val="StyleBoldUnderline"/>
        </w:rPr>
        <w:t>Control of China's oceanic surveying satellite Haiyang-2 was handed over Friday to the State Oceanic Administration (SOA),</w:t>
      </w:r>
      <w:r w:rsidRPr="00364C94">
        <w:rPr>
          <w:sz w:val="16"/>
        </w:rPr>
        <w:t xml:space="preserve"> by its manufacturer and launcher China Aerospace Science and Technology Corporation.</w:t>
      </w:r>
      <w:r w:rsidRPr="00364C94">
        <w:rPr>
          <w:sz w:val="12"/>
        </w:rPr>
        <w:t>¶</w:t>
      </w:r>
      <w:r w:rsidRPr="00364C94">
        <w:rPr>
          <w:sz w:val="16"/>
        </w:rPr>
        <w:t xml:space="preserve"> The </w:t>
      </w:r>
      <w:r w:rsidRPr="00364C94">
        <w:rPr>
          <w:rStyle w:val="StyleBoldUnderline"/>
        </w:rPr>
        <w:t>environmental satellite was launched into the orbit in mid-August last year, and since then, it has passed all tests on all the equipment aboard and functioned in accordance with the design</w:t>
      </w:r>
      <w:r w:rsidRPr="00364C94">
        <w:rPr>
          <w:sz w:val="16"/>
        </w:rPr>
        <w:t>, said Jiang Xingwei, director of China's National Satellite Ocean Application Service.</w:t>
      </w:r>
      <w:r w:rsidRPr="00364C94">
        <w:rPr>
          <w:sz w:val="12"/>
        </w:rPr>
        <w:t>¶</w:t>
      </w:r>
      <w:r w:rsidRPr="00364C94">
        <w:rPr>
          <w:sz w:val="16"/>
        </w:rPr>
        <w:t xml:space="preserve"> </w:t>
      </w:r>
      <w:r w:rsidRPr="00364C94">
        <w:rPr>
          <w:rStyle w:val="StyleBoldUnderline"/>
        </w:rPr>
        <w:t>Haiyang-2 is expected to play an important role in monitoring the oceanic environment, oceanographic research and resources development, the protection of China's maritime rights, and other ocean-related studies</w:t>
      </w:r>
      <w:r w:rsidRPr="00364C94">
        <w:rPr>
          <w:sz w:val="16"/>
        </w:rPr>
        <w:t>, said Jiang.</w:t>
      </w:r>
      <w:r w:rsidRPr="00364C94">
        <w:rPr>
          <w:sz w:val="12"/>
        </w:rPr>
        <w:t>¶</w:t>
      </w:r>
      <w:r w:rsidRPr="00364C94">
        <w:rPr>
          <w:sz w:val="16"/>
        </w:rPr>
        <w:t xml:space="preserve"> Jiang said </w:t>
      </w:r>
      <w:r w:rsidRPr="00364C94">
        <w:rPr>
          <w:rStyle w:val="StyleBoldUnderline"/>
        </w:rPr>
        <w:t>the satellite can effectively monitor extreme weather conditions such as storms, typhoons and tsunamis, thus improving the early-warning system for marine disasters.</w:t>
      </w:r>
      <w:r w:rsidRPr="00364C94">
        <w:rPr>
          <w:sz w:val="12"/>
        </w:rPr>
        <w:t>¶</w:t>
      </w:r>
      <w:r w:rsidRPr="00364C94">
        <w:rPr>
          <w:sz w:val="16"/>
        </w:rPr>
        <w:t xml:space="preserve"> In addition, </w:t>
      </w:r>
      <w:r w:rsidRPr="00364C94">
        <w:rPr>
          <w:rStyle w:val="StyleBoldUnderline"/>
        </w:rPr>
        <w:t>the data Haiyang-2 acquires will be helpful for observing changes in the sea level, globally, and polar ice caps, and supporting studies of the global climate change</w:t>
      </w:r>
      <w:r w:rsidRPr="00364C94">
        <w:rPr>
          <w:sz w:val="16"/>
        </w:rPr>
        <w:t>, he said.</w:t>
      </w:r>
      <w:r w:rsidRPr="00364C94">
        <w:rPr>
          <w:sz w:val="12"/>
        </w:rPr>
        <w:t>¶</w:t>
      </w:r>
      <w:r w:rsidRPr="00364C94">
        <w:rPr>
          <w:sz w:val="16"/>
        </w:rPr>
        <w:t xml:space="preserve"> </w:t>
      </w:r>
      <w:r w:rsidRPr="00364C94">
        <w:rPr>
          <w:rStyle w:val="StyleBoldUnderline"/>
        </w:rPr>
        <w:t>Haiyang-2 will work in collaboration with Haiyang-1, the first Chinese oceanic surveying satellite already in orbit</w:t>
      </w:r>
      <w:r w:rsidRPr="00364C94">
        <w:rPr>
          <w:sz w:val="16"/>
        </w:rPr>
        <w:t>, according to the official.</w:t>
      </w:r>
      <w:r w:rsidRPr="00364C94">
        <w:rPr>
          <w:sz w:val="12"/>
        </w:rPr>
        <w:t>¶</w:t>
      </w:r>
      <w:r w:rsidRPr="00364C94">
        <w:rPr>
          <w:sz w:val="16"/>
        </w:rPr>
        <w:t xml:space="preserve"> "</w:t>
      </w:r>
      <w:r w:rsidRPr="00364C94">
        <w:rPr>
          <w:rStyle w:val="StyleBoldUnderline"/>
        </w:rPr>
        <w:t>This will greatly improve the surveying and monitoring capacities of China's earth observation satellites, and end the monopoly of Western countries in the collection of remote sensing data involving the dynamic environment of oceans</w:t>
      </w:r>
      <w:r w:rsidRPr="00364C94">
        <w:rPr>
          <w:sz w:val="16"/>
        </w:rPr>
        <w:t>," Jiang said.</w:t>
      </w:r>
    </w:p>
    <w:p w:rsidR="00745EFC" w:rsidRDefault="00745EFC" w:rsidP="00745EFC">
      <w:pPr>
        <w:rPr>
          <w:sz w:val="16"/>
        </w:rPr>
      </w:pPr>
    </w:p>
    <w:p w:rsidR="00745EFC" w:rsidRDefault="00745EFC" w:rsidP="00745EFC">
      <w:pPr>
        <w:pStyle w:val="Heading3"/>
      </w:pPr>
      <w:r>
        <w:lastRenderedPageBreak/>
        <w:t>SMR</w:t>
      </w:r>
    </w:p>
    <w:p w:rsidR="00745EFC" w:rsidRDefault="00745EFC" w:rsidP="00745EFC">
      <w:pPr>
        <w:pStyle w:val="Heading4"/>
      </w:pPr>
      <w:r>
        <w:t>China solves SMR tech—investment two new types of SMRs now</w:t>
      </w:r>
    </w:p>
    <w:p w:rsidR="00745EFC" w:rsidRPr="00A960A4" w:rsidRDefault="00745EFC" w:rsidP="00745EFC">
      <w:r w:rsidRPr="00B90F8F">
        <w:rPr>
          <w:rStyle w:val="StyleStyleBold12pt"/>
        </w:rPr>
        <w:t>WNA 14</w:t>
      </w:r>
      <w:r>
        <w:t xml:space="preserve"> [World Nuclear Association is the international organization that promotes nuclear power and supports the many companies that comprise the global nuclear industry, “Nuclear Power in China”, July 2014, </w:t>
      </w:r>
      <w:hyperlink r:id="rId110" w:history="1">
        <w:r w:rsidRPr="00124BA4">
          <w:rPr>
            <w:rStyle w:val="Hyperlink"/>
          </w:rPr>
          <w:t>http://www.world-nuclear.org/info/Country-Profiles/Countries-A-F/China--Nuclear-Power/</w:t>
        </w:r>
      </w:hyperlink>
      <w:r>
        <w:t>] alla</w:t>
      </w:r>
    </w:p>
    <w:p w:rsidR="00745EFC" w:rsidRDefault="00745EFC" w:rsidP="00745EFC">
      <w:r w:rsidRPr="00BD43CB">
        <w:rPr>
          <w:rStyle w:val="StyleBoldUnderline"/>
          <w:highlight w:val="yellow"/>
        </w:rPr>
        <w:t>ACP100</w:t>
      </w:r>
      <w:r w:rsidRPr="006310C3">
        <w:rPr>
          <w:rStyle w:val="StyleBoldUnderline"/>
        </w:rPr>
        <w:t xml:space="preserve"> </w:t>
      </w:r>
      <w:r w:rsidRPr="006310C3">
        <w:rPr>
          <w:rStyle w:val="StyleBoldUnderline"/>
          <w:highlight w:val="yellow"/>
        </w:rPr>
        <w:t>S</w:t>
      </w:r>
      <w:r w:rsidRPr="006310C3">
        <w:rPr>
          <w:rStyle w:val="StyleBoldUnderline"/>
        </w:rPr>
        <w:t xml:space="preserve">mall </w:t>
      </w:r>
      <w:r w:rsidRPr="006310C3">
        <w:rPr>
          <w:rStyle w:val="StyleBoldUnderline"/>
          <w:highlight w:val="yellow"/>
        </w:rPr>
        <w:t>m</w:t>
      </w:r>
      <w:r w:rsidRPr="006310C3">
        <w:rPr>
          <w:rStyle w:val="StyleBoldUnderline"/>
        </w:rPr>
        <w:t>odula</w:t>
      </w:r>
      <w:r w:rsidRPr="006310C3">
        <w:t xml:space="preserve">r </w:t>
      </w:r>
      <w:r w:rsidRPr="006310C3">
        <w:rPr>
          <w:rStyle w:val="StyleBoldUnderline"/>
        </w:rPr>
        <w:t>PW</w:t>
      </w:r>
      <w:r w:rsidRPr="006310C3">
        <w:rPr>
          <w:rStyle w:val="StyleBoldUnderline"/>
          <w:highlight w:val="yellow"/>
        </w:rPr>
        <w:t>R</w:t>
      </w:r>
      <w:r w:rsidRPr="006310C3">
        <w:rPr>
          <w:sz w:val="12"/>
        </w:rPr>
        <w:t xml:space="preserve">¶ </w:t>
      </w:r>
      <w:r w:rsidRPr="006310C3">
        <w:t xml:space="preserve">A ‘key project’ on the 12th Five-Year Plan </w:t>
      </w:r>
      <w:r w:rsidRPr="00BD43CB">
        <w:rPr>
          <w:rStyle w:val="StyleBoldUnderline"/>
        </w:rPr>
        <w:t>is CNNC’s multi-purpose small modular reactor</w:t>
      </w:r>
      <w:r w:rsidRPr="006310C3">
        <w:t xml:space="preserve">, the ACP100. Preliminary </w:t>
      </w:r>
      <w:r w:rsidRPr="00BD43CB">
        <w:rPr>
          <w:rStyle w:val="StyleBoldUnderline"/>
        </w:rPr>
        <w:t>design should be finished in 2014 ready for construction start in 2015.</w:t>
      </w:r>
      <w:r w:rsidRPr="006310C3">
        <w:t xml:space="preserve"> This is based on the larger ACP (and CNP) units, or AP1000, has passive safety features and will be installed underground. </w:t>
      </w:r>
      <w:r w:rsidRPr="00BD43CB">
        <w:rPr>
          <w:rStyle w:val="StyleBoldUnderline"/>
        </w:rPr>
        <w:t>It has 57 fuel assemblies 2.15m tall and integral steam generators (287ºC)</w:t>
      </w:r>
      <w:proofErr w:type="gramStart"/>
      <w:r w:rsidRPr="00BD43CB">
        <w:rPr>
          <w:rStyle w:val="StyleBoldUnderline"/>
        </w:rPr>
        <w:t>,</w:t>
      </w:r>
      <w:proofErr w:type="gramEnd"/>
      <w:r w:rsidRPr="00BD43CB">
        <w:rPr>
          <w:rStyle w:val="StyleBoldUnderline"/>
        </w:rPr>
        <w:t xml:space="preserve"> so that the whole steam supply system is produced and shipped a single reactor module</w:t>
      </w:r>
      <w:r w:rsidRPr="006310C3">
        <w:t xml:space="preserve">. Its 310 MWt </w:t>
      </w:r>
      <w:r w:rsidRPr="00BD43CB">
        <w:rPr>
          <w:rStyle w:val="StyleBoldUnderline"/>
        </w:rPr>
        <w:t>produces about 100 MW</w:t>
      </w:r>
      <w:r w:rsidRPr="006310C3">
        <w:t xml:space="preserve">e, and power plants comprising two to six of these are envisaged, with 60-year design life and 24-month refueling. Or </w:t>
      </w:r>
      <w:r w:rsidRPr="00BD43CB">
        <w:rPr>
          <w:rStyle w:val="StyleBoldUnderline"/>
        </w:rPr>
        <w:t>each module can supply 1000 GJ/hr, giving 12,000 m3/day desalination</w:t>
      </w:r>
      <w:r w:rsidRPr="006310C3">
        <w:t xml:space="preserve"> (with MED). Industrial and district heat uses are also envisaged. Capacity up to 150 MWe is possible.</w:t>
      </w:r>
      <w:r w:rsidRPr="006310C3">
        <w:rPr>
          <w:sz w:val="12"/>
        </w:rPr>
        <w:t xml:space="preserve">¶ </w:t>
      </w:r>
      <w:r w:rsidRPr="00BD43CB">
        <w:rPr>
          <w:rStyle w:val="StyleBoldUnderline"/>
        </w:rPr>
        <w:t>CNNC China New Energy Corporation</w:t>
      </w:r>
      <w:r w:rsidRPr="006310C3">
        <w:t xml:space="preserve"> (CNNC-CNEC), a joint venture of CNNC (51%) and China Guodian Corp, </w:t>
      </w:r>
      <w:r w:rsidRPr="00BD43CB">
        <w:rPr>
          <w:rStyle w:val="StyleBoldUnderline"/>
        </w:rPr>
        <w:t xml:space="preserve">is planning to build two ACP100 units </w:t>
      </w:r>
      <w:r w:rsidRPr="00A960A4">
        <w:t>in Putian county, Zhangzhou city, at the south of Fujian province, near Xiamen and not far from Fuqing, as a demonstration plant</w:t>
      </w:r>
      <w:r w:rsidRPr="00BD43CB">
        <w:rPr>
          <w:rStyle w:val="StyleBoldUnderline"/>
        </w:rPr>
        <w:t xml:space="preserve">. </w:t>
      </w:r>
      <w:r w:rsidRPr="006310C3">
        <w:t xml:space="preserve">This will be the CNY 5 billion ($788 million) phase 1 of a larger project. </w:t>
      </w:r>
      <w:r w:rsidRPr="00A960A4">
        <w:rPr>
          <w:rStyle w:val="StyleBoldUnderline"/>
        </w:rPr>
        <w:t>Construction time is expected to be 36-40 months, starting 2015 for the two Putian units. CNNC is seeking NDRC approval in 2014.¶ It involves a joint venture of three companies for the pilot plant</w:t>
      </w:r>
      <w:r w:rsidRPr="006310C3">
        <w:t xml:space="preserve">: CNNC as owner and operator, the Nuclear Power Institute of China (NPIC) as the reactor designer and China Nuclear Engineering Group being responsible for plant construction. CNNC-CNEC signed a second ACP100 agreement with Hengfeng </w:t>
      </w:r>
      <w:proofErr w:type="gramStart"/>
      <w:r w:rsidRPr="006310C3">
        <w:t>county</w:t>
      </w:r>
      <w:proofErr w:type="gramEnd"/>
      <w:r w:rsidRPr="006310C3">
        <w:t xml:space="preserve">, Shangrao city in Jiangxi province, and a third with Ningdu county, Ganzhou city in Jiangxi province in July 2013 for another ACP100 project costing CNY 16 billion. </w:t>
      </w:r>
      <w:r w:rsidRPr="00A960A4">
        <w:rPr>
          <w:rStyle w:val="StyleBoldUnderline"/>
        </w:rPr>
        <w:t>Further inland units are planned in Hunan and possibly Jilin provinces. Export potential is considered high</w:t>
      </w:r>
      <w:r w:rsidRPr="006310C3">
        <w:t>. CNNC-CNEC will construct major parts of the reactors in Bashan, Jilin province.</w:t>
      </w:r>
      <w:r w:rsidRPr="006310C3">
        <w:rPr>
          <w:sz w:val="12"/>
        </w:rPr>
        <w:t xml:space="preserve">¶ </w:t>
      </w:r>
      <w:r w:rsidRPr="00A960A4">
        <w:rPr>
          <w:rStyle w:val="StyleBoldUnderline"/>
        </w:rPr>
        <w:t>CAP150 Small modular PWR</w:t>
      </w:r>
      <w:r w:rsidRPr="006310C3">
        <w:rPr>
          <w:sz w:val="12"/>
        </w:rPr>
        <w:t xml:space="preserve">¶ </w:t>
      </w:r>
      <w:proofErr w:type="gramStart"/>
      <w:r w:rsidRPr="00A960A4">
        <w:rPr>
          <w:rStyle w:val="StyleBoldUnderline"/>
        </w:rPr>
        <w:t>This</w:t>
      </w:r>
      <w:proofErr w:type="gramEnd"/>
      <w:r w:rsidRPr="00A960A4">
        <w:rPr>
          <w:rStyle w:val="StyleBoldUnderline"/>
        </w:rPr>
        <w:t xml:space="preserve"> is an integral PWR, </w:t>
      </w:r>
      <w:r w:rsidRPr="006310C3">
        <w:t xml:space="preserve">with SNPTC provenance, </w:t>
      </w:r>
      <w:r w:rsidRPr="00A960A4">
        <w:rPr>
          <w:rStyle w:val="StyleBoldUnderline"/>
        </w:rPr>
        <w:t>being developed from the CAP1000 in parallel with CAP1400</w:t>
      </w:r>
      <w:r w:rsidRPr="006310C3">
        <w:t xml:space="preserve"> by SNERDI, </w:t>
      </w:r>
      <w:r w:rsidRPr="00A960A4">
        <w:rPr>
          <w:rStyle w:val="StyleBoldUnderline"/>
        </w:rPr>
        <w:t xml:space="preserve">using proven fuel and core design. </w:t>
      </w:r>
      <w:r w:rsidRPr="006310C3">
        <w:t xml:space="preserve">It is 450 MWt/ 150 MWe and </w:t>
      </w:r>
      <w:r w:rsidRPr="00A960A4">
        <w:rPr>
          <w:rStyle w:val="StyleBoldUnderline"/>
        </w:rPr>
        <w:t>has 8 integral steam generators (295°C), and claims “a more simplified system and more safety than current third generation reactors”. It is pitched for remote electricity supply and district heating, with three-year refueling and design life of 80 years. It has both active and passive cooling and in an accident scenario, no operator intervention required for seven days.</w:t>
      </w:r>
      <w:r w:rsidRPr="006310C3">
        <w:t xml:space="preserve"> </w:t>
      </w:r>
      <w:proofErr w:type="gramStart"/>
      <w:r w:rsidRPr="006310C3">
        <w:t>Seismic design basis 300 Gal.</w:t>
      </w:r>
      <w:proofErr w:type="gramEnd"/>
      <w:r w:rsidRPr="006310C3">
        <w:t xml:space="preserve"> In mid 2013 SNPTC quoted approx. $5000/kW capital cost and 9 c/kWh, so significantly more than the CAP1400.</w:t>
      </w:r>
    </w:p>
    <w:p w:rsidR="00745EFC" w:rsidRDefault="00745EFC" w:rsidP="00745EFC"/>
    <w:p w:rsidR="00745EFC" w:rsidRDefault="00745EFC" w:rsidP="00745EFC">
      <w:pPr>
        <w:pStyle w:val="Heading4"/>
      </w:pPr>
      <w:r>
        <w:t>China solves nuclear technology—experience with different systems, new methods of harnessing, and innovative design systems</w:t>
      </w:r>
    </w:p>
    <w:p w:rsidR="00745EFC" w:rsidRDefault="00745EFC" w:rsidP="00745EFC">
      <w:r w:rsidRPr="005C37AE">
        <w:rPr>
          <w:rStyle w:val="StyleStyleBold12pt"/>
        </w:rPr>
        <w:t>Buijs 12</w:t>
      </w:r>
      <w:r>
        <w:t xml:space="preserve"> [Bram, Bram Buijs joined the Clingendael International Energy Programme (CIEP) in January 2009. After taking a Master’s degree in Mathematics he specialized in energy &amp; geopolitics in a second Master Contemporary Asian Studies, writing his thesis on the future challenges facing China’s energy system. For one and a half year he combined work in China with an intensive Chinese language programme at the Shanghai International Studies University. He has continued with research on energy and Asia at CIEP, focusing on the challenges to a sustainable energy system in China and its stance in post-Kyoto climate treaty negotiations, “China and the Future of New Energy Technologies”, March 2012, </w:t>
      </w:r>
      <w:hyperlink r:id="rId111" w:history="1">
        <w:r w:rsidRPr="00124BA4">
          <w:rPr>
            <w:rStyle w:val="Hyperlink"/>
          </w:rPr>
          <w:t>http://www.clingendaelenergy.com/inc/upload/files/China_technology.pdf</w:t>
        </w:r>
      </w:hyperlink>
      <w:r>
        <w:t>] alla</w:t>
      </w:r>
    </w:p>
    <w:p w:rsidR="00745EFC" w:rsidRDefault="00745EFC" w:rsidP="00745EFC">
      <w:r>
        <w:lastRenderedPageBreak/>
        <w:t xml:space="preserve">The choice between developing indigenous nuclear power technology versus importing more </w:t>
      </w:r>
      <w:r w:rsidRPr="003264F4">
        <w:rPr>
          <w:sz w:val="12"/>
        </w:rPr>
        <w:t xml:space="preserve">¶ </w:t>
      </w:r>
      <w:r>
        <w:t xml:space="preserve">advanced technology from abroad has been a longstanding debate in China. In fact, ever since </w:t>
      </w:r>
      <w:r w:rsidRPr="003264F4">
        <w:rPr>
          <w:sz w:val="12"/>
        </w:rPr>
        <w:t xml:space="preserve">¶ </w:t>
      </w:r>
      <w:r>
        <w:t xml:space="preserve">the very start of </w:t>
      </w:r>
      <w:r w:rsidRPr="003264F4">
        <w:rPr>
          <w:rStyle w:val="StyleBoldUnderline"/>
        </w:rPr>
        <w:t>nuclear power development in China</w:t>
      </w:r>
      <w:r>
        <w:t xml:space="preserve"> both tracks have been pursued, and </w:t>
      </w:r>
      <w:r w:rsidRPr="003264F4">
        <w:rPr>
          <w:sz w:val="12"/>
        </w:rPr>
        <w:t xml:space="preserve">¶ </w:t>
      </w:r>
      <w:r>
        <w:t xml:space="preserve">tension between those who favour indigenous (but less advanced) technology and those in </w:t>
      </w:r>
      <w:r w:rsidRPr="003264F4">
        <w:rPr>
          <w:sz w:val="12"/>
        </w:rPr>
        <w:t xml:space="preserve">¶ </w:t>
      </w:r>
      <w:r>
        <w:t xml:space="preserve">favour of imported more modern technology has continued since. </w:t>
      </w:r>
      <w:r w:rsidRPr="003264F4">
        <w:rPr>
          <w:sz w:val="12"/>
        </w:rPr>
        <w:t xml:space="preserve">¶ </w:t>
      </w:r>
      <w:r>
        <w:t xml:space="preserve">Of the </w:t>
      </w:r>
      <w:r w:rsidRPr="003264F4">
        <w:rPr>
          <w:rStyle w:val="StyleBoldUnderline"/>
        </w:rPr>
        <w:t>first two reactors that were built, one was an indigenously designed 300 MW reactor at ¶ Qinshan that developed as part of the “738” government technology development ¶ programme</w:t>
      </w:r>
      <w:r>
        <w:t xml:space="preserve">.156 </w:t>
      </w:r>
      <w:r w:rsidRPr="003264F4">
        <w:rPr>
          <w:rStyle w:val="StyleBoldUnderline"/>
        </w:rPr>
        <w:t>Simultaneously, the Guangdong provincial government supported the acquisition ¶ of foreign technology for the construction of a nuclear power plant at Daya Bay</w:t>
      </w:r>
      <w:r>
        <w:t xml:space="preserve">, near Hong Kong. </w:t>
      </w:r>
      <w:r w:rsidRPr="003264F4">
        <w:rPr>
          <w:sz w:val="12"/>
        </w:rPr>
        <w:t xml:space="preserve">¶ </w:t>
      </w:r>
      <w:proofErr w:type="gramStart"/>
      <w:r>
        <w:t>For</w:t>
      </w:r>
      <w:proofErr w:type="gramEnd"/>
      <w:r>
        <w:t xml:space="preserve"> this reactor, imported M310 technology from the French nuclear firm Framatome (later </w:t>
      </w:r>
      <w:r w:rsidRPr="003264F4">
        <w:rPr>
          <w:sz w:val="12"/>
        </w:rPr>
        <w:t xml:space="preserve">¶ </w:t>
      </w:r>
      <w:r>
        <w:t xml:space="preserve">Areva) was used. </w:t>
      </w:r>
      <w:r w:rsidRPr="003264F4">
        <w:rPr>
          <w:rStyle w:val="StyleBoldUnderline"/>
        </w:rPr>
        <w:t xml:space="preserve">Both reactors began commercial operations in 1994. ¶ In the course of the next decades, both tracks were further pursued. </w:t>
      </w:r>
      <w:r>
        <w:t xml:space="preserve">The 300 MW </w:t>
      </w:r>
      <w:r w:rsidRPr="003264F4">
        <w:rPr>
          <w:rStyle w:val="StyleBoldUnderline"/>
        </w:rPr>
        <w:t>indigenously ¶ designed</w:t>
      </w:r>
      <w:r>
        <w:t xml:space="preserve"> </w:t>
      </w:r>
      <w:r w:rsidRPr="003264F4">
        <w:rPr>
          <w:rStyle w:val="StyleBoldUnderline"/>
        </w:rPr>
        <w:t>Qinshan reactor was upgraded</w:t>
      </w:r>
      <w:r>
        <w:t xml:space="preserve"> to a 600 MW reactor (the ‘CNP</w:t>
      </w:r>
      <w:r>
        <w:rPr>
          <w:rFonts w:ascii="Cambria Math" w:hAnsi="Cambria Math" w:cs="Cambria Math"/>
        </w:rPr>
        <w:t>‐</w:t>
      </w:r>
      <w:r>
        <w:t>600</w:t>
      </w:r>
      <w:r>
        <w:rPr>
          <w:rFonts w:cs="Georgia"/>
        </w:rPr>
        <w:t>’</w:t>
      </w:r>
      <w:r>
        <w:t>),</w:t>
      </w:r>
      <w:r>
        <w:rPr>
          <w:rFonts w:cs="Georgia"/>
        </w:rPr>
        <w:t xml:space="preserve"> </w:t>
      </w:r>
      <w:r>
        <w:t>of</w:t>
      </w:r>
      <w:r>
        <w:rPr>
          <w:rFonts w:cs="Georgia"/>
        </w:rPr>
        <w:t xml:space="preserve"> </w:t>
      </w:r>
      <w:r>
        <w:t>which</w:t>
      </w:r>
      <w:r>
        <w:rPr>
          <w:rFonts w:cs="Georgia"/>
        </w:rPr>
        <w:t xml:space="preserve"> </w:t>
      </w:r>
      <w:r>
        <w:t>several</w:t>
      </w:r>
      <w:r>
        <w:rPr>
          <w:rFonts w:cs="Georgia"/>
        </w:rPr>
        <w:t xml:space="preserve"> </w:t>
      </w:r>
      <w:r w:rsidRPr="003264F4">
        <w:rPr>
          <w:sz w:val="12"/>
        </w:rPr>
        <w:t xml:space="preserve">¶ </w:t>
      </w:r>
      <w:r>
        <w:t xml:space="preserve">units were built at the same site. The Daya Bay reactor was emulated and used for additional </w:t>
      </w:r>
      <w:r w:rsidRPr="003264F4">
        <w:rPr>
          <w:sz w:val="12"/>
        </w:rPr>
        <w:t xml:space="preserve">¶ </w:t>
      </w:r>
      <w:r>
        <w:t xml:space="preserve">units at the Ling Ao site nearby. They are considered to be virtual ‘replicas’ of the Daya Bay units </w:t>
      </w:r>
      <w:r w:rsidRPr="003264F4">
        <w:rPr>
          <w:sz w:val="12"/>
        </w:rPr>
        <w:t xml:space="preserve">¶ </w:t>
      </w:r>
      <w:r>
        <w:t xml:space="preserve">and some core technology was supplied by Framatome – the localisation rate is estimated to be </w:t>
      </w:r>
      <w:r w:rsidRPr="003264F4">
        <w:rPr>
          <w:sz w:val="12"/>
        </w:rPr>
        <w:t xml:space="preserve">¶ </w:t>
      </w:r>
      <w:r>
        <w:t xml:space="preserve">30 percent.157 </w:t>
      </w:r>
      <w:r w:rsidRPr="003264F4">
        <w:rPr>
          <w:sz w:val="12"/>
        </w:rPr>
        <w:t xml:space="preserve">¶ </w:t>
      </w:r>
      <w:r>
        <w:t xml:space="preserve">The China Guangdong Nuclear Power Corporation (CGNPC) that manages the Daya Bay reactors </w:t>
      </w:r>
      <w:r w:rsidRPr="003264F4">
        <w:rPr>
          <w:sz w:val="12"/>
        </w:rPr>
        <w:t xml:space="preserve">¶ </w:t>
      </w:r>
      <w:r>
        <w:t>continued by developing the CPR</w:t>
      </w:r>
      <w:r>
        <w:rPr>
          <w:rFonts w:ascii="Cambria Math" w:hAnsi="Cambria Math" w:cs="Cambria Math"/>
        </w:rPr>
        <w:t>‐</w:t>
      </w:r>
      <w:r>
        <w:t>1000</w:t>
      </w:r>
      <w:r>
        <w:rPr>
          <w:rFonts w:cs="Georgia"/>
        </w:rPr>
        <w:t xml:space="preserve"> </w:t>
      </w:r>
      <w:r>
        <w:t>reactor,</w:t>
      </w:r>
      <w:r>
        <w:rPr>
          <w:rFonts w:cs="Georgia"/>
        </w:rPr>
        <w:t xml:space="preserve"> </w:t>
      </w:r>
      <w:r>
        <w:t>which</w:t>
      </w:r>
      <w:r>
        <w:rPr>
          <w:rFonts w:cs="Georgia"/>
        </w:rPr>
        <w:t xml:space="preserve"> </w:t>
      </w:r>
      <w:r>
        <w:t>is</w:t>
      </w:r>
      <w:r>
        <w:rPr>
          <w:rFonts w:cs="Georgia"/>
        </w:rPr>
        <w:t xml:space="preserve"> </w:t>
      </w:r>
      <w:r>
        <w:t>an</w:t>
      </w:r>
      <w:r>
        <w:rPr>
          <w:rFonts w:cs="Georgia"/>
        </w:rPr>
        <w:t xml:space="preserve"> </w:t>
      </w:r>
      <w:r>
        <w:t>upgraded</w:t>
      </w:r>
      <w:r>
        <w:rPr>
          <w:rFonts w:cs="Georgia"/>
        </w:rPr>
        <w:t xml:space="preserve"> </w:t>
      </w:r>
      <w:r>
        <w:t>version</w:t>
      </w:r>
      <w:r>
        <w:rPr>
          <w:rFonts w:cs="Georgia"/>
        </w:rPr>
        <w:t xml:space="preserve"> </w:t>
      </w:r>
      <w:r>
        <w:t>of</w:t>
      </w:r>
      <w:r>
        <w:rPr>
          <w:rFonts w:cs="Georgia"/>
        </w:rPr>
        <w:t xml:space="preserve"> </w:t>
      </w:r>
      <w:r>
        <w:t>the</w:t>
      </w:r>
      <w:r>
        <w:rPr>
          <w:rFonts w:cs="Georgia"/>
        </w:rPr>
        <w:t xml:space="preserve"> </w:t>
      </w:r>
      <w:r>
        <w:t>900</w:t>
      </w:r>
      <w:r>
        <w:rPr>
          <w:rFonts w:cs="Georgia"/>
        </w:rPr>
        <w:t xml:space="preserve"> </w:t>
      </w:r>
      <w:r>
        <w:t>MW</w:t>
      </w:r>
      <w:r>
        <w:rPr>
          <w:rFonts w:ascii="Cambria Math" w:hAnsi="Cambria Math" w:cs="Cambria Math"/>
        </w:rPr>
        <w:t>‐</w:t>
      </w:r>
      <w:r w:rsidRPr="003264F4">
        <w:rPr>
          <w:sz w:val="12"/>
        </w:rPr>
        <w:t xml:space="preserve">¶ </w:t>
      </w:r>
      <w:r>
        <w:t>class French M310 three</w:t>
      </w:r>
      <w:r>
        <w:rPr>
          <w:rFonts w:ascii="Cambria Math" w:hAnsi="Cambria Math" w:cs="Cambria Math"/>
        </w:rPr>
        <w:t>‐</w:t>
      </w:r>
      <w:r>
        <w:t>loop</w:t>
      </w:r>
      <w:r>
        <w:rPr>
          <w:rFonts w:cs="Georgia"/>
        </w:rPr>
        <w:t xml:space="preserve"> </w:t>
      </w:r>
      <w:r>
        <w:t>technology</w:t>
      </w:r>
      <w:r>
        <w:rPr>
          <w:rFonts w:cs="Georgia"/>
        </w:rPr>
        <w:t xml:space="preserve"> </w:t>
      </w:r>
      <w:r>
        <w:t>used</w:t>
      </w:r>
      <w:r>
        <w:rPr>
          <w:rFonts w:cs="Georgia"/>
        </w:rPr>
        <w:t xml:space="preserve"> </w:t>
      </w:r>
      <w:r>
        <w:t>in</w:t>
      </w:r>
      <w:r>
        <w:rPr>
          <w:rFonts w:cs="Georgia"/>
        </w:rPr>
        <w:t xml:space="preserve"> </w:t>
      </w:r>
      <w:r>
        <w:t>the</w:t>
      </w:r>
      <w:r>
        <w:rPr>
          <w:rFonts w:cs="Georgia"/>
        </w:rPr>
        <w:t xml:space="preserve"> </w:t>
      </w:r>
      <w:r>
        <w:t>Daya</w:t>
      </w:r>
      <w:r>
        <w:rPr>
          <w:rFonts w:cs="Georgia"/>
        </w:rPr>
        <w:t xml:space="preserve"> </w:t>
      </w:r>
      <w:r>
        <w:t>Bay</w:t>
      </w:r>
      <w:r>
        <w:rPr>
          <w:rFonts w:cs="Georgia"/>
        </w:rPr>
        <w:t xml:space="preserve"> </w:t>
      </w:r>
      <w:r>
        <w:t>reactors.</w:t>
      </w:r>
      <w:r>
        <w:rPr>
          <w:rFonts w:cs="Georgia"/>
        </w:rPr>
        <w:t xml:space="preserve"> </w:t>
      </w:r>
      <w:r>
        <w:t>This</w:t>
      </w:r>
      <w:r>
        <w:rPr>
          <w:rFonts w:cs="Georgia"/>
        </w:rPr>
        <w:t xml:space="preserve"> </w:t>
      </w:r>
      <w:r w:rsidRPr="003264F4">
        <w:rPr>
          <w:rStyle w:val="StyleBoldUnderline"/>
        </w:rPr>
        <w:t>CPR</w:t>
      </w:r>
      <w:r w:rsidRPr="003264F4">
        <w:rPr>
          <w:rStyle w:val="StyleBoldUnderline"/>
          <w:rFonts w:ascii="Cambria Math" w:hAnsi="Cambria Math" w:cs="Cambria Math"/>
        </w:rPr>
        <w:t>‐</w:t>
      </w:r>
      <w:r w:rsidRPr="003264F4">
        <w:rPr>
          <w:rStyle w:val="StyleBoldUnderline"/>
        </w:rPr>
        <w:t>1000 reactor</w:t>
      </w:r>
      <w:r>
        <w:rPr>
          <w:rFonts w:cs="Georgia"/>
        </w:rPr>
        <w:t xml:space="preserve"> </w:t>
      </w:r>
      <w:r w:rsidRPr="003264F4">
        <w:rPr>
          <w:sz w:val="12"/>
        </w:rPr>
        <w:t xml:space="preserve">¶ </w:t>
      </w:r>
      <w:r>
        <w:t>version, informally known as the ‘</w:t>
      </w:r>
      <w:r w:rsidRPr="003264F4">
        <w:rPr>
          <w:rStyle w:val="StyleBoldUnderline"/>
        </w:rPr>
        <w:t>improved Chinese Pressurized Water Reactor (PWR)’, has been ¶ widely deployed in China, with another 57 likely to be built by the end of 2011 CGNPC managed ¶ to create an almost completely domestic supply chain, steadily increasing the localisation rate ¶ with every new unit of the CPR</w:t>
      </w:r>
      <w:r w:rsidRPr="003264F4">
        <w:rPr>
          <w:rStyle w:val="StyleBoldUnderline"/>
          <w:rFonts w:ascii="Cambria Math" w:hAnsi="Cambria Math" w:cs="Cambria Math"/>
        </w:rPr>
        <w:t>‐</w:t>
      </w:r>
      <w:r w:rsidRPr="003264F4">
        <w:rPr>
          <w:rStyle w:val="StyleBoldUnderline"/>
        </w:rPr>
        <w:t>1000 that was commissioned – reaching close to 90 percent in ¶ recent projects.</w:t>
      </w:r>
      <w:r>
        <w:t xml:space="preserve">158 </w:t>
      </w:r>
      <w:r w:rsidRPr="003264F4">
        <w:rPr>
          <w:sz w:val="12"/>
        </w:rPr>
        <w:t xml:space="preserve">¶ </w:t>
      </w:r>
      <w:r>
        <w:t xml:space="preserve">However, the struggle was not yet over between those favouring indigenously developed </w:t>
      </w:r>
      <w:r w:rsidRPr="003264F4">
        <w:rPr>
          <w:sz w:val="12"/>
        </w:rPr>
        <w:t xml:space="preserve">¶ </w:t>
      </w:r>
      <w:r>
        <w:t xml:space="preserve">technology, represented by the China National Nuclear Corporation (CNNC), and the State </w:t>
      </w:r>
      <w:r w:rsidRPr="003264F4">
        <w:rPr>
          <w:sz w:val="12"/>
        </w:rPr>
        <w:t xml:space="preserve">¶ </w:t>
      </w:r>
      <w:r>
        <w:t xml:space="preserve">Nuclear Power Technology Corporation (SNPTC) that favoured imported technology. </w:t>
      </w:r>
      <w:r w:rsidRPr="003264F4">
        <w:rPr>
          <w:sz w:val="12"/>
        </w:rPr>
        <w:t xml:space="preserve">¶ </w:t>
      </w:r>
      <w:r>
        <w:t xml:space="preserve">In September 2004, the Chinese State Council decided to set up an international tendering </w:t>
      </w:r>
      <w:r w:rsidRPr="003264F4">
        <w:rPr>
          <w:sz w:val="12"/>
        </w:rPr>
        <w:t xml:space="preserve">¶ </w:t>
      </w:r>
      <w:r>
        <w:t xml:space="preserve">process to choose a third generation nuclear reactor design from one of the international nuclear </w:t>
      </w:r>
      <w:r w:rsidRPr="003264F4">
        <w:rPr>
          <w:sz w:val="12"/>
        </w:rPr>
        <w:t xml:space="preserve">¶ </w:t>
      </w:r>
      <w:r>
        <w:t xml:space="preserve">firms that would then be used for two reactors at the Sanmen site in Zhejiang province, to be </w:t>
      </w:r>
      <w:r w:rsidRPr="003264F4">
        <w:rPr>
          <w:sz w:val="12"/>
        </w:rPr>
        <w:t xml:space="preserve">¶ </w:t>
      </w:r>
      <w:r>
        <w:t xml:space="preserve">followed by at least two more reactors at other locations (see Figure 10 for map with reactor </w:t>
      </w:r>
      <w:r w:rsidRPr="003264F4">
        <w:rPr>
          <w:sz w:val="12"/>
        </w:rPr>
        <w:t xml:space="preserve">¶ </w:t>
      </w:r>
      <w:r>
        <w:t xml:space="preserve">sites).159 All major nuclear industry players took part in the tendering process: Westinghouse </w:t>
      </w:r>
      <w:r w:rsidRPr="003264F4">
        <w:rPr>
          <w:sz w:val="12"/>
        </w:rPr>
        <w:t xml:space="preserve">¶ </w:t>
      </w:r>
      <w:r>
        <w:t>(with its AP1000 reactor), Areva (with the EPR) and Atomstroyexport (VVER</w:t>
      </w:r>
      <w:r>
        <w:rPr>
          <w:rFonts w:ascii="Cambria Math" w:hAnsi="Cambria Math" w:cs="Cambria Math"/>
        </w:rPr>
        <w:t>‐</w:t>
      </w:r>
      <w:r>
        <w:t>1000</w:t>
      </w:r>
      <w:r>
        <w:rPr>
          <w:rFonts w:cs="Georgia"/>
        </w:rPr>
        <w:t xml:space="preserve"> </w:t>
      </w:r>
      <w:r>
        <w:t>model</w:t>
      </w:r>
      <w:r>
        <w:rPr>
          <w:rFonts w:cs="Georgia"/>
        </w:rPr>
        <w:t xml:space="preserve"> </w:t>
      </w:r>
      <w:r>
        <w:t>V392).</w:t>
      </w:r>
      <w:r>
        <w:rPr>
          <w:rFonts w:cs="Georgia"/>
        </w:rPr>
        <w:t xml:space="preserve"> </w:t>
      </w:r>
      <w:r w:rsidRPr="003264F4">
        <w:rPr>
          <w:sz w:val="12"/>
        </w:rPr>
        <w:t xml:space="preserve">¶ </w:t>
      </w:r>
      <w:r>
        <w:t xml:space="preserve">Technology transfer was made a key condition in the evaluation criteria for the bids. After a </w:t>
      </w:r>
      <w:r w:rsidRPr="003264F4">
        <w:rPr>
          <w:sz w:val="12"/>
        </w:rPr>
        <w:t xml:space="preserve">¶ </w:t>
      </w:r>
      <w:r>
        <w:t xml:space="preserve">process which lasted several years, the formal decision was announced in December 2006, </w:t>
      </w:r>
      <w:r w:rsidRPr="003264F4">
        <w:rPr>
          <w:sz w:val="12"/>
        </w:rPr>
        <w:t xml:space="preserve">¶ </w:t>
      </w:r>
      <w:r>
        <w:t xml:space="preserve">selecting the AP1000 reactor on the grounds of its passive safety systems, cost and the level of </w:t>
      </w:r>
      <w:r w:rsidRPr="003264F4">
        <w:rPr>
          <w:sz w:val="12"/>
        </w:rPr>
        <w:t xml:space="preserve">¶ </w:t>
      </w:r>
      <w:r>
        <w:t xml:space="preserve">technology transfer offered.160 The Shanghai Nuclear Engineering Research and Design Institute </w:t>
      </w:r>
      <w:r w:rsidRPr="003264F4">
        <w:rPr>
          <w:sz w:val="12"/>
        </w:rPr>
        <w:t xml:space="preserve">¶ </w:t>
      </w:r>
      <w:r>
        <w:t xml:space="preserve">(SNERDI) was appointed as the main research institute to receive and adopt the technology. </w:t>
      </w:r>
      <w:r w:rsidRPr="003264F4">
        <w:rPr>
          <w:sz w:val="12"/>
        </w:rPr>
        <w:t xml:space="preserve">¶ </w:t>
      </w:r>
      <w:r>
        <w:t xml:space="preserve">Westinghouse accepted stringent conditions regarding technology transfer, which required it to </w:t>
      </w:r>
      <w:r w:rsidRPr="003264F4">
        <w:rPr>
          <w:sz w:val="12"/>
        </w:rPr>
        <w:t xml:space="preserve">¶ </w:t>
      </w:r>
      <w:r>
        <w:t xml:space="preserve">cooperate with the State Nuclear Power Technology Corporation (SNPTC) in building the first four </w:t>
      </w:r>
      <w:r w:rsidRPr="003264F4">
        <w:rPr>
          <w:sz w:val="12"/>
        </w:rPr>
        <w:t xml:space="preserve">¶ </w:t>
      </w:r>
      <w:r>
        <w:t xml:space="preserve">AP1000 reactors, in order to ensure that SNPTC could build following units by itself. Following the </w:t>
      </w:r>
      <w:r w:rsidRPr="003264F4">
        <w:rPr>
          <w:sz w:val="12"/>
        </w:rPr>
        <w:t xml:space="preserve">¶ </w:t>
      </w:r>
      <w:r>
        <w:t xml:space="preserve">first four reactors at Sanmen and Haiyang, there are another 4 reactors planned and at least 30 </w:t>
      </w:r>
      <w:r w:rsidRPr="003264F4">
        <w:rPr>
          <w:sz w:val="12"/>
        </w:rPr>
        <w:t xml:space="preserve">¶ </w:t>
      </w:r>
      <w:r>
        <w:t xml:space="preserve">proposed, all using the AP1000 design. </w:t>
      </w:r>
      <w:r w:rsidRPr="003264F4">
        <w:rPr>
          <w:sz w:val="12"/>
        </w:rPr>
        <w:t xml:space="preserve">¶ </w:t>
      </w:r>
      <w:r>
        <w:t xml:space="preserve">Moreover, it was agreed that if the </w:t>
      </w:r>
      <w:r w:rsidRPr="003264F4">
        <w:rPr>
          <w:rStyle w:val="StyleBoldUnderline"/>
        </w:rPr>
        <w:t>Chinese parties were able to upgrade the capacity of the ¶ reactor design to 1350 MW or more,</w:t>
      </w:r>
      <w:r>
        <w:t xml:space="preserve"> they would own the intellectual property rights for the enhanced design.161 Hence, </w:t>
      </w:r>
      <w:r w:rsidRPr="003264F4">
        <w:rPr>
          <w:rStyle w:val="StyleBoldUnderline"/>
        </w:rPr>
        <w:t>this has become the major objective of the Chinese nuclear ¶ engineering programme led by SNERDI</w:t>
      </w:r>
      <w:r>
        <w:t xml:space="preserve">.162 The desired reactor has already received the name </w:t>
      </w:r>
      <w:r w:rsidRPr="003264F4">
        <w:rPr>
          <w:sz w:val="12"/>
        </w:rPr>
        <w:t xml:space="preserve">¶ </w:t>
      </w:r>
      <w:r>
        <w:t xml:space="preserve">CAP1400, as a shorthand for ‘Chinese AP1400 reactor’ </w:t>
      </w:r>
      <w:r w:rsidRPr="003264F4">
        <w:rPr>
          <w:sz w:val="12"/>
        </w:rPr>
        <w:t>¶</w:t>
      </w:r>
      <w:r>
        <w:rPr>
          <w:sz w:val="12"/>
        </w:rPr>
        <w:t xml:space="preserve"> </w:t>
      </w:r>
      <w:r w:rsidRPr="003264F4">
        <w:rPr>
          <w:sz w:val="12"/>
        </w:rPr>
        <w:t xml:space="preserve">¶ </w:t>
      </w:r>
      <w:r>
        <w:t xml:space="preserve">Despite Westinghouse having won the major tender, also AREVA – supplier of </w:t>
      </w:r>
      <w:r w:rsidRPr="003264F4">
        <w:rPr>
          <w:rStyle w:val="StyleBoldUnderline"/>
        </w:rPr>
        <w:t>China’s original ¶ first nuclear power technology at Daya Bay, by means of its predecessor Framatom – was ¶ awarded another couple of reactors</w:t>
      </w:r>
      <w:r>
        <w:t xml:space="preserve">. The China Guangdong Nuclear Power Corporation (CGNPC) </w:t>
      </w:r>
      <w:r w:rsidRPr="003264F4">
        <w:rPr>
          <w:sz w:val="12"/>
        </w:rPr>
        <w:t xml:space="preserve">¶ </w:t>
      </w:r>
      <w:r>
        <w:t xml:space="preserve">agreed on a deal with Areva in November 2007 to purchase two 1700 MW EPR reactors for the </w:t>
      </w:r>
      <w:r w:rsidRPr="003264F4">
        <w:rPr>
          <w:sz w:val="12"/>
        </w:rPr>
        <w:t xml:space="preserve">¶ </w:t>
      </w:r>
      <w:r>
        <w:t xml:space="preserve">site at Taishan, including contracts for the supply of fuel and other related services. </w:t>
      </w:r>
      <w:proofErr w:type="gramStart"/>
      <w:r>
        <w:t>An</w:t>
      </w:r>
      <w:proofErr w:type="gramEnd"/>
      <w:r>
        <w:t xml:space="preserve"> </w:t>
      </w:r>
      <w:r w:rsidRPr="003264F4">
        <w:rPr>
          <w:sz w:val="12"/>
        </w:rPr>
        <w:t xml:space="preserve">¶ </w:t>
      </w:r>
      <w:r>
        <w:t xml:space="preserve">engineering joint venture was set up between Areva and CGNPC as a </w:t>
      </w:r>
      <w:r>
        <w:lastRenderedPageBreak/>
        <w:t xml:space="preserve">vehicle for technology </w:t>
      </w:r>
      <w:r w:rsidRPr="003264F4">
        <w:rPr>
          <w:sz w:val="12"/>
        </w:rPr>
        <w:t xml:space="preserve">¶ </w:t>
      </w:r>
      <w:r>
        <w:t xml:space="preserve">transfer and the possible development of more EPR reactors in China and abroad. In this joint </w:t>
      </w:r>
      <w:r w:rsidRPr="003264F4">
        <w:rPr>
          <w:sz w:val="12"/>
        </w:rPr>
        <w:t xml:space="preserve">¶ </w:t>
      </w:r>
      <w:r>
        <w:t xml:space="preserve">venture CGNPC and other Chinese parties together hold a 55 percent stake, against 45 percent </w:t>
      </w:r>
      <w:r w:rsidRPr="003264F4">
        <w:rPr>
          <w:sz w:val="12"/>
        </w:rPr>
        <w:t xml:space="preserve">¶ </w:t>
      </w:r>
      <w:r>
        <w:t xml:space="preserve">held by Areva.163 </w:t>
      </w:r>
      <w:r w:rsidRPr="003264F4">
        <w:rPr>
          <w:sz w:val="12"/>
        </w:rPr>
        <w:t>¶</w:t>
      </w:r>
      <w:r>
        <w:rPr>
          <w:sz w:val="12"/>
        </w:rPr>
        <w:t xml:space="preserve"> </w:t>
      </w:r>
      <w:r w:rsidRPr="003264F4">
        <w:rPr>
          <w:sz w:val="12"/>
        </w:rPr>
        <w:t xml:space="preserve">¶ </w:t>
      </w:r>
      <w:proofErr w:type="gramStart"/>
      <w:r>
        <w:t>The</w:t>
      </w:r>
      <w:proofErr w:type="gramEnd"/>
      <w:r>
        <w:t xml:space="preserve"> variety of different types of nuclear power plants that are being used in China has been </w:t>
      </w:r>
      <w:r w:rsidRPr="003264F4">
        <w:rPr>
          <w:sz w:val="12"/>
        </w:rPr>
        <w:t xml:space="preserve">¶ </w:t>
      </w:r>
      <w:r>
        <w:t xml:space="preserve">criticized by some Chinese analysts. Earlier, still other reactor types were bought and installed, </w:t>
      </w:r>
      <w:r w:rsidRPr="003264F4">
        <w:rPr>
          <w:sz w:val="12"/>
        </w:rPr>
        <w:t xml:space="preserve">¶ </w:t>
      </w:r>
      <w:r>
        <w:t>such as the Canadian</w:t>
      </w:r>
      <w:r>
        <w:rPr>
          <w:rFonts w:ascii="Cambria Math" w:hAnsi="Cambria Math" w:cs="Cambria Math"/>
        </w:rPr>
        <w:t>‐</w:t>
      </w:r>
      <w:r>
        <w:t>designed</w:t>
      </w:r>
      <w:r>
        <w:rPr>
          <w:rFonts w:cs="Georgia"/>
        </w:rPr>
        <w:t xml:space="preserve"> </w:t>
      </w:r>
      <w:r>
        <w:t>CANDU</w:t>
      </w:r>
      <w:r>
        <w:rPr>
          <w:rFonts w:ascii="Cambria Math" w:hAnsi="Cambria Math" w:cs="Cambria Math"/>
        </w:rPr>
        <w:t>‐</w:t>
      </w:r>
      <w:r>
        <w:t>6</w:t>
      </w:r>
      <w:r>
        <w:rPr>
          <w:rFonts w:cs="Georgia"/>
        </w:rPr>
        <w:t xml:space="preserve"> </w:t>
      </w:r>
      <w:r>
        <w:t>heavy</w:t>
      </w:r>
      <w:r>
        <w:rPr>
          <w:rFonts w:ascii="Cambria Math" w:hAnsi="Cambria Math" w:cs="Cambria Math"/>
        </w:rPr>
        <w:t>‐</w:t>
      </w:r>
      <w:r>
        <w:t>water reactor and Russian VVER AES</w:t>
      </w:r>
      <w:r>
        <w:rPr>
          <w:rFonts w:ascii="Cambria Math" w:hAnsi="Cambria Math" w:cs="Cambria Math"/>
        </w:rPr>
        <w:t>‐</w:t>
      </w:r>
      <w:r>
        <w:t>91.164</w:t>
      </w:r>
      <w:r>
        <w:rPr>
          <w:rFonts w:cs="Georgia"/>
        </w:rPr>
        <w:t xml:space="preserve"> </w:t>
      </w:r>
      <w:r>
        <w:t>The</w:t>
      </w:r>
      <w:r>
        <w:rPr>
          <w:rFonts w:cs="Georgia"/>
        </w:rPr>
        <w:t xml:space="preserve"> </w:t>
      </w:r>
      <w:r w:rsidRPr="003264F4">
        <w:rPr>
          <w:sz w:val="12"/>
        </w:rPr>
        <w:t xml:space="preserve">¶ </w:t>
      </w:r>
      <w:r>
        <w:t xml:space="preserve">decision to purchase these reactors appears to have sometimes been motivated by politics and </w:t>
      </w:r>
      <w:r w:rsidRPr="003264F4">
        <w:rPr>
          <w:sz w:val="12"/>
        </w:rPr>
        <w:t xml:space="preserve">¶ </w:t>
      </w:r>
      <w:r>
        <w:t>the desire to create goodwill in international relations, rather than stemming from a well</w:t>
      </w:r>
      <w:r>
        <w:rPr>
          <w:rFonts w:ascii="Cambria Math" w:hAnsi="Cambria Math" w:cs="Cambria Math"/>
        </w:rPr>
        <w:t>‐</w:t>
      </w:r>
      <w:r w:rsidRPr="003264F4">
        <w:rPr>
          <w:sz w:val="12"/>
        </w:rPr>
        <w:t xml:space="preserve">¶ </w:t>
      </w:r>
      <w:r>
        <w:t>thought</w:t>
      </w:r>
      <w:r>
        <w:rPr>
          <w:rFonts w:ascii="Cambria Math" w:hAnsi="Cambria Math" w:cs="Cambria Math"/>
        </w:rPr>
        <w:t>‐</w:t>
      </w:r>
      <w:r>
        <w:t>out</w:t>
      </w:r>
      <w:r>
        <w:rPr>
          <w:rFonts w:cs="Georgia"/>
        </w:rPr>
        <w:t xml:space="preserve"> </w:t>
      </w:r>
      <w:r>
        <w:t xml:space="preserve">nuclear power development strategy.165 Opponents of these decisions argue that </w:t>
      </w:r>
      <w:r w:rsidRPr="003264F4">
        <w:rPr>
          <w:sz w:val="12"/>
        </w:rPr>
        <w:t xml:space="preserve">¶ </w:t>
      </w:r>
      <w:r>
        <w:t xml:space="preserve">this practice is hampering standardization, which is one key factor in bringing down construction </w:t>
      </w:r>
      <w:r w:rsidRPr="003264F4">
        <w:rPr>
          <w:sz w:val="12"/>
        </w:rPr>
        <w:t xml:space="preserve">¶ </w:t>
      </w:r>
      <w:r>
        <w:t xml:space="preserve">and operating costs, as it has been in France. On the other hand, those in favour of diversification </w:t>
      </w:r>
      <w:r w:rsidRPr="003264F4">
        <w:rPr>
          <w:sz w:val="12"/>
        </w:rPr>
        <w:t xml:space="preserve">¶ </w:t>
      </w:r>
      <w:r>
        <w:t xml:space="preserve">argue that in this way </w:t>
      </w:r>
      <w:r w:rsidRPr="003264F4">
        <w:rPr>
          <w:rStyle w:val="StyleBoldUnderline"/>
        </w:rPr>
        <w:t>China is hedging its bets and functioning as a testing ground for different ¶ nuclear reactor designs, being able to gain experience with all of them</w:t>
      </w:r>
      <w:r>
        <w:t xml:space="preserve">. </w:t>
      </w:r>
      <w:r w:rsidRPr="003264F4">
        <w:rPr>
          <w:sz w:val="12"/>
        </w:rPr>
        <w:t>¶</w:t>
      </w:r>
      <w:r>
        <w:rPr>
          <w:sz w:val="12"/>
        </w:rPr>
        <w:t xml:space="preserve"> </w:t>
      </w:r>
      <w:r w:rsidRPr="003264F4">
        <w:rPr>
          <w:sz w:val="12"/>
        </w:rPr>
        <w:t xml:space="preserve">¶ </w:t>
      </w:r>
      <w:proofErr w:type="gramStart"/>
      <w:r>
        <w:t>Concerning</w:t>
      </w:r>
      <w:proofErr w:type="gramEnd"/>
      <w:r>
        <w:t xml:space="preserve"> domestically designed reactors, </w:t>
      </w:r>
      <w:r w:rsidRPr="003264F4">
        <w:rPr>
          <w:rStyle w:val="StyleBoldUnderline"/>
        </w:rPr>
        <w:t>the CPR</w:t>
      </w:r>
      <w:r w:rsidRPr="003264F4">
        <w:rPr>
          <w:rStyle w:val="StyleBoldUnderline"/>
          <w:rFonts w:ascii="Cambria Math" w:hAnsi="Cambria Math" w:cs="Cambria Math"/>
        </w:rPr>
        <w:t>‐</w:t>
      </w:r>
      <w:r w:rsidRPr="003264F4">
        <w:rPr>
          <w:rStyle w:val="StyleBoldUnderline"/>
        </w:rPr>
        <w:t>1000 is being deployed in large numbers ¶ alongside the ‘new’ standard of the AP1000</w:t>
      </w:r>
      <w:r>
        <w:t>. This CPR</w:t>
      </w:r>
      <w:r>
        <w:rPr>
          <w:rFonts w:ascii="Cambria Math" w:hAnsi="Cambria Math" w:cs="Cambria Math"/>
        </w:rPr>
        <w:t>‐</w:t>
      </w:r>
      <w:r>
        <w:t>1000</w:t>
      </w:r>
      <w:r>
        <w:rPr>
          <w:rFonts w:cs="Georgia"/>
        </w:rPr>
        <w:t xml:space="preserve"> </w:t>
      </w:r>
      <w:r>
        <w:t>reactor</w:t>
      </w:r>
      <w:r>
        <w:rPr>
          <w:rFonts w:cs="Georgia"/>
        </w:rPr>
        <w:t xml:space="preserve"> </w:t>
      </w:r>
      <w:r>
        <w:t>is</w:t>
      </w:r>
      <w:r>
        <w:rPr>
          <w:rFonts w:cs="Georgia"/>
        </w:rPr>
        <w:t xml:space="preserve"> </w:t>
      </w:r>
      <w:r>
        <w:t>based</w:t>
      </w:r>
      <w:r>
        <w:rPr>
          <w:rFonts w:cs="Georgia"/>
        </w:rPr>
        <w:t xml:space="preserve"> </w:t>
      </w:r>
      <w:r>
        <w:t>on</w:t>
      </w:r>
      <w:r>
        <w:rPr>
          <w:rFonts w:cs="Georgia"/>
        </w:rPr>
        <w:t xml:space="preserve"> </w:t>
      </w:r>
      <w:r>
        <w:t>the</w:t>
      </w:r>
      <w:r>
        <w:rPr>
          <w:rFonts w:cs="Georgia"/>
        </w:rPr>
        <w:t xml:space="preserve"> </w:t>
      </w:r>
      <w:r>
        <w:t>French</w:t>
      </w:r>
      <w:r>
        <w:rPr>
          <w:rFonts w:cs="Georgia"/>
        </w:rPr>
        <w:t xml:space="preserve"> </w:t>
      </w:r>
      <w:r>
        <w:t>M310</w:t>
      </w:r>
      <w:r>
        <w:rPr>
          <w:rFonts w:cs="Georgia"/>
        </w:rPr>
        <w:t xml:space="preserve"> </w:t>
      </w:r>
      <w:r w:rsidRPr="003264F4">
        <w:rPr>
          <w:sz w:val="12"/>
        </w:rPr>
        <w:t xml:space="preserve">¶ </w:t>
      </w:r>
      <w:r>
        <w:t>technology used in the Daya Bay reactors. In the current expansion plans this CPR</w:t>
      </w:r>
      <w:r>
        <w:rPr>
          <w:rFonts w:ascii="Cambria Math" w:hAnsi="Cambria Math" w:cs="Cambria Math"/>
        </w:rPr>
        <w:t>‐</w:t>
      </w:r>
      <w:r>
        <w:t>1000</w:t>
      </w:r>
      <w:r>
        <w:rPr>
          <w:rFonts w:cs="Georgia"/>
        </w:rPr>
        <w:t xml:space="preserve"> </w:t>
      </w:r>
      <w:r>
        <w:t>reactor</w:t>
      </w:r>
      <w:r>
        <w:rPr>
          <w:rFonts w:cs="Georgia"/>
        </w:rPr>
        <w:t xml:space="preserve"> </w:t>
      </w:r>
      <w:r w:rsidRPr="003264F4">
        <w:rPr>
          <w:sz w:val="12"/>
        </w:rPr>
        <w:t xml:space="preserve">¶ </w:t>
      </w:r>
      <w:r>
        <w:t xml:space="preserve">also takes a prominent role; 20 of the 27 reactors under construction as of November 2011 are of </w:t>
      </w:r>
      <w:r w:rsidRPr="003264F4">
        <w:rPr>
          <w:sz w:val="12"/>
        </w:rPr>
        <w:t xml:space="preserve">¶ </w:t>
      </w:r>
      <w:r>
        <w:t>this type. Of all the reactors that are either under construction or planned, the CPR</w:t>
      </w:r>
      <w:r>
        <w:rPr>
          <w:rFonts w:ascii="Cambria Math" w:hAnsi="Cambria Math" w:cs="Cambria Math"/>
        </w:rPr>
        <w:t>‐</w:t>
      </w:r>
      <w:r>
        <w:t>1000</w:t>
      </w:r>
      <w:r>
        <w:rPr>
          <w:rFonts w:cs="Georgia"/>
        </w:rPr>
        <w:t xml:space="preserve"> </w:t>
      </w:r>
      <w:r w:rsidRPr="003264F4">
        <w:rPr>
          <w:sz w:val="12"/>
        </w:rPr>
        <w:t xml:space="preserve">¶ </w:t>
      </w:r>
      <w:r>
        <w:t xml:space="preserve">accounts for almost half (34 reactors out of a total of 78) while another 30 are AP1000 reactors. </w:t>
      </w:r>
      <w:r w:rsidRPr="003264F4">
        <w:rPr>
          <w:sz w:val="12"/>
        </w:rPr>
        <w:t>¶</w:t>
      </w:r>
      <w:r>
        <w:rPr>
          <w:sz w:val="12"/>
        </w:rPr>
        <w:t xml:space="preserve"> </w:t>
      </w:r>
      <w:r w:rsidRPr="003264F4">
        <w:rPr>
          <w:sz w:val="12"/>
        </w:rPr>
        <w:t xml:space="preserve">¶ </w:t>
      </w:r>
      <w:r>
        <w:t xml:space="preserve">The development of the CAP1400 reactor is progressing, and </w:t>
      </w:r>
      <w:r w:rsidRPr="003264F4">
        <w:rPr>
          <w:rStyle w:val="StyleBoldUnderline"/>
        </w:rPr>
        <w:t>China is also improving its capacity ¶ in building some of the core reactor components for the AP1000, such as the primary reactor ¶ coolant pipes.</w:t>
      </w:r>
      <w:r>
        <w:t xml:space="preserve">166 </w:t>
      </w:r>
      <w:r w:rsidRPr="003264F4">
        <w:rPr>
          <w:rStyle w:val="StyleBoldUnderline"/>
        </w:rPr>
        <w:t>Research has also started on a second, even larger version of the reactor, ¶ designated CAP1700 with an intended capacity of 1700 MW.167 Still further away from commercialization but indicative of China’s push to become a world ¶ leader in advanced nuclear power technology are the efforts to develop alternative nuclear ¶ power technologies such as fast breeder reactors and high</w:t>
      </w:r>
      <w:r w:rsidRPr="003264F4">
        <w:rPr>
          <w:rStyle w:val="StyleBoldUnderline"/>
          <w:rFonts w:ascii="Cambria Math" w:hAnsi="Cambria Math" w:cs="Cambria Math"/>
        </w:rPr>
        <w:t>‐</w:t>
      </w:r>
      <w:r w:rsidRPr="003264F4">
        <w:rPr>
          <w:rStyle w:val="StyleBoldUnderline"/>
        </w:rPr>
        <w:t>temperature gas</w:t>
      </w:r>
      <w:r w:rsidRPr="003264F4">
        <w:rPr>
          <w:rStyle w:val="StyleBoldUnderline"/>
          <w:rFonts w:ascii="Cambria Math" w:hAnsi="Cambria Math" w:cs="Cambria Math"/>
        </w:rPr>
        <w:t>‐</w:t>
      </w:r>
      <w:r w:rsidRPr="003264F4">
        <w:rPr>
          <w:rStyle w:val="StyleBoldUnderline"/>
        </w:rPr>
        <w:t>cooled pebble</w:t>
      </w:r>
      <w:r w:rsidRPr="003264F4">
        <w:rPr>
          <w:rStyle w:val="StyleBoldUnderline"/>
          <w:rFonts w:ascii="Cambria Math" w:hAnsi="Cambria Math" w:cs="Cambria Math"/>
        </w:rPr>
        <w:t>‐</w:t>
      </w:r>
      <w:r w:rsidRPr="003264F4">
        <w:rPr>
          <w:rStyle w:val="StyleBoldUnderline"/>
        </w:rPr>
        <w:t>bed ¶ reactors</w:t>
      </w:r>
      <w:r>
        <w:t xml:space="preserve">. Fast neutron breeder reactors can be used to ‘breed’ plutonium from fissile materials </w:t>
      </w:r>
      <w:r w:rsidRPr="003264F4">
        <w:rPr>
          <w:sz w:val="12"/>
        </w:rPr>
        <w:t xml:space="preserve">¶ </w:t>
      </w:r>
      <w:r>
        <w:t xml:space="preserve">and thus prolong the effective use of nuclear fuel supplies. The technology has been identified by </w:t>
      </w:r>
      <w:r w:rsidRPr="003264F4">
        <w:rPr>
          <w:sz w:val="12"/>
        </w:rPr>
        <w:t xml:space="preserve">¶ </w:t>
      </w:r>
      <w:r>
        <w:t>the Chinese government as a longer</w:t>
      </w:r>
      <w:r>
        <w:rPr>
          <w:rFonts w:ascii="Cambria Math" w:hAnsi="Cambria Math" w:cs="Cambria Math"/>
        </w:rPr>
        <w:t>‐</w:t>
      </w:r>
      <w:r>
        <w:t>term</w:t>
      </w:r>
      <w:r>
        <w:rPr>
          <w:rFonts w:cs="Georgia"/>
        </w:rPr>
        <w:t xml:space="preserve"> </w:t>
      </w:r>
      <w:r>
        <w:t>objective,</w:t>
      </w:r>
      <w:r>
        <w:rPr>
          <w:rFonts w:cs="Georgia"/>
        </w:rPr>
        <w:t xml:space="preserve"> </w:t>
      </w:r>
      <w:r>
        <w:t>as</w:t>
      </w:r>
      <w:r>
        <w:rPr>
          <w:rFonts w:cs="Georgia"/>
        </w:rPr>
        <w:t xml:space="preserve"> </w:t>
      </w:r>
      <w:r>
        <w:t>it</w:t>
      </w:r>
      <w:r>
        <w:rPr>
          <w:rFonts w:cs="Georgia"/>
        </w:rPr>
        <w:t xml:space="preserve"> </w:t>
      </w:r>
      <w:r>
        <w:t>would</w:t>
      </w:r>
      <w:r>
        <w:rPr>
          <w:rFonts w:cs="Georgia"/>
        </w:rPr>
        <w:t xml:space="preserve"> </w:t>
      </w:r>
      <w:r>
        <w:t>allow</w:t>
      </w:r>
      <w:r>
        <w:rPr>
          <w:rFonts w:cs="Georgia"/>
        </w:rPr>
        <w:t xml:space="preserve"> </w:t>
      </w:r>
      <w:r w:rsidRPr="003264F4">
        <w:rPr>
          <w:rStyle w:val="StyleBoldUnderline"/>
        </w:rPr>
        <w:t>China to continue its ¶ nuclear expansion without dramatically increasing its need for imported uranium.</w:t>
      </w:r>
      <w:r>
        <w:t xml:space="preserve">168 A first </w:t>
      </w:r>
      <w:r w:rsidRPr="003264F4">
        <w:rPr>
          <w:sz w:val="12"/>
        </w:rPr>
        <w:t xml:space="preserve">¶ </w:t>
      </w:r>
      <w:r w:rsidRPr="003264F4">
        <w:rPr>
          <w:rStyle w:val="StyleBoldUnderline"/>
        </w:rPr>
        <w:t>experimental fast neutron reactor with a thermal capacity of 65 MW</w:t>
      </w:r>
      <w:r>
        <w:t xml:space="preserve"> (and 20 MW of electric </w:t>
      </w:r>
      <w:r w:rsidRPr="003264F4">
        <w:rPr>
          <w:sz w:val="12"/>
        </w:rPr>
        <w:t xml:space="preserve">¶ </w:t>
      </w:r>
      <w:r>
        <w:t xml:space="preserve">power output) </w:t>
      </w:r>
      <w:r w:rsidRPr="003264F4">
        <w:rPr>
          <w:rStyle w:val="StyleBoldUnderline"/>
        </w:rPr>
        <w:t>was successfully connected to the grid in July 2011</w:t>
      </w:r>
      <w:r>
        <w:t xml:space="preserve">, partly using Russian imported </w:t>
      </w:r>
      <w:r w:rsidRPr="003264F4">
        <w:rPr>
          <w:sz w:val="12"/>
        </w:rPr>
        <w:t xml:space="preserve">¶ </w:t>
      </w:r>
      <w:r>
        <w:t xml:space="preserve">technology.169 </w:t>
      </w:r>
      <w:r w:rsidRPr="003264F4">
        <w:rPr>
          <w:sz w:val="12"/>
        </w:rPr>
        <w:t>¶</w:t>
      </w:r>
      <w:r>
        <w:rPr>
          <w:sz w:val="12"/>
        </w:rPr>
        <w:t xml:space="preserve"> </w:t>
      </w:r>
      <w:r w:rsidRPr="003264F4">
        <w:rPr>
          <w:sz w:val="12"/>
        </w:rPr>
        <w:t xml:space="preserve">¶ </w:t>
      </w:r>
      <w:r>
        <w:t xml:space="preserve">Finally, </w:t>
      </w:r>
      <w:r w:rsidRPr="003264F4">
        <w:rPr>
          <w:rStyle w:val="StyleBoldUnderline"/>
        </w:rPr>
        <w:t>China is researching modular high</w:t>
      </w:r>
      <w:r w:rsidRPr="003264F4">
        <w:rPr>
          <w:rStyle w:val="StyleBoldUnderline"/>
          <w:rFonts w:ascii="Cambria Math" w:hAnsi="Cambria Math" w:cs="Cambria Math"/>
        </w:rPr>
        <w:t>‐</w:t>
      </w:r>
      <w:r w:rsidRPr="003264F4">
        <w:rPr>
          <w:rStyle w:val="StyleBoldUnderline"/>
        </w:rPr>
        <w:t>temperature gas</w:t>
      </w:r>
      <w:r w:rsidRPr="003264F4">
        <w:rPr>
          <w:rStyle w:val="StyleBoldUnderline"/>
          <w:rFonts w:ascii="Cambria Math" w:hAnsi="Cambria Math" w:cs="Cambria Math"/>
        </w:rPr>
        <w:t>‐</w:t>
      </w:r>
      <w:r w:rsidRPr="003264F4">
        <w:rPr>
          <w:rStyle w:val="StyleBoldUnderline"/>
        </w:rPr>
        <w:t>cooled pebbled</w:t>
      </w:r>
      <w:r w:rsidRPr="003264F4">
        <w:rPr>
          <w:rStyle w:val="StyleBoldUnderline"/>
          <w:rFonts w:ascii="Cambria Math" w:hAnsi="Cambria Math" w:cs="Cambria Math"/>
        </w:rPr>
        <w:t>‐</w:t>
      </w:r>
      <w:r w:rsidRPr="003264F4">
        <w:rPr>
          <w:rStyle w:val="StyleBoldUnderline"/>
        </w:rPr>
        <w:t>bed reactors, which ¶ operate using nuclear fissile material shaped in pellets, coated and encapsulated inside a ceramic ¶ material. The key feature of this design is that it has very strong passive safety characteristics, ¶ since the pebbles and ceramic material are designed in such a way that a total lack of cooling ¶ would not cause the overall structure to disintegrate.</w:t>
      </w:r>
      <w:r>
        <w:t xml:space="preserve"> Moreover, </w:t>
      </w:r>
      <w:r w:rsidRPr="003264F4">
        <w:rPr>
          <w:rStyle w:val="Emphasis"/>
        </w:rPr>
        <w:t>it can be used to build small ¶ reactors at a modular design basis</w:t>
      </w:r>
      <w:r>
        <w:t xml:space="preserve">, which can be easily expanded. The technology was originally </w:t>
      </w:r>
      <w:r w:rsidRPr="003264F4">
        <w:rPr>
          <w:sz w:val="12"/>
        </w:rPr>
        <w:t xml:space="preserve">¶ </w:t>
      </w:r>
      <w:r>
        <w:t xml:space="preserve">developed in South Africa but not further pursued there. A first small 10 MW experimental </w:t>
      </w:r>
      <w:r w:rsidRPr="003264F4">
        <w:rPr>
          <w:sz w:val="12"/>
        </w:rPr>
        <w:t xml:space="preserve">¶ </w:t>
      </w:r>
      <w:r>
        <w:t xml:space="preserve">reactor was developed by Tsinghua University in the context of the 863 Program for national </w:t>
      </w:r>
      <w:r w:rsidRPr="003264F4">
        <w:rPr>
          <w:sz w:val="12"/>
        </w:rPr>
        <w:t xml:space="preserve">¶ </w:t>
      </w:r>
      <w:r>
        <w:t xml:space="preserve">research and reached criticality in 2003. Construction of a larger demonstration project with two </w:t>
      </w:r>
      <w:r w:rsidRPr="003264F4">
        <w:rPr>
          <w:sz w:val="12"/>
        </w:rPr>
        <w:t xml:space="preserve">¶ </w:t>
      </w:r>
      <w:r>
        <w:t xml:space="preserve">reactor modules driving a 210 MW steam turbine was begun at the Rongcheng Shidaowan site in </w:t>
      </w:r>
      <w:r w:rsidRPr="003264F4">
        <w:rPr>
          <w:sz w:val="12"/>
        </w:rPr>
        <w:t xml:space="preserve">¶ </w:t>
      </w:r>
      <w:r>
        <w:t xml:space="preserve">Shandong province in 2009 and is scheduled for completion in 2013. Regarding this Chinese </w:t>
      </w:r>
      <w:r w:rsidRPr="003264F4">
        <w:rPr>
          <w:sz w:val="12"/>
        </w:rPr>
        <w:t xml:space="preserve">¶ </w:t>
      </w:r>
      <w:r>
        <w:t xml:space="preserve">effort, the report China’s Program for Science and Technology Modernization: Implications for </w:t>
      </w:r>
      <w:r w:rsidRPr="003264F4">
        <w:rPr>
          <w:sz w:val="12"/>
        </w:rPr>
        <w:t xml:space="preserve">¶ </w:t>
      </w:r>
      <w:r>
        <w:t>American Competitiveness prepared for the US</w:t>
      </w:r>
      <w:r>
        <w:rPr>
          <w:rFonts w:ascii="Cambria Math" w:hAnsi="Cambria Math" w:cs="Cambria Math"/>
        </w:rPr>
        <w:t>‐</w:t>
      </w:r>
      <w:r>
        <w:t>China</w:t>
      </w:r>
      <w:r>
        <w:rPr>
          <w:rFonts w:cs="Georgia"/>
        </w:rPr>
        <w:t xml:space="preserve"> </w:t>
      </w:r>
      <w:r>
        <w:t>Economic</w:t>
      </w:r>
      <w:r>
        <w:rPr>
          <w:rFonts w:cs="Georgia"/>
        </w:rPr>
        <w:t xml:space="preserve"> </w:t>
      </w:r>
      <w:r>
        <w:t>and</w:t>
      </w:r>
      <w:r>
        <w:rPr>
          <w:rFonts w:cs="Georgia"/>
        </w:rPr>
        <w:t xml:space="preserve"> </w:t>
      </w:r>
      <w:r>
        <w:t>Security</w:t>
      </w:r>
      <w:r>
        <w:rPr>
          <w:rFonts w:cs="Georgia"/>
        </w:rPr>
        <w:t xml:space="preserve"> </w:t>
      </w:r>
      <w:r>
        <w:t>Review</w:t>
      </w:r>
      <w:r>
        <w:rPr>
          <w:rFonts w:cs="Georgia"/>
        </w:rPr>
        <w:t xml:space="preserve"> </w:t>
      </w:r>
      <w:r>
        <w:t xml:space="preserve">Commission </w:t>
      </w:r>
      <w:r w:rsidRPr="003264F4">
        <w:rPr>
          <w:sz w:val="12"/>
        </w:rPr>
        <w:t xml:space="preserve">¶ </w:t>
      </w:r>
      <w:r>
        <w:t xml:space="preserve">in 2011 remarks: ‘Scientists predict that </w:t>
      </w:r>
      <w:r w:rsidRPr="003264F4">
        <w:rPr>
          <w:rStyle w:val="StyleBoldUnderline"/>
        </w:rPr>
        <w:t>if the PRC program to make a commercially</w:t>
      </w:r>
      <w:r w:rsidRPr="003264F4">
        <w:rPr>
          <w:rStyle w:val="StyleBoldUnderline"/>
          <w:rFonts w:ascii="Cambria Math" w:hAnsi="Cambria Math" w:cs="Cambria Math"/>
        </w:rPr>
        <w:t>‐</w:t>
      </w:r>
      <w:r w:rsidRPr="003264F4">
        <w:rPr>
          <w:rStyle w:val="StyleBoldUnderline"/>
        </w:rPr>
        <w:t>viable pebble ¶ bed reactor is successful, it will represent a revolution in reactor technology—perhaps the largest ¶ advance in a quarter of a century</w:t>
      </w:r>
      <w:r>
        <w:t>.’170</w:t>
      </w:r>
    </w:p>
    <w:p w:rsidR="00745EFC" w:rsidRDefault="00745EFC" w:rsidP="00745EFC"/>
    <w:p w:rsidR="00745EFC" w:rsidRDefault="00745EFC" w:rsidP="00745EFC">
      <w:pPr>
        <w:pStyle w:val="Heading3"/>
      </w:pPr>
      <w:r>
        <w:lastRenderedPageBreak/>
        <w:t>China DA Links</w:t>
      </w:r>
    </w:p>
    <w:p w:rsidR="00745EFC" w:rsidRDefault="00745EFC" w:rsidP="00745EFC">
      <w:pPr>
        <w:pStyle w:val="Heading4"/>
      </w:pPr>
      <w:r>
        <w:t>Chinese and US interests are a zero-sum game in the South China Sea and Pacific Ocean—military interests, resources, and diplomatic influence</w:t>
      </w:r>
    </w:p>
    <w:p w:rsidR="00745EFC" w:rsidRPr="00B90F8F" w:rsidRDefault="00745EFC" w:rsidP="00745EFC">
      <w:r w:rsidRPr="00FA456D">
        <w:rPr>
          <w:rStyle w:val="StyleStyleBold12pt"/>
        </w:rPr>
        <w:t>Wallis 12</w:t>
      </w:r>
      <w:r>
        <w:t xml:space="preserve"> [Dr. Joanne, is a lecturer in the Strategic and Defense Studies Centre at the Australian National University, where she convenes the Bachelor of Asia-Pacific program.  She researches politics and security in the South Pacific, 9/19/12, </w:t>
      </w:r>
      <w:hyperlink r:id="rId112" w:history="1">
        <w:r w:rsidRPr="00124BA4">
          <w:rPr>
            <w:rStyle w:val="Hyperlink"/>
          </w:rPr>
          <w:t>http://www.e-ir.info/2012/09/19/the-south-pacific-microcosm-of-future-us-china-competition/</w:t>
        </w:r>
      </w:hyperlink>
      <w:r>
        <w:t>] alla</w:t>
      </w:r>
    </w:p>
    <w:p w:rsidR="00745EFC" w:rsidRPr="00196BDE" w:rsidRDefault="00745EFC" w:rsidP="00745EFC">
      <w:r w:rsidRPr="00196BDE">
        <w:rPr>
          <w:rStyle w:val="StyleBoldUnderline"/>
        </w:rPr>
        <w:t>United States</w:t>
      </w:r>
      <w:r>
        <w:t xml:space="preserve"> Secretary of State Hillary Clinton’s </w:t>
      </w:r>
      <w:r w:rsidRPr="00196BDE">
        <w:rPr>
          <w:rStyle w:val="StyleBoldUnderline"/>
        </w:rPr>
        <w:t>decision to attend the Pacific Islands Forum meeting in late August 2012 suggests that the South Pacific’s strategic importance in the broader Asia-Pacific region is increasing.</w:t>
      </w:r>
      <w:r>
        <w:t xml:space="preserve"> Indeed, the South Pacific may become a microcosm of how the Asia-Pacific’s changing power structure could develop, as it provides a small-scale and relatively low-risk testing-ground where the </w:t>
      </w:r>
      <w:r w:rsidRPr="00196BDE">
        <w:rPr>
          <w:rStyle w:val="StyleBoldUnderline"/>
        </w:rPr>
        <w:t>United States and China can explore their capacity to project power, judge each others’ responses</w:t>
      </w:r>
      <w:r>
        <w:t>, and potentially develop mechanisms for cooperation, rather than competition.</w:t>
      </w:r>
      <w:r w:rsidRPr="00196BDE">
        <w:rPr>
          <w:sz w:val="12"/>
        </w:rPr>
        <w:t xml:space="preserve">¶ </w:t>
      </w:r>
      <w:r w:rsidRPr="00196BDE">
        <w:rPr>
          <w:rStyle w:val="StyleBoldUnderline"/>
        </w:rPr>
        <w:t>The theme of the 2012 Pacific Islands Forum meeting was ‘Large Ocean</w:t>
      </w:r>
      <w:r>
        <w:t xml:space="preserve"> Island </w:t>
      </w:r>
      <w:r w:rsidRPr="00196BDE">
        <w:rPr>
          <w:rStyle w:val="StyleBoldUnderline"/>
        </w:rPr>
        <w:t>States</w:t>
      </w:r>
      <w:r>
        <w:t xml:space="preserve"> – the Pacific Challenge’,[1] which highlighted that the islands of the South Pacific between them hold sovereignty over 20 million square kilometres of the Pacific Ocean. These islands lie across vital sea lines of communication between the United States, Australia, New Zealand and Southeast Asia. Therefore, they could offer strategically-important locations for military and naval access.</w:t>
      </w:r>
      <w:r w:rsidRPr="00196BDE">
        <w:rPr>
          <w:sz w:val="12"/>
        </w:rPr>
        <w:t xml:space="preserve">¶ </w:t>
      </w:r>
      <w:r>
        <w:t xml:space="preserve">The South </w:t>
      </w:r>
      <w:r w:rsidRPr="00196BDE">
        <w:rPr>
          <w:rStyle w:val="StyleBoldUnderline"/>
        </w:rPr>
        <w:t>Pacific consists of three broad geographic and cultural areas: Melanesia, which comprises the arc of islands to the immediate north and east of Australia; Polynesia, which comprises the triangle of states above New Zealand and stretching up to Hawaii; and Micronesia, the band of islands to the north of Melanesia.¶ The United States’ focus in the region is in Micronesia, where it controls Guam and the Commonwealth of the Northern Mariana Islands. It also has Compacts of Free Association with the Marshall Islands, Palau and the Federated States of Micronesia, according to which it is obliged to provide public services, security and defence support</w:t>
      </w:r>
      <w:r>
        <w:t>. In Polynesia the United States also controls American Samoa. Most significantly, the United States has the Anderson Air Force Base on Guam, and the Ronald Reagan Missile Defence test site at its base on Kwajalein Atoll in the Marshall Islands.</w:t>
      </w:r>
      <w:r w:rsidRPr="00196BDE">
        <w:rPr>
          <w:sz w:val="12"/>
        </w:rPr>
        <w:t xml:space="preserve">¶ </w:t>
      </w:r>
      <w:proofErr w:type="gramStart"/>
      <w:r w:rsidRPr="00196BDE">
        <w:rPr>
          <w:rStyle w:val="StyleBoldUnderline"/>
        </w:rPr>
        <w:t>During</w:t>
      </w:r>
      <w:proofErr w:type="gramEnd"/>
      <w:r w:rsidRPr="00196BDE">
        <w:rPr>
          <w:rStyle w:val="StyleBoldUnderline"/>
        </w:rPr>
        <w:t xml:space="preserve"> the Cold War the United States engaged in strategic competition with the Soviet Union for influence in the South Pacific. However, after the end of that war the United States largely withdrew its presence in the region</w:t>
      </w:r>
      <w:r>
        <w:t>. Consequently, it reduced its aid program, halved the number of Peace Corps volunteers and closed aid and diplomatic posts</w:t>
      </w:r>
      <w:proofErr w:type="gramStart"/>
      <w:r>
        <w:t>.[</w:t>
      </w:r>
      <w:proofErr w:type="gramEnd"/>
      <w:r>
        <w:t>2]</w:t>
      </w:r>
      <w:r w:rsidRPr="00196BDE">
        <w:rPr>
          <w:sz w:val="12"/>
        </w:rPr>
        <w:t xml:space="preserve">¶ </w:t>
      </w:r>
      <w:r w:rsidRPr="00196BDE">
        <w:rPr>
          <w:rStyle w:val="StyleBoldUnderline"/>
        </w:rPr>
        <w:t>In contrast, China has been increasingly active in the South Pacific in the last few decades. China’s interest was initially driven by its competition with Taiwan for diplomatic recognition. Although a truce (of sorts) has held since 2008, this competition has seen China and Taiwan engage in ‘chequebook diplomacy’ to win the favour of South Pacific states, and has resulted in China becoming the third-largest aid donor in the region, behind</w:t>
      </w:r>
      <w:r>
        <w:t xml:space="preserve"> Australia and </w:t>
      </w:r>
      <w:r w:rsidRPr="00196BDE">
        <w:rPr>
          <w:rStyle w:val="StyleBoldUnderline"/>
        </w:rPr>
        <w:t>the United States</w:t>
      </w:r>
      <w:proofErr w:type="gramStart"/>
      <w:r>
        <w:t>.[</w:t>
      </w:r>
      <w:proofErr w:type="gramEnd"/>
      <w:r>
        <w:t>3]</w:t>
      </w:r>
      <w:r w:rsidRPr="00196BDE">
        <w:rPr>
          <w:sz w:val="12"/>
        </w:rPr>
        <w:t xml:space="preserve">¶ </w:t>
      </w:r>
      <w:r>
        <w:t xml:space="preserve">China’s more </w:t>
      </w:r>
      <w:r w:rsidRPr="00196BDE">
        <w:rPr>
          <w:rStyle w:val="StyleBoldUnderline"/>
        </w:rPr>
        <w:t>recent interest may be due to its desire to access the South Pacific’s natural resources, which include fisheries, timber, mineral and hydrocarbon deposits.</w:t>
      </w:r>
      <w:r>
        <w:t xml:space="preserve"> And, regardless of their small size, each independent South Pacific state has a vote in international organisations, which China can seek to persuade them to use in pursuit of its interests. </w:t>
      </w:r>
      <w:r w:rsidRPr="00196BDE">
        <w:rPr>
          <w:rStyle w:val="StyleBoldUnderline"/>
        </w:rPr>
        <w:t>China also appears to have strategic interests in demonstrating its ability to project power in the region, and in potentially obtaining military and naval access as part of its ‘island chain’ defence strategy</w:t>
      </w:r>
      <w:r>
        <w:t xml:space="preserve">.[4] Although China will remain militarily inferior to the United States long into the future, there are claims that in the event of conflict China could use locations in the South Pacific to approach the United States asymmetrically, perhaps as part of a sea denial strategy.[5] The region also offers opportunities for signals intelligence monitoring, and China has already constructed a satellite tracking station in Kiribati (although it later had to be dismantled after Kiribati switched diplomatic recognition to </w:t>
      </w:r>
      <w:r>
        <w:lastRenderedPageBreak/>
        <w:t>Taiwan), which it is alleged to have used to monitor missile defence system tests in the Marshall Islands.[6]</w:t>
      </w:r>
      <w:r w:rsidRPr="00196BDE">
        <w:rPr>
          <w:sz w:val="12"/>
        </w:rPr>
        <w:t xml:space="preserve">¶ </w:t>
      </w:r>
      <w:r>
        <w:t>China’s Vice Minister of Foreign Affairs, Cui Tiankai, declared at the recent Pacific Islands Forum meeting that China is ‘here in this region not to seek any particular influence, still less dominance’.[7] Despite this</w:t>
      </w:r>
      <w:r w:rsidRPr="00196BDE">
        <w:rPr>
          <w:rStyle w:val="StyleBoldUnderline"/>
        </w:rPr>
        <w:t>, China has invested heavily in diplomacy, and is now said to have the highest number of diplomats in the region.[8] High-level Chinese officials have also undertaken a number of visits to the region, which have been reciprocated by South Pacific politicians and officials.</w:t>
      </w:r>
      <w:r>
        <w:t xml:space="preserve"> China has also used tools like language training, student exchanges and tourism to build links. It also engages in military assistance and capacity-building programs.[9] China also seized the opportunity created by Australia’s and New Zealand’s attempts to isolate the military regime in Fiji by building links with the Melanesian Spearhead Group, in which Fiji is an active memb.er</w:t>
      </w:r>
      <w:r w:rsidRPr="00196BDE">
        <w:rPr>
          <w:sz w:val="12"/>
        </w:rPr>
        <w:t xml:space="preserve">¶ </w:t>
      </w:r>
      <w:r>
        <w:t xml:space="preserve">Clinton has admitted </w:t>
      </w:r>
      <w:r w:rsidRPr="00196BDE">
        <w:rPr>
          <w:rStyle w:val="StyleBoldUnderline"/>
        </w:rPr>
        <w:t>United States’ concern about China’s increasing presence</w:t>
      </w:r>
      <w:r>
        <w:t xml:space="preserve">. For example, in her testimony before the Senate Committee on Foreign Relations in March 2011 she stated: ‘let’s just talk… straight Realpolitik… We are in a competition with China. Take Papua New Guinea, huge energy find… ExxonMobil is producing it. </w:t>
      </w:r>
      <w:r w:rsidRPr="00196BDE">
        <w:rPr>
          <w:rStyle w:val="StyleBoldUnderline"/>
        </w:rPr>
        <w:t>China is there every day in every way trying to figure out how it’s going to come in behind us, come in under us’.[</w:t>
      </w:r>
      <w:r>
        <w:t>10] At the 2012 Pacific Islands Forum meeting Clinton was more circumspect, and in response to questions concerning China’s presence in the region, declared that ‘the Pacific is big enough for all of us’.[11]</w:t>
      </w:r>
      <w:r w:rsidRPr="00196BDE">
        <w:rPr>
          <w:sz w:val="12"/>
        </w:rPr>
        <w:t xml:space="preserve">¶ </w:t>
      </w:r>
      <w:r>
        <w:t xml:space="preserve">However, the fact that Clinton attended the Forum meeting highlights </w:t>
      </w:r>
      <w:r w:rsidRPr="00196BDE">
        <w:rPr>
          <w:rStyle w:val="StyleBoldUnderline"/>
        </w:rPr>
        <w:t>Washington’s increased sensitivity to growing Chinese influence in the South Pacific. Consequently, the United States has resumed a more active role in the region.</w:t>
      </w:r>
      <w:r>
        <w:t xml:space="preserve"> Senior officials have conducted tours, the United States has bolstered its diplomatic presence and it has opened a USAID office in Papua New Guinea. It has also increased its military presence, with the relocation of marines from Okinawa to Guam, and via the expansion of its ‘shiprider’ program, under which ships and aircraft from the United States Coast Guard (and now Navy), host law enforcement officers from South Pacific states and patrol their sovereign waters.[12]</w:t>
      </w:r>
      <w:r w:rsidRPr="00196BDE">
        <w:rPr>
          <w:sz w:val="12"/>
        </w:rPr>
        <w:t xml:space="preserve">¶ </w:t>
      </w:r>
      <w:r w:rsidRPr="00196BDE">
        <w:rPr>
          <w:rStyle w:val="StyleBoldUnderline"/>
        </w:rPr>
        <w:t>Given the United States’ and China’s increasing focus on the South Pacific, the region might become a microcosm of broader emerging strategic rivalry between the two powers.</w:t>
      </w:r>
      <w:r>
        <w:t xml:space="preserve"> Pessimistic analyses would predict that </w:t>
      </w:r>
      <w:r w:rsidRPr="00196BDE">
        <w:rPr>
          <w:rStyle w:val="StyleBoldUnderline"/>
        </w:rPr>
        <w:t>China and the United States</w:t>
      </w:r>
      <w:r>
        <w:t xml:space="preserve"> (and its ally Australia) </w:t>
      </w:r>
      <w:r w:rsidRPr="00196BDE">
        <w:rPr>
          <w:rStyle w:val="Emphasis"/>
        </w:rPr>
        <w:t>will engage in a zero-sum competition for regional influence,</w:t>
      </w:r>
      <w:r>
        <w:t xml:space="preserve"> as occurred during the Cold War. Robert Kaplan has argued that it is ‘</w:t>
      </w:r>
      <w:r w:rsidRPr="00196BDE">
        <w:rPr>
          <w:rStyle w:val="StyleBoldUnderline"/>
        </w:rPr>
        <w:t>not hard to imagine… a replay of the decades-long Cold War, with the center of gravity not in the heart of Europe but, rather, among Pacific atolls’</w:t>
      </w:r>
      <w:proofErr w:type="gramStart"/>
      <w:r>
        <w:t>.[</w:t>
      </w:r>
      <w:proofErr w:type="gramEnd"/>
      <w:r>
        <w:t xml:space="preserve">13] If this </w:t>
      </w:r>
      <w:r w:rsidRPr="00196BDE">
        <w:rPr>
          <w:rStyle w:val="StyleBoldUnderline"/>
        </w:rPr>
        <w:t>competition took on a military dimension</w:t>
      </w:r>
      <w:r>
        <w:t xml:space="preserve"> it could come to a head if there is a </w:t>
      </w:r>
      <w:r w:rsidRPr="00196BDE">
        <w:rPr>
          <w:rStyle w:val="StyleBoldUnderline"/>
        </w:rPr>
        <w:t>clash between China’s island chain strategy and the United States’ presence in Micronesia. Military bases in the region might also mean that South Pacific states could be dragged into a conflict elsewhere in the Asia-Pacific, such as in the South China Sea</w:t>
      </w:r>
      <w:r>
        <w:t>.</w:t>
      </w:r>
      <w:r w:rsidRPr="00196BDE">
        <w:rPr>
          <w:sz w:val="12"/>
        </w:rPr>
        <w:t>¶</w:t>
      </w:r>
    </w:p>
    <w:p w:rsidR="00745EFC" w:rsidRDefault="00745EFC" w:rsidP="00745EFC"/>
    <w:p w:rsidR="00745EFC" w:rsidRPr="003264F4" w:rsidRDefault="00745EFC" w:rsidP="00745EFC"/>
    <w:p w:rsidR="00C6264E" w:rsidRDefault="00C6264E" w:rsidP="00A611C7">
      <w:pPr>
        <w:pStyle w:val="Heading1"/>
      </w:pPr>
      <w:r>
        <w:lastRenderedPageBreak/>
        <w:t>Russia CP</w:t>
      </w:r>
      <w:r>
        <w:t xml:space="preserve"> Solvency</w:t>
      </w:r>
    </w:p>
    <w:p w:rsidR="00C6264E" w:rsidRDefault="00C6264E" w:rsidP="00C6264E">
      <w:pPr>
        <w:pStyle w:val="Heading3"/>
      </w:pPr>
      <w:r>
        <w:lastRenderedPageBreak/>
        <w:t>Arctic</w:t>
      </w:r>
    </w:p>
    <w:p w:rsidR="00C6264E" w:rsidRDefault="00C6264E" w:rsidP="00C6264E">
      <w:pPr>
        <w:pStyle w:val="Heading4"/>
      </w:pPr>
      <w:r>
        <w:t>Russia is moving ahead with Arctic drilling projects—more oil and natural gas fields than the US—perm fails disagreements about standards</w:t>
      </w:r>
    </w:p>
    <w:p w:rsidR="00C6264E" w:rsidRPr="002C5141" w:rsidRDefault="00C6264E" w:rsidP="00C6264E">
      <w:r w:rsidRPr="002C5141">
        <w:rPr>
          <w:rStyle w:val="StyleStyleBold12pt"/>
        </w:rPr>
        <w:t>Kramer and Krauss 11</w:t>
      </w:r>
      <w:r>
        <w:t xml:space="preserve"> [Andrew E. Kramer is the Moscow correspondent for The New York Times and Clifford Krauss is the New York Times energy correspondent , “Russia Embraces Offshore Arctic Drilling”, 2/19/11, </w:t>
      </w:r>
      <w:hyperlink r:id="rId113" w:history="1">
        <w:r w:rsidRPr="00124BA4">
          <w:rPr>
            <w:rStyle w:val="Hyperlink"/>
          </w:rPr>
          <w:t>http://www.nytimes.com/2011/02/16/business/global/16arctic.html?pagewanted=all</w:t>
        </w:r>
      </w:hyperlink>
      <w:r>
        <w:t>] alla</w:t>
      </w:r>
    </w:p>
    <w:p w:rsidR="00C6264E" w:rsidRDefault="00C6264E" w:rsidP="00C6264E">
      <w:r>
        <w:t xml:space="preserve">MOSCOW — </w:t>
      </w:r>
      <w:r w:rsidRPr="00334775">
        <w:rPr>
          <w:rStyle w:val="StyleBoldUnderline"/>
        </w:rPr>
        <w:t>The Arctic Ocean is a forbidding place for oil drillers. But that is not stopping Russia from jumping in</w:t>
      </w:r>
      <w:r>
        <w:t xml:space="preserve"> — or Western oil companies from eagerly following. </w:t>
      </w:r>
      <w:r w:rsidRPr="00334775">
        <w:rPr>
          <w:rStyle w:val="StyleBoldUnderline"/>
        </w:rPr>
        <w:t>Russia</w:t>
      </w:r>
      <w:r>
        <w:t xml:space="preserve">, where onshore oil reserves are slowly dwindling, last month </w:t>
      </w:r>
      <w:r w:rsidRPr="00334775">
        <w:rPr>
          <w:rStyle w:val="StyleBoldUnderline"/>
        </w:rPr>
        <w:t xml:space="preserve">signed an </w:t>
      </w:r>
      <w:r w:rsidRPr="00334775">
        <w:rPr>
          <w:rStyle w:val="Emphasis"/>
        </w:rPr>
        <w:t>Arctic exploration</w:t>
      </w:r>
      <w:r w:rsidRPr="00334775">
        <w:rPr>
          <w:rStyle w:val="StyleBoldUnderline"/>
        </w:rPr>
        <w:t xml:space="preserve"> deal</w:t>
      </w:r>
      <w:r>
        <w:t xml:space="preserve"> with the British petroleum giant BP, whose offshore drilling prospects in the United States were dimmed by the Gulf of Mexico disaster last year. Other Western </w:t>
      </w:r>
      <w:r w:rsidRPr="00334775">
        <w:rPr>
          <w:rStyle w:val="StyleBoldUnderline"/>
        </w:rPr>
        <w:t xml:space="preserve">oil companies, recognizing Moscow’s openness to new ocean drilling, are now having </w:t>
      </w:r>
      <w:r w:rsidRPr="00334775">
        <w:t>similar</w:t>
      </w:r>
      <w:r w:rsidRPr="00334775">
        <w:rPr>
          <w:rStyle w:val="StyleBoldUnderline"/>
        </w:rPr>
        <w:t xml:space="preserve"> discussions with Russia</w:t>
      </w:r>
      <w:r>
        <w:t>.</w:t>
      </w:r>
      <w:r w:rsidRPr="00334775">
        <w:rPr>
          <w:sz w:val="12"/>
        </w:rPr>
        <w:t xml:space="preserve">¶ </w:t>
      </w:r>
      <w:r>
        <w:t xml:space="preserve">New </w:t>
      </w:r>
      <w:r w:rsidRPr="00334775">
        <w:rPr>
          <w:rStyle w:val="StyleBoldUnderline"/>
        </w:rPr>
        <w:t>oil from Russia could prove vital to world supplies in coming decades, now that it has surpassed Saudi Arabia as the world’s biggest oil producer, and as long as global demand for oil continues to rise</w:t>
      </w:r>
      <w:r>
        <w:t>.</w:t>
      </w:r>
      <w:r w:rsidRPr="00334775">
        <w:rPr>
          <w:sz w:val="12"/>
        </w:rPr>
        <w:t xml:space="preserve">¶ </w:t>
      </w:r>
      <w:r>
        <w:t xml:space="preserve">But </w:t>
      </w:r>
      <w:r w:rsidRPr="00334775">
        <w:rPr>
          <w:rStyle w:val="StyleBoldUnderline"/>
        </w:rPr>
        <w:t>as the offshore Russian efforts proceed, the oil companies will be venturing where other big countries ringing the Arctic Ocean</w:t>
      </w:r>
      <w:r>
        <w:t xml:space="preserve"> — </w:t>
      </w:r>
      <w:r w:rsidRPr="00334775">
        <w:rPr>
          <w:rStyle w:val="StyleBoldUnderline"/>
        </w:rPr>
        <w:t>most notably the United States</w:t>
      </w:r>
      <w:r>
        <w:t xml:space="preserve"> and Canada — </w:t>
      </w:r>
      <w:r w:rsidRPr="00334775">
        <w:rPr>
          <w:rStyle w:val="StyleBoldUnderline"/>
        </w:rPr>
        <w:t>have been wary of letting oil field development proceed</w:t>
      </w:r>
      <w:r>
        <w:t>, for both safety and environmental reasons.</w:t>
      </w:r>
      <w:r w:rsidRPr="00334775">
        <w:rPr>
          <w:sz w:val="12"/>
        </w:rPr>
        <w:t xml:space="preserve">¶ </w:t>
      </w:r>
      <w:r>
        <w:t xml:space="preserve">After the BP accident in the gulf last year highlighted the consequences of a catastrophic ocean spill, </w:t>
      </w:r>
      <w:r w:rsidRPr="00334775">
        <w:rPr>
          <w:rStyle w:val="StyleBoldUnderline"/>
        </w:rPr>
        <w:t>American</w:t>
      </w:r>
      <w:r>
        <w:t xml:space="preserve"> and Canadian </w:t>
      </w:r>
      <w:r w:rsidRPr="00334775">
        <w:rPr>
          <w:rStyle w:val="StyleBoldUnderline"/>
        </w:rPr>
        <w:t xml:space="preserve">regulators focused on the special challenges in the Arctic.¶ </w:t>
      </w:r>
      <w:r w:rsidRPr="00334775">
        <w:t>The ice pack and icebergs pose various threats to drilling rigs and crews. And if oil were spilled in the winter, cleanup would take place in the total darkness that engulfs the region during those months.¶ Earlier this month,</w:t>
      </w:r>
      <w:r w:rsidRPr="00334775">
        <w:rPr>
          <w:rStyle w:val="StyleBoldUnderline"/>
        </w:rPr>
        <w:t xml:space="preserve"> Royal Dutch Shell postponed plans for drilling off Alaska’s Arctic coast, as the company continued to </w:t>
      </w:r>
      <w:r w:rsidRPr="00506CC8">
        <w:rPr>
          <w:rStyle w:val="Emphasis"/>
        </w:rPr>
        <w:t>face hurdles from wary Washington regulators.</w:t>
      </w:r>
      <w:r w:rsidRPr="00334775">
        <w:rPr>
          <w:sz w:val="12"/>
        </w:rPr>
        <w:t xml:space="preserve">¶ </w:t>
      </w:r>
      <w:r w:rsidRPr="00334775">
        <w:t>The</w:t>
      </w:r>
      <w:r w:rsidRPr="00334775">
        <w:rPr>
          <w:rStyle w:val="StyleBoldUnderline"/>
        </w:rPr>
        <w:t xml:space="preserve"> </w:t>
      </w:r>
      <w:r w:rsidRPr="00506CC8">
        <w:rPr>
          <w:rStyle w:val="Emphasis"/>
        </w:rPr>
        <w:t>Russians, who control far more prospective drilling area in the Arctic Ocean than the United States and Canada combined, take a far different view.¶</w:t>
      </w:r>
      <w:r w:rsidRPr="00334775">
        <w:rPr>
          <w:sz w:val="12"/>
        </w:rPr>
        <w:t xml:space="preserve"> </w:t>
      </w:r>
      <w:r w:rsidRPr="00334775">
        <w:rPr>
          <w:rStyle w:val="StyleBoldUnderline"/>
        </w:rPr>
        <w:t>As its Siberian oil fields mature, daily output in Russia, without new development, could be reduced by nearly a million barrels by the year 2035, according to the International Energy Agency. With its economy dependent on oil and gas, which make up about 60 percent of all exports, Russia sees little choice but to go offshore</w:t>
      </w:r>
      <w:r>
        <w:t xml:space="preserve"> — using foreign partners to provide expertise and share the billions of dollars in development costs.</w:t>
      </w:r>
      <w:r w:rsidRPr="00334775">
        <w:rPr>
          <w:sz w:val="12"/>
        </w:rPr>
        <w:t xml:space="preserve">¶ </w:t>
      </w:r>
      <w:r>
        <w:t>And if anything, the gulf disaster encouraged Russia to push ahead with BP as its first partner. In the view of Russia’s prime minister, Vladimir V. Putin, BP is the safest company to hire for offshore work today, having learned its lesson in the gulf.</w:t>
      </w:r>
      <w:r w:rsidRPr="00334775">
        <w:rPr>
          <w:sz w:val="12"/>
        </w:rPr>
        <w:t xml:space="preserve">¶ </w:t>
      </w:r>
      <w:r>
        <w:t>“One beaten man is worth two unbeaten men,” Mr. Putin said, citing a Russian proverb, after BP signed its Arctic deal with Rosneft, the Russian state-owned oil company. The joint venture calls for the companies to explore three sections in the Kara Sea, an icebound coastal backwater north of central Russia.</w:t>
      </w:r>
      <w:r w:rsidRPr="00334775">
        <w:rPr>
          <w:sz w:val="12"/>
        </w:rPr>
        <w:t xml:space="preserve">¶ </w:t>
      </w:r>
      <w:r>
        <w:t>The BP agreement touched off little public reaction in Russia, in part because the environmental movement is weak but also because opposition politicians have no way to block or hinder the process.</w:t>
      </w:r>
      <w:r w:rsidRPr="00334775">
        <w:rPr>
          <w:sz w:val="12"/>
        </w:rPr>
        <w:t xml:space="preserve">¶ </w:t>
      </w:r>
      <w:r>
        <w:t xml:space="preserve">The </w:t>
      </w:r>
      <w:r w:rsidRPr="00D058B9">
        <w:rPr>
          <w:rStyle w:val="StyleBoldUnderline"/>
        </w:rPr>
        <w:t>Arctic holds one-fifth of the world’s undiscovered, recoverable oil and natural gas</w:t>
      </w:r>
      <w:r>
        <w:t xml:space="preserve">, the United States Geological Survey estimates. According to a 2009 report by the Energy Department, </w:t>
      </w:r>
      <w:r w:rsidRPr="00D058B9">
        <w:rPr>
          <w:rStyle w:val="StyleBoldUnderline"/>
        </w:rPr>
        <w:t>43 of the 61 significant Arctic oil and gas fields are in Russia</w:t>
      </w:r>
      <w:r>
        <w:t>. The Russian side of the Arctic is particularly rich in natural gas, while the North American side is richer in oil.</w:t>
      </w:r>
      <w:r w:rsidRPr="00334775">
        <w:rPr>
          <w:sz w:val="12"/>
        </w:rPr>
        <w:t xml:space="preserve">¶ </w:t>
      </w:r>
      <w:proofErr w:type="gramStart"/>
      <w:r>
        <w:t>While</w:t>
      </w:r>
      <w:proofErr w:type="gramEnd"/>
      <w:r>
        <w:t xml:space="preserve"> the United States and Canada balk, other countries are clearing Arctic space for the industry. Norway, which last year settled a territorial dispute with Russia, is preparing to open new Arctic areas for drilling.</w:t>
      </w:r>
      <w:r w:rsidRPr="00334775">
        <w:rPr>
          <w:sz w:val="12"/>
        </w:rPr>
        <w:t xml:space="preserve">¶ </w:t>
      </w:r>
      <w:r>
        <w:t xml:space="preserve">Last year Greenland, which became semi-autonomous from Denmark in 2009, allowed Cairn Energy to do some preliminary drilling. Cairn, a Scottish company, is planning four more wells this year, while Exxon Mobil, Chevron and Shell </w:t>
      </w:r>
      <w:r>
        <w:lastRenderedPageBreak/>
        <w:t>are also expected to drill in the area over the next few years</w:t>
      </w:r>
      <w:r w:rsidRPr="00D058B9">
        <w:rPr>
          <w:rStyle w:val="StyleBoldUnderline"/>
        </w:rPr>
        <w:t>.¶ But of the five countries with Arctic Ocean coastline, Russia has the most at stake in exploring and developing the region.¶ “Russia is one of the fundamental building blocks in world oil supply</w:t>
      </w:r>
      <w:r>
        <w:t xml:space="preserve">,” said Daniel Yergin, the oil historian and chairman of IHS Cambridge Energy Research Associates. “It has a critical role in the global energy balance. The </w:t>
      </w:r>
      <w:r w:rsidRPr="00D058B9">
        <w:rPr>
          <w:rStyle w:val="StyleBoldUnderline"/>
        </w:rPr>
        <w:t>Arctic will be one of the critical factors in determining how much oil Russia is producing in 15 years and exporting to the rest of the world.”</w:t>
      </w:r>
      <w:r w:rsidRPr="00334775">
        <w:rPr>
          <w:sz w:val="12"/>
        </w:rPr>
        <w:t xml:space="preserve">¶ </w:t>
      </w:r>
      <w:proofErr w:type="gramStart"/>
      <w:r>
        <w:t>Following</w:t>
      </w:r>
      <w:proofErr w:type="gramEnd"/>
      <w:r>
        <w:t xml:space="preserve"> the template of the BP deal, Rosneft is negotiating joint venture agreements with other major oil companies shut out of North America and intent on exploring the Arctic continental shelf off Russia’s northern coast. That includes Shell, its chief executive said last month. Rosneft’s chief executive, Eduard Y. Khudainatov, said other foreign oil company representatives were lining up outside his office these days.</w:t>
      </w:r>
      <w:r w:rsidRPr="00334775">
        <w:rPr>
          <w:sz w:val="12"/>
        </w:rPr>
        <w:t xml:space="preserve">¶ </w:t>
      </w:r>
      <w:r>
        <w:t>Artur N. Chilingarov, a polar explorer, has embodied Moscow’s sweeping Arctic ambitions ever since he rode in a minisubmarine and placed a Russian flag on the bottom of the ocean under the North Pole, claiming it for Russia, in a 2007 expedition.</w:t>
      </w:r>
      <w:r w:rsidRPr="00334775">
        <w:rPr>
          <w:sz w:val="12"/>
        </w:rPr>
        <w:t xml:space="preserve">¶ </w:t>
      </w:r>
      <w:r>
        <w:t>“The future is on the shelf,” Mr. Chilingarov, a member of Russia’s Parliament, the Duma, said in an interview. “We already pumped the land dry.”</w:t>
      </w:r>
      <w:r w:rsidRPr="00334775">
        <w:rPr>
          <w:sz w:val="12"/>
        </w:rPr>
        <w:t xml:space="preserve">¶ </w:t>
      </w:r>
      <w:r w:rsidRPr="00D058B9">
        <w:rPr>
          <w:rStyle w:val="StyleBoldUnderline"/>
        </w:rPr>
        <w:t>Russia has been a dominant Arctic oil power since the Soviet Union began making important discoveries in the land-based</w:t>
      </w:r>
      <w:r>
        <w:t xml:space="preserve"> Tazovskoye </w:t>
      </w:r>
      <w:r w:rsidRPr="00D058B9">
        <w:rPr>
          <w:rStyle w:val="StyleBoldUnderline"/>
        </w:rPr>
        <w:t>field on the shore of the Ob Bay in Siberia</w:t>
      </w:r>
      <w:r>
        <w:t xml:space="preserve"> in 1962. The United States was not far behind with the discovery of the shallow-water Prudhoe Bay field in Alaska five years later.</w:t>
      </w:r>
      <w:r w:rsidRPr="00334775">
        <w:rPr>
          <w:sz w:val="12"/>
        </w:rPr>
        <w:t xml:space="preserve">¶ </w:t>
      </w:r>
      <w:proofErr w:type="gramStart"/>
      <w:r>
        <w:t>What</w:t>
      </w:r>
      <w:proofErr w:type="gramEnd"/>
      <w:r>
        <w:t xml:space="preserve"> is new is the move offshore.</w:t>
      </w:r>
      <w:r w:rsidRPr="00334775">
        <w:rPr>
          <w:sz w:val="12"/>
        </w:rPr>
        <w:t xml:space="preserve">¶ </w:t>
      </w:r>
      <w:r>
        <w:t>The waters of the Arctic are particularly perilous for drilling because of the extreme cold, long periods of darkness, dense fogs and hurricane-strength winds. Pervasive ice cover for eight to nine months out of the year can block relief ships in case of a blowout. And, as environmentalists note, whales, polar bears and other species depend on the region’s fragile habitats.</w:t>
      </w:r>
      <w:r w:rsidRPr="00334775">
        <w:rPr>
          <w:sz w:val="12"/>
        </w:rPr>
        <w:t xml:space="preserve">¶ </w:t>
      </w:r>
      <w:r>
        <w:t>Such concerns have blocked new drilling in Alaska’s Arctic waters since 2003, despite a steep decline in oil production in the state and intensive lobbying by oil companies.</w:t>
      </w:r>
      <w:r w:rsidRPr="00334775">
        <w:rPr>
          <w:sz w:val="12"/>
        </w:rPr>
        <w:t xml:space="preserve">¶ </w:t>
      </w:r>
      <w:r w:rsidRPr="00D058B9">
        <w:rPr>
          <w:rStyle w:val="StyleBoldUnderline"/>
        </w:rPr>
        <w:t>In Canada, Arctic offshore drilling is delayed</w:t>
      </w:r>
      <w:r>
        <w:t xml:space="preserve"> as the National Energy Board is reviewing its regulations after the gulf spill.</w:t>
      </w:r>
      <w:r w:rsidRPr="00334775">
        <w:rPr>
          <w:sz w:val="12"/>
        </w:rPr>
        <w:t xml:space="preserve">¶ </w:t>
      </w:r>
      <w:r w:rsidRPr="00D058B9">
        <w:rPr>
          <w:rStyle w:val="StyleBoldUnderline"/>
        </w:rPr>
        <w:t xml:space="preserve">But Russia is pressing ahead. The central decision opening the Russian Arctic easily passed Parliament in 2008, as an amendment to a law on subsoil resources. </w:t>
      </w:r>
      <w:r>
        <w:t>It allowed the ministry of natural resources to transfer offshore blocks to state-controlled oil companies in a no-bid process that does not involve detailed environmental reviews.</w:t>
      </w:r>
    </w:p>
    <w:p w:rsidR="00C6264E" w:rsidRDefault="00C6264E" w:rsidP="00C6264E">
      <w:pPr>
        <w:pStyle w:val="Heading4"/>
      </w:pPr>
      <w:r>
        <w:t>Russia solves arctic oil development--only country to have acquired and shipped Arctic oil</w:t>
      </w:r>
    </w:p>
    <w:p w:rsidR="00C6264E" w:rsidRPr="00CB21D3" w:rsidRDefault="00C6264E" w:rsidP="00C6264E">
      <w:r w:rsidRPr="00FA456D">
        <w:rPr>
          <w:rStyle w:val="StyleStyleBold12pt"/>
        </w:rPr>
        <w:t>Gertz 14</w:t>
      </w:r>
      <w:r>
        <w:t xml:space="preserve"> [Emily, Editor at Guardian News and contributor at Popular Science, “Russia Ships </w:t>
      </w:r>
      <w:proofErr w:type="gramStart"/>
      <w:r>
        <w:t>The</w:t>
      </w:r>
      <w:proofErr w:type="gramEnd"/>
      <w:r>
        <w:t xml:space="preserve"> World's First Load of Offshore Arctic Oil”, 4/18/14, </w:t>
      </w:r>
      <w:hyperlink r:id="rId114" w:history="1">
        <w:r w:rsidRPr="00D57E83">
          <w:rPr>
            <w:rStyle w:val="Hyperlink"/>
          </w:rPr>
          <w:t>http://www.popsci.com/article/science/russia-ships-worlds-first-load-offshore-arctic-oil</w:t>
        </w:r>
      </w:hyperlink>
      <w:r>
        <w:t>] alla</w:t>
      </w:r>
    </w:p>
    <w:p w:rsidR="00C6264E" w:rsidRDefault="00C6264E" w:rsidP="00C6264E">
      <w:r w:rsidRPr="00D6613E">
        <w:rPr>
          <w:rStyle w:val="Emphasis"/>
        </w:rPr>
        <w:t>Russia has announced its first shipment of Arctic offshore oil</w:t>
      </w:r>
      <w:r>
        <w:t xml:space="preserve">. Russian President Vladimir </w:t>
      </w:r>
      <w:r w:rsidRPr="00D6613E">
        <w:rPr>
          <w:rStyle w:val="StyleBoldUnderline"/>
        </w:rPr>
        <w:t>Putin watched oil loading from the Prirazlomnoye drilling platform onto a tanker Friday via video link, according to state-run ITAR-TASS, and celebrated the shipment as the beginning of a bigger Russian presence on world energy markets</w:t>
      </w:r>
      <w:r>
        <w:t>.</w:t>
      </w:r>
      <w:r w:rsidRPr="00D6613E">
        <w:rPr>
          <w:sz w:val="12"/>
        </w:rPr>
        <w:t xml:space="preserve">¶ </w:t>
      </w:r>
      <w:r>
        <w:t xml:space="preserve">The 70,000 metric ton load (roughly 490,000 gallons) is, as far as we know, </w:t>
      </w:r>
      <w:r w:rsidRPr="00D705B3">
        <w:rPr>
          <w:rStyle w:val="StyleBoldUnderline"/>
        </w:rPr>
        <w:t>the world's first market-sized shipment of oil extracted from the floor of any marine body above the Arctic Circle. Offshore oil extraction has only become commercially viable in recent years</w:t>
      </w:r>
      <w:r w:rsidRPr="00CB21D3">
        <w:t xml:space="preserve">, as advances in </w:t>
      </w:r>
      <w:r>
        <w:t>petroleum technologies have combined with warming temperatures to ease, slightly, the physical and financial challenges of drilling in the harsh Arctic environment.</w:t>
      </w:r>
      <w:r w:rsidRPr="00D6613E">
        <w:rPr>
          <w:sz w:val="12"/>
        </w:rPr>
        <w:t xml:space="preserve">¶ </w:t>
      </w:r>
      <w:r>
        <w:t>Greenpeace and others have charged that the potential for an oil spill is too risky in the easily damaged Arctic environment, which includes important fisheries in the Barents Sea. They also argue that untapped supplies of fossil fuels should be left underground, in favor of developing energy sources that won't create greenhouse gas pollution and further destabilize the climate.</w:t>
      </w:r>
      <w:r w:rsidRPr="00D6613E">
        <w:rPr>
          <w:sz w:val="12"/>
        </w:rPr>
        <w:t xml:space="preserve">¶ </w:t>
      </w:r>
      <w:r>
        <w:t xml:space="preserve">The </w:t>
      </w:r>
      <w:r w:rsidRPr="00CB21D3">
        <w:rPr>
          <w:rStyle w:val="StyleBoldUnderline"/>
        </w:rPr>
        <w:t xml:space="preserve">Prirazlomnoye field is located about 38 miles off Russia's northwestern coast, in the Pechora Sea, the southeastern section of the Barents Sea. It holds an estimated 72 million metric tons of recoverable oil. The oil company Gazprom Neft operates the field, </w:t>
      </w:r>
      <w:r w:rsidRPr="00CB21D3">
        <w:rPr>
          <w:rStyle w:val="StyleBoldUnderline"/>
        </w:rPr>
        <w:lastRenderedPageBreak/>
        <w:t>and has partnered with Shell on its overall Arctic offshore oil development.¶ Russia already produces more than 10 million barrels (420 million gallons) of oil daily, but intends for Arctic offshore strikes to maintain this level of production as its Western Siberian oil fields run dry</w:t>
      </w:r>
      <w:r>
        <w:t>, reports Reuters.</w:t>
      </w:r>
      <w:r w:rsidRPr="00D6613E">
        <w:rPr>
          <w:sz w:val="12"/>
        </w:rPr>
        <w:t xml:space="preserve">¶ </w:t>
      </w:r>
      <w:r>
        <w:t>The Prirazlomnoye platform was the site of an anti-drilling protest last September, which ended when masked Russian paratroopers boarded the Greenpeace vessel Arctic Sunrise and arrested all 30 crew and activists. The demonstrators were ultimately released without criminal prosecution thanks to a parliamentary amnesty. But Russia has not given up the ship, which remains in Murmansk.</w:t>
      </w:r>
      <w:r w:rsidRPr="00D6613E">
        <w:rPr>
          <w:sz w:val="12"/>
        </w:rPr>
        <w:t xml:space="preserve">¶ </w:t>
      </w:r>
      <w:r>
        <w:t xml:space="preserve">President </w:t>
      </w:r>
      <w:r w:rsidRPr="00CB21D3">
        <w:rPr>
          <w:rStyle w:val="StyleBoldUnderline"/>
        </w:rPr>
        <w:t>Putin's apparent satisfaction about this offshore Arctic oil shipment</w:t>
      </w:r>
      <w:r>
        <w:t xml:space="preserve"> seems particularly newsworthy set against his nation's recent, retro-futuristic geopolitical relations with Ukraine, which feature the seizure of Ukraine's Crimea peninsula in March, and subsequent threats to cut off natural gas shipments to Ukraine and the rest of Europe. (Russia is the major supplier of fossil fuels to Europe, according to the European Commission.) The former Soviet republic yesterday hosted </w:t>
      </w:r>
      <w:proofErr w:type="gramStart"/>
      <w:r>
        <w:t>a</w:t>
      </w:r>
      <w:proofErr w:type="gramEnd"/>
      <w:r>
        <w:t xml:space="preserve"> a renewable energy conference at its embassy in Washington, D.C.</w:t>
      </w:r>
    </w:p>
    <w:p w:rsidR="00C6264E" w:rsidRDefault="00C6264E" w:rsidP="00C6264E">
      <w:pPr>
        <w:pStyle w:val="Heading4"/>
      </w:pPr>
      <w:r>
        <w:t>Russia has major incentive to increase Arctic oil and natural gas drilling in the Arctic—new tax exemptions for drilling companies in the Arctic solve tech acquisition</w:t>
      </w:r>
    </w:p>
    <w:p w:rsidR="00C6264E" w:rsidRPr="00FA456D" w:rsidRDefault="00C6264E" w:rsidP="00C6264E">
      <w:r w:rsidRPr="00FA456D">
        <w:rPr>
          <w:rStyle w:val="StyleStyleBold12pt"/>
        </w:rPr>
        <w:t>Bennett 12</w:t>
      </w:r>
      <w:r>
        <w:t xml:space="preserve"> [Mia, is pursuing a PhD in Geography at the University of California, Los Angeles (UCLA). She received her MPhil (with Distinction) in Polar Studies from the University of Cambridge's Scott Polar Research Institute, where she was a Gates Scholar, “Russia looks to step up Arctic offshore drilling to reclaim oil-production throne”, 5/27/12, </w:t>
      </w:r>
      <w:hyperlink r:id="rId115" w:history="1">
        <w:r w:rsidRPr="00D57E83">
          <w:rPr>
            <w:rStyle w:val="Hyperlink"/>
          </w:rPr>
          <w:t>http://www.alaskadispatch.com/article/russia-looks-step-arctic-offshore-drilling-reclaim-oil-production-throne</w:t>
        </w:r>
      </w:hyperlink>
      <w:r>
        <w:t>] alla</w:t>
      </w:r>
    </w:p>
    <w:p w:rsidR="00C6264E" w:rsidRDefault="00C6264E" w:rsidP="00C6264E">
      <w:pPr>
        <w:rPr>
          <w:sz w:val="12"/>
        </w:rPr>
      </w:pPr>
      <w:r>
        <w:t xml:space="preserve">According to data from the Joint Organization Data Initiative, </w:t>
      </w:r>
      <w:r w:rsidRPr="00966965">
        <w:rPr>
          <w:rStyle w:val="StyleBoldUnderline"/>
        </w:rPr>
        <w:t>Saudi Arabia has surpassed Russia as the world’s largest oil producer, a position which the latter country held for six years</w:t>
      </w:r>
      <w:r>
        <w:t>.</w:t>
      </w:r>
      <w:r w:rsidRPr="00966965">
        <w:rPr>
          <w:sz w:val="12"/>
        </w:rPr>
        <w:t xml:space="preserve">¶ </w:t>
      </w:r>
      <w:r w:rsidRPr="00966965">
        <w:t>The Middle Eastern kingdom’s oil production rose to a 31-year high last year, while Russia’s dropped. As Matthew Hulbert writes in his analysis for Forbes, “</w:t>
      </w:r>
      <w:r w:rsidRPr="00966965">
        <w:rPr>
          <w:rStyle w:val="StyleBoldUnderline"/>
        </w:rPr>
        <w:t>If we wanted any further evidence why the Arctic really matters for Russia, we just got it</w:t>
      </w:r>
      <w:r w:rsidRPr="00966965">
        <w:t xml:space="preserve">.” </w:t>
      </w:r>
      <w:r w:rsidRPr="00966965">
        <w:rPr>
          <w:rStyle w:val="StyleBoldUnderline"/>
        </w:rPr>
        <w:t xml:space="preserve">Declining production in Western Siberia can only be replaced by </w:t>
      </w:r>
      <w:r w:rsidRPr="00966965">
        <w:rPr>
          <w:rStyle w:val="Emphasis"/>
        </w:rPr>
        <w:t>drilling for offshore oil, in Russia’s Arctic</w:t>
      </w:r>
      <w:r w:rsidRPr="00966965">
        <w:t xml:space="preserve">. Whereas Saudi Arabia has spare capacity, allowing it to ramp up production, </w:t>
      </w:r>
      <w:r w:rsidRPr="00966965">
        <w:rPr>
          <w:rStyle w:val="StyleBoldUnderline"/>
        </w:rPr>
        <w:t>Russia is already producing to the fullest extent possible.A drop in production is a scary thing to contemplate for President Vladimir Putin, who began his third presidential term earlier this month. He has succeeded in large part by placating the middle class with economic growth and stability. Since oil and gas compose two-thirds of Russia’s exports, both the price of oil and volume of oil the country exports are crucial to maintaining his power.</w:t>
      </w:r>
      <w:r w:rsidRPr="00966965">
        <w:t xml:space="preserve"> The price of oil has held steady lately at over $100 per barrel.</w:t>
      </w:r>
      <w:r w:rsidRPr="00966965">
        <w:rPr>
          <w:sz w:val="12"/>
        </w:rPr>
        <w:t xml:space="preserve">¶ </w:t>
      </w:r>
      <w:r w:rsidRPr="00966965">
        <w:t>But what has changed in recent years are two things. First, Putin keeps promising more and more, requiring a higher cost per barrel of oil to make ends meet. With increases to pensions and a 33 percent hike in the defense budget, the Economist reports that the country will need oil to sit at $130 a barrel to balance its budget, which is funded about 60 percent by oil and gas taxes. Second, the discovery of new sources of oil has slowed down, and offshore oil production will not begin in earnest until 2020.</w:t>
      </w:r>
      <w:r w:rsidRPr="00966965">
        <w:rPr>
          <w:sz w:val="12"/>
        </w:rPr>
        <w:t xml:space="preserve">¶ </w:t>
      </w:r>
      <w:r w:rsidRPr="00966965">
        <w:t>The Kremlin reports that Russian oil production has has remained near the highs reached after the fall of the USSR, but latest figures show that not only has production slowed, it has actually decreased.</w:t>
      </w:r>
      <w:r w:rsidRPr="00966965">
        <w:rPr>
          <w:sz w:val="12"/>
        </w:rPr>
        <w:t xml:space="preserve">¶ </w:t>
      </w:r>
      <w:r w:rsidRPr="00966965">
        <w:t>As you can see from the chart above, the difference between Saudi and Russian oil production is minimal.</w:t>
      </w:r>
      <w:r w:rsidRPr="00966965">
        <w:rPr>
          <w:sz w:val="12"/>
        </w:rPr>
        <w:t xml:space="preserve">¶ </w:t>
      </w:r>
      <w:r w:rsidRPr="00966965">
        <w:t>However, the recent drop in Russian oil production is quite large, at 5 percent between December 2011 and January 2012 -- a decline of 500,000 barrels, which Mark Adomanis of Forbes says is “the equivalent of the total production of a country like Argentina or Ecuador disappearing overnight.” He questions whether the data is accurate, since there were no reports of problems within the Russian oil industry that would cause such a dramatic drop.</w:t>
      </w:r>
      <w:r w:rsidRPr="00966965">
        <w:rPr>
          <w:sz w:val="12"/>
        </w:rPr>
        <w:t xml:space="preserve">¶ </w:t>
      </w:r>
      <w:r w:rsidRPr="00966965">
        <w:t xml:space="preserve">Regardless of whether production has fallen off that much and that quickly, </w:t>
      </w:r>
      <w:r w:rsidRPr="00966965">
        <w:rPr>
          <w:rStyle w:val="StyleBoldUnderline"/>
        </w:rPr>
        <w:t xml:space="preserve">Putin knows that new sources of oil need to be exploited. He has announced that exports from new offshore fields will enjoy business-friendly tax rules </w:t>
      </w:r>
      <w:r w:rsidRPr="00966965">
        <w:rPr>
          <w:rStyle w:val="StyleBoldUnderline"/>
        </w:rPr>
        <w:lastRenderedPageBreak/>
        <w:t>for at least the next 15 years, and he is even considering allowing private companies to receive licenses to drill. This would be a big change for a country in which the oil and gas industries are controlled by state-owned companies Rosneft and Gazprom.¶ The new tax rules, which will tax exports less the more difficult the oil is to extract, are designed to foster $500 million in investment in offshore oil</w:t>
      </w:r>
      <w:r w:rsidRPr="00966965">
        <w:t>. Production will be ranked according to four different categories, with the most challenging areas being the Laptev Sea, East Siberia, Bering Sea, the northern part of the Kara Sea, and the Sea of Okhotsk, and the second most difficult areas in parts of the Arctic such as the Barents Sea, Pechora, and the southern part of the Kara and Okhotsk seas, including the continental shelf of Sakhalin.</w:t>
      </w:r>
      <w:r w:rsidRPr="00966965">
        <w:rPr>
          <w:sz w:val="12"/>
        </w:rPr>
        <w:t xml:space="preserve">¶ </w:t>
      </w:r>
      <w:r w:rsidRPr="00966965">
        <w:t xml:space="preserve">In recent weeks, </w:t>
      </w:r>
      <w:r w:rsidRPr="00966965">
        <w:rPr>
          <w:rStyle w:val="StyleBoldUnderline"/>
        </w:rPr>
        <w:t>Rosneft has announced that it will team with Exxon Mobil in the Kara Sea and the Italian oil company Eni in the Barents Sea. Tax breaks will also probably encourage Statoil and Total to resuscitate the Shtokman natural gas project</w:t>
      </w:r>
      <w:r w:rsidRPr="00966965">
        <w:t>, in which they have stakes. It had been put on hold due to uncertainty with regard to tax regulations.</w:t>
      </w:r>
      <w:r w:rsidRPr="00966965">
        <w:rPr>
          <w:sz w:val="12"/>
        </w:rPr>
        <w:t xml:space="preserve">¶ </w:t>
      </w:r>
      <w:r w:rsidRPr="00966965">
        <w:t>All of this could bode well for Russian offshore oil and gas production, but if the government lowers taxes, the country’s budget will not get as big a boost as it otherwise would have from such development.</w:t>
      </w:r>
      <w:r w:rsidRPr="00966965">
        <w:rPr>
          <w:sz w:val="12"/>
        </w:rPr>
        <w:t xml:space="preserve">¶ </w:t>
      </w:r>
      <w:r w:rsidRPr="00966965">
        <w:t>Putin will have to strike a balance between inviting investors to help exploit resources on the continental shelf -- which Russia does not have the know-how to do alone -- and balancing the budget.</w:t>
      </w:r>
      <w:r w:rsidRPr="00966965">
        <w:rPr>
          <w:sz w:val="12"/>
        </w:rPr>
        <w:t xml:space="preserve">¶ </w:t>
      </w:r>
    </w:p>
    <w:p w:rsidR="00C6264E" w:rsidRDefault="00C6264E" w:rsidP="00C6264E">
      <w:pPr>
        <w:rPr>
          <w:sz w:val="12"/>
        </w:rPr>
      </w:pPr>
    </w:p>
    <w:p w:rsidR="00C6264E" w:rsidRDefault="00C6264E" w:rsidP="00C6264E">
      <w:pPr>
        <w:pStyle w:val="Heading4"/>
      </w:pPr>
      <w:r>
        <w:t>Russia solves Arctic exploration and development</w:t>
      </w:r>
    </w:p>
    <w:p w:rsidR="00C6264E" w:rsidRPr="00A77972" w:rsidRDefault="00C6264E" w:rsidP="00C6264E">
      <w:r w:rsidRPr="00B4102E">
        <w:rPr>
          <w:rStyle w:val="StyleStyleBold12pt"/>
        </w:rPr>
        <w:t>Ebinger et al 14</w:t>
      </w:r>
      <w:r>
        <w:t xml:space="preserve"> [Charles Ebinger is the director of the Energy Security Initiative at Brookings Institute, John P. Banks is a senior fellow at Brookings Institute, Alisa Schackmann is a researcher at the Brookings Institution's Energy Security Initiative, “Offshore Oil and Gas </w:t>
      </w:r>
      <w:r w:rsidRPr="00A77972">
        <w:rPr>
          <w:sz w:val="12"/>
        </w:rPr>
        <w:t xml:space="preserve">¶ </w:t>
      </w:r>
      <w:r>
        <w:t xml:space="preserve">Governance in the </w:t>
      </w:r>
      <w:r w:rsidRPr="00A77972">
        <w:rPr>
          <w:sz w:val="12"/>
        </w:rPr>
        <w:t xml:space="preserve">¶ </w:t>
      </w:r>
      <w:r>
        <w:t xml:space="preserve">Arctic”, March 2014, </w:t>
      </w:r>
      <w:hyperlink r:id="rId116" w:history="1">
        <w:r w:rsidRPr="00D57E83">
          <w:rPr>
            <w:rStyle w:val="Hyperlink"/>
          </w:rPr>
          <w:t>http://www.brookings.edu/~/media/Research/Files/Reports/2014/03/offshore%20oil%20gas%20governance%20arctic/Offshore%20Oil%20and%20Gas%20Governance%20web.pdf</w:t>
        </w:r>
      </w:hyperlink>
      <w:r>
        <w:t>] alla</w:t>
      </w:r>
    </w:p>
    <w:p w:rsidR="00C6264E" w:rsidRDefault="00C6264E" w:rsidP="00C6264E">
      <w:r>
        <w:t xml:space="preserve">In </w:t>
      </w:r>
      <w:r w:rsidRPr="00210BBE">
        <w:rPr>
          <w:rStyle w:val="StyleBoldUnderline"/>
        </w:rPr>
        <w:t>February 2013, Russia released its first Arctic ¶ strategy through the year 2020, emphasizing the ¶ importance of the Arctic region for national security, economic growth, and improvement of ¶ jobs and quality of life</w:t>
      </w:r>
      <w:r>
        <w:t xml:space="preserve">.29 In particular, the </w:t>
      </w:r>
      <w:r w:rsidRPr="00210BBE">
        <w:rPr>
          <w:rStyle w:val="StyleBoldUnderline"/>
        </w:rPr>
        <w:t>strategy focuses on regional infrastructure and the ¶ development of oil and gas deposits in the continental shelf. Russia has the greatest potential for Arctic ¶ offshore oil and gas with 52 percent of all assessed ¶ oil, natural gas, and natural gas liquids in the region. By 2020, Russia intends to study and develop ¶ the offshore fields</w:t>
      </w:r>
      <w:r>
        <w:t xml:space="preserve"> in the Barents, Pechora, and Kara </w:t>
      </w:r>
      <w:r w:rsidRPr="00210BBE">
        <w:rPr>
          <w:sz w:val="12"/>
        </w:rPr>
        <w:t xml:space="preserve">¶ </w:t>
      </w:r>
      <w:r>
        <w:t xml:space="preserve">Seas as well as in the Yamal and Gydan Peninsulas. </w:t>
      </w:r>
      <w:r w:rsidRPr="00210BBE">
        <w:rPr>
          <w:sz w:val="12"/>
        </w:rPr>
        <w:t xml:space="preserve">¶ </w:t>
      </w:r>
      <w:proofErr w:type="gramStart"/>
      <w:r>
        <w:t>The</w:t>
      </w:r>
      <w:proofErr w:type="gramEnd"/>
      <w:r>
        <w:t xml:space="preserve"> </w:t>
      </w:r>
      <w:r w:rsidRPr="00210BBE">
        <w:rPr>
          <w:rStyle w:val="StyleBoldUnderline"/>
        </w:rPr>
        <w:t>government is also establishing a state program ¶ for mineral exploration and development in the ¶ Arctic shelf to tap known resources of chrome, zinc, ¶ manganese, titanium, aluminum, tin, and uranium</w:t>
      </w:r>
      <w:r>
        <w:t xml:space="preserve">. </w:t>
      </w:r>
      <w:r w:rsidRPr="00210BBE">
        <w:rPr>
          <w:sz w:val="12"/>
        </w:rPr>
        <w:t xml:space="preserve">¶ </w:t>
      </w:r>
      <w:r w:rsidRPr="00210BBE">
        <w:rPr>
          <w:rStyle w:val="StyleBoldUnderline"/>
        </w:rPr>
        <w:t>Offshore hydrocarbon production has already ¶ commenced</w:t>
      </w:r>
      <w:r>
        <w:t>: the Kirinskoye g</w:t>
      </w:r>
      <w:r w:rsidRPr="00210BBE">
        <w:rPr>
          <w:rStyle w:val="StyleBoldUnderline"/>
        </w:rPr>
        <w:t>as field in the Sea of ¶ Okhotsk began production October 2013, and the ¶ Prirazlomonoye oil field in the Pechora Sea started production in December 2013</w:t>
      </w:r>
      <w:r>
        <w:t xml:space="preserve">.31 </w:t>
      </w:r>
      <w:r w:rsidRPr="00210BBE">
        <w:rPr>
          <w:sz w:val="12"/>
        </w:rPr>
        <w:t xml:space="preserve">¶ </w:t>
      </w:r>
      <w:r w:rsidRPr="00210BBE">
        <w:rPr>
          <w:rStyle w:val="StyleBoldUnderline"/>
        </w:rPr>
        <w:t>Other projects are also moving forward. Moscow is seeking ¶ partners for Rosneft and Gazprom to develop off-shore oil and gas, and there has been considerable ¶ interest</w:t>
      </w:r>
      <w:r>
        <w:t xml:space="preserve">. In the wake of a settlement of Norway’s </w:t>
      </w:r>
      <w:r w:rsidRPr="00210BBE">
        <w:rPr>
          <w:sz w:val="12"/>
        </w:rPr>
        <w:t xml:space="preserve">¶ </w:t>
      </w:r>
      <w:r>
        <w:t xml:space="preserve">disputed maritime boundary with Russia, Rosneft </w:t>
      </w:r>
      <w:r w:rsidRPr="00210BBE">
        <w:rPr>
          <w:sz w:val="12"/>
        </w:rPr>
        <w:t xml:space="preserve">¶ </w:t>
      </w:r>
      <w:r>
        <w:t xml:space="preserve">signed a $2.5 billion agreement in May 2012 with </w:t>
      </w:r>
      <w:r w:rsidRPr="00210BBE">
        <w:rPr>
          <w:sz w:val="12"/>
        </w:rPr>
        <w:t xml:space="preserve">¶ </w:t>
      </w:r>
      <w:r>
        <w:t xml:space="preserve">Norway’s Statoil to explore a field in the Barents </w:t>
      </w:r>
      <w:r w:rsidRPr="00210BBE">
        <w:rPr>
          <w:sz w:val="12"/>
        </w:rPr>
        <w:t xml:space="preserve">¶ </w:t>
      </w:r>
      <w:r>
        <w:t xml:space="preserve">Sea.32 </w:t>
      </w:r>
      <w:r w:rsidRPr="00210BBE">
        <w:rPr>
          <w:sz w:val="12"/>
        </w:rPr>
        <w:t xml:space="preserve">¶ </w:t>
      </w:r>
      <w:r>
        <w:t xml:space="preserve">The China National Petroleum Corporation </w:t>
      </w:r>
      <w:r w:rsidRPr="00210BBE">
        <w:rPr>
          <w:sz w:val="12"/>
        </w:rPr>
        <w:t xml:space="preserve">¶ </w:t>
      </w:r>
      <w:r>
        <w:t xml:space="preserve">signed a deal in March of 2013 to explore three </w:t>
      </w:r>
      <w:r w:rsidRPr="00210BBE">
        <w:rPr>
          <w:sz w:val="12"/>
        </w:rPr>
        <w:t xml:space="preserve">¶ </w:t>
      </w:r>
      <w:r>
        <w:t xml:space="preserve">offshore oil fields with Rosneft, and China is assessing other arrangements to increase its oil and </w:t>
      </w:r>
      <w:r w:rsidRPr="00210BBE">
        <w:rPr>
          <w:sz w:val="12"/>
        </w:rPr>
        <w:t xml:space="preserve">¶ </w:t>
      </w:r>
      <w:r>
        <w:t>gas links with Russia.33</w:t>
      </w:r>
      <w:r w:rsidRPr="00210BBE">
        <w:rPr>
          <w:sz w:val="12"/>
        </w:rPr>
        <w:t xml:space="preserve">¶ </w:t>
      </w:r>
      <w:r w:rsidRPr="00210BBE">
        <w:t xml:space="preserve">In perhaps the most significant development, </w:t>
      </w:r>
      <w:r w:rsidRPr="00A77972">
        <w:rPr>
          <w:rStyle w:val="StyleBoldUnderline"/>
        </w:rPr>
        <w:t>ExxonMobil signed a Strategic Cooperation Agreement with Rosneft in August 2011 which was subsequently expanded in February 2013. While little ¶ noted at the time, the original agreement included ¶ exploration rights for hydrocarbon resources in ¶ three blocks in the Kara Sea covering more than ¶ 125,000 square kilometers, an area equal in size to ¶ the total leased acreage in the U.S. Gulf of Mexico.</w:t>
      </w:r>
      <w:r>
        <w:t xml:space="preserve"> Under the extended agreement, ExxonMobil </w:t>
      </w:r>
      <w:r w:rsidRPr="00210BBE">
        <w:rPr>
          <w:sz w:val="12"/>
        </w:rPr>
        <w:t xml:space="preserve">¶ </w:t>
      </w:r>
      <w:r>
        <w:t xml:space="preserve">received access to an additional 600,000 square </w:t>
      </w:r>
      <w:r w:rsidRPr="00210BBE">
        <w:rPr>
          <w:sz w:val="12"/>
        </w:rPr>
        <w:t xml:space="preserve">¶ </w:t>
      </w:r>
      <w:r>
        <w:t xml:space="preserve">kilometers across seven new blocs in the Chukchi, Laptev, and Kara Seas, all regions considered </w:t>
      </w:r>
      <w:r w:rsidRPr="00210BBE">
        <w:rPr>
          <w:sz w:val="12"/>
        </w:rPr>
        <w:t xml:space="preserve">¶ </w:t>
      </w:r>
      <w:r>
        <w:t xml:space="preserve">among the world’s most promising and least explored offshore areas. The agreement also offered </w:t>
      </w:r>
      <w:r w:rsidRPr="00210BBE">
        <w:rPr>
          <w:sz w:val="12"/>
        </w:rPr>
        <w:t xml:space="preserve">¶ </w:t>
      </w:r>
      <w:r>
        <w:t xml:space="preserve">Russia </w:t>
      </w:r>
      <w:r>
        <w:lastRenderedPageBreak/>
        <w:t xml:space="preserve">participation in some of some of ExxonMobil’s acreage in Alaska. As part of the February </w:t>
      </w:r>
      <w:r w:rsidRPr="00210BBE">
        <w:rPr>
          <w:sz w:val="12"/>
        </w:rPr>
        <w:t xml:space="preserve">¶ </w:t>
      </w:r>
      <w:r>
        <w:t xml:space="preserve">2013 agreement with Rosneft, ExxonMobil agreed </w:t>
      </w:r>
      <w:r w:rsidRPr="00210BBE">
        <w:rPr>
          <w:sz w:val="12"/>
        </w:rPr>
        <w:t xml:space="preserve">¶ </w:t>
      </w:r>
      <w:r>
        <w:t xml:space="preserve">to study a prospective LNG project in Russia’s Far </w:t>
      </w:r>
      <w:r w:rsidRPr="00210BBE">
        <w:rPr>
          <w:sz w:val="12"/>
        </w:rPr>
        <w:t xml:space="preserve">¶ </w:t>
      </w:r>
      <w:proofErr w:type="gramStart"/>
      <w:r>
        <w:t>East</w:t>
      </w:r>
      <w:proofErr w:type="gramEnd"/>
      <w:r>
        <w:t xml:space="preserve"> and to collaborate with Rosneft in establishing </w:t>
      </w:r>
      <w:r w:rsidRPr="00210BBE">
        <w:rPr>
          <w:sz w:val="12"/>
        </w:rPr>
        <w:t xml:space="preserve">¶ </w:t>
      </w:r>
      <w:r>
        <w:t>an Arctic Research Center.34</w:t>
      </w:r>
    </w:p>
    <w:p w:rsidR="00C6264E" w:rsidRDefault="00C6264E" w:rsidP="00C6264E">
      <w:pPr>
        <w:pStyle w:val="Heading4"/>
      </w:pPr>
      <w:r>
        <w:t>No chance the perm solves—Crimean tensions, military buildup, and conflicting interests</w:t>
      </w:r>
    </w:p>
    <w:p w:rsidR="00C6264E" w:rsidRPr="00F115C6" w:rsidRDefault="00C6264E" w:rsidP="00C6264E">
      <w:r w:rsidRPr="006E7C8E">
        <w:rPr>
          <w:rStyle w:val="StyleStyleBold12pt"/>
        </w:rPr>
        <w:t>Friedman 14</w:t>
      </w:r>
      <w:r>
        <w:t xml:space="preserve"> [Uri, a senior associate editor at The Atlantic, where he oversees the Global Channel, “The Arctic: Where the U.S. and Russia Could Square </w:t>
      </w:r>
      <w:proofErr w:type="gramStart"/>
      <w:r>
        <w:t>Off</w:t>
      </w:r>
      <w:proofErr w:type="gramEnd"/>
      <w:r>
        <w:t xml:space="preserve"> Next”, 3/28/14, </w:t>
      </w:r>
      <w:hyperlink r:id="rId117" w:history="1">
        <w:r w:rsidRPr="006D11DF">
          <w:rPr>
            <w:rStyle w:val="Hyperlink"/>
          </w:rPr>
          <w:t>http://www.theatlantic.com/international/archive/2014/03/the-arctic-where-the-us-and-russia-could-square-off-next/359543/</w:t>
        </w:r>
      </w:hyperlink>
      <w:r>
        <w:t>] alla</w:t>
      </w:r>
    </w:p>
    <w:p w:rsidR="00C6264E" w:rsidRDefault="00C6264E" w:rsidP="00C6264E">
      <w:pPr>
        <w:rPr>
          <w:sz w:val="12"/>
        </w:rPr>
      </w:pPr>
      <w:r>
        <w:t xml:space="preserve">In mid-March, around the same time that Russia annexed Crimea, </w:t>
      </w:r>
      <w:r w:rsidRPr="009713D2">
        <w:rPr>
          <w:rStyle w:val="StyleBoldUnderline"/>
        </w:rPr>
        <w:t>Russian officials announced another territorial coup</w:t>
      </w:r>
      <w:r>
        <w:t xml:space="preserve">: 52,000 square kilometers </w:t>
      </w:r>
      <w:r w:rsidRPr="009713D2">
        <w:rPr>
          <w:rStyle w:val="StyleBoldUnderline"/>
        </w:rPr>
        <w:t>in the Sea of Okhotsk, a splotch of Pacific Ocean known as the "Peanut Hole"</w:t>
      </w:r>
      <w:r>
        <w:t xml:space="preserve"> and believed to be </w:t>
      </w:r>
      <w:r w:rsidRPr="009713D2">
        <w:rPr>
          <w:rStyle w:val="StyleBoldUnderline"/>
        </w:rPr>
        <w:t>rich in oil and gas</w:t>
      </w:r>
      <w:r>
        <w:t xml:space="preserve">. A </w:t>
      </w:r>
      <w:r w:rsidRPr="009713D2">
        <w:rPr>
          <w:rStyle w:val="StyleBoldUnderline"/>
        </w:rPr>
        <w:t>UN</w:t>
      </w:r>
      <w:r>
        <w:t xml:space="preserve"> commission had </w:t>
      </w:r>
      <w:r w:rsidRPr="009713D2">
        <w:rPr>
          <w:rStyle w:val="StyleBoldUnderline"/>
        </w:rPr>
        <w:t>recognized the maritime territory as part of Russia's continental shelf, Russia's minister of natural resources and environment proudly announced, and the decision would only advance the territorial claims in the Arctic that Russia had</w:t>
      </w:r>
      <w:r>
        <w:t xml:space="preserve"> pending before the same committee.</w:t>
      </w:r>
      <w:r w:rsidRPr="00187576">
        <w:rPr>
          <w:sz w:val="12"/>
        </w:rPr>
        <w:t xml:space="preserve">¶ </w:t>
      </w:r>
      <w:r>
        <w:t>After a decade and a half of painstaking petitioning, the Peanut Hole was Russia's. Russian officials were getting a bit ahead of themselves. Technically, the UN commission had approved Russia's recommendations on the outer limits of its continental shelf—and only when Russia acts on these suggestions is its control of the Sea of Okhotsk "final and binding."</w:t>
      </w:r>
      <w:r w:rsidRPr="00187576">
        <w:rPr>
          <w:sz w:val="12"/>
        </w:rPr>
        <w:t xml:space="preserve">¶ </w:t>
      </w:r>
      <w:proofErr w:type="gramStart"/>
      <w:r>
        <w:t>Still</w:t>
      </w:r>
      <w:proofErr w:type="gramEnd"/>
      <w:r>
        <w:t xml:space="preserve">, these technicalities shouldn't obscure the larger point: </w:t>
      </w:r>
      <w:r w:rsidRPr="009713D2">
        <w:rPr>
          <w:rStyle w:val="StyleBoldUnderline"/>
        </w:rPr>
        <w:t>Russia isn't only pursuing its territorial ambitions in Ukraine and other former Soviet states. It's particularly active in the Arctic Circle, and, until recently, these efforts engendered international cooperation, not conflict.¶ But the Crimean crisis has complicated matters</w:t>
      </w:r>
      <w:r>
        <w:t xml:space="preserve">. Take </w:t>
      </w:r>
      <w:r w:rsidRPr="009713D2">
        <w:rPr>
          <w:rStyle w:val="StyleBoldUnderline"/>
        </w:rPr>
        <w:t>Hillary Clinton's call</w:t>
      </w:r>
      <w:r>
        <w:t xml:space="preserve"> last week </w:t>
      </w:r>
      <w:r w:rsidRPr="009713D2">
        <w:rPr>
          <w:rStyle w:val="StyleBoldUnderline"/>
        </w:rPr>
        <w:t xml:space="preserve">for Canada and the United States to form a "united front" in response to Russia </w:t>
      </w:r>
      <w:r>
        <w:t xml:space="preserve">"aggressively </w:t>
      </w:r>
      <w:r w:rsidRPr="009713D2">
        <w:rPr>
          <w:rStyle w:val="StyleBoldUnderline"/>
        </w:rPr>
        <w:t>reopening military bases” in the Arctic</w:t>
      </w:r>
      <w:r>
        <w:t>. Or the difficulties U.S. officials are having in designing sanctions against Russia that won't harm Western oil companies like Exxon Mobil, which are engaged in oil-and-gas exploration with their Russian counterparts in parts of the Russian Arctic.</w:t>
      </w:r>
      <w:r w:rsidRPr="00187576">
        <w:rPr>
          <w:sz w:val="12"/>
        </w:rPr>
        <w:t xml:space="preserve">¶ </w:t>
      </w:r>
      <w:r>
        <w:t>In a dispatch from "</w:t>
      </w:r>
      <w:r w:rsidRPr="009713D2">
        <w:rPr>
          <w:rStyle w:val="StyleBoldUnderline"/>
        </w:rPr>
        <w:t>beneath the Arctic ocean" this week, The Wall Street Journal reported on a U.S. navy exercise, scheduled before the crisis in Ukraine, that included a simulated attack on a Russian submarine</w:t>
      </w:r>
      <w:r>
        <w:t xml:space="preserve">. The </w:t>
      </w:r>
      <w:r w:rsidRPr="009713D2">
        <w:rPr>
          <w:rStyle w:val="StyleBoldUnderline"/>
        </w:rPr>
        <w:t>U.S. has now canceled a joint naval exercise with Russia</w:t>
      </w:r>
      <w:r>
        <w:t xml:space="preserve"> in the region and put various </w:t>
      </w:r>
      <w:r w:rsidRPr="009713D2">
        <w:rPr>
          <w:rStyle w:val="StyleBoldUnderline"/>
        </w:rPr>
        <w:t>other partnerships there on hold</w:t>
      </w:r>
      <w:r>
        <w:t>.</w:t>
      </w:r>
      <w:r w:rsidRPr="00187576">
        <w:rPr>
          <w:sz w:val="12"/>
        </w:rPr>
        <w:t xml:space="preserve">¶ </w:t>
      </w:r>
      <w:proofErr w:type="gramStart"/>
      <w:r>
        <w:t>This</w:t>
      </w:r>
      <w:proofErr w:type="gramEnd"/>
      <w:r>
        <w:t xml:space="preserve"> week, the Council on Foreign Relations published a very helpful guide on the jostling among countries to capitalize on the shipping routes and energy resources that could be unlocked as the Arctic melts. The main players are the countries with Arctic Ocean coastlines: Canada, Denmark (Greenland), Norway, Russia, the United States (Alaska)—and, to a lesser extent, Finland, Iceland, and Sweden. These nations have generally agreed to work together to resolve territorial and environmental issues. But some sovereignty disputes persist, including </w:t>
      </w:r>
      <w:r w:rsidRPr="009713D2">
        <w:rPr>
          <w:rStyle w:val="StyleBoldUnderline"/>
        </w:rPr>
        <w:t>American opposition to Russia's claims to parts of the Northern Sea Route above Siberia.¶</w:t>
      </w:r>
      <w:r w:rsidRPr="00187576">
        <w:rPr>
          <w:sz w:val="12"/>
        </w:rPr>
        <w:t xml:space="preserve"> </w:t>
      </w:r>
      <w:r>
        <w:t>Here's CFR's infographic on where the Arctic's shipping and natural-resource potential is, and where the "Arctic Five" are most at odds with each other (you can even layer summer sea ice onto the map!):</w:t>
      </w:r>
      <w:r w:rsidRPr="00187576">
        <w:rPr>
          <w:sz w:val="12"/>
        </w:rPr>
        <w:t xml:space="preserve">¶ </w:t>
      </w:r>
      <w:r>
        <w:t>"</w:t>
      </w:r>
      <w:r w:rsidRPr="00F115C6">
        <w:rPr>
          <w:rStyle w:val="StyleBoldUnderline"/>
        </w:rPr>
        <w:t>Few countries have been as keen to invest in the Arctic as Russia, whose economy and federal budget rely heavily on hydrocarbons,</w:t>
      </w:r>
      <w:r w:rsidRPr="00F115C6">
        <w:t>" CFR writes. "</w:t>
      </w:r>
      <w:r w:rsidRPr="00F115C6">
        <w:rPr>
          <w:rStyle w:val="StyleBoldUnderline"/>
        </w:rPr>
        <w:t xml:space="preserve">Of the nearly sixty large oil and natural-gas fields discovered in the Arctic, there are </w:t>
      </w:r>
      <w:r w:rsidRPr="00F115C6">
        <w:rPr>
          <w:rStyle w:val="Emphasis"/>
        </w:rPr>
        <w:t>forty-three</w:t>
      </w:r>
      <w:r w:rsidRPr="00F115C6">
        <w:rPr>
          <w:rStyle w:val="StyleBoldUnderline"/>
        </w:rPr>
        <w:t xml:space="preserve"> in Russia, </w:t>
      </w:r>
      <w:r>
        <w:t>eleven in Canada, six in Alaska, and one in Norway, according to a 2009 U.S. Department of Energy report."</w:t>
      </w:r>
      <w:r w:rsidRPr="00187576">
        <w:rPr>
          <w:sz w:val="12"/>
        </w:rPr>
        <w:t xml:space="preserve">¶ </w:t>
      </w:r>
      <w:r>
        <w:t>"</w:t>
      </w:r>
      <w:r w:rsidRPr="00F115C6">
        <w:rPr>
          <w:rStyle w:val="StyleBoldUnderline"/>
        </w:rPr>
        <w:t>Russia, the only non-NATO littoral Arctic state, has made a military buildup in the Arctic a strategic priority, restoring Soviet-era airfields and ports and marshaling naval assets</w:t>
      </w:r>
      <w:r>
        <w:t xml:space="preserve">," the guide adds. "In late 2013, President Vladimir </w:t>
      </w:r>
      <w:r w:rsidRPr="00F115C6">
        <w:rPr>
          <w:rStyle w:val="StyleBoldUnderline"/>
        </w:rPr>
        <w:t>Putin instructed his military leadership to pay particular attention to the Arctic, saying Russia needed 'every lever for the protection of its security and national interests there.'</w:t>
      </w:r>
      <w:r>
        <w:t xml:space="preserve"> He also ordered the </w:t>
      </w:r>
      <w:r w:rsidRPr="00F115C6">
        <w:rPr>
          <w:rStyle w:val="StyleBoldUnderline"/>
        </w:rPr>
        <w:t>creation of a new strategic military command in the Russian Arctic by the end of 2014</w:t>
      </w:r>
      <w:r>
        <w:t>."</w:t>
      </w:r>
      <w:r w:rsidRPr="00187576">
        <w:rPr>
          <w:sz w:val="12"/>
        </w:rPr>
        <w:t xml:space="preserve">¶ </w:t>
      </w:r>
    </w:p>
    <w:p w:rsidR="00C6264E" w:rsidRDefault="00C6264E" w:rsidP="00C6264E">
      <w:pPr>
        <w:pStyle w:val="Heading4"/>
      </w:pPr>
      <w:r>
        <w:lastRenderedPageBreak/>
        <w:t>Russia is defending its Arctic territories—new in investment in security and governmental cohesion</w:t>
      </w:r>
    </w:p>
    <w:p w:rsidR="00C6264E" w:rsidRPr="002A4DA1" w:rsidRDefault="00C6264E" w:rsidP="00C6264E">
      <w:r w:rsidRPr="006E7C8E">
        <w:rPr>
          <w:rStyle w:val="StyleBoldUnderline"/>
        </w:rPr>
        <w:t xml:space="preserve">RT 14 </w:t>
      </w:r>
      <w:r>
        <w:t xml:space="preserve">[RT is an international multilingual Russian-based television network, “Russia to create united naval base system for ships, subs in Arctic – Putin”, 4/22/14, </w:t>
      </w:r>
      <w:hyperlink r:id="rId118" w:history="1">
        <w:r w:rsidRPr="00370412">
          <w:rPr>
            <w:rStyle w:val="Hyperlink"/>
          </w:rPr>
          <w:t>http://rt.com/news/154028-arctic-russia-ships-subs/</w:t>
        </w:r>
      </w:hyperlink>
      <w:r>
        <w:t>] alla</w:t>
      </w:r>
    </w:p>
    <w:p w:rsidR="00C6264E" w:rsidRDefault="00C6264E" w:rsidP="00C6264E">
      <w:r>
        <w:t xml:space="preserve">A </w:t>
      </w:r>
      <w:r w:rsidRPr="0051003D">
        <w:rPr>
          <w:rStyle w:val="StyleBoldUnderline"/>
        </w:rPr>
        <w:t>united system of naval bases for ships and next-generation submarines will be created in the Arctic to defend Russia’s interests in the region</w:t>
      </w:r>
      <w:r>
        <w:t xml:space="preserve">, President Vladimir </w:t>
      </w:r>
      <w:r w:rsidRPr="0051003D">
        <w:rPr>
          <w:rStyle w:val="StyleBoldUnderline"/>
        </w:rPr>
        <w:t>Putin said</w:t>
      </w:r>
      <w:r>
        <w:t>.</w:t>
      </w:r>
      <w:r w:rsidRPr="0051003D">
        <w:rPr>
          <w:sz w:val="12"/>
        </w:rPr>
        <w:t xml:space="preserve">¶ </w:t>
      </w:r>
      <w:r>
        <w:t xml:space="preserve">He </w:t>
      </w:r>
      <w:r w:rsidRPr="0051003D">
        <w:rPr>
          <w:rStyle w:val="StyleBoldUnderline"/>
        </w:rPr>
        <w:t>urged the government to provide full state funding for</w:t>
      </w:r>
      <w:r>
        <w:t xml:space="preserve"> the socio-economic </w:t>
      </w:r>
      <w:r w:rsidRPr="0051003D">
        <w:rPr>
          <w:rStyle w:val="StyleBoldUnderline"/>
        </w:rPr>
        <w:t>development of the Russian Arctic</w:t>
      </w:r>
      <w:r>
        <w:t xml:space="preserve"> through 2017-20.</w:t>
      </w:r>
      <w:r w:rsidRPr="0051003D">
        <w:rPr>
          <w:sz w:val="12"/>
        </w:rPr>
        <w:t xml:space="preserve">¶ </w:t>
      </w:r>
      <w:r>
        <w:t xml:space="preserve">Putin said that a separate </w:t>
      </w:r>
      <w:r w:rsidRPr="00842797">
        <w:rPr>
          <w:rStyle w:val="Emphasis"/>
        </w:rPr>
        <w:t>state agency should be created to implement Russian policy in the Arctic and to improve the quality of governance and decision-making in this area</w:t>
      </w:r>
      <w:r>
        <w:t>.</w:t>
      </w:r>
      <w:r w:rsidRPr="0051003D">
        <w:rPr>
          <w:sz w:val="12"/>
        </w:rPr>
        <w:t xml:space="preserve">¶ </w:t>
      </w:r>
      <w:r>
        <w:t>“We do not need a bulky bureaucratic body, but a flexible operational structure, which will help better coordinate the activities of ministries and departments, regions and businesses,” he said.</w:t>
      </w:r>
      <w:r w:rsidRPr="0051003D">
        <w:rPr>
          <w:sz w:val="12"/>
        </w:rPr>
        <w:t xml:space="preserve">¶ </w:t>
      </w:r>
      <w:r>
        <w:t>At a Russian Security Council meeting Tuesday, the president said that suggested “</w:t>
      </w:r>
      <w:r w:rsidRPr="00842797">
        <w:rPr>
          <w:rStyle w:val="StyleBoldUnderline"/>
        </w:rPr>
        <w:t>strengthening of the naval component of the Federal Security Service (FSB) border guard group.”¶ “At the same time, we should strengthen the military infrastructure</w:t>
      </w:r>
      <w:r>
        <w:t xml:space="preserve">. Specifically, I’m referring to the creation of a </w:t>
      </w:r>
      <w:r w:rsidRPr="00842797">
        <w:rPr>
          <w:rStyle w:val="StyleBoldUnderline"/>
        </w:rPr>
        <w:t>united system of naval bases for ships and next-generation submarines in our part of the Arctic</w:t>
      </w:r>
      <w:r>
        <w:t>,” he added.</w:t>
      </w:r>
      <w:r w:rsidRPr="0051003D">
        <w:rPr>
          <w:sz w:val="12"/>
        </w:rPr>
        <w:t xml:space="preserve">¶ </w:t>
      </w:r>
      <w:r>
        <w:t xml:space="preserve">Putin emphasized that </w:t>
      </w:r>
      <w:r w:rsidRPr="00842797">
        <w:rPr>
          <w:rStyle w:val="StyleBoldUnderline"/>
        </w:rPr>
        <w:t>even the smallest aspects of the integrated security system in the Russian Arctic needed attention</w:t>
      </w:r>
      <w:r>
        <w:t>.</w:t>
      </w:r>
      <w:r w:rsidRPr="0051003D">
        <w:rPr>
          <w:sz w:val="12"/>
        </w:rPr>
        <w:t xml:space="preserve">¶ </w:t>
      </w:r>
      <w:r>
        <w:t>“All security issues should be thoroughly worked out during multiagency exercises and training sessions, in which the units of the Defense Ministry, Emergencies Ministry and other structures should take part on a regular basis,” Putin said.</w:t>
      </w:r>
      <w:r w:rsidRPr="0051003D">
        <w:rPr>
          <w:sz w:val="12"/>
        </w:rPr>
        <w:t xml:space="preserve">¶ </w:t>
      </w:r>
      <w:r>
        <w:t>“</w:t>
      </w:r>
      <w:r w:rsidRPr="00842797">
        <w:rPr>
          <w:rStyle w:val="StyleBoldUnderline"/>
        </w:rPr>
        <w:t>Russian oil and gas production facilities, loading terminals and pipelines in the Arctic must be protected from terrorists and other potential threats</w:t>
      </w:r>
      <w:r>
        <w:t>,” he added.</w:t>
      </w:r>
      <w:r w:rsidRPr="0051003D">
        <w:rPr>
          <w:sz w:val="12"/>
        </w:rPr>
        <w:t xml:space="preserve">¶ </w:t>
      </w:r>
      <w:r>
        <w:t>"It makes sense to create a body similar in status to the state commission with broad authority, as it was previously done for the Russian Far East," the president said, adding that he would await specific proposals from the government.</w:t>
      </w:r>
      <w:r w:rsidRPr="0051003D">
        <w:rPr>
          <w:sz w:val="12"/>
        </w:rPr>
        <w:t xml:space="preserve">¶ </w:t>
      </w:r>
      <w:r>
        <w:t>‘</w:t>
      </w:r>
      <w:r w:rsidRPr="00842797">
        <w:rPr>
          <w:rStyle w:val="StyleBoldUnderline"/>
        </w:rPr>
        <w:t>Moscow must safeguard every part of Russian Arctic shelf’</w:t>
      </w:r>
      <w:r w:rsidRPr="0051003D">
        <w:rPr>
          <w:sz w:val="12"/>
        </w:rPr>
        <w:t xml:space="preserve">¶ </w:t>
      </w:r>
      <w:r>
        <w:t xml:space="preserve">The </w:t>
      </w:r>
      <w:r w:rsidRPr="00842797">
        <w:rPr>
          <w:rStyle w:val="StyleBoldUnderline"/>
        </w:rPr>
        <w:t xml:space="preserve">president urged Russian experts to “be active in bilateral and multilateral consultations with governments of the Arctic states and </w:t>
      </w:r>
      <w:r w:rsidRPr="00842797">
        <w:rPr>
          <w:rStyle w:val="Emphasis"/>
        </w:rPr>
        <w:t>assert every piece of the continental shelf of the Russian Arctic</w:t>
      </w:r>
      <w:r w:rsidRPr="00842797">
        <w:rPr>
          <w:rStyle w:val="StyleBoldUnderline"/>
        </w:rPr>
        <w:t xml:space="preserve"> marine areas</w:t>
      </w:r>
      <w:r>
        <w:t>.”</w:t>
      </w:r>
      <w:r w:rsidRPr="0051003D">
        <w:rPr>
          <w:sz w:val="12"/>
        </w:rPr>
        <w:t xml:space="preserve">¶ </w:t>
      </w:r>
      <w:r>
        <w:t xml:space="preserve">Putin said that </w:t>
      </w:r>
      <w:r w:rsidRPr="002A4DA1">
        <w:rPr>
          <w:rStyle w:val="StyleBoldUnderline"/>
        </w:rPr>
        <w:t>Russia is already successful in this field, as the country managed to come up with a strong argument to prove its indisputable right to a piece of land in the Sea of Okhotsk</w:t>
      </w:r>
      <w:r>
        <w:t>.</w:t>
      </w:r>
      <w:r w:rsidRPr="0051003D">
        <w:rPr>
          <w:sz w:val="12"/>
        </w:rPr>
        <w:t xml:space="preserve">¶ </w:t>
      </w:r>
      <w:r>
        <w:t xml:space="preserve">During the 33rd session of the UN Commission on the Limits of the Continental Shelf in March, </w:t>
      </w:r>
      <w:r w:rsidRPr="002A4DA1">
        <w:rPr>
          <w:rStyle w:val="StyleBoldUnderline"/>
        </w:rPr>
        <w:t>Russia staked a claim for the area of “52,000 square kilometers in Sea of Okhotsk, which is a continuation of Russia’s continental shelf</w:t>
      </w:r>
      <w:r>
        <w:t>,” he said.</w:t>
      </w:r>
      <w:r w:rsidRPr="0051003D">
        <w:rPr>
          <w:sz w:val="12"/>
        </w:rPr>
        <w:t xml:space="preserve">¶ </w:t>
      </w:r>
      <w:r>
        <w:t>The problem of establishing the international legal border of the Russian continental shelf in the Arctic Ocean requires urgent and careful attention, the president said.</w:t>
      </w:r>
      <w:r w:rsidRPr="0051003D">
        <w:rPr>
          <w:sz w:val="12"/>
        </w:rPr>
        <w:t xml:space="preserve">¶ </w:t>
      </w:r>
      <w:r>
        <w:t>‘Northern Sea Route to become effective and profitable’</w:t>
      </w:r>
      <w:r w:rsidRPr="0051003D">
        <w:rPr>
          <w:sz w:val="12"/>
        </w:rPr>
        <w:t xml:space="preserve">¶ </w:t>
      </w:r>
      <w:r w:rsidRPr="002A4DA1">
        <w:rPr>
          <w:rStyle w:val="StyleBoldUnderline"/>
        </w:rPr>
        <w:t>Putin said that the construction of new nuclear and diesel icebreakers should be accelerated to develop an effective economic model for the Northern Sea Route</w:t>
      </w:r>
      <w:r>
        <w:t xml:space="preserve">. </w:t>
      </w:r>
      <w:r w:rsidRPr="0051003D">
        <w:rPr>
          <w:sz w:val="12"/>
        </w:rPr>
        <w:t xml:space="preserve">¶ </w:t>
      </w:r>
      <w:r>
        <w:t xml:space="preserve">“The turnover of the Northern Sea Route must be at 4 million tons by 2015,” he said. </w:t>
      </w:r>
      <w:r w:rsidRPr="0051003D">
        <w:rPr>
          <w:sz w:val="12"/>
        </w:rPr>
        <w:t xml:space="preserve">¶ </w:t>
      </w:r>
      <w:r>
        <w:t xml:space="preserve">The </w:t>
      </w:r>
      <w:r w:rsidRPr="002A4DA1">
        <w:rPr>
          <w:rStyle w:val="StyleBoldUnderline"/>
        </w:rPr>
        <w:t>president urged the speedy completion of modern navigation infrastructure, communications, technical services and emergency care to be established along the Northern Sea Route</w:t>
      </w:r>
      <w:r>
        <w:t xml:space="preserve"> – from Russia’s Far East to Murmansk on the Barents Sea.</w:t>
      </w:r>
      <w:r w:rsidRPr="0051003D">
        <w:rPr>
          <w:sz w:val="12"/>
        </w:rPr>
        <w:t xml:space="preserve">¶ </w:t>
      </w:r>
      <w:r>
        <w:t xml:space="preserve">“We need to make sure that it would be profitable and convenient for shipping companies to operate under the Russian flag, so that the </w:t>
      </w:r>
      <w:r w:rsidRPr="002A4DA1">
        <w:rPr>
          <w:rStyle w:val="StyleBoldUnderline"/>
        </w:rPr>
        <w:t>majority of transport in the Arctic would be carried out by vessels under our jurisdiction,</w:t>
      </w:r>
      <w:r>
        <w:t>” he stressed.</w:t>
      </w:r>
      <w:r w:rsidRPr="0051003D">
        <w:rPr>
          <w:sz w:val="12"/>
        </w:rPr>
        <w:t xml:space="preserve">¶ </w:t>
      </w:r>
      <w:r>
        <w:t xml:space="preserve">The </w:t>
      </w:r>
      <w:r w:rsidRPr="002A4DA1">
        <w:rPr>
          <w:rStyle w:val="Emphasis"/>
        </w:rPr>
        <w:t>discovery of large hydrocarbon deposits in the Arctic has sparked international competition over the region’s resources</w:t>
      </w:r>
      <w:r>
        <w:t xml:space="preserve">. </w:t>
      </w:r>
      <w:r w:rsidRPr="0051003D">
        <w:rPr>
          <w:sz w:val="12"/>
        </w:rPr>
        <w:t xml:space="preserve">¶ </w:t>
      </w:r>
      <w:r>
        <w:t xml:space="preserve">Regional </w:t>
      </w:r>
      <w:r w:rsidRPr="002A4DA1">
        <w:rPr>
          <w:rStyle w:val="StyleBoldUnderline"/>
        </w:rPr>
        <w:t xml:space="preserve">powers are quickly filing claims for the sea shelf, with Russia preparing to </w:t>
      </w:r>
      <w:proofErr w:type="gramStart"/>
      <w:r w:rsidRPr="002A4DA1">
        <w:rPr>
          <w:rStyle w:val="StyleBoldUnderline"/>
        </w:rPr>
        <w:t>preparing</w:t>
      </w:r>
      <w:proofErr w:type="gramEnd"/>
      <w:r w:rsidRPr="002A4DA1">
        <w:rPr>
          <w:rStyle w:val="StyleBoldUnderline"/>
        </w:rPr>
        <w:t xml:space="preserve"> to file a bid for 1.2 million square kilometers of Arctic waters to the UN later this year</w:t>
      </w:r>
      <w:r>
        <w:t>.</w:t>
      </w:r>
      <w:r w:rsidRPr="0051003D">
        <w:rPr>
          <w:sz w:val="12"/>
        </w:rPr>
        <w:t xml:space="preserve">¶ </w:t>
      </w:r>
      <w:r>
        <w:t xml:space="preserve">The melting Arctic ice cap has opened shipping routes and made the exploration for resources at the bottom of the world’s smallest ocean a real prospect. </w:t>
      </w:r>
      <w:r w:rsidRPr="0051003D">
        <w:rPr>
          <w:sz w:val="12"/>
        </w:rPr>
        <w:t xml:space="preserve">¶ </w:t>
      </w:r>
      <w:r>
        <w:t xml:space="preserve">The North Pole icecap has decreased by 40 percent since 1979, opening up two shipping routes, the North Sea route and the Northwest Passage, with extremely high economic potential. </w:t>
      </w:r>
      <w:r w:rsidRPr="0051003D">
        <w:rPr>
          <w:sz w:val="12"/>
        </w:rPr>
        <w:t xml:space="preserve">¶ </w:t>
      </w:r>
      <w:proofErr w:type="gramStart"/>
      <w:r>
        <w:t>Approximately</w:t>
      </w:r>
      <w:proofErr w:type="gramEnd"/>
      <w:r>
        <w:t xml:space="preserve"> </w:t>
      </w:r>
      <w:r w:rsidRPr="002A4DA1">
        <w:rPr>
          <w:rStyle w:val="StyleBoldUnderline"/>
        </w:rPr>
        <w:t xml:space="preserve">30 </w:t>
      </w:r>
      <w:r w:rsidRPr="002A4DA1">
        <w:rPr>
          <w:rStyle w:val="StyleBoldUnderline"/>
        </w:rPr>
        <w:lastRenderedPageBreak/>
        <w:t xml:space="preserve">percent of the world’s undiscovered natural gas and 15 percent of its oil lie in the Arctic. ¶ </w:t>
      </w:r>
      <w:proofErr w:type="gramStart"/>
      <w:r w:rsidRPr="002A4DA1">
        <w:rPr>
          <w:rStyle w:val="StyleBoldUnderline"/>
        </w:rPr>
        <w:t>But</w:t>
      </w:r>
      <w:proofErr w:type="gramEnd"/>
      <w:r w:rsidRPr="002A4DA1">
        <w:rPr>
          <w:rStyle w:val="StyleBoldUnderline"/>
        </w:rPr>
        <w:t xml:space="preserve"> an estimated 84 percent of the Arctic’s 90 billion barrels of oil and 47.3 trillion cubic meters of gas remain offshore</w:t>
      </w:r>
      <w:r>
        <w:t xml:space="preserve">. </w:t>
      </w:r>
      <w:r w:rsidRPr="0051003D">
        <w:rPr>
          <w:sz w:val="12"/>
        </w:rPr>
        <w:t xml:space="preserve">¶ </w:t>
      </w:r>
      <w:r>
        <w:t xml:space="preserve">According to the UN’s sea convention, countries have sovereign rights to resources within 200 nautical miles of its territorial waterways. </w:t>
      </w:r>
      <w:r w:rsidRPr="0051003D">
        <w:rPr>
          <w:sz w:val="12"/>
        </w:rPr>
        <w:t xml:space="preserve">¶ </w:t>
      </w:r>
      <w:proofErr w:type="gramStart"/>
      <w:r>
        <w:t>There</w:t>
      </w:r>
      <w:proofErr w:type="gramEnd"/>
      <w:r>
        <w:t xml:space="preserve"> are five countries with territories near the Arctic: Canada, Denmark, Norway, Russia and the US. </w:t>
      </w:r>
      <w:r w:rsidRPr="0051003D">
        <w:rPr>
          <w:sz w:val="12"/>
        </w:rPr>
        <w:t xml:space="preserve">¶ </w:t>
      </w:r>
      <w:r w:rsidRPr="002A4DA1">
        <w:rPr>
          <w:rStyle w:val="StyleBoldUnderline"/>
        </w:rPr>
        <w:t>Russia has been seeking to secure and reinforce its military presence in the Arctic for some time now, after other nations started to express interest in the region’s vast resources.</w:t>
      </w:r>
      <w:r>
        <w:t xml:space="preserve"> </w:t>
      </w:r>
      <w:r w:rsidRPr="0051003D">
        <w:rPr>
          <w:sz w:val="12"/>
        </w:rPr>
        <w:t xml:space="preserve">¶ </w:t>
      </w:r>
      <w:r>
        <w:t>The Basic Concept of State Policy in the Arctic, approved in 2009, outlined the creation of a dedicated military force as a primary objective.</w:t>
      </w:r>
    </w:p>
    <w:p w:rsidR="00C6264E" w:rsidRDefault="00C6264E" w:rsidP="00C6264E">
      <w:pPr>
        <w:pStyle w:val="Heading3"/>
      </w:pPr>
      <w:r>
        <w:lastRenderedPageBreak/>
        <w:t>Aquaculture</w:t>
      </w:r>
    </w:p>
    <w:p w:rsidR="00C6264E" w:rsidRDefault="00C6264E" w:rsidP="00C6264E">
      <w:pPr>
        <w:pStyle w:val="Heading4"/>
      </w:pPr>
      <w:r>
        <w:t>Russia is working to improve domestic aquaculture—new plants and more laws promoting the growth of the industry</w:t>
      </w:r>
    </w:p>
    <w:p w:rsidR="00C6264E" w:rsidRPr="00B7198A" w:rsidRDefault="00C6264E" w:rsidP="00C6264E">
      <w:r w:rsidRPr="00B7198A">
        <w:rPr>
          <w:rStyle w:val="StyleStyleBold12pt"/>
        </w:rPr>
        <w:t>World Fishing 13</w:t>
      </w:r>
      <w:r>
        <w:t xml:space="preserve"> [World Fishing is dedicated to all aspects of commercial fishing. It provides readers with the latest news and product launches, alongside country profile features, interviews and regular columns from fishery experts, “Russia’s largest aquaculture plant”, 8/7/13, </w:t>
      </w:r>
      <w:hyperlink r:id="rId119" w:history="1">
        <w:r w:rsidRPr="00D57E83">
          <w:rPr>
            <w:rStyle w:val="Hyperlink"/>
          </w:rPr>
          <w:t>http://www.worldfishing.net/news101/fish-farming/russias-largest-aquaculture-plant</w:t>
        </w:r>
      </w:hyperlink>
      <w:r>
        <w:t>] alla</w:t>
      </w:r>
    </w:p>
    <w:p w:rsidR="00C6264E" w:rsidRDefault="00C6264E" w:rsidP="00C6264E">
      <w:r w:rsidRPr="004547B3">
        <w:rPr>
          <w:rStyle w:val="StyleBoldUnderline"/>
        </w:rPr>
        <w:t>Russian Salmon Company, one of Russia’s largest fish producers, has announced plans to establish a large-scale aquaculture complex in the Murmansk region of Russia,</w:t>
      </w:r>
      <w:r>
        <w:t xml:space="preserve"> which will specialise on the production of juvenile Atlantic salmon and trout, reports Eugene Gerden.</w:t>
      </w:r>
      <w:r w:rsidRPr="004547B3">
        <w:rPr>
          <w:sz w:val="12"/>
        </w:rPr>
        <w:t xml:space="preserve">¶ </w:t>
      </w:r>
      <w:r>
        <w:t xml:space="preserve">According to Andrew Laskov, general director of Russian Salmon, </w:t>
      </w:r>
      <w:r w:rsidRPr="004547B3">
        <w:rPr>
          <w:rStyle w:val="StyleBoldUnderline"/>
        </w:rPr>
        <w:t>the new plant will be built on a 12ha site in the Little Volokovaya Bay. Construction is scheduled to begin in spring 2014 and the first phase of the plant is expected to be launched in spring 2016</w:t>
      </w:r>
      <w:r>
        <w:t>.</w:t>
      </w:r>
      <w:r w:rsidRPr="004547B3">
        <w:rPr>
          <w:sz w:val="12"/>
        </w:rPr>
        <w:t xml:space="preserve">¶ </w:t>
      </w:r>
      <w:r>
        <w:t xml:space="preserve">The </w:t>
      </w:r>
      <w:r w:rsidRPr="004547B3">
        <w:rPr>
          <w:rStyle w:val="StyleBoldUnderline"/>
        </w:rPr>
        <w:t>volume of production during the first phase will be 10 million juveniles and is expected to be increased up to 30 million during the second stage</w:t>
      </w:r>
      <w:r>
        <w:t>.</w:t>
      </w:r>
      <w:r w:rsidRPr="004547B3">
        <w:rPr>
          <w:sz w:val="12"/>
        </w:rPr>
        <w:t xml:space="preserve">¶ </w:t>
      </w:r>
      <w:r>
        <w:t xml:space="preserve">The volume of </w:t>
      </w:r>
      <w:r w:rsidRPr="004547B3">
        <w:rPr>
          <w:rStyle w:val="StyleBoldUnderline"/>
        </w:rPr>
        <w:t>investment</w:t>
      </w:r>
      <w:r>
        <w:t xml:space="preserve"> in the project has not been disclosed, however, according to sources close to the company, it </w:t>
      </w:r>
      <w:r w:rsidRPr="004547B3">
        <w:rPr>
          <w:rStyle w:val="StyleBoldUnderline"/>
        </w:rPr>
        <w:t xml:space="preserve">could be up to </w:t>
      </w:r>
      <w:r>
        <w:t>RUB8bn (USD$</w:t>
      </w:r>
      <w:r w:rsidRPr="004547B3">
        <w:rPr>
          <w:rStyle w:val="StyleBoldUnderline"/>
        </w:rPr>
        <w:t>240m</w:t>
      </w:r>
      <w:r>
        <w:t>).</w:t>
      </w:r>
      <w:r w:rsidRPr="004547B3">
        <w:rPr>
          <w:sz w:val="12"/>
        </w:rPr>
        <w:t xml:space="preserve">¶ </w:t>
      </w:r>
      <w:r>
        <w:t xml:space="preserve">Russian analysts believe that </w:t>
      </w:r>
      <w:r w:rsidRPr="004547B3">
        <w:rPr>
          <w:rStyle w:val="StyleBoldUnderline"/>
        </w:rPr>
        <w:t>the establishment of such a complex will help to partially reduce Russia’s current dependence on the supplies of Atlantic salmon from Norway and to stimulate domestic production</w:t>
      </w:r>
      <w:r>
        <w:t>.</w:t>
      </w:r>
      <w:r w:rsidRPr="004547B3">
        <w:rPr>
          <w:sz w:val="12"/>
        </w:rPr>
        <w:t xml:space="preserve">¶ </w:t>
      </w:r>
      <w:r>
        <w:t>According to Dennis Bezruchko, a senior analyst of St. Petersburg Fisherman Club, at present the annual volume of supplies of Norway Atlantic salmon to Russia is about 135,000 tonnes, which is a large figure for Russia. The implementation of the project will help to solve this problem.</w:t>
      </w:r>
      <w:r w:rsidRPr="004547B3">
        <w:rPr>
          <w:sz w:val="12"/>
        </w:rPr>
        <w:t xml:space="preserve">¶ </w:t>
      </w:r>
      <w:r>
        <w:t>However, he also warned that the company may face serious problems during the implementation of the project - in particular high mortality rate of juveniles, as well as a longer period of implementation of the project, as the growth of fish in Murmansk takes significantly longer than in Norway, due to colder conditions.</w:t>
      </w:r>
      <w:r w:rsidRPr="004547B3">
        <w:rPr>
          <w:sz w:val="12"/>
        </w:rPr>
        <w:t xml:space="preserve">¶ </w:t>
      </w:r>
      <w:r>
        <w:t xml:space="preserve">At the same time analysts believe that </w:t>
      </w:r>
      <w:r w:rsidRPr="004547B3">
        <w:rPr>
          <w:rStyle w:val="StyleBoldUnderline"/>
        </w:rPr>
        <w:t>implementation of the project will be very important for Russia,</w:t>
      </w:r>
      <w:r>
        <w:t xml:space="preserve"> as the level of development of the country’s aquaculture leaves much to be desired.</w:t>
      </w:r>
      <w:r w:rsidRPr="004547B3">
        <w:rPr>
          <w:sz w:val="12"/>
        </w:rPr>
        <w:t xml:space="preserve">¶ </w:t>
      </w:r>
      <w:r>
        <w:t xml:space="preserve">According to the Federal Agency for Fisheries and the Ministry of Agriculture, the share of Russia in global aquaculture production is currently estimated at only 0.2%. The </w:t>
      </w:r>
      <w:r w:rsidRPr="004547B3">
        <w:rPr>
          <w:rStyle w:val="StyleBoldUnderline"/>
        </w:rPr>
        <w:t>recently approved federal law ‘On aquaculture’, aims to create more favourable conditions for the development of aquaculture in Russia and to significantly increase the level of production</w:t>
      </w:r>
      <w:r>
        <w:t>.</w:t>
      </w:r>
      <w:r w:rsidRPr="004547B3">
        <w:rPr>
          <w:sz w:val="12"/>
        </w:rPr>
        <w:t xml:space="preserve">¶ </w:t>
      </w:r>
      <w:r>
        <w:t xml:space="preserve">In the meantime, </w:t>
      </w:r>
      <w:r w:rsidRPr="004547B3">
        <w:rPr>
          <w:rStyle w:val="StyleBoldUnderline"/>
        </w:rPr>
        <w:t>Russian Salmon is not the only Russian company, which plans to become a prominent player in the</w:t>
      </w:r>
      <w:r>
        <w:t xml:space="preserve"> domestic salmon </w:t>
      </w:r>
      <w:r w:rsidRPr="004547B3">
        <w:rPr>
          <w:rStyle w:val="StyleBoldUnderline"/>
        </w:rPr>
        <w:t>market</w:t>
      </w:r>
      <w:r>
        <w:t xml:space="preserve"> in the coming years.</w:t>
      </w:r>
      <w:r w:rsidRPr="004547B3">
        <w:rPr>
          <w:sz w:val="12"/>
        </w:rPr>
        <w:t xml:space="preserve">¶ </w:t>
      </w:r>
      <w:r w:rsidRPr="004547B3">
        <w:rPr>
          <w:rStyle w:val="StyleBoldUnderline"/>
        </w:rPr>
        <w:t>Russian Sea, Russia’s leading fish producer and processor, is also involved in production</w:t>
      </w:r>
      <w:r>
        <w:t xml:space="preserve"> of Atlantic salmon in the Barents Sea. Several weeks ago </w:t>
      </w:r>
      <w:r w:rsidRPr="004547B3">
        <w:rPr>
          <w:rStyle w:val="StyleBoldUnderline"/>
        </w:rPr>
        <w:t xml:space="preserve">the company commissioned the second phase of its aquaculture plant </w:t>
      </w:r>
      <w:r>
        <w:t>in the Murmansk region and plans to continue to build its aquaculture business in the future.</w:t>
      </w:r>
    </w:p>
    <w:p w:rsidR="00C6264E" w:rsidRDefault="00C6264E" w:rsidP="00C6264E"/>
    <w:p w:rsidR="00C6264E" w:rsidRDefault="00C6264E" w:rsidP="00C6264E">
      <w:pPr>
        <w:pStyle w:val="Heading3"/>
      </w:pPr>
      <w:r>
        <w:lastRenderedPageBreak/>
        <w:t>Mining</w:t>
      </w:r>
    </w:p>
    <w:p w:rsidR="00C6264E" w:rsidRDefault="00C6264E" w:rsidP="00C6264E">
      <w:pPr>
        <w:pStyle w:val="Heading4"/>
      </w:pPr>
      <w:r>
        <w:t>Russia has mining claims in many parts of the World Ocean—the UN approved and Russia is getting ready to develop its area</w:t>
      </w:r>
    </w:p>
    <w:p w:rsidR="00C6264E" w:rsidRDefault="00C6264E" w:rsidP="00C6264E">
      <w:r w:rsidRPr="00CC5BA9">
        <w:rPr>
          <w:rStyle w:val="StyleStyleBold12pt"/>
        </w:rPr>
        <w:t>Voice of Russia 11</w:t>
      </w:r>
      <w:r>
        <w:t xml:space="preserve"> [The Voice of Russia is the Russian government's international radio broadcasting service, “UN approves Russia’s request to explore Atlantic for copper, gold”, 8/5/11, </w:t>
      </w:r>
      <w:hyperlink r:id="rId120" w:history="1">
        <w:r w:rsidRPr="00780C4F">
          <w:rPr>
            <w:rStyle w:val="Hyperlink"/>
          </w:rPr>
          <w:t>http://voiceofrussia.com/2011/08/05/54250558/</w:t>
        </w:r>
      </w:hyperlink>
      <w:r>
        <w:t>] alla</w:t>
      </w:r>
    </w:p>
    <w:p w:rsidR="00C6264E" w:rsidRPr="006E7C8E" w:rsidRDefault="00C6264E" w:rsidP="00C6264E">
      <w:pPr>
        <w:rPr>
          <w:rStyle w:val="StyleBoldUnderline"/>
        </w:rPr>
      </w:pPr>
      <w:r>
        <w:t xml:space="preserve">The </w:t>
      </w:r>
      <w:r w:rsidRPr="006E7C8E">
        <w:rPr>
          <w:rStyle w:val="StyleBoldUnderline"/>
        </w:rPr>
        <w:t>International Seabed Authority, a U.N. body that oversees mining in international waters, has approved Russia’s request to explore one of the world's largest untapped copper and gold deposits on the Atlantic Ocean</w:t>
      </w:r>
      <w:r>
        <w:t xml:space="preserve"> bed.</w:t>
      </w:r>
      <w:r w:rsidRPr="006E7C8E">
        <w:rPr>
          <w:sz w:val="12"/>
        </w:rPr>
        <w:t xml:space="preserve">¶ </w:t>
      </w:r>
      <w:r>
        <w:t xml:space="preserve">The International Seabed Authority, a </w:t>
      </w:r>
      <w:r w:rsidRPr="006E7C8E">
        <w:rPr>
          <w:rStyle w:val="StyleBoldUnderline"/>
        </w:rPr>
        <w:t>U.N</w:t>
      </w:r>
      <w:r>
        <w:t xml:space="preserve">. body that oversees mining in international waters, has </w:t>
      </w:r>
      <w:r w:rsidRPr="006E7C8E">
        <w:rPr>
          <w:rStyle w:val="StyleBoldUnderline"/>
        </w:rPr>
        <w:t>approved Russia’s request to explore one of the world's largest untapped copper and gold deposits on the Atlantic Ocean bed.¶ This is the first time when the UN’s Seabed authority allows explorations in the area of the World Ocean which does not belong to any state’s economic zone.</w:t>
      </w:r>
      <w:r>
        <w:t xml:space="preserve"> Earlier the UN approved China’s request to explore the western part of the Indian Ocean in search for polymetallic sulphides, which contain base metals that include copper, lead and zinc, as well as gold and silver. Together with the </w:t>
      </w:r>
      <w:r w:rsidRPr="006E7C8E">
        <w:rPr>
          <w:rStyle w:val="StyleBoldUnderline"/>
        </w:rPr>
        <w:t>Russian request the agency granted licenses for explorations to two island states in the Pacific Ocean - Nauru and Nonga.¶ Russia began to show interest</w:t>
      </w:r>
      <w:r>
        <w:t xml:space="preserve"> in the mineral deposits of the Atlantic Ocean 20 years ago. Scientific expeditions had worked there for many years taking samples of water and sea-bed ground. But the international rights of sea-bed explorations changed and it became obligatory for a country to file a request to the UN’s authority. Russia also had to go through this procedure and finally the permission has been received. </w:t>
      </w:r>
      <w:r w:rsidRPr="006E7C8E">
        <w:rPr>
          <w:sz w:val="12"/>
        </w:rPr>
        <w:t xml:space="preserve">¶ </w:t>
      </w:r>
      <w:proofErr w:type="gramStart"/>
      <w:r>
        <w:t>The</w:t>
      </w:r>
      <w:proofErr w:type="gramEnd"/>
      <w:r>
        <w:t xml:space="preserve"> license is valid for 15 years and can be prolonged for five more years. After that the </w:t>
      </w:r>
      <w:r w:rsidRPr="006E7C8E">
        <w:rPr>
          <w:rStyle w:val="StyleBoldUnderline"/>
        </w:rPr>
        <w:t>development stage should begin. Now it is already known that the concentration of gold and copper underwater is 5-10 times higher than onshore, Georgy Cherksahov, the Deputy director of the Institute of the World Ocean’s geological and mineral recourses, says.¶ "Our data show that underwater ground contains high concentrations of zinc, lead, cooper, gold and other metals. Their concentration on the sea-bed is much higher than on the continent. Moreover they can be found in the upper layers of the sea-bed and it is not necessary to remove layers above them</w:t>
      </w:r>
      <w:r>
        <w:t>."</w:t>
      </w:r>
      <w:r w:rsidRPr="006E7C8E">
        <w:rPr>
          <w:sz w:val="12"/>
        </w:rPr>
        <w:t xml:space="preserve">¶ </w:t>
      </w:r>
      <w:r>
        <w:t>Of course, everything is not that simple. Firstly, it will be necessary to develop special equipment for such a production. At present neither Russia nor any other country has it. It will be also necessary to work out an environmental program and to prepare specialists who will work in the ocean in 15 years.</w:t>
      </w:r>
      <w:r w:rsidRPr="006E7C8E">
        <w:rPr>
          <w:sz w:val="12"/>
        </w:rPr>
        <w:t xml:space="preserve">¶ </w:t>
      </w:r>
      <w:r>
        <w:t xml:space="preserve">By the way, </w:t>
      </w:r>
      <w:r w:rsidRPr="006E7C8E">
        <w:rPr>
          <w:rStyle w:val="StyleBoldUnderline"/>
        </w:rPr>
        <w:t>experts in higher education</w:t>
      </w:r>
      <w:r>
        <w:t xml:space="preserve"> are </w:t>
      </w:r>
      <w:r w:rsidRPr="006E7C8E">
        <w:rPr>
          <w:rStyle w:val="StyleBoldUnderline"/>
        </w:rPr>
        <w:t>confident that</w:t>
      </w:r>
      <w:r>
        <w:t xml:space="preserve"> the preparation of </w:t>
      </w:r>
      <w:r w:rsidRPr="006E7C8E">
        <w:rPr>
          <w:rStyle w:val="StyleBoldUnderline"/>
        </w:rPr>
        <w:t>sea geologists</w:t>
      </w:r>
      <w:r>
        <w:t xml:space="preserve"> and engineers is </w:t>
      </w:r>
      <w:r w:rsidRPr="006E7C8E">
        <w:rPr>
          <w:rStyle w:val="StyleBoldUnderline"/>
        </w:rPr>
        <w:t>one of the</w:t>
      </w:r>
      <w:r>
        <w:t xml:space="preserve"> </w:t>
      </w:r>
      <w:r w:rsidRPr="006E7C8E">
        <w:rPr>
          <w:rStyle w:val="StyleBoldUnderline"/>
        </w:rPr>
        <w:t>most promising directions in modern higher education.</w:t>
      </w:r>
      <w:r>
        <w:t xml:space="preserve"> Considering </w:t>
      </w:r>
      <w:r w:rsidRPr="006E7C8E">
        <w:rPr>
          <w:rStyle w:val="StyleBoldUnderline"/>
        </w:rPr>
        <w:t>Russia’s claims on the deposits of the Arctic region and Pacific Ocean</w:t>
      </w:r>
      <w:r>
        <w:t xml:space="preserve"> such s</w:t>
      </w:r>
      <w:r w:rsidRPr="006E7C8E">
        <w:rPr>
          <w:rStyle w:val="StyleBoldUnderline"/>
        </w:rPr>
        <w:t xml:space="preserve">pecialists won’t stay unemployed in the coming decades. </w:t>
      </w:r>
    </w:p>
    <w:p w:rsidR="00C6264E" w:rsidRDefault="00C6264E" w:rsidP="00C6264E"/>
    <w:p w:rsidR="00A111CF" w:rsidRDefault="00A111CF" w:rsidP="00A111CF">
      <w:pPr>
        <w:pStyle w:val="Heading3"/>
      </w:pPr>
      <w:r>
        <w:lastRenderedPageBreak/>
        <w:t>Russian Icebreakers</w:t>
      </w:r>
    </w:p>
    <w:p w:rsidR="00A111CF" w:rsidRDefault="00A111CF" w:rsidP="00A111CF">
      <w:pPr>
        <w:pStyle w:val="Heading4"/>
      </w:pPr>
      <w:r>
        <w:t>Russia is the only country with nuclear icebreaker experience—new icebreakers on the way—Arctic exploration now</w:t>
      </w:r>
    </w:p>
    <w:p w:rsidR="00A111CF" w:rsidRPr="00ED0EAB" w:rsidRDefault="00A111CF" w:rsidP="00A111CF">
      <w:r w:rsidRPr="00ED0EAB">
        <w:rPr>
          <w:rStyle w:val="StyleStyleBold12pt"/>
        </w:rPr>
        <w:t>RT 13</w:t>
      </w:r>
      <w:r>
        <w:t xml:space="preserve"> [RT is an international multilingual Russian-based television network, “Russia lays down world’s largest icebreaker”, 11/5/13, </w:t>
      </w:r>
      <w:hyperlink r:id="rId121" w:history="1">
        <w:r w:rsidRPr="00370412">
          <w:rPr>
            <w:rStyle w:val="Hyperlink"/>
          </w:rPr>
          <w:t>http://rt.com/news/world-biggest-icebreaker-russia-275/</w:t>
        </w:r>
      </w:hyperlink>
      <w:r>
        <w:t>] alla</w:t>
      </w:r>
    </w:p>
    <w:p w:rsidR="00A111CF" w:rsidRDefault="00A111CF" w:rsidP="00A111CF">
      <w:r w:rsidRPr="00087340">
        <w:rPr>
          <w:rStyle w:val="StyleBoldUnderline"/>
        </w:rPr>
        <w:t xml:space="preserve">Russia has started building the world’s largest universal nuclear-powered icebreaker capable of navigating in the Arctic and in the shallow waters of Siberian </w:t>
      </w:r>
      <w:proofErr w:type="gramStart"/>
      <w:r w:rsidRPr="00087340">
        <w:rPr>
          <w:rStyle w:val="StyleBoldUnderline"/>
        </w:rPr>
        <w:t>rivers</w:t>
      </w:r>
      <w:proofErr w:type="gramEnd"/>
      <w:r w:rsidRPr="00087340">
        <w:t xml:space="preserve">. The unique vessel will further </w:t>
      </w:r>
      <w:r w:rsidRPr="00087340">
        <w:rPr>
          <w:rStyle w:val="StyleBoldUnderline"/>
        </w:rPr>
        <w:t>increase Russia’s dominance in the region.</w:t>
      </w:r>
      <w:r w:rsidRPr="00087340">
        <w:rPr>
          <w:sz w:val="12"/>
        </w:rPr>
        <w:t xml:space="preserve">¶ </w:t>
      </w:r>
      <w:proofErr w:type="gramStart"/>
      <w:r w:rsidRPr="00087340">
        <w:t>The</w:t>
      </w:r>
      <w:proofErr w:type="gramEnd"/>
      <w:r w:rsidRPr="00087340">
        <w:t xml:space="preserve"> 173m </w:t>
      </w:r>
      <w:r w:rsidRPr="00ED0EAB">
        <w:rPr>
          <w:rStyle w:val="StyleBoldUnderline"/>
        </w:rPr>
        <w:t>ship is being built by the Baltiysky Zavod shipyard in St Petersburg, and is planned to be completed by 2017.</w:t>
      </w:r>
      <w:r w:rsidRPr="00087340">
        <w:t xml:space="preserve"> Once finished </w:t>
      </w:r>
      <w:r w:rsidRPr="00ED0EAB">
        <w:rPr>
          <w:rStyle w:val="StyleBoldUnderline"/>
        </w:rPr>
        <w:t>the ship will be 14 meters longer and 4 meters wider than the current record holder</w:t>
      </w:r>
      <w:r w:rsidRPr="00087340">
        <w:t>, “50 year Victory” that is 159 meters long and 30 meters</w:t>
      </w:r>
      <w:r>
        <w:t xml:space="preserve"> </w:t>
      </w:r>
      <w:r w:rsidRPr="00087340">
        <w:t xml:space="preserve">wide. </w:t>
      </w:r>
      <w:r w:rsidRPr="00087340">
        <w:rPr>
          <w:sz w:val="12"/>
        </w:rPr>
        <w:t xml:space="preserve">¶ </w:t>
      </w:r>
      <w:r w:rsidRPr="00087340">
        <w:t xml:space="preserve">"There is no doubt that this work will be completed on time and in good quality," said the head of "United Shipbuilding Corporation" Vladimir Shmakov. </w:t>
      </w:r>
      <w:r w:rsidRPr="00087340">
        <w:rPr>
          <w:sz w:val="12"/>
        </w:rPr>
        <w:t xml:space="preserve">¶ </w:t>
      </w:r>
      <w:r w:rsidRPr="00087340">
        <w:t xml:space="preserve">In August 2012 </w:t>
      </w:r>
      <w:r w:rsidRPr="00ED0EAB">
        <w:rPr>
          <w:rStyle w:val="StyleBoldUnderline"/>
        </w:rPr>
        <w:t>Atomflot</w:t>
      </w:r>
      <w:r w:rsidRPr="00087340">
        <w:t xml:space="preserve"> – a sister company of Rosatom </w:t>
      </w:r>
      <w:r w:rsidRPr="00ED0EAB">
        <w:rPr>
          <w:rStyle w:val="StyleBoldUnderline"/>
        </w:rPr>
        <w:t>signed</w:t>
      </w:r>
      <w:r w:rsidRPr="00087340">
        <w:t xml:space="preserve"> a 37 billion ruble </w:t>
      </w:r>
      <w:r w:rsidRPr="00ED0EAB">
        <w:rPr>
          <w:rStyle w:val="StyleBoldUnderline"/>
        </w:rPr>
        <w:t>($1.2 billion) contract</w:t>
      </w:r>
      <w:r w:rsidRPr="00087340">
        <w:t xml:space="preserve"> </w:t>
      </w:r>
      <w:r w:rsidRPr="00ED0EAB">
        <w:rPr>
          <w:rStyle w:val="StyleBoldUnderline"/>
        </w:rPr>
        <w:t>to begin</w:t>
      </w:r>
      <w:r w:rsidRPr="00087340">
        <w:t xml:space="preserve"> </w:t>
      </w:r>
      <w:r w:rsidRPr="00ED0EAB">
        <w:rPr>
          <w:rStyle w:val="StyleBoldUnderline"/>
        </w:rPr>
        <w:t>construction of a "universal" vessel</w:t>
      </w:r>
      <w:r w:rsidRPr="00087340">
        <w:t xml:space="preserve">. According to the general director of Atomflot Vyacheslav Ruksha, </w:t>
      </w:r>
      <w:r w:rsidRPr="00ED0EAB">
        <w:rPr>
          <w:rStyle w:val="StyleBoldUnderline"/>
        </w:rPr>
        <w:t>the Icebreaker LK-60 Project 22220 vessel is likely to be called the "Arctic". ¶ Powered by two “RITM-200” pressurized water reactors the “Arctic” is being built to generate 175MWe. Its efficiency and power allows the new model to crack ice fields 3 meters thick. ¶ The Arctic will be granted the highest ice class – 9, meaning the ship will be able to break ice in the Arctic area all year round</w:t>
      </w:r>
      <w:r w:rsidRPr="00087340">
        <w:t xml:space="preserve">. </w:t>
      </w:r>
      <w:r w:rsidRPr="00087340">
        <w:rPr>
          <w:sz w:val="12"/>
        </w:rPr>
        <w:t xml:space="preserve">¶ </w:t>
      </w:r>
      <w:proofErr w:type="gramStart"/>
      <w:r w:rsidRPr="00087340">
        <w:t>The</w:t>
      </w:r>
      <w:proofErr w:type="gramEnd"/>
      <w:r w:rsidRPr="00087340">
        <w:t xml:space="preserve"> </w:t>
      </w:r>
      <w:r w:rsidRPr="00ED0EAB">
        <w:rPr>
          <w:rStyle w:val="StyleBoldUnderline"/>
        </w:rPr>
        <w:t xml:space="preserve">new design will allow the icebreaker to alter its draught, or the depth of the loaded vessel in the water between 8.5 to 10.8 meters. This will enable the ship to navigate the shallow waters of Siberian </w:t>
      </w:r>
      <w:proofErr w:type="gramStart"/>
      <w:r w:rsidRPr="00ED0EAB">
        <w:rPr>
          <w:rStyle w:val="StyleBoldUnderline"/>
        </w:rPr>
        <w:t>rivers</w:t>
      </w:r>
      <w:proofErr w:type="gramEnd"/>
      <w:r w:rsidRPr="00ED0EAB">
        <w:rPr>
          <w:rStyle w:val="StyleBoldUnderline"/>
        </w:rPr>
        <w:t xml:space="preserve"> as well as the Arctic and tow ships of up to 70,000 tons</w:t>
      </w:r>
      <w:r w:rsidRPr="00087340">
        <w:t xml:space="preserve">. </w:t>
      </w:r>
      <w:r w:rsidRPr="00087340">
        <w:rPr>
          <w:sz w:val="12"/>
        </w:rPr>
        <w:t xml:space="preserve">¶ </w:t>
      </w:r>
      <w:r w:rsidRPr="00087340">
        <w:t xml:space="preserve">Atomflot has also announced an 80 million ruble ($2.5 billion) tender for the construction of two similar class icebreakers which will be announced in the near future, and their delivery to the Navy is expected sometime between 2018 and 2020. The </w:t>
      </w:r>
      <w:r w:rsidRPr="00ED0EAB">
        <w:rPr>
          <w:rStyle w:val="StyleBoldUnderline"/>
        </w:rPr>
        <w:t>main objectives of these new icebreakers would be servicing the Northern Sea Route and carrying out various expeditions to the Arctic. ¶ Constructions of new icebreakers are important for Moscow as Russia is continuing to collect data to expand its continental shelf borders in the Arctic</w:t>
      </w:r>
      <w:r w:rsidRPr="00087340">
        <w:t xml:space="preserve">. The US, Canada, Norway, and Denmark and Iceland have also announced claims to exclusive economic rights on the Arctic shelf. Russia argues that “Lomonosov Ridge” is an extension of Siberia’s shelf, and therefore belongs to Russia exclusively. </w:t>
      </w:r>
      <w:r w:rsidRPr="00087340">
        <w:rPr>
          <w:sz w:val="12"/>
        </w:rPr>
        <w:t>¶</w:t>
      </w:r>
      <w:r>
        <w:rPr>
          <w:sz w:val="12"/>
        </w:rPr>
        <w:t xml:space="preserve"> </w:t>
      </w:r>
      <w:r w:rsidRPr="00087340">
        <w:rPr>
          <w:sz w:val="12"/>
        </w:rPr>
        <w:t xml:space="preserve">¶ </w:t>
      </w:r>
      <w:r w:rsidRPr="00ED0EAB">
        <w:rPr>
          <w:rStyle w:val="StyleBoldUnderline"/>
        </w:rPr>
        <w:t xml:space="preserve">Russia, the only country with nuclear powered icebreakers, currently has 5 vessels </w:t>
      </w:r>
      <w:proofErr w:type="gramStart"/>
      <w:r w:rsidRPr="00ED0EAB">
        <w:rPr>
          <w:rStyle w:val="StyleBoldUnderline"/>
        </w:rPr>
        <w:t>cruising</w:t>
      </w:r>
      <w:proofErr w:type="gramEnd"/>
      <w:r w:rsidRPr="00ED0EAB">
        <w:rPr>
          <w:rStyle w:val="StyleBoldUnderline"/>
        </w:rPr>
        <w:t xml:space="preserve"> the Arctic</w:t>
      </w:r>
      <w:r w:rsidRPr="00087340">
        <w:t xml:space="preserve">, built between 1985 and 2007. </w:t>
      </w:r>
      <w:r w:rsidRPr="00087340">
        <w:rPr>
          <w:sz w:val="12"/>
        </w:rPr>
        <w:t xml:space="preserve">¶ </w:t>
      </w:r>
      <w:r w:rsidRPr="00087340">
        <w:t xml:space="preserve">Russian companies also use "Vaygach" and "Taymyr", two shallow-draft nuclear-powered icebreakers to navigate Siberia’s frozen rivers. </w:t>
      </w:r>
    </w:p>
    <w:p w:rsidR="00A111CF" w:rsidRDefault="00A111CF" w:rsidP="00A111CF">
      <w:pPr>
        <w:pStyle w:val="Heading3"/>
      </w:pPr>
      <w:r>
        <w:lastRenderedPageBreak/>
        <w:t>Arctic Exploration</w:t>
      </w:r>
    </w:p>
    <w:p w:rsidR="00A111CF" w:rsidRDefault="00A111CF" w:rsidP="00A111CF">
      <w:pPr>
        <w:pStyle w:val="Heading4"/>
      </w:pPr>
      <w:r>
        <w:t>Russian companies like Rosneft have the most data on the Arctic—new sensors solve Arctic mapping</w:t>
      </w:r>
    </w:p>
    <w:p w:rsidR="00A111CF" w:rsidRPr="0090384D" w:rsidRDefault="00A111CF" w:rsidP="00A111CF">
      <w:r w:rsidRPr="00805C88">
        <w:rPr>
          <w:rStyle w:val="StyleStyleBold12pt"/>
        </w:rPr>
        <w:t>PortNews 14</w:t>
      </w:r>
      <w:r>
        <w:t xml:space="preserve"> [PortNews is a leading and widely read source of maritime and river transport news, and a channel of interactions of businesses, government and the media, “The Kara-Winter-2014 Ice Expedition completed”, 6/11/14, </w:t>
      </w:r>
      <w:hyperlink r:id="rId122" w:history="1">
        <w:r w:rsidRPr="00370412">
          <w:rPr>
            <w:rStyle w:val="Hyperlink"/>
          </w:rPr>
          <w:t>http://en.portnews.ru/news/181929/</w:t>
        </w:r>
      </w:hyperlink>
      <w:r>
        <w:t>] alla</w:t>
      </w:r>
    </w:p>
    <w:p w:rsidR="00A111CF" w:rsidRDefault="00A111CF" w:rsidP="00A111CF">
      <w:r w:rsidRPr="0090384D">
        <w:rPr>
          <w:rStyle w:val="StyleBoldUnderline"/>
        </w:rPr>
        <w:t>The Kara-Winter-2014 Ice Expedition organized by the Arctic Research</w:t>
      </w:r>
      <w:r>
        <w:t xml:space="preserve"> and Design </w:t>
      </w:r>
      <w:r w:rsidRPr="0090384D">
        <w:rPr>
          <w:rStyle w:val="StyleBoldUnderline"/>
        </w:rPr>
        <w:t>Center (a joint venture of Rosneft and ExxonMobil</w:t>
      </w:r>
      <w:r>
        <w:t xml:space="preserve">) with expert support from the Arctic and Antarctic Research Institute Federal State Budget Institution was </w:t>
      </w:r>
      <w:r w:rsidRPr="0090384D">
        <w:rPr>
          <w:rStyle w:val="StyleBoldUnderline"/>
        </w:rPr>
        <w:t>successfully finished, Rosneft said in a press release</w:t>
      </w:r>
      <w:r>
        <w:t xml:space="preserve">. </w:t>
      </w:r>
      <w:r w:rsidRPr="0090384D">
        <w:rPr>
          <w:sz w:val="12"/>
        </w:rPr>
        <w:t xml:space="preserve">¶ </w:t>
      </w:r>
      <w:proofErr w:type="gramStart"/>
      <w:r>
        <w:t>It</w:t>
      </w:r>
      <w:proofErr w:type="gramEnd"/>
      <w:r>
        <w:t xml:space="preserve"> has become the </w:t>
      </w:r>
      <w:r w:rsidRPr="0090384D">
        <w:rPr>
          <w:rStyle w:val="StyleBoldUnderline"/>
        </w:rPr>
        <w:t>largest expedition in the Arctic Ocean since the USSR collapse. Within 63 days scientists have been studying least developed areas of three northern seas</w:t>
      </w:r>
      <w:r>
        <w:t>: the Laptev, Kara, and East-Siberian Seas on board the Yamal Ice-Breaker. The works have been also carried out off the coast of Novaya Zemlya, Severnaya Zemlya archipelagoes, and De Long Islands.</w:t>
      </w:r>
      <w:r w:rsidRPr="0090384D">
        <w:rPr>
          <w:sz w:val="12"/>
        </w:rPr>
        <w:t xml:space="preserve">¶ </w:t>
      </w:r>
      <w:r>
        <w:t xml:space="preserve">There </w:t>
      </w:r>
      <w:proofErr w:type="gramStart"/>
      <w:r w:rsidRPr="0090384D">
        <w:rPr>
          <w:rStyle w:val="StyleBoldUnderline"/>
        </w:rPr>
        <w:t>have</w:t>
      </w:r>
      <w:proofErr w:type="gramEnd"/>
      <w:r w:rsidRPr="0090384D">
        <w:rPr>
          <w:rStyle w:val="StyleBoldUnderline"/>
        </w:rPr>
        <w:t xml:space="preserve"> been carried out ice and meteorological measurements at 35 stations. 40 drifting buoys have been installed at ice fields and </w:t>
      </w:r>
      <w:proofErr w:type="gramStart"/>
      <w:r w:rsidRPr="0090384D">
        <w:rPr>
          <w:rStyle w:val="StyleBoldUnderline"/>
        </w:rPr>
        <w:t>icebergs,</w:t>
      </w:r>
      <w:proofErr w:type="gramEnd"/>
      <w:r w:rsidRPr="0090384D">
        <w:rPr>
          <w:rStyle w:val="StyleBoldUnderline"/>
        </w:rPr>
        <w:t xml:space="preserve"> the westernmost buoy has been installed off the coast of Novaya Zemlya, and the easternmost along Bennett Island in the East Siberian Sea. These buoys allow constant monitoring of ice features coordinates and to determine driftage of their trajectory</w:t>
      </w:r>
      <w:r>
        <w:t>.</w:t>
      </w:r>
      <w:r w:rsidRPr="0090384D">
        <w:rPr>
          <w:sz w:val="12"/>
        </w:rPr>
        <w:t xml:space="preserve">¶ </w:t>
      </w:r>
      <w:proofErr w:type="gramStart"/>
      <w:r>
        <w:t>There</w:t>
      </w:r>
      <w:proofErr w:type="gramEnd"/>
      <w:r>
        <w:t xml:space="preserve"> have been never carried out so large-scale studies in the arctic seas before. </w:t>
      </w:r>
      <w:r w:rsidRPr="0090384D">
        <w:rPr>
          <w:rStyle w:val="StyleBoldUnderline"/>
        </w:rPr>
        <w:t>This was the first time, when physical and chemical properties and morphometric parameters of icebergs and hummocks of the Laptev Sea were studied</w:t>
      </w:r>
      <w:r>
        <w:t xml:space="preserve">, as well as water mass distribution, stream, and variability of temperature. Iceberg drift along Severnaya Zemlya archipelago was studied for the first time. </w:t>
      </w:r>
      <w:r w:rsidRPr="0090384D">
        <w:rPr>
          <w:rStyle w:val="StyleBoldUnderline"/>
        </w:rPr>
        <w:t>Most of the icebergs (about two thousand) have been recorded along the eastern coast of the archipelago. Along Matusevich inlet there has been discovered a giant iceberg of 3x1 km of linear dimensions.¶ Remote-piloted vehicles and helicopter KA-32 were involved in the exploration of ice cover</w:t>
      </w:r>
      <w:r>
        <w:t>, and unique remotely operated vehicles Gnom with depth of submersion of up to 100 meters for the exploration of sea floor. The participants of Ice Expedition studied the gouging traces at the bottom of the sea, which can show drift directions and maximum keels of hummocks.</w:t>
      </w:r>
      <w:r w:rsidRPr="0090384D">
        <w:rPr>
          <w:sz w:val="12"/>
        </w:rPr>
        <w:t xml:space="preserve">¶ </w:t>
      </w:r>
      <w:r>
        <w:t>During the Ice Expedition, scientists were observing oceanic mammals and birds in order to evaluate potential impact of oil production to arctic nature, and to develop environmental regulations for shelf development.</w:t>
      </w:r>
      <w:r w:rsidRPr="0090384D">
        <w:rPr>
          <w:sz w:val="12"/>
        </w:rPr>
        <w:t xml:space="preserve">¶ </w:t>
      </w:r>
      <w:r w:rsidRPr="0090384D">
        <w:rPr>
          <w:rStyle w:val="StyleBoldUnderline"/>
        </w:rPr>
        <w:t>On the basis of the received data there will be constructed 3D models of ice features. This will allow Rosneft to determine safe points for exploration works, to design drilling platforms and other constructions for oil production, to choose routes for transportation of hydrocarbons and possible routes of offshore pipelines</w:t>
      </w:r>
      <w:r>
        <w:t xml:space="preserve">. The expedition is not only about pragmatic interests of the Company. In the scientific community, </w:t>
      </w:r>
      <w:r w:rsidRPr="0090384D">
        <w:rPr>
          <w:rStyle w:val="StyleBoldUnderline"/>
        </w:rPr>
        <w:t>data received in the course of this expedition are considered as a breakthrough in studying the Arctic.¶ Rosneft holds 46 licenses for offshore oil and gas exploration and production in the Russian Federation and is the largest Russian offshore subsoil user</w:t>
      </w:r>
      <w:r>
        <w:t xml:space="preserve">, its resources amounting to 318 boe. The </w:t>
      </w:r>
      <w:r w:rsidRPr="0090384D">
        <w:rPr>
          <w:rStyle w:val="StyleBoldUnderline"/>
        </w:rPr>
        <w:t>Russian Arctic sedimentation basins are comparable with the world’s largest oil and gas regions in their total oil and gas potential</w:t>
      </w:r>
      <w:r>
        <w:t>.</w:t>
      </w:r>
    </w:p>
    <w:p w:rsidR="00A111CF" w:rsidRDefault="00A111CF" w:rsidP="00A111CF"/>
    <w:p w:rsidR="00A111CF" w:rsidRDefault="00A111CF" w:rsidP="00A111CF">
      <w:pPr>
        <w:pStyle w:val="Heading3"/>
      </w:pPr>
      <w:r>
        <w:lastRenderedPageBreak/>
        <w:t>Ocean Satellites</w:t>
      </w:r>
    </w:p>
    <w:p w:rsidR="00A111CF" w:rsidRDefault="00A111CF" w:rsidP="00A111CF">
      <w:pPr>
        <w:pStyle w:val="Heading4"/>
      </w:pPr>
      <w:r>
        <w:t>Russia solves ocean satellites</w:t>
      </w:r>
    </w:p>
    <w:p w:rsidR="00A111CF" w:rsidRPr="009430F6" w:rsidRDefault="00A111CF" w:rsidP="00A111CF">
      <w:r w:rsidRPr="00090EA4">
        <w:rPr>
          <w:rStyle w:val="StyleStyleBold12pt"/>
        </w:rPr>
        <w:t>RIA 11</w:t>
      </w:r>
      <w:r>
        <w:t xml:space="preserve"> [RIA Novosti is one of the largest news agencies in Russia, “Russia to launch ocean satellite in March”, 1/12/11, </w:t>
      </w:r>
      <w:hyperlink r:id="rId123" w:history="1">
        <w:r w:rsidRPr="00370412">
          <w:rPr>
            <w:rStyle w:val="Hyperlink"/>
          </w:rPr>
          <w:t>http://en.ria.ru/science/20110112/162115755.html</w:t>
        </w:r>
      </w:hyperlink>
      <w:r>
        <w:t>] alla</w:t>
      </w:r>
    </w:p>
    <w:p w:rsidR="00A111CF" w:rsidRDefault="00A111CF" w:rsidP="00A111CF">
      <w:r w:rsidRPr="009430F6">
        <w:rPr>
          <w:rStyle w:val="StyleBoldUnderline"/>
        </w:rPr>
        <w:t>Russia will launch an oceanography satellite</w:t>
      </w:r>
      <w:r>
        <w:t xml:space="preserve"> in March </w:t>
      </w:r>
      <w:r w:rsidRPr="009430F6">
        <w:rPr>
          <w:rStyle w:val="StyleBoldUnderline"/>
        </w:rPr>
        <w:t>to keep track of a vast amount of data that will help improve weather, climate and ocean forecasts</w:t>
      </w:r>
      <w:r>
        <w:t>, a Russian scientist said on Wednesday.</w:t>
      </w:r>
      <w:r w:rsidRPr="009430F6">
        <w:rPr>
          <w:sz w:val="12"/>
        </w:rPr>
        <w:t xml:space="preserve">¶ </w:t>
      </w:r>
      <w:r>
        <w:t>"It will be a kind of an orbital 'radio receiver' listening to Earth," said Viktor Savorsky, acting laboratory head at the Institute of Radio and Electronic Technology affiliated with the Russian Academy of Sciences, which developed the satellite equipment.</w:t>
      </w:r>
      <w:r w:rsidRPr="009430F6">
        <w:rPr>
          <w:sz w:val="12"/>
        </w:rPr>
        <w:t xml:space="preserve">¶ </w:t>
      </w:r>
      <w:r w:rsidRPr="009430F6">
        <w:rPr>
          <w:rStyle w:val="StyleBoldUnderline"/>
        </w:rPr>
        <w:t>It will provide data, among other things, about oceanic temperature and salinity, as well as moisture levels and temperature on land, which are essential to meteorologists, climatologists and oceanographers, he added.¶ The satellite will use a frequency of 21 centimeters, which ensures the complete "transparency" of the earth's atmosphere, enabling the probe to receive data around the clock regardless of weather conditions</w:t>
      </w:r>
      <w:r>
        <w:t>.</w:t>
      </w:r>
      <w:r w:rsidRPr="009430F6">
        <w:rPr>
          <w:sz w:val="12"/>
        </w:rPr>
        <w:t xml:space="preserve">¶ </w:t>
      </w:r>
      <w:r w:rsidRPr="009430F6">
        <w:rPr>
          <w:rStyle w:val="StyleBoldUnderline"/>
        </w:rPr>
        <w:t>Info</w:t>
      </w:r>
      <w:r>
        <w:t xml:space="preserve">rmation from the mission </w:t>
      </w:r>
      <w:r w:rsidRPr="009430F6">
        <w:rPr>
          <w:rStyle w:val="StyleBoldUnderline"/>
        </w:rPr>
        <w:t>will improve knowledge of changes on the global and regional level and ensure more accurate weather, ocean and climate forecasts</w:t>
      </w:r>
      <w:r>
        <w:t>.</w:t>
      </w:r>
    </w:p>
    <w:p w:rsidR="00A111CF" w:rsidRDefault="00A111CF" w:rsidP="00A111CF">
      <w:pPr>
        <w:pStyle w:val="Heading4"/>
      </w:pPr>
      <w:r>
        <w:t>Russia solves weather satellites—gathers oceanic data</w:t>
      </w:r>
    </w:p>
    <w:p w:rsidR="00A111CF" w:rsidRPr="00A465B2" w:rsidRDefault="00A111CF" w:rsidP="00A111CF">
      <w:r w:rsidRPr="00A465B2">
        <w:rPr>
          <w:rStyle w:val="StyleStyleBold12pt"/>
        </w:rPr>
        <w:t>Clark 14</w:t>
      </w:r>
      <w:r>
        <w:t xml:space="preserve"> [Stephen, Journalist for Space Flight Now, Space Flight Now is a source of current space news, “Soyuz rocket sends up Russian weather satellite”, 7/8/14, </w:t>
      </w:r>
      <w:hyperlink r:id="rId124" w:anchor=".U79A-_ldWSo" w:history="1">
        <w:r w:rsidRPr="00370412">
          <w:rPr>
            <w:rStyle w:val="Hyperlink"/>
          </w:rPr>
          <w:t>http://www.spaceflightnow.com/news/n1407/08soyuz/#.U79A-_ldWSo</w:t>
        </w:r>
      </w:hyperlink>
      <w:r>
        <w:t>] alla</w:t>
      </w:r>
    </w:p>
    <w:p w:rsidR="00A111CF" w:rsidRDefault="00A111CF" w:rsidP="00A111CF">
      <w:r w:rsidRPr="00182AAC">
        <w:rPr>
          <w:rStyle w:val="StyleBoldUnderline"/>
        </w:rPr>
        <w:t>A new Russian weather satellite lifted off</w:t>
      </w:r>
      <w:r>
        <w:t xml:space="preserve"> from the Baikonur Cosmodrome in Kazakhstan on Tuesday, riding a Soyuz launcher into space with six small piggyback satellites from Britain, the United States and Norway. </w:t>
      </w:r>
      <w:r w:rsidRPr="00182AAC">
        <w:rPr>
          <w:rStyle w:val="StyleBoldUnderline"/>
        </w:rPr>
        <w:t xml:space="preserve">The polar-orbiting Meteor M2 satellite will track </w:t>
      </w:r>
      <w:r>
        <w:t xml:space="preserve">cloud cover, </w:t>
      </w:r>
      <w:r w:rsidRPr="00182AAC">
        <w:rPr>
          <w:rStyle w:val="StyleBoldUnderline"/>
        </w:rPr>
        <w:t>storm systems</w:t>
      </w:r>
      <w:r>
        <w:t xml:space="preserve">, temperature and humidity, </w:t>
      </w:r>
      <w:r w:rsidRPr="00182AAC">
        <w:rPr>
          <w:rStyle w:val="StyleBoldUnderline"/>
        </w:rPr>
        <w:t xml:space="preserve">and polar ice for weather forecasters.¶ </w:t>
      </w:r>
      <w:r w:rsidRPr="00182AAC">
        <w:t xml:space="preserve">The 6,124-pound </w:t>
      </w:r>
      <w:r w:rsidRPr="00EA49B2">
        <w:t>Meteor M2 satellite</w:t>
      </w:r>
      <w:r w:rsidRPr="00182AAC">
        <w:t xml:space="preserve"> launched at 1558:28 GMT (11:58:28 a.m.</w:t>
      </w:r>
      <w:r>
        <w:t xml:space="preserve"> EDT) from Site 31 at the Baikonur Cosmodrome in Kazakhstan, where it was 9:58 p.m. local time.</w:t>
      </w:r>
      <w:r w:rsidRPr="00182AAC">
        <w:rPr>
          <w:sz w:val="12"/>
        </w:rPr>
        <w:t xml:space="preserve">¶ </w:t>
      </w:r>
      <w:r w:rsidRPr="00EA49B2">
        <w:rPr>
          <w:rStyle w:val="StyleBoldUnderline"/>
        </w:rPr>
        <w:t>A Soyuz 2-1b rocket -- a modernized version of the venerable Russian launcher -- and a Fregat upper stage were programmed to reach a temporary parking orbit</w:t>
      </w:r>
      <w:r>
        <w:t xml:space="preserve"> about 11 minutes after liftoff. The </w:t>
      </w:r>
      <w:r w:rsidRPr="00EA49B2">
        <w:rPr>
          <w:rStyle w:val="StyleBoldUnderline"/>
        </w:rPr>
        <w:t>hydrazine-fueled Fregat engine fired two times before deploying the Meteor M2 weather observatory about an hour after launch in a sun-synchronous orbit</w:t>
      </w:r>
      <w:r>
        <w:t xml:space="preserve"> more than 500 miles above Earth at an inclination of 98.8 degrees.</w:t>
      </w:r>
      <w:r w:rsidRPr="00182AAC">
        <w:rPr>
          <w:sz w:val="12"/>
        </w:rPr>
        <w:t xml:space="preserve">¶ </w:t>
      </w:r>
      <w:r>
        <w:t xml:space="preserve">The </w:t>
      </w:r>
      <w:r w:rsidRPr="00EA49B2">
        <w:rPr>
          <w:rStyle w:val="StyleBoldUnderline"/>
        </w:rPr>
        <w:t>Fregat upper stage reduced its altitude before releasing a small Russian space weather research satellite</w:t>
      </w:r>
      <w:r>
        <w:t>. A fourth ignition of the Fregat engine set up for separation of five other satellites in a circular orbit with an altitude of about 390 miles.</w:t>
      </w:r>
      <w:r w:rsidRPr="00182AAC">
        <w:rPr>
          <w:sz w:val="12"/>
        </w:rPr>
        <w:t xml:space="preserve">¶ </w:t>
      </w:r>
      <w:r>
        <w:t>Russian planned a live video stream of the launch on the Internet, but officials announced less than an hour before liftoff there would be no webcast.</w:t>
      </w:r>
      <w:r w:rsidRPr="00182AAC">
        <w:rPr>
          <w:sz w:val="12"/>
        </w:rPr>
        <w:t xml:space="preserve">¶ </w:t>
      </w:r>
      <w:r w:rsidRPr="00EA49B2">
        <w:rPr>
          <w:rStyle w:val="StyleBoldUnderline"/>
        </w:rPr>
        <w:t>Designed for a five-year mission, the Meteor M2 weather satellite is the second in a series of upgraded observatories owned by the Russian government. Its launch Tuesday came nearly five years after the launch of the Meteor M1 satellite, which is still operational</w:t>
      </w:r>
      <w:r>
        <w:t>, according to Roscosmos, the Russian Federal Space Agency.</w:t>
      </w:r>
      <w:r w:rsidRPr="00182AAC">
        <w:rPr>
          <w:sz w:val="12"/>
        </w:rPr>
        <w:t xml:space="preserve">¶ </w:t>
      </w:r>
      <w:r w:rsidRPr="00EA49B2">
        <w:rPr>
          <w:rStyle w:val="StyleBoldUnderline"/>
        </w:rPr>
        <w:t>Meteor M2 will collect timely global information for weather forecasting</w:t>
      </w:r>
      <w:r>
        <w:t xml:space="preserve">, monitor the ozone layer and the radiation environment in near-Earth space, </w:t>
      </w:r>
      <w:r w:rsidRPr="00EA49B2">
        <w:rPr>
          <w:rStyle w:val="StyleBoldUnderline"/>
        </w:rPr>
        <w:t>measure sea surface temperatures, and track ice in the polar regions to aid navigation</w:t>
      </w:r>
      <w:r>
        <w:t>.</w:t>
      </w:r>
      <w:r w:rsidRPr="00182AAC">
        <w:rPr>
          <w:sz w:val="12"/>
        </w:rPr>
        <w:t xml:space="preserve">¶ </w:t>
      </w:r>
      <w:r>
        <w:t>The spacecraft's six instruments include multi-channel cameras, a microwave radiometer and infrared sounder to measure temperature and moisture in the atmosphere, an X-band radar payload to detect ice, snow and vegetation, and a radiation detector to probe the environment around the satellite.</w:t>
      </w:r>
      <w:r w:rsidRPr="00182AAC">
        <w:rPr>
          <w:sz w:val="12"/>
        </w:rPr>
        <w:t xml:space="preserve">¶ </w:t>
      </w:r>
      <w:r w:rsidRPr="00EA49B2">
        <w:rPr>
          <w:rStyle w:val="StyleBoldUnderline"/>
        </w:rPr>
        <w:t>Meteor M2 also carries a radio system to relay data from remote weather stations and ocean buoys on the ground</w:t>
      </w:r>
      <w:r>
        <w:t>, according to NPO VNIIEM, the satellite's manufacturer.</w:t>
      </w:r>
      <w:r w:rsidRPr="00182AAC">
        <w:rPr>
          <w:sz w:val="12"/>
        </w:rPr>
        <w:t xml:space="preserve">¶ </w:t>
      </w:r>
      <w:r>
        <w:t xml:space="preserve">The </w:t>
      </w:r>
      <w:r w:rsidRPr="00EA49B2">
        <w:rPr>
          <w:rStyle w:val="StyleBoldUnderline"/>
        </w:rPr>
        <w:t>satellite will supply data on global weather systems, helping meteorologists craft forecasts.</w:t>
      </w:r>
    </w:p>
    <w:p w:rsidR="00A111CF" w:rsidRDefault="00A111CF" w:rsidP="00A111CF">
      <w:pPr>
        <w:pStyle w:val="Heading3"/>
      </w:pPr>
      <w:r>
        <w:lastRenderedPageBreak/>
        <w:t>Russia SMR</w:t>
      </w:r>
    </w:p>
    <w:p w:rsidR="00A111CF" w:rsidRDefault="00A111CF" w:rsidP="00A111CF">
      <w:pPr>
        <w:pStyle w:val="Heading4"/>
      </w:pPr>
      <w:r>
        <w:t>Russia is developing the most advanced SMR tech—new commercialization projects and 10 times more funding than the US</w:t>
      </w:r>
    </w:p>
    <w:p w:rsidR="00A111CF" w:rsidRPr="00D05B43" w:rsidRDefault="00A111CF" w:rsidP="00A111CF">
      <w:r w:rsidRPr="003A280F">
        <w:rPr>
          <w:rStyle w:val="StyleStyleBold12pt"/>
        </w:rPr>
        <w:t>Deign 13</w:t>
      </w:r>
      <w:r>
        <w:t xml:space="preserve"> [Jason, writer at Nuclear Energy Insider, which is a leading provider of business intelligence to the nuclear energy community, “Floating SMR: Russia’s answer to flexible low maintenance nuclear power?”, 12/4/13, </w:t>
      </w:r>
      <w:hyperlink r:id="rId125" w:history="1">
        <w:r w:rsidRPr="00370412">
          <w:rPr>
            <w:rStyle w:val="Hyperlink"/>
          </w:rPr>
          <w:t>http://analysis.nuclearenergyinsider.com/small-modular-reactors/floating-smr-russia%E2%80%99s-answer-flexible-low-maintenance-nuclear-power</w:t>
        </w:r>
      </w:hyperlink>
      <w:r>
        <w:t>] alla</w:t>
      </w:r>
    </w:p>
    <w:p w:rsidR="00A111CF" w:rsidRDefault="00A111CF" w:rsidP="00A111CF">
      <w:pPr>
        <w:rPr>
          <w:sz w:val="12"/>
        </w:rPr>
      </w:pPr>
      <w:r w:rsidRPr="00FF7B3A">
        <w:t xml:space="preserve">While the US remains the most promising </w:t>
      </w:r>
      <w:r w:rsidRPr="00D05B43">
        <w:rPr>
          <w:rStyle w:val="StyleBoldUnderline"/>
        </w:rPr>
        <w:t>market for SMR development</w:t>
      </w:r>
      <w:r w:rsidRPr="00FF7B3A">
        <w:t xml:space="preserve"> and installation</w:t>
      </w:r>
      <w:r w:rsidRPr="00D05B43">
        <w:rPr>
          <w:rStyle w:val="StyleBoldUnderline"/>
        </w:rPr>
        <w:t xml:space="preserve">, Russia is making waves with its </w:t>
      </w:r>
      <w:r w:rsidRPr="00FF7B3A">
        <w:t xml:space="preserve">barge-based </w:t>
      </w:r>
      <w:r w:rsidRPr="00D05B43">
        <w:rPr>
          <w:rStyle w:val="StyleBoldUnderline"/>
        </w:rPr>
        <w:t>technology</w:t>
      </w:r>
      <w:r w:rsidRPr="00FF7B3A">
        <w:t>. It might just be the added-value proposition of low maintenance and no decommissioning that is the clincher.</w:t>
      </w:r>
      <w:r w:rsidRPr="00FF7B3A">
        <w:rPr>
          <w:sz w:val="12"/>
        </w:rPr>
        <w:t xml:space="preserve">¶ </w:t>
      </w:r>
      <w:r w:rsidRPr="00D05B43">
        <w:rPr>
          <w:rStyle w:val="Emphasis"/>
        </w:rPr>
        <w:t>Russia is quite literally pushing the boat out with small modular reactor (SMR) technology. Earlier this year, World Nuclear News reported on how Rosenergoatom, Russia’s state-owned manufacturer, had put two reactors onto a barge in Saint Petersburg after four years of testing.¶ The barge-based plant is intended to set sail for northeast Russia’s Chukotka Peninsula, in the East Siberian Sea, to serve mining interests close to the Arctic, according to reports.¶ But Russia, which is working on a number of SMR variants, clearly expects to be able to commercialise its floating designs abroad, too</w:t>
      </w:r>
      <w:r w:rsidRPr="00FF7B3A">
        <w:t>.</w:t>
      </w:r>
      <w:r w:rsidRPr="00FF7B3A">
        <w:rPr>
          <w:sz w:val="12"/>
        </w:rPr>
        <w:t xml:space="preserve">¶ </w:t>
      </w:r>
      <w:r w:rsidRPr="00FF7B3A">
        <w:t xml:space="preserve">“The </w:t>
      </w:r>
      <w:r w:rsidRPr="00D05B43">
        <w:rPr>
          <w:rStyle w:val="StyleBoldUnderline"/>
        </w:rPr>
        <w:t>Russian</w:t>
      </w:r>
      <w:r w:rsidRPr="00FF7B3A">
        <w:t xml:space="preserve"> business </w:t>
      </w:r>
      <w:r w:rsidRPr="00D05B43">
        <w:rPr>
          <w:rStyle w:val="StyleBoldUnderline"/>
        </w:rPr>
        <w:t>model</w:t>
      </w:r>
      <w:r w:rsidRPr="00FF7B3A">
        <w:t xml:space="preserve">, as I understand it, is that they will simply tow in a 40MWe unit, connect it to your drop line, and </w:t>
      </w:r>
      <w:r w:rsidRPr="00D05B43">
        <w:rPr>
          <w:rStyle w:val="StyleBoldUnderline"/>
        </w:rPr>
        <w:t>provide</w:t>
      </w:r>
      <w:r w:rsidRPr="00FF7B3A">
        <w:t xml:space="preserve"> you with </w:t>
      </w:r>
      <w:r w:rsidRPr="00D05B43">
        <w:rPr>
          <w:rStyle w:val="StyleBoldUnderline"/>
        </w:rPr>
        <w:t>power for up to three years</w:t>
      </w:r>
      <w:r w:rsidRPr="00FF7B3A">
        <w:t>,” says Jay Harris, an SMR consultant based in Canada.</w:t>
      </w:r>
      <w:r w:rsidRPr="00FF7B3A">
        <w:rPr>
          <w:sz w:val="12"/>
        </w:rPr>
        <w:t xml:space="preserve">¶ </w:t>
      </w:r>
      <w:r w:rsidRPr="00FF7B3A">
        <w:t>“</w:t>
      </w:r>
      <w:r w:rsidRPr="00D05B43">
        <w:rPr>
          <w:rStyle w:val="StyleBoldUnderline"/>
        </w:rPr>
        <w:t>They will either charge you a flat rate</w:t>
      </w:r>
      <w:r w:rsidRPr="00FF7B3A">
        <w:t xml:space="preserve"> to provide the capacity and availability for the power, or use a per-kilowatt-hour fixed price model. When the unit requires service or refuelling, they tow in a new unit and disconnect the old one.”</w:t>
      </w:r>
      <w:r w:rsidRPr="00FF7B3A">
        <w:rPr>
          <w:sz w:val="12"/>
        </w:rPr>
        <w:t xml:space="preserve">¶ </w:t>
      </w:r>
      <w:r w:rsidRPr="00FF7B3A">
        <w:t>Old reactors will return to a centralised service yard in Russia, he adds, so as well as having no upfront cost the electricity customer does not have to deal with spent fuel issues or even outages.</w:t>
      </w:r>
      <w:r w:rsidRPr="00FF7B3A">
        <w:rPr>
          <w:sz w:val="12"/>
        </w:rPr>
        <w:t xml:space="preserve">¶ </w:t>
      </w:r>
      <w:r w:rsidRPr="00FF7B3A">
        <w:t>No decommissioning</w:t>
      </w:r>
      <w:r w:rsidRPr="00FF7B3A">
        <w:rPr>
          <w:sz w:val="12"/>
        </w:rPr>
        <w:t xml:space="preserve">¶ </w:t>
      </w:r>
      <w:r w:rsidRPr="00FF7B3A">
        <w:t>“</w:t>
      </w:r>
      <w:r w:rsidRPr="00D05B43">
        <w:rPr>
          <w:rStyle w:val="StyleBoldUnderline"/>
        </w:rPr>
        <w:t xml:space="preserve">Costs are fixed and availability is known,” </w:t>
      </w:r>
      <w:r w:rsidRPr="00D05B43">
        <w:t>says Harris</w:t>
      </w:r>
      <w:r w:rsidRPr="00D05B43">
        <w:rPr>
          <w:rStyle w:val="StyleBoldUnderline"/>
        </w:rPr>
        <w:t xml:space="preserve">. “You don’t have to worry about finding financing, cost overruns, delays or finding labour. They do everything. You just pay them for the power you use, or the power available. </w:t>
      </w:r>
      <w:proofErr w:type="gramStart"/>
      <w:r w:rsidRPr="00D05B43">
        <w:rPr>
          <w:rStyle w:val="StyleBoldUnderline"/>
        </w:rPr>
        <w:t>Also, no decommissioning.</w:t>
      </w:r>
      <w:proofErr w:type="gramEnd"/>
      <w:r w:rsidRPr="00D05B43">
        <w:rPr>
          <w:rStyle w:val="StyleBoldUnderline"/>
        </w:rPr>
        <w:t xml:space="preserve"> They just tow the unit back.”¶ </w:t>
      </w:r>
      <w:proofErr w:type="gramStart"/>
      <w:r w:rsidRPr="00D05B43">
        <w:rPr>
          <w:rStyle w:val="StyleBoldUnderline"/>
        </w:rPr>
        <w:t>This</w:t>
      </w:r>
      <w:proofErr w:type="gramEnd"/>
      <w:r w:rsidRPr="00D05B43">
        <w:rPr>
          <w:rStyle w:val="StyleBoldUnderline"/>
        </w:rPr>
        <w:t xml:space="preserve"> plug-and-play, pay-as-you-go simplicity contrasts sharply with the situation in the world’s biggest SMR development market, the USA. There, plenty of companies are working on SMR technologies, but few are finding the path towards commercialisation easy</w:t>
      </w:r>
      <w:r w:rsidRPr="00FF7B3A">
        <w:t>.</w:t>
      </w:r>
      <w:r w:rsidRPr="00FF7B3A">
        <w:rPr>
          <w:sz w:val="12"/>
        </w:rPr>
        <w:t xml:space="preserve">¶ </w:t>
      </w:r>
      <w:r w:rsidRPr="00FF7B3A">
        <w:t>In September, for example, General Atomics presented plans for a so-called Energy Multiplier Module the size of a school bus, using depleted uranium with helium cooling to operate for 30 years without refuelling.</w:t>
      </w:r>
      <w:r w:rsidRPr="00FF7B3A">
        <w:rPr>
          <w:sz w:val="12"/>
        </w:rPr>
        <w:t xml:space="preserve">¶ </w:t>
      </w:r>
      <w:r w:rsidRPr="00FF7B3A">
        <w:t>General Atomics claims the module, which is designed to be placed underground in sealed containment, has a 53% efficiency, twice that of current light water SMR designs.</w:t>
      </w:r>
      <w:r w:rsidRPr="00FF7B3A">
        <w:rPr>
          <w:sz w:val="12"/>
        </w:rPr>
        <w:t xml:space="preserve">¶ </w:t>
      </w:r>
      <w:r w:rsidRPr="00FF7B3A">
        <w:t>SMR development in the US took a step forward in 2012 when the Department of Energy (DoE) agreed to pick up half the five-year cost of designing, licensing and commercialising a design.</w:t>
      </w:r>
      <w:r w:rsidRPr="00FF7B3A">
        <w:rPr>
          <w:sz w:val="12"/>
        </w:rPr>
        <w:t xml:space="preserve">¶ </w:t>
      </w:r>
      <w:r w:rsidRPr="00FF7B3A">
        <w:t>Babcock &amp; Wilcox won the race to pick up the DoE’s Licensing Technical Support Program, to the chagrin of competitors such as Westinghouse, NuScale Power, Gen4 Energy and SMR.</w:t>
      </w:r>
      <w:r w:rsidRPr="00FF7B3A">
        <w:rPr>
          <w:sz w:val="12"/>
        </w:rPr>
        <w:t xml:space="preserve">¶ </w:t>
      </w:r>
      <w:r w:rsidRPr="00FF7B3A">
        <w:t>Funding opportunity</w:t>
      </w:r>
      <w:r w:rsidRPr="00FF7B3A">
        <w:rPr>
          <w:sz w:val="12"/>
        </w:rPr>
        <w:t xml:space="preserve">¶ </w:t>
      </w:r>
      <w:r w:rsidRPr="00FF7B3A">
        <w:t>However, all these developers will get another bite of the cherry with a second, USD$452m DoE funding opportunity that is due to close by year-end.</w:t>
      </w:r>
      <w:r w:rsidRPr="00FF7B3A">
        <w:rPr>
          <w:sz w:val="12"/>
        </w:rPr>
        <w:t xml:space="preserve">¶ </w:t>
      </w:r>
      <w:r w:rsidRPr="00FF7B3A">
        <w:t>While such moves would appear to put the US in good stead as far as SMR development is concerned, US vendors face a challenge because they are essentially trying to commercialise new technologies.</w:t>
      </w:r>
      <w:r w:rsidRPr="00FF7B3A">
        <w:rPr>
          <w:sz w:val="12"/>
        </w:rPr>
        <w:t xml:space="preserve">¶ </w:t>
      </w:r>
      <w:r w:rsidRPr="00FF7B3A">
        <w:t xml:space="preserve">In contrast, </w:t>
      </w:r>
      <w:r w:rsidRPr="00D05B43">
        <w:rPr>
          <w:rStyle w:val="StyleBoldUnderline"/>
        </w:rPr>
        <w:t>the Russians are hawking a tried-and-tested technology, according to Harris. “These units are based on existing naval reactors, and have many millions of hours of operating experience between their navy and their icebreaking vessels. It is an existing reactor, not a paper one</w:t>
      </w:r>
      <w:r w:rsidRPr="00FF7B3A">
        <w:t>.”</w:t>
      </w:r>
      <w:r w:rsidRPr="00FF7B3A">
        <w:rPr>
          <w:sz w:val="12"/>
        </w:rPr>
        <w:t xml:space="preserve">¶ </w:t>
      </w:r>
      <w:proofErr w:type="gramStart"/>
      <w:r w:rsidRPr="00FF7B3A">
        <w:t>That</w:t>
      </w:r>
      <w:proofErr w:type="gramEnd"/>
      <w:r w:rsidRPr="00FF7B3A">
        <w:t xml:space="preserve"> said, there are also a number of drawbacks with the Russian design. One is its size. The </w:t>
      </w:r>
      <w:r w:rsidRPr="00D05B43">
        <w:rPr>
          <w:rStyle w:val="StyleBoldUnderline"/>
        </w:rPr>
        <w:t xml:space="preserve">Russian KLT-40S product </w:t>
      </w:r>
      <w:r w:rsidRPr="00D05B43">
        <w:rPr>
          <w:rStyle w:val="StyleBoldUnderline"/>
        </w:rPr>
        <w:lastRenderedPageBreak/>
        <w:t>currently being commercialised, for example, yields 35MWe, making it primarily suitable for off-grid applications</w:t>
      </w:r>
      <w:r w:rsidRPr="00FF7B3A">
        <w:t>.</w:t>
      </w:r>
      <w:r w:rsidRPr="00FF7B3A">
        <w:rPr>
          <w:sz w:val="12"/>
        </w:rPr>
        <w:t xml:space="preserve">¶ </w:t>
      </w:r>
      <w:r w:rsidRPr="00FF7B3A">
        <w:t>The mPower reactor being designed by Babcock &amp; Wilcox in association with Bechtel and Tennessee Valley Authority, meanwhile, weighs in at between 125 and 180MWe, giving it major grid potential. Westinghouse is looking at a 225MWe design.</w:t>
      </w:r>
      <w:r w:rsidRPr="00FF7B3A">
        <w:rPr>
          <w:sz w:val="12"/>
        </w:rPr>
        <w:t xml:space="preserve">¶ </w:t>
      </w:r>
      <w:r w:rsidRPr="00FF7B3A">
        <w:t>Another challenge for Russia’s SMRs is that they are water-cooled reactors and so require active cooling, potentially increasing the chances of a failure.</w:t>
      </w:r>
      <w:r w:rsidRPr="00FF7B3A">
        <w:rPr>
          <w:sz w:val="12"/>
        </w:rPr>
        <w:t xml:space="preserve">¶ </w:t>
      </w:r>
      <w:r w:rsidRPr="00FF7B3A">
        <w:t>In a post-Fukushima world, it is also uncertain how barge-mounted reactors could cope with beyond design-basis accidents such as aircraft crashes.</w:t>
      </w:r>
      <w:r w:rsidRPr="00FF7B3A">
        <w:rPr>
          <w:sz w:val="12"/>
        </w:rPr>
        <w:t xml:space="preserve">¶ </w:t>
      </w:r>
      <w:r w:rsidRPr="00FF7B3A">
        <w:t>Radiation releases</w:t>
      </w:r>
      <w:r w:rsidRPr="00FF7B3A">
        <w:rPr>
          <w:sz w:val="12"/>
        </w:rPr>
        <w:t xml:space="preserve">¶ </w:t>
      </w:r>
      <w:r w:rsidRPr="00FF7B3A">
        <w:t>Theoretically, if a barge sinks the reactor would be passively cooled by the surrounding water, although this is unlikely to be of much comfort to communities that might be affected by water-borne radiation releases.</w:t>
      </w:r>
      <w:r w:rsidRPr="00FF7B3A">
        <w:rPr>
          <w:sz w:val="12"/>
        </w:rPr>
        <w:t xml:space="preserve">¶ </w:t>
      </w:r>
      <w:r w:rsidRPr="00FF7B3A">
        <w:t>“I think some of the old Soviet-influenced zones might be interested for installations on their sea coasts,” says Harris. “I highly doubt any mainland European nations would tolerate such a unit just because of it being a Russian reactor.”</w:t>
      </w:r>
      <w:r w:rsidRPr="00FF7B3A">
        <w:rPr>
          <w:sz w:val="12"/>
        </w:rPr>
        <w:t xml:space="preserve">¶ </w:t>
      </w:r>
      <w:proofErr w:type="gramStart"/>
      <w:r w:rsidRPr="00FF7B3A">
        <w:t>This</w:t>
      </w:r>
      <w:proofErr w:type="gramEnd"/>
      <w:r w:rsidRPr="00FF7B3A">
        <w:t xml:space="preserve"> is an opinion and does not necessarily portray what could someday form into an internationally regarded and regulated product in emerging markets.  Notably, nothing has yet to prevent US SMR advocates from being frustrated </w:t>
      </w:r>
      <w:r w:rsidRPr="00D05B43">
        <w:t>by</w:t>
      </w:r>
      <w:r w:rsidRPr="00D05B43">
        <w:rPr>
          <w:rStyle w:val="StyleBoldUnderline"/>
        </w:rPr>
        <w:t xml:space="preserve"> Russia’s carefree progress towards commercialisation. ¶ </w:t>
      </w:r>
      <w:r w:rsidRPr="00D05B43">
        <w:t>Mark Lewis, an energy consultant for the state administration in Arizona, says:</w:t>
      </w:r>
      <w:r w:rsidRPr="00D05B43">
        <w:rPr>
          <w:rStyle w:val="StyleBoldUnderline"/>
        </w:rPr>
        <w:t xml:space="preserve"> “It is annoying to me that the Russians are pouring major research and development into this non-carbon power source and the US is spending one tenth of others’ research and development budgets</w:t>
      </w:r>
      <w:r w:rsidRPr="00FF7B3A">
        <w:t>.</w:t>
      </w:r>
      <w:r w:rsidRPr="00FF7B3A">
        <w:rPr>
          <w:sz w:val="12"/>
        </w:rPr>
        <w:t xml:space="preserve">¶ </w:t>
      </w:r>
    </w:p>
    <w:p w:rsidR="00A111CF" w:rsidRDefault="00A111CF" w:rsidP="00A111CF">
      <w:pPr>
        <w:pStyle w:val="Heading4"/>
      </w:pPr>
      <w:r>
        <w:t>Russia is developing floating nuclear power now—past experience with nuclear tech in oceanic conditions</w:t>
      </w:r>
    </w:p>
    <w:p w:rsidR="00A111CF" w:rsidRPr="00444E32" w:rsidRDefault="00A111CF" w:rsidP="00A111CF">
      <w:r w:rsidRPr="003A280F">
        <w:rPr>
          <w:rStyle w:val="StyleStyleBold12pt"/>
        </w:rPr>
        <w:t>RT 13</w:t>
      </w:r>
      <w:r>
        <w:t xml:space="preserve"> [RT is an international multilingual Russian-based television network, “World’s first floating nuclear power plant to begin operating in Russia in 2016”, 7/9/13, </w:t>
      </w:r>
      <w:hyperlink r:id="rId126" w:history="1">
        <w:r w:rsidRPr="00370412">
          <w:rPr>
            <w:rStyle w:val="Hyperlink"/>
          </w:rPr>
          <w:t>http://rt.com/news/floating-nuclear-plant-russia-759/</w:t>
        </w:r>
      </w:hyperlink>
      <w:r>
        <w:t>] alla</w:t>
      </w:r>
    </w:p>
    <w:p w:rsidR="00A111CF" w:rsidRDefault="00A111CF" w:rsidP="00A111CF">
      <w:r>
        <w:t xml:space="preserve">In three years, </w:t>
      </w:r>
      <w:r w:rsidRPr="001E6840">
        <w:rPr>
          <w:rStyle w:val="Emphasis"/>
        </w:rPr>
        <w:t>Russia will have the world’s first floating nuclear power plant</w:t>
      </w:r>
      <w:r>
        <w:t xml:space="preserve">, capable of </w:t>
      </w:r>
      <w:r w:rsidRPr="001E6840">
        <w:rPr>
          <w:rStyle w:val="StyleBoldUnderline"/>
        </w:rPr>
        <w:t>providing energy and heat to hard-to-get areas as well as drinking water to arid regions</w:t>
      </w:r>
      <w:r>
        <w:t>.</w:t>
      </w:r>
      <w:r w:rsidRPr="001E6840">
        <w:rPr>
          <w:sz w:val="12"/>
        </w:rPr>
        <w:t xml:space="preserve">¶ </w:t>
      </w:r>
      <w:r w:rsidRPr="001E6840">
        <w:rPr>
          <w:rStyle w:val="StyleBoldUnderline"/>
        </w:rPr>
        <w:t>The unique vessel should be operational by 2016</w:t>
      </w:r>
      <w:r>
        <w:t xml:space="preserve">, the general director of Russia’s biggest shipbuilders, the Baltic Plant, Aleksandr Voznesensky told reporters at the 6th International Naval Show in St. Petersburg. </w:t>
      </w:r>
      <w:r w:rsidRPr="001E6840">
        <w:rPr>
          <w:sz w:val="12"/>
        </w:rPr>
        <w:t xml:space="preserve">¶ </w:t>
      </w:r>
      <w:r>
        <w:t xml:space="preserve">The </w:t>
      </w:r>
      <w:r w:rsidRPr="001E6840">
        <w:rPr>
          <w:rStyle w:val="StyleBoldUnderline"/>
        </w:rPr>
        <w:t>Akademik Lomonosov is to become the spearhead of a series of floating nuclear power plants, which Russia plans to put into mass-production</w:t>
      </w:r>
      <w:r>
        <w:t xml:space="preserve">. </w:t>
      </w:r>
      <w:r w:rsidRPr="001E6840">
        <w:rPr>
          <w:sz w:val="12"/>
        </w:rPr>
        <w:t xml:space="preserve">¶ </w:t>
      </w:r>
      <w:r>
        <w:t xml:space="preserve">The </w:t>
      </w:r>
      <w:r w:rsidRPr="001E6840">
        <w:rPr>
          <w:rStyle w:val="StyleBoldUnderline"/>
        </w:rPr>
        <w:t>floating power-generating unit</w:t>
      </w:r>
      <w:r>
        <w:t xml:space="preserve">, aimed at providing energy to large industrial enterprises, port cities and offshore gas and oil-extracting platforms, was </w:t>
      </w:r>
      <w:r w:rsidRPr="001E6840">
        <w:rPr>
          <w:rStyle w:val="StyleBoldUnderline"/>
        </w:rPr>
        <w:t>designed on the basis of nuclear reactors which are equipped on the icebreakers ships. The technology has proved itself for over 50 years of successful operation in extreme Arctic conditions</w:t>
      </w:r>
      <w:r>
        <w:t xml:space="preserve">. </w:t>
      </w:r>
      <w:r w:rsidRPr="001E6840">
        <w:rPr>
          <w:sz w:val="12"/>
        </w:rPr>
        <w:t xml:space="preserve">¶ </w:t>
      </w:r>
      <w:proofErr w:type="gramStart"/>
      <w:r>
        <w:t>The</w:t>
      </w:r>
      <w:proofErr w:type="gramEnd"/>
      <w:r>
        <w:t xml:space="preserve"> floating power plant is a vessel with a displacement of 21,500 tons and a crew of 69 people. It’s non-self-propelled and therefore has to be towed to the desired destination. </w:t>
      </w:r>
      <w:r w:rsidRPr="001E6840">
        <w:rPr>
          <w:sz w:val="12"/>
        </w:rPr>
        <w:t xml:space="preserve">¶ </w:t>
      </w:r>
      <w:r>
        <w:t xml:space="preserve">Each ship will have two modified KLT-40 naval propulsion reactors together providing up to 70 MW of electricity or 300 MW of heat, which is enough for a city with a population of 200,000 people. </w:t>
      </w:r>
      <w:r w:rsidRPr="001E6840">
        <w:rPr>
          <w:sz w:val="12"/>
        </w:rPr>
        <w:t xml:space="preserve">¶ </w:t>
      </w:r>
      <w:proofErr w:type="gramStart"/>
      <w:r>
        <w:t>The</w:t>
      </w:r>
      <w:proofErr w:type="gramEnd"/>
      <w:r>
        <w:t xml:space="preserve"> </w:t>
      </w:r>
      <w:r w:rsidRPr="001E6840">
        <w:rPr>
          <w:rStyle w:val="StyleBoldUnderline"/>
        </w:rPr>
        <w:t xml:space="preserve">floating nuclear power plants are expected to be used in remote regions of Russia’s high north and Far East, which currently see economic growth suffering from a lack of energy. ¶ </w:t>
      </w:r>
      <w:proofErr w:type="gramStart"/>
      <w:r w:rsidRPr="001E6840">
        <w:rPr>
          <w:rStyle w:val="StyleBoldUnderline"/>
        </w:rPr>
        <w:t>For</w:t>
      </w:r>
      <w:proofErr w:type="gramEnd"/>
      <w:r w:rsidRPr="001E6840">
        <w:rPr>
          <w:rStyle w:val="StyleBoldUnderline"/>
        </w:rPr>
        <w:t xml:space="preserve"> export purposes, the floating power plant can also be modified as a desalination plant able to produce 240,000 cubic meters of fresh water on a daily basis.</w:t>
      </w:r>
      <w:r>
        <w:t xml:space="preserve"> </w:t>
      </w:r>
      <w:r w:rsidRPr="001E6840">
        <w:rPr>
          <w:sz w:val="12"/>
        </w:rPr>
        <w:t xml:space="preserve">¶ </w:t>
      </w:r>
      <w:r>
        <w:t>15 countries, including China, Indonesia, Malaysia, Algeria, Namibia, Cape Verde and Argentina, have previously expressed interest in acquiring such power stations.</w:t>
      </w:r>
      <w:r w:rsidRPr="001E6840">
        <w:rPr>
          <w:sz w:val="12"/>
        </w:rPr>
        <w:t xml:space="preserve">¶ </w:t>
      </w:r>
      <w:proofErr w:type="gramStart"/>
      <w:r>
        <w:t>The</w:t>
      </w:r>
      <w:proofErr w:type="gramEnd"/>
      <w:r>
        <w:t xml:space="preserve"> manufacturer stresses that the </w:t>
      </w:r>
      <w:r w:rsidRPr="001E6840">
        <w:rPr>
          <w:rStyle w:val="StyleBoldUnderline"/>
        </w:rPr>
        <w:t>process of fuel enrichment on the vessels complies with the regulations of the International Atomic Energy Agency (IAEA) dealing with nonproliferation of nuclear arms.</w:t>
      </w:r>
      <w:r>
        <w:t xml:space="preserve"> </w:t>
      </w:r>
      <w:r w:rsidRPr="001E6840">
        <w:rPr>
          <w:sz w:val="12"/>
        </w:rPr>
        <w:t xml:space="preserve">¶ </w:t>
      </w:r>
      <w:proofErr w:type="gramStart"/>
      <w:r>
        <w:t>Like</w:t>
      </w:r>
      <w:proofErr w:type="gramEnd"/>
      <w:r>
        <w:t xml:space="preserve"> every atomic station the floating power plant is designed with a safety margin, exceeding any possible threats, which makes the reactors invulnerable to tsunami waves or crashes with other ships or on-land structures. </w:t>
      </w:r>
      <w:r w:rsidRPr="001E6840">
        <w:rPr>
          <w:sz w:val="12"/>
        </w:rPr>
        <w:t xml:space="preserve">¶ </w:t>
      </w:r>
      <w:proofErr w:type="gramStart"/>
      <w:r>
        <w:t>The</w:t>
      </w:r>
      <w:proofErr w:type="gramEnd"/>
      <w:r>
        <w:t xml:space="preserve"> power-generating unit is to be replaced by a new one after 40 years, with the used reactor returned to a specialized facility for re-utilization. </w:t>
      </w:r>
      <w:r w:rsidRPr="001E6840">
        <w:rPr>
          <w:sz w:val="12"/>
        </w:rPr>
        <w:t xml:space="preserve">¶ </w:t>
      </w:r>
      <w:proofErr w:type="gramStart"/>
      <w:r>
        <w:t>The</w:t>
      </w:r>
      <w:proofErr w:type="gramEnd"/>
      <w:r>
        <w:t xml:space="preserve"> vessels are said to be safe for the environment as they don’t release any hazardous </w:t>
      </w:r>
      <w:r>
        <w:lastRenderedPageBreak/>
        <w:t xml:space="preserve">substances during operation. </w:t>
      </w:r>
      <w:r w:rsidRPr="001E6840">
        <w:rPr>
          <w:sz w:val="12"/>
        </w:rPr>
        <w:t xml:space="preserve">¶ </w:t>
      </w:r>
      <w:proofErr w:type="gramStart"/>
      <w:r>
        <w:t>The</w:t>
      </w:r>
      <w:proofErr w:type="gramEnd"/>
      <w:r>
        <w:t xml:space="preserve"> construction of the maiden floating nuclear power station, Akademik Lomonosov, began in 2007 at the Sevmash Submarine-Building Plant in Severodvinsk. </w:t>
      </w:r>
      <w:r w:rsidRPr="001E6840">
        <w:rPr>
          <w:sz w:val="12"/>
        </w:rPr>
        <w:t xml:space="preserve">¶ </w:t>
      </w:r>
      <w:proofErr w:type="gramStart"/>
      <w:r>
        <w:t>A</w:t>
      </w:r>
      <w:proofErr w:type="gramEnd"/>
      <w:r>
        <w:t xml:space="preserve"> year later it was transferred to the Baltic Plant, but was stalled for the last two years due to a lack of financing. </w:t>
      </w:r>
      <w:r w:rsidRPr="001E6840">
        <w:rPr>
          <w:sz w:val="12"/>
        </w:rPr>
        <w:t xml:space="preserve">¶ </w:t>
      </w:r>
      <w:proofErr w:type="gramStart"/>
      <w:r>
        <w:t>The</w:t>
      </w:r>
      <w:proofErr w:type="gramEnd"/>
      <w:r>
        <w:t xml:space="preserve"> </w:t>
      </w:r>
      <w:r w:rsidRPr="00444E32">
        <w:rPr>
          <w:rStyle w:val="StyleBoldUnderline"/>
        </w:rPr>
        <w:t xml:space="preserve">new deal to finalize the construction of a floating power unit for the floating nuclear power plant was signed between the Baltic plant and the Russiam state </w:t>
      </w:r>
      <w:r>
        <w:t xml:space="preserve">Rosenergoatom company </w:t>
      </w:r>
      <w:r w:rsidRPr="00444E32">
        <w:rPr>
          <w:rStyle w:val="StyleBoldUnderline"/>
        </w:rPr>
        <w:t>in December 2012</w:t>
      </w:r>
      <w:r>
        <w:t xml:space="preserve">. </w:t>
      </w:r>
    </w:p>
    <w:p w:rsidR="00A111CF" w:rsidRDefault="00A111CF" w:rsidP="00A111CF"/>
    <w:p w:rsidR="00A111CF" w:rsidRDefault="00A111CF" w:rsidP="00A111CF">
      <w:pPr>
        <w:pStyle w:val="Heading4"/>
      </w:pPr>
      <w:r>
        <w:t>Russia solves floating nuclear power plants—conforms to international safety regulations</w:t>
      </w:r>
    </w:p>
    <w:p w:rsidR="00A111CF" w:rsidRDefault="00A111CF" w:rsidP="00A111CF">
      <w:r w:rsidRPr="003A280F">
        <w:rPr>
          <w:rStyle w:val="StyleStyleBold12pt"/>
        </w:rPr>
        <w:t>Singh 13</w:t>
      </w:r>
      <w:r>
        <w:t xml:space="preserve"> [Timon, is a graduate of Liverpool University where he received a degree in Social and Economic History, “Russia Develops World's First Floating Nuclear Power Plant, The Akademik Lomonosov”, 11/4/13, </w:t>
      </w:r>
      <w:hyperlink r:id="rId127" w:history="1">
        <w:r w:rsidRPr="00370412">
          <w:rPr>
            <w:rStyle w:val="Hyperlink"/>
          </w:rPr>
          <w:t>http://inhabitat.com/russia-develops-worlds-first-floating-nuclear-power-plant-the-akademik-lomonosov/</w:t>
        </w:r>
      </w:hyperlink>
      <w:r>
        <w:t>] alla</w:t>
      </w:r>
    </w:p>
    <w:p w:rsidR="00A111CF" w:rsidRPr="00D05B43" w:rsidRDefault="00A111CF" w:rsidP="00A111CF">
      <w:pPr>
        <w:rPr>
          <w:b/>
          <w:bCs/>
          <w:u w:val="single"/>
        </w:rPr>
      </w:pPr>
      <w:r w:rsidRPr="00FF7B3A">
        <w:rPr>
          <w:rStyle w:val="StyleBoldUnderline"/>
        </w:rPr>
        <w:t>Russia has announced that the world’s first floating nuclear plant will be online by 2019.</w:t>
      </w:r>
      <w:r>
        <w:t xml:space="preserve"> Shipping </w:t>
      </w:r>
      <w:proofErr w:type="gramStart"/>
      <w:r>
        <w:t>corporation</w:t>
      </w:r>
      <w:proofErr w:type="gramEnd"/>
      <w:r>
        <w:t xml:space="preserve"> LLC Baltiysky Zavod Shipbuilding and the state nuclear power company Rosenergoatom have joined forces to construct the Akademik Lomonosov despite ongoing struggles at the Fukushima Daiichi Nuclear Plant in Japan.</w:t>
      </w:r>
      <w:r w:rsidRPr="00FF7B3A">
        <w:rPr>
          <w:sz w:val="12"/>
        </w:rPr>
        <w:t xml:space="preserve">¶ </w:t>
      </w:r>
      <w:r>
        <w:t xml:space="preserve">The </w:t>
      </w:r>
      <w:r w:rsidRPr="00FF7B3A">
        <w:rPr>
          <w:rStyle w:val="StyleBoldUnderline"/>
        </w:rPr>
        <w:t>first-of-its-kind ship will contain a pair of small nuclear KLT-40 naval propulsion reactors that will be capable of generating up to 70 megawatts (MW) of electricity. This is enough to provide electricity, heat and desalinated water to a city of 200,000 people</w:t>
      </w:r>
      <w:r>
        <w:t>.</w:t>
      </w:r>
      <w:r w:rsidRPr="00FF7B3A">
        <w:rPr>
          <w:sz w:val="12"/>
        </w:rPr>
        <w:t xml:space="preserve">¶ </w:t>
      </w:r>
      <w:r w:rsidRPr="00FF7B3A">
        <w:rPr>
          <w:rStyle w:val="StyleBoldUnderline"/>
        </w:rPr>
        <w:t>Construction on the Akademik Lomonosov began on 15 April 2007</w:t>
      </w:r>
      <w:r>
        <w:t xml:space="preserve"> at the Sevmash Submarine-Building Plant in Severodvinsk. The </w:t>
      </w:r>
      <w:r w:rsidRPr="00FF7B3A">
        <w:rPr>
          <w:rStyle w:val="StyleBoldUnderline"/>
        </w:rPr>
        <w:t>ship</w:t>
      </w:r>
      <w:r>
        <w:t xml:space="preserve"> is estimated to cost $232 million and when it becomes operational </w:t>
      </w:r>
      <w:r w:rsidRPr="00FF7B3A">
        <w:rPr>
          <w:rStyle w:val="StyleBoldUnderline"/>
        </w:rPr>
        <w:t>will supply power</w:t>
      </w:r>
      <w:r>
        <w:t xml:space="preserve"> to Severodvinsk town and Sevmash itself.</w:t>
      </w:r>
      <w:r w:rsidRPr="00FF7B3A">
        <w:rPr>
          <w:sz w:val="12"/>
        </w:rPr>
        <w:t xml:space="preserve">¶ </w:t>
      </w:r>
      <w:r>
        <w:t>In 2019, when it launches, the 472ft long ship will be crewed by 69 people, who will monitor the on-board reactors.</w:t>
      </w:r>
      <w:r w:rsidRPr="00FF7B3A">
        <w:rPr>
          <w:sz w:val="12"/>
        </w:rPr>
        <w:t xml:space="preserve">¶ </w:t>
      </w:r>
      <w:r>
        <w:t xml:space="preserve">Of course, there are certain safety concerns about what is essentially a mobile nuclear device, but </w:t>
      </w:r>
      <w:r w:rsidRPr="00FF7B3A">
        <w:rPr>
          <w:rStyle w:val="StyleBoldUnderline"/>
        </w:rPr>
        <w:t>instead of using highly enriched uranium like traditional Russian icebreakers’ reactors, the Akademic Lomonosov’s units will be modified to run on lightly enriched uranium that conform to the International Atomic Energy Commission rules</w:t>
      </w:r>
      <w:r>
        <w:t xml:space="preserve"> aimed at preventing fuel from being stolen and diverted for use in nuclear weapons.</w:t>
      </w:r>
      <w:r w:rsidRPr="00FF7B3A">
        <w:rPr>
          <w:sz w:val="12"/>
        </w:rPr>
        <w:t xml:space="preserve">¶ </w:t>
      </w:r>
      <w:r>
        <w:t xml:space="preserve">The ship’s owner has also said that the </w:t>
      </w:r>
      <w:r w:rsidRPr="00FF7B3A">
        <w:rPr>
          <w:rStyle w:val="StyleBoldUnderline"/>
        </w:rPr>
        <w:t>reactors would be “resilient in a disaster</w:t>
      </w:r>
      <w:r>
        <w:t>,” though they don’t cite what these disasters would be.</w:t>
      </w:r>
      <w:r w:rsidRPr="00FF7B3A">
        <w:rPr>
          <w:sz w:val="12"/>
        </w:rPr>
        <w:t xml:space="preserve">¶ </w:t>
      </w:r>
      <w:r>
        <w:t xml:space="preserve">The </w:t>
      </w:r>
      <w:r w:rsidRPr="00FF7B3A">
        <w:rPr>
          <w:rStyle w:val="StyleBoldUnderline"/>
        </w:rPr>
        <w:t xml:space="preserve">floating power station would provide power and heat to isolated consumers in remote areas that do not have centralized power supply. In Russia, there are many large population centers and ports in the Arctic and the Far East coast, not to mention mineral deposits and military bases that would benefit from the energy.¶ </w:t>
      </w:r>
    </w:p>
    <w:p w:rsidR="00A111CF" w:rsidRDefault="00A111CF" w:rsidP="00C6264E"/>
    <w:p w:rsidR="00A111CF" w:rsidRDefault="00A111CF" w:rsidP="00C6264E"/>
    <w:p w:rsidR="001E2447" w:rsidRDefault="001E2447" w:rsidP="001E2447">
      <w:pPr>
        <w:pStyle w:val="Heading3"/>
      </w:pPr>
      <w:r>
        <w:lastRenderedPageBreak/>
        <w:t>Russian Deep Ocean Exploration</w:t>
      </w:r>
    </w:p>
    <w:p w:rsidR="001E2447" w:rsidRDefault="001E2447" w:rsidP="001E2447">
      <w:pPr>
        <w:pStyle w:val="Heading4"/>
      </w:pPr>
      <w:r>
        <w:t>Russian deep ocean submersibles solve ocean exploration—98% of the ocean is observable</w:t>
      </w:r>
    </w:p>
    <w:p w:rsidR="001E2447" w:rsidRPr="009778C8" w:rsidRDefault="001E2447" w:rsidP="001E2447">
      <w:r w:rsidRPr="0036469E">
        <w:rPr>
          <w:rStyle w:val="StyleStyleBold12pt"/>
        </w:rPr>
        <w:t>NOAA 13</w:t>
      </w:r>
      <w:r>
        <w:t xml:space="preserve"> [The National Oceanic and Atmospheric Administration is a scientific agency within the United States Department of Commerce focused on the conditions of the oceans and the atmosphere, “The Marvelous Mirs”, 4/16/13, </w:t>
      </w:r>
      <w:hyperlink r:id="rId128" w:history="1">
        <w:r w:rsidRPr="00370412">
          <w:rPr>
            <w:rStyle w:val="Hyperlink"/>
          </w:rPr>
          <w:t>http://oceanexplorer.noaa.gov/technology/subs/mir/mir.html</w:t>
        </w:r>
      </w:hyperlink>
      <w:r>
        <w:t>] alla</w:t>
      </w:r>
    </w:p>
    <w:p w:rsidR="001E2447" w:rsidRDefault="001E2447" w:rsidP="001E2447">
      <w:r>
        <w:t xml:space="preserve">The </w:t>
      </w:r>
      <w:r w:rsidRPr="00FC4F13">
        <w:rPr>
          <w:rStyle w:val="StyleBoldUnderline"/>
        </w:rPr>
        <w:t>Mir I and Mir II are battery-powered, three-person submersibles with a maximum operating depth of 6,000 m (20,000 ft</w:t>
      </w:r>
      <w:r>
        <w:t xml:space="preserve">). This </w:t>
      </w:r>
      <w:r w:rsidRPr="00FC4F13">
        <w:rPr>
          <w:rStyle w:val="StyleBoldUnderline"/>
        </w:rPr>
        <w:t>deep-diving capability ranks the Mir vehicles among the deepest diving submersibles ever built</w:t>
      </w:r>
      <w:r>
        <w:t xml:space="preserve">, and gives them the capability to </w:t>
      </w:r>
      <w:r w:rsidRPr="00FC4F13">
        <w:rPr>
          <w:rStyle w:val="StyleBoldUnderline"/>
        </w:rPr>
        <w:t>reach approximately 98% of the ocean floor</w:t>
      </w:r>
      <w:r>
        <w:t>.</w:t>
      </w:r>
      <w:r w:rsidRPr="00FC4F13">
        <w:rPr>
          <w:sz w:val="12"/>
        </w:rPr>
        <w:t xml:space="preserve">¶ </w:t>
      </w:r>
      <w:r>
        <w:t xml:space="preserve">The </w:t>
      </w:r>
      <w:r w:rsidRPr="00FC4F13">
        <w:rPr>
          <w:rStyle w:val="StyleBoldUnderline"/>
        </w:rPr>
        <w:t xml:space="preserve">Mirs allow scientists to </w:t>
      </w:r>
      <w:r w:rsidRPr="00FC4F13">
        <w:rPr>
          <w:rStyle w:val="Emphasis"/>
        </w:rPr>
        <w:t>observe the deep sea</w:t>
      </w:r>
      <w:r w:rsidRPr="00FC4F13">
        <w:rPr>
          <w:rStyle w:val="StyleBoldUnderline"/>
        </w:rPr>
        <w:t xml:space="preserve"> through multiple view ports, video records, instrument placement, sample collecting, and environmental monitoring</w:t>
      </w:r>
      <w:r>
        <w:t>. The submersibles are launched and recovered with a specialized crane from the starboard side of their primary support vessel the Research Vessel Akademik Mstislav Keldysh.</w:t>
      </w:r>
      <w:r w:rsidRPr="00FC4F13">
        <w:rPr>
          <w:sz w:val="12"/>
        </w:rPr>
        <w:t xml:space="preserve">¶ </w:t>
      </w:r>
      <w:r>
        <w:t>The Keldysh has the advantage of having access to two deep-diving submersibles at the same time. This allows one submersible to conduct science dives while the other remains in "ready" status in case of an emergency. For example, if the working sub were to get stuck at the bottom of the ocean or trapped in abandoned fishing nets, the second sub could be launched and rushed to the site, where it could work to free the first sub. Then too, some research projects benefit from the concurrent use of both submersibles. Indirect lighting of subjects, such as shipwrecks, is a special task best completed by the Mirs in tandem.</w:t>
      </w:r>
      <w:r w:rsidRPr="00FC4F13">
        <w:rPr>
          <w:sz w:val="12"/>
        </w:rPr>
        <w:t xml:space="preserve">¶ </w:t>
      </w:r>
      <w:proofErr w:type="gramStart"/>
      <w:r>
        <w:t>Each</w:t>
      </w:r>
      <w:proofErr w:type="gramEnd"/>
      <w:r>
        <w:t xml:space="preserve"> submersible is 7.8 m long and weighs 18.6 tons. The personnel sphere of each sub is just over 2 m in diameter and is made of a 5-cm-thick combination of nickel and steel. The pilot and crew spend a long time in that small sphere, as the Mirs descend and ascend at the rather slow rate of 35-40 m/min. Reaching the full depth of 6,000 m can take more than 2 hrs! Once on the bottom, the </w:t>
      </w:r>
      <w:r w:rsidRPr="009778C8">
        <w:rPr>
          <w:rStyle w:val="StyleBoldUnderline"/>
        </w:rPr>
        <w:t>Mirs can travel at up to 5 knots thanks to their large maneuverable propellers. Smaller steering propellers are located on each side. An adjustable ballast system allows the pilot to control the submersible’s buoyancy and hover over the bottom like an underwater helicopter</w:t>
      </w:r>
      <w:r>
        <w:t>.</w:t>
      </w:r>
      <w:r w:rsidRPr="00FC4F13">
        <w:rPr>
          <w:sz w:val="12"/>
        </w:rPr>
        <w:t xml:space="preserve">¶ </w:t>
      </w:r>
      <w:proofErr w:type="gramStart"/>
      <w:r>
        <w:t>To</w:t>
      </w:r>
      <w:proofErr w:type="gramEnd"/>
      <w:r>
        <w:t xml:space="preserve"> observe the ocean, the crew can peer out of a huge viewing port. While looking out the window is great, </w:t>
      </w:r>
      <w:r w:rsidRPr="009778C8">
        <w:rPr>
          <w:rStyle w:val="StyleBoldUnderline"/>
        </w:rPr>
        <w:t>the primary data that come from submersible dives are videos. Six 5,000-watt lights allow for excellent filmmaking</w:t>
      </w:r>
      <w:r>
        <w:t>. Scientists are not the only ones to employ the Mirs in underwater filming. Director James Cameron used them to make his blockbuster Titanic, and they have also been used for IMAX films.</w:t>
      </w:r>
      <w:r w:rsidRPr="00FC4F13">
        <w:rPr>
          <w:sz w:val="12"/>
        </w:rPr>
        <w:t xml:space="preserve">¶ </w:t>
      </w:r>
      <w:r w:rsidRPr="009778C8">
        <w:rPr>
          <w:rStyle w:val="StyleBoldUnderline"/>
        </w:rPr>
        <w:t xml:space="preserve">In addition to video capabilities, both submersibles have versatile manipulator arms. A skilled pilot can use the arms to collect biological and geological samples. The arms are also used for many other tasks. They include placing small temperature recorders into hydrothermal vents, and gently pushing the sub backward when the pilot wants to avoid stirring up sediments with the thrusters.¶ </w:t>
      </w:r>
      <w:proofErr w:type="gramStart"/>
      <w:r w:rsidRPr="009778C8">
        <w:rPr>
          <w:rStyle w:val="StyleBoldUnderline"/>
        </w:rPr>
        <w:t>In</w:t>
      </w:r>
      <w:proofErr w:type="gramEnd"/>
      <w:r w:rsidRPr="009778C8">
        <w:rPr>
          <w:rStyle w:val="StyleBoldUnderline"/>
        </w:rPr>
        <w:t xml:space="preserve"> recent years, the Mir submersibles have continually been at the forefront of </w:t>
      </w:r>
      <w:r w:rsidRPr="009778C8">
        <w:rPr>
          <w:rStyle w:val="Emphasis"/>
        </w:rPr>
        <w:t>deep-ocean exploration</w:t>
      </w:r>
      <w:r>
        <w:t>. They have been used to survey and document submerged World War II vessels such as the German battleship Bismarck and Japanese submarine I-52, and the Russian nuclear submarines Kursk and Komsomolets. In 2007, the Mirs were part of an international expedition to reach the North Pole seafloor, and in 2008-2009 they were used extensively to study Lake Baikal, the world’s oldest and deepest body of fresh water.</w:t>
      </w:r>
      <w:r w:rsidRPr="00FC4F13">
        <w:rPr>
          <w:sz w:val="12"/>
        </w:rPr>
        <w:t xml:space="preserve">¶ </w:t>
      </w:r>
      <w:proofErr w:type="gramStart"/>
      <w:r w:rsidRPr="009778C8">
        <w:rPr>
          <w:rStyle w:val="StyleBoldUnderline"/>
        </w:rPr>
        <w:t>Just</w:t>
      </w:r>
      <w:proofErr w:type="gramEnd"/>
      <w:r w:rsidRPr="009778C8">
        <w:rPr>
          <w:rStyle w:val="StyleBoldUnderline"/>
        </w:rPr>
        <w:t xml:space="preserve"> like the Russian space station with which they share their name, the marvelous Mir submersibles are valuable tools for </w:t>
      </w:r>
      <w:r w:rsidRPr="009778C8">
        <w:rPr>
          <w:rStyle w:val="Emphasis"/>
        </w:rPr>
        <w:t>exploring</w:t>
      </w:r>
      <w:r w:rsidRPr="009778C8">
        <w:rPr>
          <w:rStyle w:val="StyleBoldUnderline"/>
        </w:rPr>
        <w:t xml:space="preserve"> the unknown</w:t>
      </w:r>
      <w:r>
        <w:t>.</w:t>
      </w:r>
    </w:p>
    <w:p w:rsidR="001E2447" w:rsidRDefault="001E2447" w:rsidP="001E2447"/>
    <w:p w:rsidR="001E2447" w:rsidRDefault="001E2447" w:rsidP="001E2447">
      <w:pPr>
        <w:pStyle w:val="Heading4"/>
      </w:pPr>
      <w:r>
        <w:lastRenderedPageBreak/>
        <w:t>The Mir submersibles can withstand the depth and cold of the North Pole’s waters—Russian tech solves deep ocean observation</w:t>
      </w:r>
    </w:p>
    <w:p w:rsidR="001E2447" w:rsidRPr="0036469E" w:rsidRDefault="001E2447" w:rsidP="001E2447">
      <w:r w:rsidRPr="00090EA4">
        <w:rPr>
          <w:rStyle w:val="StyleStyleBold12pt"/>
        </w:rPr>
        <w:t>Broad 8</w:t>
      </w:r>
      <w:r>
        <w:t xml:space="preserve"> [William J., is a science journalist and senior writer at The New York Times. He shared two Pulitzer Prizes with his colleagues, as well as an Emmy Award and a DuPont Award, “Russian Scientists Honored for Exploration of Arctic Seabed”, 3/18/08, </w:t>
      </w:r>
      <w:hyperlink r:id="rId129" w:history="1">
        <w:r w:rsidRPr="00370412">
          <w:rPr>
            <w:rStyle w:val="Hyperlink"/>
          </w:rPr>
          <w:t>http://www.nytimes.com/2008/03/18/science/18pola.html?_r=0</w:t>
        </w:r>
      </w:hyperlink>
      <w:r>
        <w:t>’] alla</w:t>
      </w:r>
    </w:p>
    <w:p w:rsidR="001E2447" w:rsidRDefault="001E2447" w:rsidP="001E2447">
      <w:r>
        <w:t xml:space="preserve">Move over, polar bears. The standard view of Arctic life is changing after </w:t>
      </w:r>
      <w:proofErr w:type="gramStart"/>
      <w:r>
        <w:t xml:space="preserve">a team led by </w:t>
      </w:r>
      <w:r w:rsidRPr="001658AA">
        <w:rPr>
          <w:rStyle w:val="StyleBoldUnderline"/>
        </w:rPr>
        <w:t>Russian scientists plunged through pack ice around the North Pole last August and descended more than two miles through pitch</w:t>
      </w:r>
      <w:proofErr w:type="gramEnd"/>
      <w:r w:rsidRPr="001658AA">
        <w:rPr>
          <w:rStyle w:val="StyleBoldUnderline"/>
        </w:rPr>
        <w:t xml:space="preserve"> darkness to the ocean bottom</w:t>
      </w:r>
      <w:r>
        <w:t xml:space="preserve">. They </w:t>
      </w:r>
      <w:r w:rsidRPr="001658AA">
        <w:rPr>
          <w:rStyle w:val="StyleBoldUnderline"/>
        </w:rPr>
        <w:t>accomplished the historic first in twin submersibles</w:t>
      </w:r>
      <w:r>
        <w:t xml:space="preserve">. Hovering above the ooze, lights blazing, the </w:t>
      </w:r>
      <w:r w:rsidRPr="001658AA">
        <w:rPr>
          <w:rStyle w:val="StyleBoldUnderline"/>
        </w:rPr>
        <w:t>explorers found a previously hidden world of Arctic life, including wiggling fish with long tails, fields of burrowing sea anemones and shrimp-like crustaceans that danced beneath the bright lights</w:t>
      </w:r>
      <w:r>
        <w:t>.</w:t>
      </w:r>
      <w:r w:rsidRPr="001658AA">
        <w:rPr>
          <w:sz w:val="12"/>
        </w:rPr>
        <w:t xml:space="preserve">¶ </w:t>
      </w:r>
      <w:r>
        <w:t>“A world that had forever lain in complete darkness” is how the team described the eerie panorama.</w:t>
      </w:r>
      <w:r w:rsidRPr="001658AA">
        <w:rPr>
          <w:sz w:val="12"/>
        </w:rPr>
        <w:t xml:space="preserve">¶ </w:t>
      </w:r>
      <w:r>
        <w:t>The team recently submitted an 18-page report on the dive to the Explorers Club, which honored the expedition’s chief scientist on Saturday night in New York.</w:t>
      </w:r>
      <w:r w:rsidRPr="001658AA">
        <w:rPr>
          <w:sz w:val="12"/>
        </w:rPr>
        <w:t xml:space="preserve">¶ </w:t>
      </w:r>
      <w:r w:rsidRPr="001658AA">
        <w:rPr>
          <w:rStyle w:val="StyleBoldUnderline"/>
        </w:rPr>
        <w:t>The findings help discredit the old view of the deep ocean as a biological desert. Instead, though dark and frigid, it turns out to seethe with life, even miles beneath the pole’s frozen wastelands</w:t>
      </w:r>
      <w:r>
        <w:t>.</w:t>
      </w:r>
      <w:r w:rsidRPr="001658AA">
        <w:rPr>
          <w:sz w:val="12"/>
        </w:rPr>
        <w:t xml:space="preserve">¶ </w:t>
      </w:r>
      <w:proofErr w:type="gramStart"/>
      <w:r>
        <w:t>The</w:t>
      </w:r>
      <w:proofErr w:type="gramEnd"/>
      <w:r>
        <w:t xml:space="preserve"> team dived in Moscow’s twin submersibles. The size of small trucks, </w:t>
      </w:r>
      <w:r w:rsidRPr="001658AA">
        <w:rPr>
          <w:rStyle w:val="StyleBoldUnderline"/>
        </w:rPr>
        <w:t>both are named Mir, Russian for peace.¶ Each Mir has a superstrong personnel sphere that protects a pilot and two observers, and each sphere has tiny portholes designed to withstand the crushing pressures of the deep sea so occupants can peer out</w:t>
      </w:r>
      <w:r>
        <w:t>. Typically, a dive into the abyss is an all-day affair, requiring hours to and from the bottom.</w:t>
      </w:r>
    </w:p>
    <w:p w:rsidR="001E2447" w:rsidRDefault="001E2447" w:rsidP="001E2447"/>
    <w:p w:rsidR="001E2447" w:rsidRDefault="001E2447" w:rsidP="001E2447">
      <w:pPr>
        <w:pStyle w:val="Heading3"/>
      </w:pPr>
      <w:r>
        <w:lastRenderedPageBreak/>
        <w:t>AT: RT=Biased</w:t>
      </w:r>
    </w:p>
    <w:p w:rsidR="001E2447" w:rsidRDefault="001E2447" w:rsidP="001E2447">
      <w:pPr>
        <w:pStyle w:val="Heading4"/>
      </w:pPr>
      <w:proofErr w:type="gramStart"/>
      <w:r>
        <w:t>AT :</w:t>
      </w:r>
      <w:proofErr w:type="gramEnd"/>
      <w:r>
        <w:t xml:space="preserve"> RT=Biased</w:t>
      </w:r>
    </w:p>
    <w:p w:rsidR="001E2447" w:rsidRPr="003A280F" w:rsidRDefault="001E2447" w:rsidP="001E2447">
      <w:r w:rsidRPr="003A280F">
        <w:rPr>
          <w:rStyle w:val="StyleStyleBold12pt"/>
        </w:rPr>
        <w:t>Abbruzzese 14</w:t>
      </w:r>
      <w:r>
        <w:t xml:space="preserve"> [Jason, is a Business Reporter at Mashable, Mashable is a British-American news website, technology and social media blog, “Russia's English-Language TV Channel: We're Biased and So Are You”, 3/5/14, </w:t>
      </w:r>
      <w:hyperlink r:id="rId130" w:history="1">
        <w:r w:rsidRPr="00370412">
          <w:rPr>
            <w:rStyle w:val="Hyperlink"/>
          </w:rPr>
          <w:t>http://mashable.com/2014/03/05/rt-russian-english-tv/</w:t>
        </w:r>
      </w:hyperlink>
      <w:r>
        <w:t>] alla</w:t>
      </w:r>
    </w:p>
    <w:p w:rsidR="001E2447" w:rsidRDefault="001E2447" w:rsidP="001E2447">
      <w:r w:rsidRPr="00677763">
        <w:rPr>
          <w:rStyle w:val="StyleBoldUnderline"/>
        </w:rPr>
        <w:t>RT, the Russian government-funded English-language television channel, presents its country’s view of the world.¶</w:t>
      </w:r>
      <w:r w:rsidRPr="00677763">
        <w:rPr>
          <w:sz w:val="12"/>
        </w:rPr>
        <w:t xml:space="preserve"> </w:t>
      </w:r>
      <w:proofErr w:type="gramStart"/>
      <w:r w:rsidRPr="00677763">
        <w:rPr>
          <w:rStyle w:val="StyleBoldUnderline"/>
        </w:rPr>
        <w:t>So</w:t>
      </w:r>
      <w:proofErr w:type="gramEnd"/>
      <w:r>
        <w:t xml:space="preserve">, it claims, </w:t>
      </w:r>
      <w:r w:rsidRPr="00677763">
        <w:rPr>
          <w:rStyle w:val="StyleBoldUnderline"/>
        </w:rPr>
        <w:t>does every other broadcaster. RT is just honest enough to admit it</w:t>
      </w:r>
      <w:r>
        <w:t>.</w:t>
      </w:r>
      <w:r w:rsidRPr="00677763">
        <w:rPr>
          <w:sz w:val="12"/>
        </w:rPr>
        <w:t xml:space="preserve">¶ </w:t>
      </w:r>
      <w:r>
        <w:t>“</w:t>
      </w:r>
      <w:r w:rsidRPr="00677763">
        <w:rPr>
          <w:rStyle w:val="StyleBoldUnderline"/>
        </w:rPr>
        <w:t>Media outlets do not exist in a vacuum. Can you really expect any American corporate-owned news network to report a story in a way that goes against the U.S. national interest</w:t>
      </w:r>
      <w:r>
        <w:t xml:space="preserve">? </w:t>
      </w:r>
      <w:r w:rsidRPr="00677763">
        <w:rPr>
          <w:rStyle w:val="StyleBoldUnderline"/>
        </w:rPr>
        <w:t>Or Euronews to not advocate [European Commission] positions</w:t>
      </w:r>
      <w:r>
        <w:t>?” said Margarita Simonyan, who has led the editorial side of RT since its inception in 2004 as Russia Today. The Ukranian conflict has put RT in the spotlight like never before in its nine-year history. RT portrays its coverage as reflective of the Russian perspective on this topic. Some U.S. news media outlets charge RT is merely disseminating propaganda and oddball stories like action star Steven Seagal’s recent media critique.</w:t>
      </w:r>
      <w:r w:rsidRPr="00677763">
        <w:rPr>
          <w:sz w:val="12"/>
        </w:rPr>
        <w:t xml:space="preserve">¶ </w:t>
      </w:r>
      <w:r>
        <w:t>BuzzFeed noted other examples including a report that labeled Russian military a “stabilizing force for Ukraine" and supposed Ukranian appeals to a Chechen terrorist.</w:t>
      </w:r>
      <w:r w:rsidRPr="00677763">
        <w:rPr>
          <w:sz w:val="12"/>
        </w:rPr>
        <w:t xml:space="preserve">¶ </w:t>
      </w:r>
      <w:r>
        <w:t>The attention was compounded earlier this week when Abby Martin, an RT anchor, delivered a Network-like rant against Russia's role in the conflict. “Russia was wrong,” said Martin, from RT's Washington bureau headquarters. Martin's tirade was followed by an emotional on-air resignation by another RT anchor, Liz Wahl. Wahl said she couldn't stand "whitewashing" Russian President Vladimir Putin's actions anymore.</w:t>
      </w:r>
      <w:r w:rsidRPr="00677763">
        <w:rPr>
          <w:sz w:val="12"/>
        </w:rPr>
        <w:t xml:space="preserve">¶ </w:t>
      </w:r>
      <w:r>
        <w:t>RT issued a statement about Wahl's resignation to Mashable, published below, that read in part: "When a journalist disagrees with the editorial position of his or her organization, the usual course of action is to address those grievances with the editor, and, if they cannot be resolved, to quit like a professional. But when someone makes a big public show of a personal decision, it is nothing more than a self-promotional stunt."</w:t>
      </w:r>
      <w:r w:rsidRPr="00677763">
        <w:rPr>
          <w:sz w:val="12"/>
        </w:rPr>
        <w:t xml:space="preserve">¶ </w:t>
      </w:r>
      <w:r>
        <w:t xml:space="preserve">Though there </w:t>
      </w:r>
      <w:r w:rsidRPr="003A280F">
        <w:rPr>
          <w:rStyle w:val="StyleBoldUnderline"/>
        </w:rPr>
        <w:t>are rare parallels in U.S. journalism of high-profile journalists questioning their government — like Walter Cronkite's 1968 advocacy of a Vietnam pullout — such sentiment is highly unusual for any anchor, much less one from a state-owned media company</w:t>
      </w:r>
      <w:r>
        <w:t>.</w:t>
      </w:r>
      <w:r w:rsidRPr="00677763">
        <w:rPr>
          <w:sz w:val="12"/>
        </w:rPr>
        <w:t xml:space="preserve">¶ </w:t>
      </w:r>
      <w:r>
        <w:t xml:space="preserve">George Galloway, a British minister of parliament who also hosts a show on RT, said </w:t>
      </w:r>
      <w:r w:rsidRPr="003A280F">
        <w:rPr>
          <w:rStyle w:val="StyleBoldUnderline"/>
        </w:rPr>
        <w:t>media watchers shouldn't be shocked that RT has a different way of looking at the world than most Americans — and even its own American anchors.</w:t>
      </w:r>
      <w:r w:rsidRPr="00677763">
        <w:rPr>
          <w:sz w:val="12"/>
        </w:rPr>
        <w:t xml:space="preserve">¶ </w:t>
      </w:r>
      <w:r>
        <w:t>“</w:t>
      </w:r>
      <w:r w:rsidRPr="003A280F">
        <w:rPr>
          <w:rStyle w:val="StyleBoldUnderline"/>
        </w:rPr>
        <w:t xml:space="preserve">Every television station has its own bias. You are talking to me from the land of </w:t>
      </w:r>
      <w:r w:rsidRPr="003A280F">
        <w:rPr>
          <w:rStyle w:val="Emphasis"/>
        </w:rPr>
        <w:t>Fox News</w:t>
      </w:r>
      <w:r w:rsidRPr="003A280F">
        <w:rPr>
          <w:rStyle w:val="StyleBoldUnderline"/>
        </w:rPr>
        <w:t>, so most of this kind of criticism is completely hollow as far as I’m concerned</w:t>
      </w:r>
      <w:r>
        <w:t>,” said Galloway. “</w:t>
      </w:r>
      <w:r w:rsidRPr="003A280F">
        <w:rPr>
          <w:rStyle w:val="StyleBoldUnderline"/>
        </w:rPr>
        <w:t>Every state broadcaster like the BBC supports the prevailing view, the prevailing orthodoxy of its state. RT is no different in that regard</w:t>
      </w:r>
      <w:r>
        <w:t>.”</w:t>
      </w:r>
      <w:r w:rsidRPr="00677763">
        <w:rPr>
          <w:sz w:val="12"/>
        </w:rPr>
        <w:t xml:space="preserve">¶ </w:t>
      </w:r>
      <w:r w:rsidRPr="003A280F">
        <w:rPr>
          <w:rStyle w:val="StyleBoldUnderline"/>
        </w:rPr>
        <w:t xml:space="preserve">If RT's goal is to disperse </w:t>
      </w:r>
      <w:proofErr w:type="gramStart"/>
      <w:r w:rsidRPr="003A280F">
        <w:rPr>
          <w:rStyle w:val="StyleBoldUnderline"/>
        </w:rPr>
        <w:t>propaganda,</w:t>
      </w:r>
      <w:proofErr w:type="gramEnd"/>
      <w:r w:rsidRPr="003A280F">
        <w:rPr>
          <w:rStyle w:val="StyleBoldUnderline"/>
        </w:rPr>
        <w:t xml:space="preserve"> it's doing so under the pretext of a mainstream news outlet. Even amidst the latest sturm and drang over Ukraine, RT comes across in most ways like a straightforward news outlet, albeit one that leans more to the left than most when it comes to U.S. topics</w:t>
      </w:r>
      <w:r>
        <w:t>.</w:t>
      </w:r>
      <w:r w:rsidRPr="00677763">
        <w:rPr>
          <w:sz w:val="12"/>
        </w:rPr>
        <w:t xml:space="preserve">¶ </w:t>
      </w:r>
      <w:r>
        <w:t>Originally called Russia Today, the company rebranded to RT in 2009. Simoyan said the move was an attempt to broaden the channel's audience and not meant to hide its Russian origins.</w:t>
      </w:r>
      <w:r w:rsidRPr="00677763">
        <w:rPr>
          <w:sz w:val="12"/>
        </w:rPr>
        <w:t xml:space="preserve">¶ </w:t>
      </w:r>
      <w:r>
        <w:t>While the homepage is particularly heavy on Ukraine news right now, it also features stories on Facebook’s drone efforts, an air race world championship and Brazil celebrating the first day of Carnival in Brazil.</w:t>
      </w:r>
      <w:r w:rsidRPr="00677763">
        <w:rPr>
          <w:sz w:val="12"/>
        </w:rPr>
        <w:t xml:space="preserve">¶ </w:t>
      </w:r>
      <w:r w:rsidRPr="003A280F">
        <w:rPr>
          <w:rStyle w:val="StyleBoldUnderline"/>
        </w:rPr>
        <w:t>Unlike stereotypical Soviet-era media like TASS or Pravda, RT coverage has earned somewhat of a reputation for journalistic integrity. It's been nominated for various awards including an International Emmy for its Occupy Wall Street Coverage.</w:t>
      </w:r>
      <w:r>
        <w:t xml:space="preserve"> The channel also recently inked a deal to feature Larry King’s online talk shows.</w:t>
      </w:r>
      <w:r w:rsidRPr="00677763">
        <w:rPr>
          <w:sz w:val="12"/>
        </w:rPr>
        <w:t xml:space="preserve">¶ </w:t>
      </w:r>
      <w:r>
        <w:t>In addition, RT has massive reach, beaming to some 644 million people in more than 100 countries. It has also found some success with its YouTube channel, which hit 1 billion views in June. In comparison, CNN’s channel sits just below 350 million. It has a headcount of around 2,000 globally with about 100 in its Washington D.C. bureau.</w:t>
      </w:r>
      <w:r w:rsidRPr="00677763">
        <w:rPr>
          <w:sz w:val="12"/>
        </w:rPr>
        <w:t xml:space="preserve">¶ </w:t>
      </w:r>
      <w:r w:rsidRPr="003A280F">
        <w:rPr>
          <w:rStyle w:val="StyleBoldUnderline"/>
        </w:rPr>
        <w:t xml:space="preserve">Funding for the channel comes </w:t>
      </w:r>
      <w:r w:rsidRPr="003A280F">
        <w:rPr>
          <w:rStyle w:val="StyleBoldUnderline"/>
        </w:rPr>
        <w:lastRenderedPageBreak/>
        <w:t>from the Russian government. That's a fairly unusual arrangement in the U.S., but not abroad, where other outlets, including the BBC, have been government funded</w:t>
      </w:r>
      <w:r>
        <w:t xml:space="preserve"> and editorially independent, Simonyan said.</w:t>
      </w:r>
    </w:p>
    <w:p w:rsidR="001E2447" w:rsidRDefault="001E2447" w:rsidP="001E2447"/>
    <w:p w:rsidR="001E2447" w:rsidRDefault="001E2447" w:rsidP="001E2447">
      <w:pPr>
        <w:pStyle w:val="Heading3"/>
      </w:pPr>
      <w:r>
        <w:lastRenderedPageBreak/>
        <w:t>Russia DA Link</w:t>
      </w:r>
    </w:p>
    <w:p w:rsidR="001E2447" w:rsidRDefault="001E2447" w:rsidP="001E2447">
      <w:pPr>
        <w:pStyle w:val="Heading4"/>
      </w:pPr>
      <w:r>
        <w:t xml:space="preserve">Plan encroaches on Russia’s Influence in the Arctic—increased competition over resources and military buildup </w:t>
      </w:r>
    </w:p>
    <w:p w:rsidR="001E2447" w:rsidRPr="00300838" w:rsidRDefault="001E2447" w:rsidP="001E2447">
      <w:r w:rsidRPr="0036469E">
        <w:rPr>
          <w:rStyle w:val="StyleStyleBold12pt"/>
        </w:rPr>
        <w:t>Mitchell 14</w:t>
      </w:r>
      <w:r>
        <w:t xml:space="preserve"> [Jon, is an independent writer working to cultivate experience in foreign policy and political-military analysis. He is pursuing his Master’s degree in public policy, with a concentration in international affairs, “Russia’s Territorial Ambition and Increased Military Presence in the Arctic” 4/23/14, </w:t>
      </w:r>
      <w:hyperlink r:id="rId131" w:history="1">
        <w:r w:rsidRPr="00370412">
          <w:rPr>
            <w:rStyle w:val="Hyperlink"/>
          </w:rPr>
          <w:t>http://www.foreignpolicyjournal.com/2014/04/23/russias-territorial-ambition-and-increased-military-presence-in-the-arctic/</w:t>
        </w:r>
      </w:hyperlink>
      <w:r>
        <w:t>] alla</w:t>
      </w:r>
    </w:p>
    <w:p w:rsidR="001E2447" w:rsidRDefault="001E2447" w:rsidP="001E2447">
      <w:r>
        <w:t xml:space="preserve">As the U.S. and E.U. keep a very close eye on the situation with Russia and Ukraine, </w:t>
      </w:r>
      <w:r w:rsidRPr="004D426B">
        <w:rPr>
          <w:rStyle w:val="StyleBoldUnderline"/>
        </w:rPr>
        <w:t>Russia is also increasing its presence and influence</w:t>
      </w:r>
      <w:r>
        <w:t xml:space="preserve"> elsewhere: </w:t>
      </w:r>
      <w:r w:rsidRPr="004D426B">
        <w:rPr>
          <w:rStyle w:val="StyleBoldUnderline"/>
        </w:rPr>
        <w:t>the Arctic</w:t>
      </w:r>
      <w:r>
        <w:t xml:space="preserve"> – a melting region that is opening up prime shipping lanes and real estate with an estimated $1 trillion in hydrocarbons.[1] With the opening of two major shipping routes, the North Sea route and the Northwest Passage, the p</w:t>
      </w:r>
      <w:r w:rsidRPr="004D426B">
        <w:rPr>
          <w:rStyle w:val="StyleBoldUnderline"/>
        </w:rPr>
        <w:t>otential for economic competition is fierce, especially among</w:t>
      </w:r>
      <w:r>
        <w:t xml:space="preserve"> the eight members of the Arctic council: Canada, Denmark, Norway, Iceland, Finland, Sweden, </w:t>
      </w:r>
      <w:r w:rsidRPr="004D426B">
        <w:rPr>
          <w:rStyle w:val="StyleBoldUnderline"/>
        </w:rPr>
        <w:t>Russia, and the United States.</w:t>
      </w:r>
      <w:r>
        <w:t>[2]</w:t>
      </w:r>
      <w:r w:rsidRPr="004D426B">
        <w:rPr>
          <w:sz w:val="12"/>
        </w:rPr>
        <w:t xml:space="preserve">¶ </w:t>
      </w:r>
      <w:r>
        <w:t xml:space="preserve">President </w:t>
      </w:r>
      <w:r w:rsidRPr="004D426B">
        <w:rPr>
          <w:rStyle w:val="StyleBoldUnderline"/>
        </w:rPr>
        <w:t xml:space="preserve">Putin made statements this week concerning Russia’s national interests in the Arctic region: chiefly, </w:t>
      </w:r>
      <w:r w:rsidRPr="004D426B">
        <w:rPr>
          <w:rStyle w:val="Emphasis"/>
        </w:rPr>
        <w:t>militarization</w:t>
      </w:r>
      <w:r w:rsidRPr="004D426B">
        <w:rPr>
          <w:rStyle w:val="StyleBoldUnderline"/>
        </w:rPr>
        <w:t xml:space="preserve"> and the preparation of support elements for commercial shipping routes.[3] The Russian President called for full government funding for “socio-economic development” from 2017-2020, including a system of Russian </w:t>
      </w:r>
      <w:r w:rsidRPr="004D426B">
        <w:rPr>
          <w:rStyle w:val="Emphasis"/>
        </w:rPr>
        <w:t>naval bases</w:t>
      </w:r>
      <w:r w:rsidRPr="004D426B">
        <w:rPr>
          <w:rStyle w:val="StyleBoldUnderline"/>
        </w:rPr>
        <w:t xml:space="preserve"> that would be home to ships and submarines allocated specifically for the defense of national interests that involve the protection of Russian oil and gas facilities in the Arctic.[</w:t>
      </w:r>
      <w:r>
        <w:t>4] Russia is also attempting to accelerate the construction of more icebreakers to take part in its Arctic strategy.[5]</w:t>
      </w:r>
      <w:r w:rsidRPr="004D426B">
        <w:rPr>
          <w:sz w:val="12"/>
        </w:rPr>
        <w:t xml:space="preserve">¶ </w:t>
      </w:r>
      <w:r>
        <w:t xml:space="preserve">The </w:t>
      </w:r>
      <w:r w:rsidRPr="004D426B">
        <w:rPr>
          <w:rStyle w:val="StyleBoldUnderline"/>
        </w:rPr>
        <w:t xml:space="preserve">Russian Federation recently staked a territorial claim in the Sea of Okhotsk for 52,000 square kilometers,[6] and is currently preparing an Arctic water claim for 1.2 million square kilometers.[7] The energy giant owns 43 of the approximate 60 hydrocarbon deposits in the Arctic Circle.[8] With Russian energy companies already developing hydrocarbon deposits and expanding border patrols on its Arctic sea shelf (in place by July 1, 2014),[9] Putin is actively pursuing a </w:t>
      </w:r>
      <w:r w:rsidRPr="004D426B">
        <w:rPr>
          <w:rStyle w:val="Emphasis"/>
        </w:rPr>
        <w:t>strong approach to the Arctic</w:t>
      </w:r>
      <w:r w:rsidRPr="004D426B">
        <w:rPr>
          <w:rStyle w:val="StyleBoldUnderline"/>
        </w:rPr>
        <w:t xml:space="preserve"> region.</w:t>
      </w:r>
      <w:r>
        <w:t xml:space="preserve"> Russian oil fields, which significantly contribute to the country’s revenue, are in decline – forcing Russian oil companies to actively explore the Arctic region.[10] While the U.S. Defense Secretary called for a peaceful and stable Arctic region with international cooperation, </w:t>
      </w:r>
      <w:r w:rsidRPr="004D426B">
        <w:rPr>
          <w:rStyle w:val="StyleBoldUnderline"/>
        </w:rPr>
        <w:t>the Arctic has created increased militarization efforts, particularly by Russia</w:t>
      </w:r>
      <w:r>
        <w:t>.</w:t>
      </w:r>
      <w:r w:rsidRPr="004D426B">
        <w:rPr>
          <w:sz w:val="12"/>
        </w:rPr>
        <w:t xml:space="preserve">¶ </w:t>
      </w:r>
      <w:r>
        <w:t xml:space="preserve">Already </w:t>
      </w:r>
      <w:r w:rsidRPr="004D426B">
        <w:rPr>
          <w:rStyle w:val="StyleBoldUnderline"/>
        </w:rPr>
        <w:t>the Arctic has seen powerful warships of Russia’s Northern Fleet, strategic bomber patrols, and airborne troop exercises</w:t>
      </w:r>
      <w:r>
        <w:t xml:space="preserve">.[11] In fact, </w:t>
      </w:r>
      <w:r w:rsidRPr="004D426B">
        <w:rPr>
          <w:rStyle w:val="StyleBoldUnderline"/>
        </w:rPr>
        <w:t>Russian military forces have been permanently stationed in the Arctic since summer 2013</w:t>
      </w:r>
      <w:r>
        <w:t xml:space="preserve">.[12] According to a source in the Russian General Staff, </w:t>
      </w:r>
      <w:r w:rsidRPr="004D426B">
        <w:rPr>
          <w:rStyle w:val="StyleBoldUnderline"/>
        </w:rPr>
        <w:t>a new military command titled Northern Fleet – Joint Strategic Command, will be created and tasked to protect Russian interests in its Arctic territories;</w:t>
      </w:r>
      <w:r>
        <w:t xml:space="preserve"> a strategy that was approved in 2009.[13] Furthermore, </w:t>
      </w:r>
      <w:r w:rsidRPr="004D426B">
        <w:rPr>
          <w:rStyle w:val="StyleBoldUnderline"/>
        </w:rPr>
        <w:t xml:space="preserve">weapons developers are being tasked with creating products that can face the harsh Arctic environment. </w:t>
      </w:r>
      <w:r>
        <w:t>According to an RT report, “</w:t>
      </w:r>
      <w:r w:rsidRPr="004D426B">
        <w:rPr>
          <w:rStyle w:val="StyleBoldUnderline"/>
        </w:rPr>
        <w:t>Putin ordered the head of the Russian arms industry, Deputy Prime Minister Dmitry Rogozin, to concentrate the efforts on creation of Arctic infrastructure for the soonest deployment of troops. Rogozin reported that all Russian weapons systems can be produced with special features needed in the extreme North and the weapons companies were ready to supply such arms to the Defense Ministry</w:t>
      </w:r>
      <w:r>
        <w:t>.”[14]</w:t>
      </w:r>
      <w:r w:rsidRPr="004D426B">
        <w:rPr>
          <w:sz w:val="12"/>
        </w:rPr>
        <w:t xml:space="preserve">¶ </w:t>
      </w:r>
      <w:r>
        <w:t xml:space="preserve">The “Arctic infrastructure” that Rogozin refers to will include Navy and Border Guard Service bases.[15] These bases are part of Putin’s aim to strengthen Russian energy companies and military positions in the Arctic region. In 2013, </w:t>
      </w:r>
      <w:r w:rsidRPr="004D426B">
        <w:rPr>
          <w:rStyle w:val="StyleBoldUnderline"/>
        </w:rPr>
        <w:t xml:space="preserve">a formerly closed down base was reopened </w:t>
      </w:r>
      <w:r>
        <w:t xml:space="preserve">in the Novosibirsk Islands and is now home to 10 military ships and four icebreakers – a move that Reuters </w:t>
      </w:r>
      <w:r w:rsidRPr="004D426B">
        <w:rPr>
          <w:rStyle w:val="StyleBoldUnderline"/>
        </w:rPr>
        <w:t xml:space="preserve">called “a </w:t>
      </w:r>
      <w:r w:rsidRPr="004D426B">
        <w:rPr>
          <w:rStyle w:val="Emphasis"/>
        </w:rPr>
        <w:t>demonstration of force.</w:t>
      </w:r>
      <w:r w:rsidRPr="004D426B">
        <w:t>”[</w:t>
      </w:r>
      <w:r>
        <w:t xml:space="preserve">16] The Defense Ministry is also planning on bringing seven airstrips in the Arctic </w:t>
      </w:r>
      <w:r w:rsidRPr="004D426B">
        <w:rPr>
          <w:rStyle w:val="StyleBoldUnderline"/>
        </w:rPr>
        <w:t>back to life</w:t>
      </w:r>
      <w:proofErr w:type="gramStart"/>
      <w:r w:rsidRPr="004D426B">
        <w:t>.[</w:t>
      </w:r>
      <w:proofErr w:type="gramEnd"/>
      <w:r w:rsidRPr="004D426B">
        <w:t>17]¶</w:t>
      </w:r>
      <w:r w:rsidRPr="004D426B">
        <w:rPr>
          <w:rStyle w:val="StyleBoldUnderline"/>
        </w:rPr>
        <w:t xml:space="preserve"> Russia’s militarization in the </w:t>
      </w:r>
      <w:r w:rsidRPr="004D426B">
        <w:rPr>
          <w:rStyle w:val="StyleBoldUnderline"/>
        </w:rPr>
        <w:lastRenderedPageBreak/>
        <w:t>Arctic</w:t>
      </w:r>
      <w:r>
        <w:t xml:space="preserve"> region is only a part of its increasing activity throughout the globe. Vice Prime Minister Dmitry Rogozin said, “It’s crucially important for us to set goals for our national interests in this region. If we don’t do that, we will lose the battle for resources which means we’ll also lose in a big battle for the right to have sovereignty and independence.”[18] On the contrary, Aleksandr Gorban, a representative of the Russian Foreign Ministry is quoted saying that a “war for resources</w:t>
      </w:r>
      <w:proofErr w:type="gramStart"/>
      <w:r>
        <w:t>”[</w:t>
      </w:r>
      <w:proofErr w:type="gramEnd"/>
      <w:r>
        <w:t xml:space="preserve">19] in the </w:t>
      </w:r>
      <w:r w:rsidRPr="00300838">
        <w:rPr>
          <w:rStyle w:val="StyleBoldUnderline"/>
        </w:rPr>
        <w:t>Arctic</w:t>
      </w:r>
      <w:r>
        <w:t xml:space="preserve"> will never happen.</w:t>
      </w:r>
      <w:r w:rsidRPr="004D426B">
        <w:rPr>
          <w:sz w:val="12"/>
        </w:rPr>
        <w:t xml:space="preserve">¶ </w:t>
      </w:r>
      <w:r>
        <w:t xml:space="preserve">But what was once a more hands-off region of the world that provided international cooperation and stability </w:t>
      </w:r>
      <w:r w:rsidRPr="00300838">
        <w:rPr>
          <w:rStyle w:val="StyleBoldUnderline"/>
        </w:rPr>
        <w:t>is now turning into a race for sovereignty and resources claims – as evidenced not only by Russia’s increasing military presence, but also</w:t>
      </w:r>
      <w:r>
        <w:t xml:space="preserve"> Canada and </w:t>
      </w:r>
      <w:r w:rsidRPr="00300838">
        <w:rPr>
          <w:rStyle w:val="StyleBoldUnderline"/>
        </w:rPr>
        <w:t>the United States</w:t>
      </w:r>
      <w:r>
        <w:t>. Canada is now allocating part of its defense budget towards armed ships that will patrol its part of the Arctic Circle</w:t>
      </w:r>
      <w:proofErr w:type="gramStart"/>
      <w:r>
        <w:t>,[</w:t>
      </w:r>
      <w:proofErr w:type="gramEnd"/>
      <w:r>
        <w:t xml:space="preserve">20] while </w:t>
      </w:r>
      <w:r w:rsidRPr="00300838">
        <w:rPr>
          <w:rStyle w:val="StyleBoldUnderline"/>
        </w:rPr>
        <w:t>the United States has planned a strategy of its own</w:t>
      </w:r>
      <w:r>
        <w:t xml:space="preserve">. </w:t>
      </w:r>
      <w:r w:rsidRPr="00300838">
        <w:rPr>
          <w:rStyle w:val="StyleBoldUnderline"/>
        </w:rPr>
        <w:t>In addition to conducting military exercises with other Arctic nation members, the U.S. Navy has proposed a strategy titled The United States Navy Arctic Roadmap for 2014 to 2030</w:t>
      </w:r>
      <w:r>
        <w:t xml:space="preserve"> that was released in February 2014. The 2013 National Strategy for the Arctic Region, cited in the Arctic Roadmap, provides the </w:t>
      </w:r>
      <w:r w:rsidRPr="00300838">
        <w:rPr>
          <w:rStyle w:val="StyleBoldUnderline"/>
        </w:rPr>
        <w:t>Navy’</w:t>
      </w:r>
      <w:r>
        <w:t xml:space="preserve">s two specific </w:t>
      </w:r>
      <w:r w:rsidRPr="00300838">
        <w:rPr>
          <w:rStyle w:val="StyleBoldUnderline"/>
        </w:rPr>
        <w:t>objective</w:t>
      </w:r>
      <w:r>
        <w:t xml:space="preserve">s for the Arctic: 1) </w:t>
      </w:r>
      <w:r w:rsidRPr="00300838">
        <w:rPr>
          <w:rStyle w:val="StyleBoldUnderline"/>
        </w:rPr>
        <w:t>advance United States’ security interests;</w:t>
      </w:r>
      <w:r>
        <w:t xml:space="preserve"> and 2) strengthen international cooperation.[21] According to the strategy, the Navy’s role will primarily be in support of search and rescue, law enforcement, and civil support operations.[22] However, </w:t>
      </w:r>
      <w:r w:rsidRPr="00300838">
        <w:rPr>
          <w:rStyle w:val="StyleBoldUnderline"/>
        </w:rPr>
        <w:t xml:space="preserve">this may grow to a more militarized strategy </w:t>
      </w:r>
      <w:r>
        <w:t xml:space="preserve">depending on the </w:t>
      </w:r>
      <w:r w:rsidRPr="00300838">
        <w:rPr>
          <w:rStyle w:val="StyleBoldUnderline"/>
        </w:rPr>
        <w:t>U.S. government’s view of Russia’s increased military activity in the Arctic region</w:t>
      </w:r>
      <w:r>
        <w:t xml:space="preserve"> over the next few years. In either case, the U.S. is falling behind in Arctic preparation. It has very few operational icebreakers for the Arctic region where its only primary presence is seen through nuclear submarines and unmanned aerial vehicles, according to an RT article.[23] Until 2020, the </w:t>
      </w:r>
      <w:r w:rsidRPr="00300838">
        <w:rPr>
          <w:rStyle w:val="StyleBoldUnderline"/>
        </w:rPr>
        <w:t>Navy will primarily use its submarines and limited air assets in the Arctic, while its mid-term and far-term strategy emphasizes personnel, surface ships, submarines, and air assets that will be prepared for Arctic conditions and operations.</w:t>
      </w:r>
      <w:r>
        <w:t>[24] Despite its mid and long-term strategy, the U.S. will already be lagging in establishing a military presence to compete with Russia’s, who already has strategies in motion until 2020 and later.</w:t>
      </w:r>
      <w:r w:rsidRPr="004D426B">
        <w:rPr>
          <w:sz w:val="12"/>
        </w:rPr>
        <w:t xml:space="preserve">¶ </w:t>
      </w:r>
      <w:r>
        <w:t xml:space="preserve">Last month, former Secretary of State Hillary </w:t>
      </w:r>
      <w:r w:rsidRPr="00300838">
        <w:rPr>
          <w:rStyle w:val="StyleBoldUnderline"/>
        </w:rPr>
        <w:t>Clinton called for a united Canadian-U.S. counterbalance to Russia’s Arctic presence, pointing out “they have been aggressively reopening military bases.”</w:t>
      </w:r>
      <w:r>
        <w:t xml:space="preserve">[25] While the U.S. cannot legitimately criticize Putin for opening military bases and simultaneously avoid blatant hypocrisy, it is worth noting that </w:t>
      </w:r>
      <w:r w:rsidRPr="00300838">
        <w:rPr>
          <w:rStyle w:val="StyleBoldUnderline"/>
        </w:rPr>
        <w:t>Russia is developing a strong military presence in a</w:t>
      </w:r>
      <w:r>
        <w:t xml:space="preserve"> potentially </w:t>
      </w:r>
      <w:r w:rsidRPr="00300838">
        <w:rPr>
          <w:rStyle w:val="Emphasis"/>
        </w:rPr>
        <w:t>competitive region</w:t>
      </w:r>
      <w:r>
        <w:t xml:space="preserve">. </w:t>
      </w:r>
      <w:r w:rsidRPr="00300838">
        <w:rPr>
          <w:rStyle w:val="StyleBoldUnderline"/>
        </w:rPr>
        <w:t>Russia’s plans to reopen bases and create an Arctic military command fosters the conclusion that Russia wants to be the first established dominant force in a new region that will host economic competition</w:t>
      </w:r>
      <w:r>
        <w:t xml:space="preserve"> and primary shipping lanes, albeit in a harsh environment that makes it difficult to extract resources. Nicholas Cunningham aptly stated “both Russia and the West fear losing out to the other in the far north, despite what appears to be a small prize.”[26]</w:t>
      </w:r>
      <w:r w:rsidRPr="004D426B">
        <w:rPr>
          <w:sz w:val="12"/>
        </w:rPr>
        <w:t xml:space="preserve">¶ </w:t>
      </w:r>
      <w:proofErr w:type="gramStart"/>
      <w:r>
        <w:t>Although</w:t>
      </w:r>
      <w:proofErr w:type="gramEnd"/>
      <w:r>
        <w:t xml:space="preserve"> the Arctic holds a mass of the world’s oil and gas deposits, the extreme environment and remote location makes it difficult to produce energy quickly and efficiently. Despite this, the Russian Federation is focused on developing disputed hydrocarbon areas that it claims are part of the country’s continental shelf. In addition</w:t>
      </w:r>
      <w:r w:rsidRPr="00300838">
        <w:rPr>
          <w:rStyle w:val="StyleBoldUnderline"/>
        </w:rPr>
        <w:t>, Russia is allocating funds and forces to the Arctic to protect its interests. While the U.S. is currently lacking in natural resource development and exploitation in the Arctic Circle, it desires to display a show of strength in the cold region to compete with potential Russian domination and influence</w:t>
      </w:r>
      <w:r>
        <w:t>. But because the Defense Department faces constant budget cuts, preparing an Arctic naval force will be slow and difficult. For now, the United States can only show strength through nuclear submarines and drone technology.</w:t>
      </w:r>
      <w:r w:rsidRPr="004D426B">
        <w:rPr>
          <w:sz w:val="12"/>
        </w:rPr>
        <w:t xml:space="preserve">¶ </w:t>
      </w:r>
      <w:r w:rsidRPr="00300838">
        <w:rPr>
          <w:rStyle w:val="StyleBoldUnderline"/>
        </w:rPr>
        <w:t xml:space="preserve">Putin and the Russian Federation are laying disputed claims to territories both inside and outside the Arctic while creating the foundation for a potential military buildup in the </w:t>
      </w:r>
      <w:r w:rsidRPr="00300838">
        <w:t>Arctic – provided that the U.S. and Canada can even allocate sufficient budgets for Arctic military expansion</w:t>
      </w:r>
      <w:r>
        <w:t xml:space="preserve">. One thing is sure: if the Arctic region continues to melt and open up vital shipping lanes, there must be international cooperation to provide security and rescue elements for commercial shipping. Since Russia has significant territorial claims and the most coastlines in the Arctic Circle, it would be natural for the </w:t>
      </w:r>
      <w:r>
        <w:lastRenderedPageBreak/>
        <w:t>Russian Federation to have a wide security presence in the region, but this must be coupled with international cooperation in commercial shipping lanes and by providing support elements, such as search and rescue. The United States will not be able to fully compete with a country that is heavily investing in the Arctic region – particularly due to budget constraints and lack of Arctic-prepared vessels. If the U.S. desires to limit Russian influence and territorial claims, it must do so by partnering with other members of the Arctic council – not by entering into a military buildup simply to dominate Russia in the Arctic.</w:t>
      </w:r>
    </w:p>
    <w:p w:rsidR="00745EFC" w:rsidRDefault="00745EFC" w:rsidP="00D11702"/>
    <w:p w:rsidR="00AA7571" w:rsidRDefault="00AA7571" w:rsidP="00A611C7">
      <w:pPr>
        <w:pStyle w:val="Heading1"/>
      </w:pPr>
      <w:r>
        <w:lastRenderedPageBreak/>
        <w:t xml:space="preserve">Canada </w:t>
      </w:r>
      <w:r>
        <w:t>CP Solvency</w:t>
      </w:r>
      <w:r>
        <w:t xml:space="preserve"> </w:t>
      </w:r>
    </w:p>
    <w:p w:rsidR="00AA7571" w:rsidRDefault="00AA7571" w:rsidP="00AA7571">
      <w:pPr>
        <w:pStyle w:val="Heading3"/>
      </w:pPr>
      <w:r>
        <w:lastRenderedPageBreak/>
        <w:t xml:space="preserve">Generic development </w:t>
      </w:r>
    </w:p>
    <w:p w:rsidR="00AA7571" w:rsidRDefault="00AA7571" w:rsidP="00AA7571">
      <w:pPr>
        <w:pStyle w:val="Heading4"/>
      </w:pPr>
      <w:r>
        <w:t xml:space="preserve">Canadian firms solve ocean development - superior technology and firms </w:t>
      </w:r>
    </w:p>
    <w:p w:rsidR="00AA7571" w:rsidRDefault="00AA7571" w:rsidP="00AA7571">
      <w:r>
        <w:rPr>
          <w:b/>
        </w:rPr>
        <w:t xml:space="preserve">DFO 14 </w:t>
      </w:r>
      <w:r>
        <w:t xml:space="preserve">[fisheries and oceans Canada has the lead federal role in managing Canada’s fisheries and safeguarding its waters. The Canadian Coast Guard (CCG), a Special Operating Agency within DFO, is responsible for services and programs that contribute to the safety, security, and accessibility of Canada’s waterways. “oceans action plan” </w:t>
      </w:r>
      <w:hyperlink r:id="rId132" w:history="1">
        <w:r w:rsidRPr="003A3332">
          <w:rPr>
            <w:rStyle w:val="Hyperlink"/>
          </w:rPr>
          <w:t>http://www.dfo-mpo.gc.ca/oceans/publications/oap-pao/page05-eng.asp</w:t>
        </w:r>
      </w:hyperlink>
      <w:r>
        <w:t xml:space="preserve">] (sakin) </w:t>
      </w:r>
    </w:p>
    <w:p w:rsidR="00AA7571" w:rsidRPr="0077006A" w:rsidRDefault="00AA7571" w:rsidP="00AA7571">
      <w:pPr>
        <w:rPr>
          <w:u w:val="single"/>
        </w:rPr>
      </w:pPr>
    </w:p>
    <w:p w:rsidR="00AA7571" w:rsidRDefault="00AA7571" w:rsidP="00AA7571">
      <w:pPr>
        <w:rPr>
          <w:sz w:val="16"/>
        </w:rPr>
      </w:pPr>
      <w:r w:rsidRPr="0077006A">
        <w:rPr>
          <w:u w:val="single"/>
        </w:rPr>
        <w:t>Canadian firms have established themselves as world leaders in oceans technology niches. To fully employ Canadian ingenuity and to secure markets, which will allow this industry to prosper, the Government needs to provide a supportive environment for the development and commercialization of oceans technology</w:t>
      </w:r>
      <w:r w:rsidRPr="0077006A">
        <w:rPr>
          <w:sz w:val="16"/>
        </w:rPr>
        <w:t xml:space="preserve">. There is a tremendous opportunity to turn the government’s need for technology solutions that arise from the other three pillars of the Oceans Action Plan into business and commercial opportunities, especially for coastal communities. The Marine and Ocean Industry Technology Roadmap provides a vision for development of technologies that will help </w:t>
      </w:r>
      <w:proofErr w:type="gramStart"/>
      <w:r w:rsidRPr="0077006A">
        <w:rPr>
          <w:sz w:val="16"/>
        </w:rPr>
        <w:t>address .</w:t>
      </w:r>
      <w:proofErr w:type="gramEnd"/>
      <w:r w:rsidRPr="0077006A">
        <w:rPr>
          <w:sz w:val="16"/>
        </w:rPr>
        <w:t xml:space="preserve"> </w:t>
      </w:r>
      <w:r w:rsidRPr="0077006A">
        <w:rPr>
          <w:u w:val="single"/>
        </w:rPr>
        <w:t>The Roadmap outlines actions to develop technology and emphasizes sustainability. The ocean technology industry comprises many small and medium-sized firms as well as regionally-based research and development organizations</w:t>
      </w:r>
      <w:r w:rsidRPr="0077006A">
        <w:rPr>
          <w:sz w:val="16"/>
        </w:rPr>
        <w:t xml:space="preserve">. The marketplace is moving toward integrated technology-based solutions, and Canadian firms will need partnerships with each other to increase their capacity to respond. [PHOTO: Deep Worker L Deep Rover </w:t>
      </w:r>
      <w:proofErr w:type="gramStart"/>
      <w:r w:rsidRPr="0077006A">
        <w:rPr>
          <w:sz w:val="16"/>
        </w:rPr>
        <w:t>R(</w:t>
      </w:r>
      <w:proofErr w:type="gramEnd"/>
      <w:r w:rsidRPr="0077006A">
        <w:rPr>
          <w:sz w:val="16"/>
        </w:rPr>
        <w:t xml:space="preserve">b)]There is a need to network with coastal communities to achieve economic development, ensure economy of scale for small-to-medium size firms, and capitalize on the current market. </w:t>
      </w:r>
      <w:r w:rsidRPr="0077006A">
        <w:rPr>
          <w:u w:val="single"/>
        </w:rPr>
        <w:t>Ocean science and technology networks and organizations, as well as Research Council institutions, government labs, and consortia of private firms are emerging as focal points for information-sharing, and innovation</w:t>
      </w:r>
      <w:r w:rsidRPr="0077006A">
        <w:rPr>
          <w:sz w:val="16"/>
        </w:rPr>
        <w:t xml:space="preserve">. Development and demonstration are critical to research and development </w:t>
      </w:r>
      <w:proofErr w:type="gramStart"/>
      <w:r w:rsidRPr="0077006A">
        <w:rPr>
          <w:sz w:val="16"/>
        </w:rPr>
        <w:t>and  commercialization</w:t>
      </w:r>
      <w:proofErr w:type="gramEnd"/>
      <w:r w:rsidRPr="0077006A">
        <w:rPr>
          <w:sz w:val="16"/>
        </w:rPr>
        <w:t xml:space="preserve">. Working relationships with firms and research institutes are needed to establish needs, define applications and demonstrate new technologies. </w:t>
      </w:r>
      <w:r w:rsidRPr="0077006A">
        <w:rPr>
          <w:u w:val="single"/>
        </w:rPr>
        <w:t>The government, as a main user and purchaser of oceans technologies, can also foster and support the commercialization of new technologies</w:t>
      </w:r>
      <w:r w:rsidRPr="0077006A">
        <w:rPr>
          <w:sz w:val="16"/>
        </w:rPr>
        <w:t xml:space="preserve">. </w:t>
      </w:r>
      <w:r w:rsidRPr="0077006A">
        <w:rPr>
          <w:u w:val="single"/>
        </w:rPr>
        <w:t>The Oceans Action Plan supports the development and implementation of a technology demonstration platform to facilitate wireless transmission of key oceanographic information for integrated management and for modeling systems</w:t>
      </w:r>
      <w:r w:rsidRPr="0077006A">
        <w:rPr>
          <w:sz w:val="16"/>
        </w:rPr>
        <w:t xml:space="preserve">. </w:t>
      </w:r>
      <w:r w:rsidRPr="0077006A">
        <w:rPr>
          <w:u w:val="single"/>
        </w:rPr>
        <w:t>The regional economic development agencies – Atlantic Canada Opportunities Agency, Western Economic Diversification, and Canada Economic Development for Quebec, as well as Industry Canada, the National Research Council, granting councils, and other technology development programs can also support the Oceans Action Plan and facilitate the development of the oceans industry sector</w:t>
      </w:r>
      <w:r w:rsidRPr="0077006A">
        <w:rPr>
          <w:sz w:val="16"/>
        </w:rPr>
        <w:t>. The Industry Portfolio has been actively working to encourage small and medium sized business innovation. With increased focus and coordination, more can be done to position Canadian companies to create next generation technologies aimed at an expanding international oceans market.</w:t>
      </w:r>
    </w:p>
    <w:p w:rsidR="00AA7571" w:rsidRDefault="00AA7571" w:rsidP="00AA7571"/>
    <w:p w:rsidR="00AA7571" w:rsidRPr="004872AF" w:rsidRDefault="00AA7571" w:rsidP="00AA7571">
      <w:pPr>
        <w:pStyle w:val="Heading3"/>
      </w:pPr>
      <w:r>
        <w:lastRenderedPageBreak/>
        <w:t xml:space="preserve">Generic Exploration </w:t>
      </w:r>
    </w:p>
    <w:p w:rsidR="00AA7571" w:rsidRDefault="00AA7571" w:rsidP="00AA7571">
      <w:pPr>
        <w:pStyle w:val="Heading4"/>
      </w:pPr>
      <w:r>
        <w:t xml:space="preserve">Canada has best Ocean exploration tech in the world </w:t>
      </w:r>
    </w:p>
    <w:p w:rsidR="00AA7571" w:rsidRDefault="00AA7571" w:rsidP="00AA7571">
      <w:r>
        <w:rPr>
          <w:b/>
        </w:rPr>
        <w:t xml:space="preserve">Douglas 09 </w:t>
      </w:r>
      <w:r>
        <w:t xml:space="preserve">[Business Magazine “ NEPTUNE Canada Ocean Observatory Goes LiveNEPTUNE Canada Ocean Observatory Goes Live” </w:t>
      </w:r>
      <w:hyperlink r:id="rId133" w:history="1">
        <w:r w:rsidRPr="00155729">
          <w:rPr>
            <w:rStyle w:val="Hyperlink"/>
          </w:rPr>
          <w:t>http://www.douglasmagazine.com/headlines/362-neptune-canada-ocean-observatory-goes-live.htmlhttp://www.douglasmagazine.com/headlines/362-neptune-canada-ocean-observatory-goes-live.html</w:t>
        </w:r>
      </w:hyperlink>
      <w:r>
        <w:t>]</w:t>
      </w:r>
    </w:p>
    <w:p w:rsidR="00AA7571" w:rsidRPr="005C2DAD" w:rsidRDefault="00AA7571" w:rsidP="00AA7571"/>
    <w:p w:rsidR="00AA7571" w:rsidRPr="005C2DAD" w:rsidRDefault="00AA7571" w:rsidP="00AA7571">
      <w:pPr>
        <w:rPr>
          <w:sz w:val="16"/>
        </w:rPr>
      </w:pPr>
      <w:r w:rsidRPr="005C2DAD">
        <w:rPr>
          <w:sz w:val="16"/>
        </w:rPr>
        <w:t xml:space="preserve">VICTORIA - </w:t>
      </w:r>
      <w:r w:rsidRPr="005C2DAD">
        <w:rPr>
          <w:u w:val="single"/>
        </w:rPr>
        <w:t xml:space="preserve">A new era of ocean exploration has begun. Today, the NEPTUNE Canada cabled ocean observatory—the largest and most advanced facility of its kind </w:t>
      </w:r>
      <w:r w:rsidRPr="005C2DAD">
        <w:rPr>
          <w:b/>
          <w:u w:val="single"/>
        </w:rPr>
        <w:t>in the world</w:t>
      </w:r>
      <w:r w:rsidRPr="005C2DAD">
        <w:rPr>
          <w:u w:val="single"/>
        </w:rPr>
        <w:t>—officially turned on the data flow from hundreds of scientific instruments and sensors installed on the seafloor</w:t>
      </w:r>
      <w:r w:rsidRPr="005C2DAD">
        <w:rPr>
          <w:sz w:val="16"/>
        </w:rPr>
        <w:t xml:space="preserve"> of the Pacific Ocean. Led by the University of Victoria, </w:t>
      </w:r>
      <w:r w:rsidRPr="005C2DAD">
        <w:rPr>
          <w:u w:val="single"/>
        </w:rPr>
        <w:t>NEPTUNE Canada pioneers a new generation of ocean observation systems that use innovative engineering and the Internet to provide continuous, long-term monitoring of ocean processes and events, as they happen. “This is a tremendous leap forward for global ocean science and technology</w:t>
      </w:r>
      <w:r w:rsidRPr="005C2DAD">
        <w:rPr>
          <w:sz w:val="16"/>
        </w:rPr>
        <w:t>,” says Dr. David Turpin, president of the University of Victoria. “Thanks to the vision and dedication of a talented team of scientists and engineers, and ongoing investments by governments and funding partners, we now have unprecedented access to the deep ocean</w:t>
      </w:r>
      <w:r w:rsidRPr="005C2DAD">
        <w:rPr>
          <w:u w:val="single"/>
        </w:rPr>
        <w:t>.” Every year for the next 25 years, NEPTUNE Canada will amass more than 60 terabytes of scientific data—equivalent to the text in about 60 million books—on biological, physical, chemical and geological processes in the Pacific Ocean. The data will have policy applications in the areas of climate change, hazard mitigation (earthquakes and tsunamis), ocean pollution, port security and shipping, resource development, sovereignty and security, and ocean management</w:t>
      </w:r>
      <w:r w:rsidRPr="005C2DAD">
        <w:rPr>
          <w:sz w:val="16"/>
        </w:rPr>
        <w:t xml:space="preserve">. </w:t>
      </w:r>
      <w:r w:rsidRPr="005C2DAD">
        <w:rPr>
          <w:u w:val="single"/>
        </w:rPr>
        <w:t>The observatory’s cutting-edge technologies are already generating commercialization and job creation opportunities, and are attracting considerable attention from other countries building or planning similar facilitie</w:t>
      </w:r>
      <w:r w:rsidRPr="005C2DAD">
        <w:rPr>
          <w:sz w:val="16"/>
        </w:rPr>
        <w:t>s. “One small click of a mouse—one giant leap toward ocean discoveries that will benefit the entire world,” says Iain Black, Minister of Small Business, Technology and Economic Development, who officially turned on the data flow at the event. “From creating jobs for British Columbians and protecting the environment to exploring resources under the ocean floor, NEPTUNE Canada is an example of our province leading through innovation.” “It is a matter of national pride that the world’s largest undersea observatory has been built in Canadian seas for Canadian researchers, and CANARIE is honoured to be supporting this important initiative,” says Guy Bujold, president of CANARIE. “Ou</w:t>
      </w:r>
      <w:r w:rsidRPr="005C2DAD">
        <w:rPr>
          <w:u w:val="single"/>
        </w:rPr>
        <w:t>r advanced technology and tools will help enhance NEPTUNE Canada’s success on the research, educational and environmental fronts.” A curious rattail fish, or grenadier, supervises the installation of a seismometer more than 2.6 km below the surface. “The science community is driving a new era of ocean exploration and discovery</w:t>
      </w:r>
      <w:r w:rsidRPr="005C2DAD">
        <w:rPr>
          <w:sz w:val="16"/>
        </w:rPr>
        <w:t xml:space="preserve">,” says NEPTUNE Canada project director Dr. Chris Barnes. “We’re overjoyed to bring online the world’s first regional cabled ocean observatory. The fire hose of real-time data will increase as we add more instruments next summer.” </w:t>
      </w:r>
      <w:r w:rsidRPr="005C2DAD">
        <w:rPr>
          <w:u w:val="single"/>
        </w:rPr>
        <w:t>The Government of Canada, through the Canada Foundation for Innovation (CFI), recently committed $24 million over the next two years to support the operating requirements of NEPTUNE Canada</w:t>
      </w:r>
      <w:r w:rsidRPr="005C2DAD">
        <w:rPr>
          <w:sz w:val="16"/>
        </w:rPr>
        <w:t xml:space="preserve"> and its sister observatory, VENUS. The development of NEPTUNE Canada has been funded by more than $100 million from the Government of Canada through CFI, the Natural Sciences and Engineering Research Council and CANARIE, and the Government of British Columbia through the British Columbia Knowledge Development Fund.</w:t>
      </w:r>
    </w:p>
    <w:p w:rsidR="00AA7571" w:rsidRDefault="00AA7571" w:rsidP="00AA7571">
      <w:pPr>
        <w:rPr>
          <w:u w:val="single"/>
        </w:rPr>
      </w:pPr>
    </w:p>
    <w:p w:rsidR="00AA7571" w:rsidRDefault="00AA7571" w:rsidP="00AA7571">
      <w:pPr>
        <w:pStyle w:val="Heading3"/>
      </w:pPr>
      <w:r>
        <w:lastRenderedPageBreak/>
        <w:t xml:space="preserve">Tidal energy </w:t>
      </w:r>
    </w:p>
    <w:p w:rsidR="00AA7571" w:rsidRPr="004872AF" w:rsidRDefault="00AA7571" w:rsidP="00AA7571"/>
    <w:p w:rsidR="00AA7571" w:rsidRDefault="00AA7571" w:rsidP="00AA7571">
      <w:pPr>
        <w:pStyle w:val="Heading4"/>
      </w:pPr>
      <w:r>
        <w:t xml:space="preserve">Canada has the beast geography and currents for tidal energy. </w:t>
      </w:r>
    </w:p>
    <w:p w:rsidR="00AA7571" w:rsidRDefault="00AA7571" w:rsidP="00AA7571">
      <w:r w:rsidRPr="00AA156A">
        <w:rPr>
          <w:b/>
        </w:rPr>
        <w:t>MRC</w:t>
      </w:r>
      <w:r>
        <w:rPr>
          <w:b/>
        </w:rPr>
        <w:t xml:space="preserve"> 13 </w:t>
      </w:r>
      <w:r>
        <w:t xml:space="preserve">[Marine renewable energy of Canada “Marine Renewable Energy in Canada &amp; the Global Context state of the sector report </w:t>
      </w:r>
      <w:hyperlink r:id="rId134" w:history="1">
        <w:r w:rsidRPr="003A3332">
          <w:rPr>
            <w:rStyle w:val="Hyperlink"/>
          </w:rPr>
          <w:t>http://www.marinerenewables.ca/wp-content/uploads/2012/11/State-of-the-Canadian-MRE-Sector-20131.pdf</w:t>
        </w:r>
      </w:hyperlink>
      <w:r>
        <w:t xml:space="preserve">] (sakin) </w:t>
      </w:r>
    </w:p>
    <w:p w:rsidR="00AA7571" w:rsidRPr="00AA156A" w:rsidRDefault="00AA7571" w:rsidP="00AA7571"/>
    <w:p w:rsidR="00AA7571" w:rsidRPr="008467C7" w:rsidRDefault="00AA7571" w:rsidP="00AA7571">
      <w:pPr>
        <w:rPr>
          <w:u w:val="single"/>
        </w:rPr>
      </w:pPr>
      <w:r>
        <w:t xml:space="preserve">Tidal </w:t>
      </w:r>
      <w:proofErr w:type="gramStart"/>
      <w:r>
        <w:t>In</w:t>
      </w:r>
      <w:proofErr w:type="gramEnd"/>
      <w:r>
        <w:t xml:space="preserve"> </w:t>
      </w:r>
      <w:r w:rsidRPr="00AA156A">
        <w:rPr>
          <w:u w:val="single"/>
        </w:rPr>
        <w:t>Canada the best sites for tapping tidal currents are located in coastal lagoons, estuaries, and narrow passages between islands. An assessment of Canada’s marine renewable energy resources identified 191 sites having potential mean power estimated to be greater than 1 MW.22</w:t>
      </w:r>
      <w:r>
        <w:t xml:space="preserve"> Nunavut, British Columbia, and Nova Scotia had the greatest number of sites. Not all of the sites identified are ideal because of distance from an electrical grid, year-round climate (ice), or distance from a centre of demand, but </w:t>
      </w:r>
      <w:r w:rsidRPr="00AA156A">
        <w:rPr>
          <w:u w:val="single"/>
        </w:rPr>
        <w:t xml:space="preserve">there are many that could service remote and rural community needs as well as more populated areas. For example, the Bay of Fundy has sites that are close to areas with electricity demand and have proximity to the electrical grid. These attributes as well as the shear energy potential of the Bay of Fundy make it one of the best tidal energy locations </w:t>
      </w:r>
      <w:r w:rsidRPr="00AA156A">
        <w:rPr>
          <w:b/>
          <w:u w:val="single"/>
        </w:rPr>
        <w:t>in the world.</w:t>
      </w:r>
      <w:r w:rsidRPr="00AA156A">
        <w:rPr>
          <w:u w:val="single"/>
        </w:rPr>
        <w:t xml:space="preserve"> </w:t>
      </w:r>
      <w:r>
        <w:t xml:space="preserve">Studies conducted by the Electric Power Research Institute in 2006 originally estimated that about 300 MW could be safely extracted from the Minas Basin and Minas Passage areas of the Bay of Fundy.23 </w:t>
      </w:r>
      <w:r w:rsidRPr="00AA156A">
        <w:t xml:space="preserve">More </w:t>
      </w:r>
      <w:r w:rsidRPr="00AA156A">
        <w:rPr>
          <w:u w:val="single"/>
        </w:rPr>
        <w:t>recently, assessments conducted by Dr. Richard Karsten at Acadia University indicate that there may be greater resource potential in the Bay of Fundy</w:t>
      </w:r>
      <w:r w:rsidRPr="00AA156A">
        <w:t>. For example, the assessment found that in the Minas Passage, a narrow 5-kilometer span between Cape Split</w:t>
      </w:r>
      <w:r w:rsidRPr="00AA156A">
        <w:rPr>
          <w:u w:val="single"/>
        </w:rPr>
        <w:t>,</w:t>
      </w:r>
      <w:r>
        <w:t xml:space="preserve"> Kings County and Parrsboro, Cumberland County, the </w:t>
      </w:r>
      <w:r w:rsidRPr="008467C7">
        <w:rPr>
          <w:u w:val="single"/>
        </w:rPr>
        <w:t>channeling of the water results in as much as 7,000 MW of extractable power, 2,500 MW of which could be extracted using tidal devices with less than a 6% change in the tides locally and afar24</w:t>
      </w:r>
    </w:p>
    <w:p w:rsidR="00AA7571" w:rsidRDefault="00AA7571" w:rsidP="00AA7571">
      <w:r>
        <w:t xml:space="preserve">. </w:t>
      </w:r>
    </w:p>
    <w:p w:rsidR="00AA7571" w:rsidRDefault="00AA7571" w:rsidP="00AA7571">
      <w:pPr>
        <w:pStyle w:val="Heading3"/>
      </w:pPr>
      <w:r>
        <w:lastRenderedPageBreak/>
        <w:t>MPA’s</w:t>
      </w:r>
    </w:p>
    <w:p w:rsidR="00AA7571" w:rsidRPr="004872AF" w:rsidRDefault="00AA7571" w:rsidP="00AA7571"/>
    <w:p w:rsidR="00AA7571" w:rsidRDefault="00AA7571" w:rsidP="00AA7571">
      <w:pPr>
        <w:pStyle w:val="Heading4"/>
      </w:pPr>
      <w:r>
        <w:t xml:space="preserve">Canada Marine Protected Areas are sufficient </w:t>
      </w:r>
    </w:p>
    <w:p w:rsidR="00AA7571" w:rsidRDefault="00AA7571" w:rsidP="00AA7571">
      <w:r>
        <w:rPr>
          <w:b/>
        </w:rPr>
        <w:t xml:space="preserve">DFO 14 </w:t>
      </w:r>
      <w:r>
        <w:t xml:space="preserve">[fisheries and oceans Canada has the lead federal role in managing Canada’s fisheries and safeguarding its waters. The Canadian Coast Guard (CCG), a Special Operating Agency within DFO, is responsible for services and programs that contribute to the safety, security, and accessibility of Canada’s waterways. “oceans action plan” </w:t>
      </w:r>
      <w:hyperlink r:id="rId135" w:history="1">
        <w:r w:rsidRPr="003A3332">
          <w:rPr>
            <w:rStyle w:val="Hyperlink"/>
          </w:rPr>
          <w:t>http://www.dfo-mpo.gc.ca/oceans/publications/oap-pao/page05-eng.asp</w:t>
        </w:r>
      </w:hyperlink>
      <w:r>
        <w:t xml:space="preserve">] (sakin) </w:t>
      </w:r>
    </w:p>
    <w:p w:rsidR="00AA7571" w:rsidRPr="00A07907" w:rsidRDefault="00AA7571" w:rsidP="00AA7571">
      <w:pPr>
        <w:rPr>
          <w:b/>
        </w:rPr>
      </w:pPr>
    </w:p>
    <w:p w:rsidR="00AA7571" w:rsidRDefault="00AA7571" w:rsidP="00AA7571">
      <w:pPr>
        <w:rPr>
          <w:u w:val="single"/>
        </w:rPr>
      </w:pPr>
      <w:r w:rsidRPr="00A07907">
        <w:rPr>
          <w:u w:val="single"/>
        </w:rPr>
        <w:t xml:space="preserve">Marine Protected Areas Fisheries and Oceans Canada </w:t>
      </w:r>
      <w:proofErr w:type="gramStart"/>
      <w:r w:rsidRPr="00A07907">
        <w:rPr>
          <w:u w:val="single"/>
        </w:rPr>
        <w:t>contributes</w:t>
      </w:r>
      <w:proofErr w:type="gramEnd"/>
      <w:r w:rsidRPr="00A07907">
        <w:rPr>
          <w:u w:val="single"/>
        </w:rPr>
        <w:t xml:space="preserve"> to the Network through the establishment of MPAs under the Oceans Act. DFO also focuses on areas of interest that are at various stages of progress towards designation</w:t>
      </w:r>
      <w:r w:rsidRPr="008B4A0F">
        <w:rPr>
          <w:sz w:val="16"/>
        </w:rPr>
        <w:t xml:space="preserve">. </w:t>
      </w:r>
      <w:r w:rsidRPr="00A07907">
        <w:rPr>
          <w:u w:val="single"/>
        </w:rPr>
        <w:t>These areas are ecologically significant, with species and/or properties that require special consideration. Fisheries and Oceans Canada designates marine protected areas under the Oceans Act in order to protect and conserve</w:t>
      </w:r>
      <w:r w:rsidRPr="008B4A0F">
        <w:rPr>
          <w:sz w:val="16"/>
        </w:rPr>
        <w:t>: commercial and non-commercial fishery resources and their habitats; endangered marine species and their habitats; unique habitats; marine areas of high biodiversity or biological productivity; and any other marine resource or habitat necessary to fulfill the Minister’s mandate. MP</w:t>
      </w:r>
      <w:r w:rsidRPr="00A07907">
        <w:rPr>
          <w:u w:val="single"/>
        </w:rPr>
        <w:t>A Approach and Process Establishing marine protected areas (MPAs) within the context of integrated oceans management provides a mechanism for taking into account stakeholder input as well as broader ecological, social, cultural and economic considerations. It also provides an opportunity to reinforce conservation measures with complementary management regimes implemented in surrounding areas</w:t>
      </w:r>
      <w:r w:rsidRPr="008B4A0F">
        <w:rPr>
          <w:sz w:val="16"/>
        </w:rPr>
        <w:t xml:space="preserve">, including linkages with broader ecosystem objectives, as well as land-based initiatives such as habitat protection and enhancement, pollution control, land use controls and the establishment of coastal terrestrial parks. </w:t>
      </w:r>
      <w:r w:rsidRPr="00A07907">
        <w:rPr>
          <w:u w:val="single"/>
        </w:rPr>
        <w:t>This approach of nesting MPAs within broader planning initiatives helps maintain the integrity and long-term viability of the MPA and maximize the conservation effectiveness of all MPA planning processes.</w:t>
      </w:r>
    </w:p>
    <w:p w:rsidR="00AA7571" w:rsidRDefault="00AA7571" w:rsidP="00AA7571">
      <w:pPr>
        <w:pStyle w:val="Heading3"/>
      </w:pPr>
      <w:r>
        <w:lastRenderedPageBreak/>
        <w:t xml:space="preserve">Nat gas </w:t>
      </w:r>
    </w:p>
    <w:p w:rsidR="00AA7571" w:rsidRPr="004872AF" w:rsidRDefault="00AA7571" w:rsidP="00AA7571"/>
    <w:p w:rsidR="00AA7571" w:rsidRDefault="00AA7571" w:rsidP="00AA7571">
      <w:pPr>
        <w:pStyle w:val="Heading4"/>
      </w:pPr>
      <w:r>
        <w:t xml:space="preserve">Canada natural gas mining solves. Canada has a ton of it </w:t>
      </w:r>
    </w:p>
    <w:p w:rsidR="00AA7571" w:rsidRDefault="00AA7571" w:rsidP="00AA7571">
      <w:r>
        <w:rPr>
          <w:b/>
        </w:rPr>
        <w:t xml:space="preserve">CPP 14 </w:t>
      </w:r>
      <w:r>
        <w:t>[Canadian Petroleum Producers “natural gas”http://www.capp.ca/canadaIndustry/naturalGas/Pages/default.aspx]</w:t>
      </w:r>
    </w:p>
    <w:p w:rsidR="00AA7571" w:rsidRPr="004A17A9" w:rsidRDefault="00AA7571" w:rsidP="00AA7571"/>
    <w:p w:rsidR="00AA7571" w:rsidRDefault="00AA7571" w:rsidP="00AA7571">
      <w:r w:rsidRPr="004A17A9">
        <w:rPr>
          <w:u w:val="single"/>
        </w:rPr>
        <w:t>Natural gas is an abundant and a naturally occurring resource in Canada. The Resource: Natural Gas Canada is the world’s fifth largest producer of natural gas with production of 13.9 billion cubic feet per day</w:t>
      </w:r>
      <w:r>
        <w:t xml:space="preserve">. Natural gas mainly consists of methane and other gas types. Wells are drilled into the ground to remove the gas. </w:t>
      </w:r>
      <w:r w:rsidRPr="004A17A9">
        <w:rPr>
          <w:u w:val="single"/>
        </w:rPr>
        <w:t>From there, the natural gas is transported through pipelines to a plant where it is processed (liquids and gases are separated) and is then transported to consumers for use in products like plastics or heating</w:t>
      </w:r>
      <w:r>
        <w:t xml:space="preserve">. Courtesy JuneWarren PublicationsNatural gas exists in many different formations, some harder to access than others. Shale gas, which is gas that’s stored in shale rock formations, and natural gas from coal, which is gas found in coal deposits, also known as coalbed methane, are two types of natural gas that are found in different formations. </w:t>
      </w:r>
      <w:r w:rsidRPr="004A17A9">
        <w:rPr>
          <w:u w:val="single"/>
        </w:rPr>
        <w:t>Natural gas is an abundant and a naturally occurring petroleum product in Canada. British Columbia, Alberta, Quebec, Nova Scotia and the Northwest Territories all have significant natural gas resources. Our industry is also exploring natural gas reserves in offshore Nova Scotia, along with shale gas in northeastern British Columbia and Quebec</w:t>
      </w:r>
      <w:r>
        <w:t xml:space="preserve">. </w:t>
      </w:r>
    </w:p>
    <w:p w:rsidR="00AA7571" w:rsidRDefault="00AA7571" w:rsidP="00AA7571"/>
    <w:p w:rsidR="00AA7571" w:rsidRDefault="00AA7571" w:rsidP="00AA7571">
      <w:pPr>
        <w:pStyle w:val="Heading4"/>
      </w:pPr>
      <w:r>
        <w:t xml:space="preserve">Canada has more than enough natural gas –studies </w:t>
      </w:r>
    </w:p>
    <w:p w:rsidR="00AA7571" w:rsidRDefault="00AA7571" w:rsidP="00AA7571">
      <w:r>
        <w:rPr>
          <w:b/>
        </w:rPr>
        <w:t xml:space="preserve">Vanderklippe </w:t>
      </w:r>
      <w:proofErr w:type="gramStart"/>
      <w:r>
        <w:rPr>
          <w:b/>
        </w:rPr>
        <w:t xml:space="preserve">12 </w:t>
      </w:r>
      <w:r>
        <w:t xml:space="preserve"> [</w:t>
      </w:r>
      <w:proofErr w:type="gramEnd"/>
      <w:r>
        <w:t xml:space="preserve"> Reporter for the Globe “Canada home to a century's worth of natural gas” </w:t>
      </w:r>
      <w:hyperlink r:id="rId136" w:history="1">
        <w:r w:rsidRPr="00155729">
          <w:rPr>
            <w:rStyle w:val="Hyperlink"/>
          </w:rPr>
          <w:t>http://www.theglobeandmail.com/report-on-business/industry-news/energy-and-resources/canada-home-to-a-centurys-worth-of-natural-gas/article597794/</w:t>
        </w:r>
      </w:hyperlink>
      <w:r>
        <w:t>]</w:t>
      </w:r>
    </w:p>
    <w:p w:rsidR="00AA7571" w:rsidRDefault="00AA7571" w:rsidP="00AA7571">
      <w:pPr>
        <w:rPr>
          <w:u w:val="single"/>
        </w:rPr>
      </w:pPr>
      <w:r w:rsidRPr="00AB1232">
        <w:rPr>
          <w:u w:val="single"/>
        </w:rPr>
        <w:t>Canada has enough natural gas to maintain its current output for a full century, according to new data compiled by the Canadian Society for Unconventional Gas</w:t>
      </w:r>
      <w:r>
        <w:t xml:space="preserve">. In a country that consumes 2.6 trillion cubic feet (tcf) of natural gas a year, </w:t>
      </w:r>
      <w:r w:rsidRPr="00AB1232">
        <w:rPr>
          <w:u w:val="single"/>
        </w:rPr>
        <w:t>4,000 tcf of the fuel are buried beneath Canada's foothills, plains and lowlands</w:t>
      </w:r>
      <w:r>
        <w:t>, the society found after conducting a broad, coast-to-coast survey. Of that, between 700 and 1,300 tcf can be brought to surface and sold, the society estimates. "</w:t>
      </w:r>
      <w:r w:rsidRPr="00AB1232">
        <w:rPr>
          <w:u w:val="single"/>
        </w:rPr>
        <w:t>The magnitude of these numbers may blow you away," said society president Mike Dawson, as he presented the figures to an industry audience Wednesday. "We have an awful lot of natural gas potential lying within the country.</w:t>
      </w:r>
      <w:r>
        <w:t>" That is both a blessing and curse to an industry that requires long-term reserves to preserve its bottom line, but is struggling with gas prices that have been hammered by a supply gut.</w:t>
      </w:r>
      <w:r w:rsidRPr="00AB1232">
        <w:t xml:space="preserve"> </w:t>
      </w:r>
      <w:r w:rsidRPr="00AB1232">
        <w:rPr>
          <w:u w:val="single"/>
        </w:rPr>
        <w:t>Canada currently produces far more natural gas than it uses - about five to six tcf a year - and exports the remainder to the U.S. Even accounting for those exports, the society's estimates show the country is home to enough gas to continue pumping at today's rates for over 100 years</w:t>
      </w:r>
      <w:r w:rsidR="00952BD1">
        <w:rPr>
          <w:u w:val="single"/>
        </w:rPr>
        <w:t>.</w:t>
      </w:r>
    </w:p>
    <w:p w:rsidR="00952BD1" w:rsidRDefault="00952BD1" w:rsidP="00952BD1"/>
    <w:p w:rsidR="00952BD1" w:rsidRDefault="00952BD1" w:rsidP="00952BD1"/>
    <w:p w:rsidR="00952BD1" w:rsidRDefault="00952BD1" w:rsidP="00952BD1">
      <w:pPr>
        <w:pStyle w:val="Heading3"/>
      </w:pPr>
      <w:r>
        <w:lastRenderedPageBreak/>
        <w:t xml:space="preserve">Methane </w:t>
      </w:r>
    </w:p>
    <w:p w:rsidR="00952BD1" w:rsidRDefault="00952BD1" w:rsidP="00952BD1">
      <w:pPr>
        <w:pStyle w:val="Heading4"/>
        <w:rPr>
          <w:b w:val="0"/>
          <w:sz w:val="22"/>
        </w:rPr>
      </w:pPr>
      <w:r>
        <w:t>Canada has enormous potential to develop Methane Hydrates</w:t>
      </w:r>
      <w:r>
        <w:br/>
      </w:r>
      <w:r w:rsidRPr="00684C0F">
        <w:rPr>
          <w:rStyle w:val="StyleStyleBold12pt"/>
        </w:rPr>
        <w:t xml:space="preserve">CBC </w:t>
      </w:r>
      <w:proofErr w:type="gramStart"/>
      <w:r w:rsidRPr="00684C0F">
        <w:rPr>
          <w:rStyle w:val="StyleStyleBold12pt"/>
        </w:rPr>
        <w:t>13</w:t>
      </w:r>
      <w:r w:rsidRPr="00476F44">
        <w:rPr>
          <w:b w:val="0"/>
        </w:rPr>
        <w:t xml:space="preserve">  </w:t>
      </w:r>
      <w:r w:rsidRPr="00476F44">
        <w:rPr>
          <w:b w:val="0"/>
          <w:sz w:val="22"/>
        </w:rPr>
        <w:t>[</w:t>
      </w:r>
      <w:proofErr w:type="gramEnd"/>
      <w:r w:rsidRPr="00476F44">
        <w:rPr>
          <w:b w:val="0"/>
          <w:sz w:val="22"/>
        </w:rPr>
        <w:t xml:space="preserve"> CBC news “ Canada drops out of race to tap methane hydrates” http://www.cbc.ca/news/technology/canada-drops-out-of-race-to-tap-methane-hydrates-1.1358966] </w:t>
      </w:r>
    </w:p>
    <w:p w:rsidR="00952BD1" w:rsidRDefault="00952BD1" w:rsidP="00952BD1"/>
    <w:p w:rsidR="00952BD1" w:rsidRPr="00476F44" w:rsidRDefault="00952BD1" w:rsidP="00952BD1">
      <w:pPr>
        <w:rPr>
          <w:sz w:val="16"/>
        </w:rPr>
      </w:pPr>
      <w:r w:rsidRPr="00476F44">
        <w:rPr>
          <w:u w:val="single"/>
        </w:rPr>
        <w:t>Canada has confirmed reserves of methane hydrates in the Mackenzie River Delta, the Arctic Archipelago and along the Pacific and Atlantic coasts</w:t>
      </w:r>
      <w:r w:rsidRPr="00476F44">
        <w:rPr>
          <w:sz w:val="16"/>
        </w:rPr>
        <w:t xml:space="preserve">. According to a 2012 study from the University of Alberta and the Geological Survey of Canada, </w:t>
      </w:r>
      <w:r w:rsidRPr="00476F44">
        <w:rPr>
          <w:u w:val="single"/>
        </w:rPr>
        <w:t>the total amount of methane gas in Canada is measured in trillions of cubic metres. Estimates put methane hydrates at anywhere from two to 30 times the amount of conventional natural gas present in the country</w:t>
      </w:r>
      <w:r w:rsidRPr="00476F44">
        <w:rPr>
          <w:sz w:val="16"/>
        </w:rPr>
        <w:t xml:space="preserve">. </w:t>
      </w:r>
      <w:r w:rsidRPr="00476F44">
        <w:rPr>
          <w:u w:val="single"/>
        </w:rPr>
        <w:t>In spite of that potential volume, the recent technological breakthrough permitting deposits to be tapped, and a successful research record, Canada has lost interest in commercializing this vast source of energy</w:t>
      </w:r>
      <w:r w:rsidRPr="00476F44">
        <w:rPr>
          <w:sz w:val="16"/>
        </w:rPr>
        <w:t>. Paul Duchesne, manager of media relationships for Natural Resources Canada, told CBC News in an email that growing interest in shale gas and low prices for conventional sources of natural gas make energy from methane hydrates non-competitive.</w:t>
      </w:r>
    </w:p>
    <w:p w:rsidR="00952BD1" w:rsidRDefault="00952BD1" w:rsidP="00952BD1"/>
    <w:p w:rsidR="00952BD1" w:rsidRPr="00952BD1" w:rsidRDefault="00952BD1" w:rsidP="00952BD1"/>
    <w:p w:rsidR="00AA7571" w:rsidRDefault="00AA7571" w:rsidP="00AA7571">
      <w:pPr>
        <w:pStyle w:val="Heading3"/>
      </w:pPr>
      <w:r>
        <w:lastRenderedPageBreak/>
        <w:t xml:space="preserve">Desalination </w:t>
      </w:r>
    </w:p>
    <w:p w:rsidR="00AA7571" w:rsidRDefault="00AA7571" w:rsidP="00AA7571">
      <w:pPr>
        <w:pStyle w:val="Heading4"/>
      </w:pPr>
      <w:r>
        <w:t>Canada has the best desalination technologies and the new energy efficient forward osmosis methods</w:t>
      </w:r>
    </w:p>
    <w:p w:rsidR="00AA7571" w:rsidRPr="00EF65D8" w:rsidRDefault="00AA7571" w:rsidP="00AA7571">
      <w:r w:rsidRPr="00EF65D8">
        <w:rPr>
          <w:b/>
        </w:rPr>
        <w:t>Hamilton 13</w:t>
      </w:r>
      <w:r>
        <w:rPr>
          <w:b/>
        </w:rPr>
        <w:t xml:space="preserve"> </w:t>
      </w:r>
      <w:r>
        <w:t>[Tyler Hamilton, author of Mad Like Tesla, writes weekly about green energy and clean technologiesTyler Hamilton, author of Mad Like Tesla, writes weekly about green energy and clean technologies “New approach to water desalination holds great potential: Hamilton” http://www.thestar.com/business/2013/01/18/new_approach_to_water_desalination_holds_great_potential_hamilton.html</w:t>
      </w:r>
    </w:p>
    <w:p w:rsidR="00AA7571" w:rsidRPr="00A466E9" w:rsidRDefault="00AA7571" w:rsidP="00AA7571">
      <w:pPr>
        <w:rPr>
          <w:sz w:val="16"/>
        </w:rPr>
      </w:pPr>
      <w:r w:rsidRPr="00A466E9">
        <w:rPr>
          <w:sz w:val="16"/>
        </w:rPr>
        <w:t xml:space="preserve">Canada, the land of abundant fresh water, has little need for desalination technologies to quench the thirst of its citizens. This makes it all the more amazing that </w:t>
      </w:r>
      <w:r w:rsidRPr="00A466E9">
        <w:rPr>
          <w:u w:val="single"/>
        </w:rPr>
        <w:t>Canadians are behind some of the most innovative new approaches to taking salt out of seawater, the need for which is expected to rise substantially over the coming years. According to a recent report from the National Intelligence Council</w:t>
      </w:r>
      <w:r w:rsidRPr="00A466E9">
        <w:rPr>
          <w:sz w:val="16"/>
        </w:rPr>
        <w:t xml:space="preserve">, which reflects the combined input of 16 U.S. intelligence agencies, </w:t>
      </w:r>
      <w:r w:rsidRPr="00A466E9">
        <w:rPr>
          <w:u w:val="single"/>
        </w:rPr>
        <w:t>global water demand will exceed sustainable supplies by 40 per cent by 2030. That means certain countries, particularly in the already volatile Middle East region, will need to rely increasingly on the ocean as a source for drinking water and crop irrigation</w:t>
      </w:r>
      <w:r w:rsidRPr="00A466E9">
        <w:rPr>
          <w:sz w:val="16"/>
        </w:rPr>
        <w:t xml:space="preserve">. Just as important, they will need more efficient and low-cost ways of doing it. </w:t>
      </w:r>
      <w:r w:rsidRPr="00A466E9">
        <w:rPr>
          <w:u w:val="single"/>
        </w:rPr>
        <w:t>Vancouver-based Saltworks</w:t>
      </w:r>
      <w:r w:rsidRPr="00A466E9">
        <w:rPr>
          <w:sz w:val="16"/>
        </w:rPr>
        <w:t xml:space="preserve"> Technologies, which has been mentioned many times in this column, </w:t>
      </w:r>
      <w:r w:rsidRPr="00A466E9">
        <w:rPr>
          <w:u w:val="single"/>
        </w:rPr>
        <w:t>is an example of a company responding to the need. Assisted by waste heat or solar heat, it uses specially tuned filters that selectively block the natural flow of sodium, chlorine and other ions as they move through various stages of concentration</w:t>
      </w:r>
      <w:r w:rsidRPr="00A466E9">
        <w:rPr>
          <w:sz w:val="16"/>
        </w:rPr>
        <w:t xml:space="preserve">. </w:t>
      </w:r>
      <w:r w:rsidRPr="00A466E9">
        <w:rPr>
          <w:u w:val="single"/>
        </w:rPr>
        <w:t>The approach requires little pressure, making it tremendously energy-efficient when compared to conventional methods of salt removal such as distillation and reverse-osmosis. Now researchers at GreenCentre Canada, the government-funded green chemistry research lab based at Queen’s University in Kingston, have come up with yet another novel and promising approach based on the well-known concept of forward osmosis</w:t>
      </w:r>
      <w:r w:rsidRPr="00A466E9">
        <w:rPr>
          <w:sz w:val="16"/>
        </w:rPr>
        <w:t xml:space="preserve">. Osmosis, as you might remember from high-school science class, is the natural movement of a solvent through a partially permeable membrane from a low concentration to a high concentration until a balance is reached on both sides. This natural movement is called “osmotic pressure.” One of the most popular approaches to water desalination today is reserve-osmosis, which is designed to work against osmotic pressure. Seawater is pumped through a salt-blocking membrane to produce purified water on the other side. This uses a lot of energy because it requires high pressure. The membranes also tend to get fouled up with contaminants, boosting maintenance costs. </w:t>
      </w:r>
      <w:r w:rsidRPr="00A466E9">
        <w:rPr>
          <w:u w:val="single"/>
        </w:rPr>
        <w:t>Forward osmosis, on the other hand, goes with the flow by taking advantage of osmotic pressure. Instead of using electricity to force water through a membrane, a draw solution with much higher salt concentrations than seawater is used to pull the pure water through the membrane.</w:t>
      </w:r>
    </w:p>
    <w:p w:rsidR="00E316C0" w:rsidRDefault="00E316C0" w:rsidP="00AA7571"/>
    <w:p w:rsidR="000A7683" w:rsidRDefault="000A7683" w:rsidP="00A611C7">
      <w:pPr>
        <w:pStyle w:val="Heading1"/>
      </w:pPr>
      <w:r>
        <w:lastRenderedPageBreak/>
        <w:t xml:space="preserve">Japan </w:t>
      </w:r>
      <w:r w:rsidR="00B50EE7">
        <w:t>CP Solvency</w:t>
      </w:r>
    </w:p>
    <w:p w:rsidR="000A7683" w:rsidRDefault="000A7683" w:rsidP="000A7683">
      <w:pPr>
        <w:pStyle w:val="Heading3"/>
      </w:pPr>
      <w:r>
        <w:lastRenderedPageBreak/>
        <w:t xml:space="preserve">Methane hydrates </w:t>
      </w:r>
    </w:p>
    <w:p w:rsidR="000A7683" w:rsidRDefault="000A7683" w:rsidP="000A7683">
      <w:pPr>
        <w:pStyle w:val="Heading4"/>
      </w:pPr>
      <w:r>
        <w:t>Japan solves methane hydrates. They have the tech</w:t>
      </w:r>
    </w:p>
    <w:p w:rsidR="000A7683" w:rsidRDefault="000A7683" w:rsidP="000A7683">
      <w:r>
        <w:rPr>
          <w:b/>
        </w:rPr>
        <w:t xml:space="preserve">Demetriou 14 </w:t>
      </w:r>
      <w:r>
        <w:t xml:space="preserve">[writer for the telegraph, a UK news agency “Is 'burning ice' the solution to Japan's energy crisis?” </w:t>
      </w:r>
      <w:hyperlink r:id="rId137" w:history="1">
        <w:r w:rsidRPr="00155729">
          <w:rPr>
            <w:rStyle w:val="Hyperlink"/>
          </w:rPr>
          <w:t>http://www.telegraph.co.uk/finance/newsbysector/energy/oilandgas/10646210/Japan-methane-hydrate.html</w:t>
        </w:r>
      </w:hyperlink>
      <w:r>
        <w:t>]</w:t>
      </w:r>
    </w:p>
    <w:p w:rsidR="000A7683" w:rsidRPr="0093460E" w:rsidRDefault="000A7683" w:rsidP="000A7683"/>
    <w:p w:rsidR="000A7683" w:rsidRDefault="000A7683" w:rsidP="000A7683">
      <w:pPr>
        <w:rPr>
          <w:sz w:val="16"/>
        </w:rPr>
      </w:pPr>
      <w:r w:rsidRPr="0093460E">
        <w:rPr>
          <w:sz w:val="16"/>
        </w:rPr>
        <w:t xml:space="preserve">A </w:t>
      </w:r>
      <w:r w:rsidRPr="0093460E">
        <w:rPr>
          <w:u w:val="single"/>
        </w:rPr>
        <w:t>Japanese company is planning to extract methane hydrate from the seabed with the goal of creating a new domestic energy source for resources-poor Japan</w:t>
      </w:r>
      <w:r w:rsidRPr="0093460E">
        <w:rPr>
          <w:sz w:val="16"/>
        </w:rPr>
        <w:t xml:space="preserve">. Mitsui Engineering and Shipbuilding Co. (MES) </w:t>
      </w:r>
      <w:r w:rsidRPr="0093460E">
        <w:rPr>
          <w:u w:val="single"/>
        </w:rPr>
        <w:t>hopes to become a pioneer in the field of extracting methane hydrate, also known as “burning ice”, a compound believed to exist in abundance beneath seas around Japan. The company, which has previously developed offshore oilfields, has set up a new department devoted to tapping into the nation’s underwater energy extraction potential. It has also designed an underwater robot capable of diving to depths of nearly 23,000 ft to assist the test-mining of mineral ores</w:t>
      </w:r>
      <w:r w:rsidRPr="0093460E">
        <w:rPr>
          <w:sz w:val="16"/>
        </w:rPr>
        <w:t>, with manufacturing discussions reportedly underway with an undisclosed North European company. Although a timescale has not yet been made public in relation to when they will start the extraction process, Masatoshi Inui, a spokesman at MES, told the Telegraph: “It’s true that the company plans to explore and extract seabed resources, including methane hydrate and rare metals</w:t>
      </w:r>
    </w:p>
    <w:p w:rsidR="000A7683" w:rsidRDefault="000A7683" w:rsidP="000A7683">
      <w:pPr>
        <w:rPr>
          <w:sz w:val="16"/>
        </w:rPr>
      </w:pPr>
    </w:p>
    <w:p w:rsidR="000A7683" w:rsidRDefault="000A7683" w:rsidP="000A7683">
      <w:pPr>
        <w:pStyle w:val="Heading4"/>
      </w:pPr>
      <w:r>
        <w:t xml:space="preserve">Japan has best resources to develop methane hydrates </w:t>
      </w:r>
    </w:p>
    <w:p w:rsidR="000A7683" w:rsidRDefault="000A7683" w:rsidP="000A7683">
      <w:r>
        <w:rPr>
          <w:b/>
        </w:rPr>
        <w:t xml:space="preserve">Jogmec </w:t>
      </w:r>
      <w:proofErr w:type="gramStart"/>
      <w:r>
        <w:rPr>
          <w:b/>
        </w:rPr>
        <w:t xml:space="preserve">14 </w:t>
      </w:r>
      <w:r>
        <w:t xml:space="preserve"> [</w:t>
      </w:r>
      <w:proofErr w:type="gramEnd"/>
      <w:r>
        <w:t>Japan Oil, Gas and Metals National Corporation “Promoting the Development of Methane Hydrates”http://www.jogmec.go.jp/english/oil/technology_015.html]</w:t>
      </w:r>
    </w:p>
    <w:p w:rsidR="000A7683" w:rsidRPr="00D169DA" w:rsidRDefault="000A7683" w:rsidP="000A7683"/>
    <w:p w:rsidR="000A7683" w:rsidRDefault="000A7683" w:rsidP="000A7683">
      <w:pPr>
        <w:rPr>
          <w:sz w:val="16"/>
        </w:rPr>
      </w:pPr>
      <w:r w:rsidRPr="00D169DA">
        <w:rPr>
          <w:u w:val="single"/>
        </w:rPr>
        <w:t xml:space="preserve">Methane hydrates below deep ocean flow off the coast of Japan have the potential to supply the nation's natural gas needs for decades. </w:t>
      </w:r>
      <w:r w:rsidRPr="00D169DA">
        <w:rPr>
          <w:sz w:val="16"/>
        </w:rPr>
        <w:t xml:space="preserve">JOGMEC is closely involved in the planning and investigation necessary to make </w:t>
      </w:r>
      <w:r w:rsidRPr="00D169DA">
        <w:rPr>
          <w:u w:val="single"/>
        </w:rPr>
        <w:t>this material available for practical use as a next-generation source of clean energy.</w:t>
      </w:r>
      <w:r>
        <w:rPr>
          <w:u w:val="single"/>
        </w:rPr>
        <w:t xml:space="preserve"> </w:t>
      </w:r>
      <w:r w:rsidRPr="00D169DA">
        <w:rPr>
          <w:sz w:val="16"/>
        </w:rPr>
        <w:t xml:space="preserve">Methane Hydrates: </w:t>
      </w:r>
      <w:proofErr w:type="gramStart"/>
      <w:r w:rsidRPr="00D169DA">
        <w:rPr>
          <w:sz w:val="16"/>
        </w:rPr>
        <w:t>A Next-Generation Resource One of JOGMEC's corporate objectives is</w:t>
      </w:r>
      <w:proofErr w:type="gramEnd"/>
      <w:r w:rsidRPr="00D169DA">
        <w:rPr>
          <w:sz w:val="16"/>
        </w:rPr>
        <w:t xml:space="preserve"> to </w:t>
      </w:r>
      <w:r w:rsidRPr="00D169DA">
        <w:rPr>
          <w:u w:val="single"/>
        </w:rPr>
        <w:t>overcome the constraints of limited resources. Our investigation of next-generation energy resources includes research on methane hydrates. Known as "burnable ice," methane hydrates available within Japan's territorial waters may well be able to supply the nation's natural gas needs for a century</w:t>
      </w:r>
      <w:r w:rsidRPr="00D169DA">
        <w:rPr>
          <w:sz w:val="16"/>
        </w:rPr>
        <w:t>. JOGMEC also aggressively investigates and researches mineral resources deep in the ocean, where rare metals are abundant. Methane hydrate is a crystalline solid like ice that stores gas molecules, usually methane. Each flammable gas molecule is surrounded by a cage of water molecules</w:t>
      </w:r>
      <w:r w:rsidRPr="00D169DA">
        <w:rPr>
          <w:u w:val="single"/>
        </w:rPr>
        <w:t xml:space="preserve">. Methane hydrate can be found and under in the permafrost of </w:t>
      </w:r>
      <w:proofErr w:type="gramStart"/>
      <w:r w:rsidRPr="00D169DA">
        <w:rPr>
          <w:u w:val="single"/>
        </w:rPr>
        <w:t>polar regions</w:t>
      </w:r>
      <w:proofErr w:type="gramEnd"/>
      <w:r w:rsidRPr="00D169DA">
        <w:rPr>
          <w:u w:val="single"/>
        </w:rPr>
        <w:t xml:space="preserve"> and in the sediments of deep-sea regions where the temperature is low and the pressure is great.</w:t>
      </w:r>
      <w:r w:rsidRPr="00D169DA">
        <w:rPr>
          <w:sz w:val="16"/>
        </w:rPr>
        <w:t xml:space="preserve"> Methane gas is used as municipal gas and fuel for vehicles and fuel cells, and is a cleaner fuel than oil and coal. Deposits of methane hydrates have been reported in marine sediments in the Nankai Trough off the Pacific coast of central Japan, where the water depth is more than 500 meters. </w:t>
      </w:r>
      <w:r w:rsidRPr="00D169DA">
        <w:rPr>
          <w:u w:val="single"/>
        </w:rPr>
        <w:t>Some estimates indicate that the reserves of methane hydrate correspond to a 100-year supply of natural gas for Japan, making it an important potential source of energy. The Japan National Oil Corporation (JNOC) began research work on methane hydrates in 1995, and JOGMEC has overseen the project since the JNOC's restructuring</w:t>
      </w:r>
      <w:r w:rsidRPr="00D169DA">
        <w:rPr>
          <w:sz w:val="16"/>
        </w:rPr>
        <w:t xml:space="preserve">. An international joint research team including Japan has obtained successful results in experimental production of methane gas by injecting hot water into a borehole in the Mackenzie Delta in the arctic region of Canada. In accordance with </w:t>
      </w:r>
      <w:r w:rsidRPr="00D169DA">
        <w:rPr>
          <w:u w:val="single"/>
        </w:rPr>
        <w:t>Japan</w:t>
      </w:r>
      <w:r w:rsidRPr="00D169DA">
        <w:rPr>
          <w:sz w:val="16"/>
        </w:rPr>
        <w:t xml:space="preserve">'s Methane Hydrate Exploitation Program established by the Advisory Committee for National Methane Hydrates Exploitation Program under METI, JOGMEC </w:t>
      </w:r>
      <w:r w:rsidRPr="00D169DA">
        <w:rPr>
          <w:u w:val="single"/>
        </w:rPr>
        <w:t>promotes the evaluation of methane hydrate resources in the Nankai Trough and other regions. Plans for test production of gas from the methane hydrates</w:t>
      </w:r>
      <w:r w:rsidRPr="00D169DA">
        <w:rPr>
          <w:sz w:val="16"/>
        </w:rPr>
        <w:t xml:space="preserve"> in the Nankai Trough will depend on the results.</w:t>
      </w:r>
    </w:p>
    <w:p w:rsidR="000A7683" w:rsidRDefault="000A7683" w:rsidP="000A7683">
      <w:pPr>
        <w:pStyle w:val="Heading4"/>
      </w:pPr>
      <w:r>
        <w:t>Japan tech solves methane hydrates and leads to global adoption after it is seen as successful.</w:t>
      </w:r>
    </w:p>
    <w:p w:rsidR="000A7683" w:rsidRDefault="000A7683" w:rsidP="000A7683">
      <w:r>
        <w:rPr>
          <w:b/>
        </w:rPr>
        <w:t xml:space="preserve">WSJ </w:t>
      </w:r>
      <w:proofErr w:type="gramStart"/>
      <w:r>
        <w:rPr>
          <w:b/>
        </w:rPr>
        <w:t xml:space="preserve">13 </w:t>
      </w:r>
      <w:r>
        <w:t xml:space="preserve"> [</w:t>
      </w:r>
      <w:proofErr w:type="gramEnd"/>
      <w:r>
        <w:t xml:space="preserve">Wall Street Journal, News agency “Scientists Envision Fracking in Arctic and on Ocean Floor” </w:t>
      </w:r>
      <w:hyperlink r:id="rId138" w:history="1">
        <w:r w:rsidRPr="001121A3">
          <w:rPr>
            <w:rStyle w:val="Hyperlink"/>
          </w:rPr>
          <w:t>http://online.wsj.com/news/articles/SB10001424127887324694904578600073042194096</w:t>
        </w:r>
      </w:hyperlink>
      <w:r>
        <w:t>]</w:t>
      </w:r>
    </w:p>
    <w:p w:rsidR="000A7683" w:rsidRPr="00453072" w:rsidRDefault="000A7683" w:rsidP="000A7683"/>
    <w:p w:rsidR="000A7683" w:rsidRPr="00453072" w:rsidRDefault="000A7683" w:rsidP="000A7683">
      <w:pPr>
        <w:rPr>
          <w:sz w:val="16"/>
        </w:rPr>
      </w:pPr>
      <w:r w:rsidRPr="00453072">
        <w:rPr>
          <w:sz w:val="16"/>
        </w:rPr>
        <w:t xml:space="preserve">Nevertheless, the government of </w:t>
      </w:r>
      <w:r w:rsidRPr="00453072">
        <w:rPr>
          <w:u w:val="single"/>
        </w:rPr>
        <w:t>Japan</w:t>
      </w:r>
      <w:r w:rsidRPr="00453072">
        <w:rPr>
          <w:sz w:val="16"/>
        </w:rPr>
        <w:t xml:space="preserve">—where natural gas costs </w:t>
      </w:r>
      <w:proofErr w:type="gramStart"/>
      <w:r w:rsidRPr="00453072">
        <w:rPr>
          <w:sz w:val="16"/>
        </w:rPr>
        <w:t>are</w:t>
      </w:r>
      <w:proofErr w:type="gramEnd"/>
      <w:r w:rsidRPr="00453072">
        <w:rPr>
          <w:sz w:val="16"/>
        </w:rPr>
        <w:t xml:space="preserve"> currently $16 per million British thermal units, four times the level in the U.S.—</w:t>
      </w:r>
      <w:r w:rsidRPr="00453072">
        <w:rPr>
          <w:u w:val="single"/>
        </w:rPr>
        <w:t xml:space="preserve">has vowed to bring methane hydrate into the </w:t>
      </w:r>
      <w:r w:rsidRPr="00453072">
        <w:rPr>
          <w:b/>
          <w:u w:val="single"/>
        </w:rPr>
        <w:t>mainstream</w:t>
      </w:r>
      <w:r w:rsidRPr="00453072">
        <w:rPr>
          <w:u w:val="single"/>
        </w:rPr>
        <w:t xml:space="preserve"> by 2023 after a successful drilling test in March. In the government-sponsored test off of the southern coast of Japan's main island, Honshu, a drilling rig bored nearly 2,000 feet below the seafloor</w:t>
      </w:r>
      <w:r w:rsidRPr="00453072">
        <w:rPr>
          <w:b/>
          <w:u w:val="single"/>
        </w:rPr>
        <w:t>. Special equipment reduced the pressure</w:t>
      </w:r>
      <w:r w:rsidRPr="00453072">
        <w:rPr>
          <w:sz w:val="16"/>
        </w:rPr>
        <w:t xml:space="preserve"> </w:t>
      </w:r>
      <w:r w:rsidRPr="00453072">
        <w:rPr>
          <w:u w:val="single"/>
        </w:rPr>
        <w:t>around the methane hydrate crystals, dissolving them into gas and water, and then pumped about 4.2 million cubic feet of gas to the surface</w:t>
      </w:r>
      <w:r w:rsidRPr="00453072">
        <w:rPr>
          <w:sz w:val="16"/>
        </w:rPr>
        <w:t xml:space="preserve">. While not a huge haul, </w:t>
      </w:r>
      <w:r w:rsidRPr="00453072">
        <w:rPr>
          <w:u w:val="single"/>
        </w:rPr>
        <w:t>it was enough to convince Japanese researchers that more natural gas could be harvested. If Japan can deliver on its vow to produce natural gas economically from the methane hydrate deposits off its shores, it could experience a natural-gas boom that matches the fracking-fueled one under way in North America</w:t>
      </w:r>
      <w:r w:rsidRPr="00453072">
        <w:rPr>
          <w:sz w:val="16"/>
        </w:rPr>
        <w:t xml:space="preserve">, said Surya Rajan, analyst at IHS CERA. "If you look at what a dramatic shift the North American gas industry has gone through, could you afford to bet against something similar happening in methane hydrate?" Mr. Rajan said. </w:t>
      </w:r>
      <w:r w:rsidRPr="00453072">
        <w:rPr>
          <w:u w:val="single"/>
        </w:rPr>
        <w:t>Successful development of methane hydrates could throw a wrench into liquefied-natural-gas</w:t>
      </w:r>
      <w:r w:rsidRPr="00453072">
        <w:rPr>
          <w:sz w:val="16"/>
        </w:rPr>
        <w:t xml:space="preserve"> megaprojects such as Australia's $50 billion Gorgon development led by Chevron Corp. CVX -0.44</w:t>
      </w:r>
      <w:proofErr w:type="gramStart"/>
      <w:r w:rsidRPr="00453072">
        <w:rPr>
          <w:sz w:val="16"/>
        </w:rPr>
        <w:t>% ,</w:t>
      </w:r>
      <w:proofErr w:type="gramEnd"/>
      <w:r w:rsidRPr="00453072">
        <w:rPr>
          <w:sz w:val="16"/>
        </w:rPr>
        <w:t xml:space="preserve"> experts say. "It would make me have pause about investing billions of dollars in an LNG export terminal," said Christopher Knittel, an energy economics professor at the Massachusetts Institute of Technology in Cambridge. </w:t>
      </w:r>
      <w:r w:rsidRPr="00453072">
        <w:rPr>
          <w:u w:val="single"/>
        </w:rPr>
        <w:t>Not all observers think that the costs can come down enough to make methane hydrate viable. But plenty of countries, particularly in Asia, are planning to try. China plans to host an international conference on methane hydrate in 2014. India is contemplating a push to develop the vast quantities of methane hydrate discovered off its coast</w:t>
      </w:r>
      <w:r w:rsidRPr="00453072">
        <w:rPr>
          <w:sz w:val="16"/>
        </w:rPr>
        <w:t xml:space="preserve"> in the Indian Ocean in 2006, according to the U.S. Geological Survey, a part of the U.S. Department of Interior that conducts scientific research. In the U.S., scientists explored the northern Gulf of Mexico in May to map some of the 6.7 quadrillion cubic feet of methane-hydrate clusters believed to be underwater there. The Consortium for Ocean Leadership, a nonprofit group of researchers, is now trying to convince the Department of Energy to lend it a research drilling ship to do more tests. "</w:t>
      </w:r>
      <w:r w:rsidRPr="00453072">
        <w:rPr>
          <w:u w:val="single"/>
        </w:rPr>
        <w:t>There are a huge amount of people internationally working in this area</w:t>
      </w:r>
      <w:r w:rsidRPr="00453072">
        <w:rPr>
          <w:sz w:val="16"/>
        </w:rPr>
        <w:t>," said Carolyn Ruppel, head of the gas hydrates project at the USGS. "A lot of national governments have gotten into the game." The most optimal places to harvest methane hydrate are near where the continental shelf transitions to the deep ocean, areas difficult to access from sea level.</w:t>
      </w:r>
    </w:p>
    <w:p w:rsidR="000A7683" w:rsidRDefault="000A7683" w:rsidP="000A7683">
      <w:pPr>
        <w:rPr>
          <w:b/>
        </w:rPr>
      </w:pPr>
    </w:p>
    <w:p w:rsidR="000A7683" w:rsidRPr="00453072" w:rsidRDefault="000A7683" w:rsidP="000A7683">
      <w:pPr>
        <w:rPr>
          <w:b/>
        </w:rPr>
      </w:pPr>
    </w:p>
    <w:p w:rsidR="000A7683" w:rsidRDefault="000A7683" w:rsidP="000A7683">
      <w:pPr>
        <w:pStyle w:val="Heading3"/>
      </w:pPr>
      <w:r>
        <w:lastRenderedPageBreak/>
        <w:t xml:space="preserve">OTEC </w:t>
      </w:r>
    </w:p>
    <w:p w:rsidR="000A7683" w:rsidRDefault="000A7683" w:rsidP="000A7683">
      <w:pPr>
        <w:pStyle w:val="Heading4"/>
      </w:pPr>
      <w:r>
        <w:t xml:space="preserve">Japan has the tech and will export the energy to the US </w:t>
      </w:r>
    </w:p>
    <w:p w:rsidR="000A7683" w:rsidRDefault="000A7683" w:rsidP="000A7683">
      <w:r>
        <w:rPr>
          <w:b/>
        </w:rPr>
        <w:t xml:space="preserve">EP 10 </w:t>
      </w:r>
      <w:r>
        <w:t xml:space="preserve">[EnergyPlace is a service to educate facility owners and managers on Alternative Energy Systems and Energy Efficiency Programs. “Ocean Thermal Energy Conversion (OTEC)” </w:t>
      </w:r>
      <w:hyperlink r:id="rId139" w:history="1">
        <w:r w:rsidRPr="00155729">
          <w:rPr>
            <w:rStyle w:val="Hyperlink"/>
          </w:rPr>
          <w:t>http://energyplace.com/index.php%3Foption%3Dcom_content%26view%3Darticle%26id%3D7%26Itemid%3D11</w:t>
        </w:r>
      </w:hyperlink>
      <w:r>
        <w:t>]</w:t>
      </w:r>
    </w:p>
    <w:p w:rsidR="000A7683" w:rsidRPr="00CD3F32" w:rsidRDefault="000A7683" w:rsidP="000A7683"/>
    <w:p w:rsidR="000A7683" w:rsidRDefault="000A7683" w:rsidP="000A7683">
      <w:pPr>
        <w:rPr>
          <w:u w:val="single"/>
        </w:rPr>
      </w:pPr>
      <w:r>
        <w:t>J</w:t>
      </w:r>
      <w:r w:rsidRPr="00B64A50">
        <w:rPr>
          <w:u w:val="single"/>
        </w:rPr>
        <w:t xml:space="preserve">apan has been a major contributor to the development of OTEC technology, primarily for </w:t>
      </w:r>
      <w:r w:rsidRPr="00B64A50">
        <w:rPr>
          <w:b/>
          <w:u w:val="single"/>
        </w:rPr>
        <w:t>export to other countries</w:t>
      </w:r>
      <w:r w:rsidRPr="00B64A50">
        <w:rPr>
          <w:u w:val="single"/>
        </w:rPr>
        <w:t>.</w:t>
      </w:r>
      <w:r>
        <w:t xml:space="preserve"> In the 1970s, the </w:t>
      </w:r>
      <w:r w:rsidRPr="00CD3F32">
        <w:rPr>
          <w:u w:val="single"/>
        </w:rPr>
        <w:t>Tokyo Electric Power Company built a 100 kW closed-cycle OTEC plant on the island of Nauru. The plant became operational in 1981 and produced about 120 kW of electricity</w:t>
      </w:r>
      <w:r>
        <w:t xml:space="preserve"> (90 kW was used to power the plant, and the remaining electricity was used to power a school and several other facilities in Nauru). This set </w:t>
      </w:r>
      <w:r w:rsidRPr="00CD3F32">
        <w:rPr>
          <w:u w:val="single"/>
        </w:rPr>
        <w:t>a world record for power output from an OTEC system where the power was sent to a real power grid. What Share of the World’s Energy Needs Could OTEC Supply?</w:t>
      </w:r>
      <w:r>
        <w:t xml:space="preserve"> Some experts believe that if OTEC became cost-competitive, it </w:t>
      </w:r>
      <w:r w:rsidRPr="00CD3F32">
        <w:rPr>
          <w:u w:val="single"/>
        </w:rPr>
        <w:t>could provide gigawatts of electrical power, and in conjunction with electrolysis, could produce enough hydrogen to completely replace all projected global fossil fuel consumption.</w:t>
      </w:r>
    </w:p>
    <w:p w:rsidR="000A7683" w:rsidRDefault="007F4CCF" w:rsidP="000A7683">
      <w:pPr>
        <w:pStyle w:val="Heading3"/>
      </w:pPr>
      <w:r>
        <w:lastRenderedPageBreak/>
        <w:t>Find MH 370</w:t>
      </w:r>
    </w:p>
    <w:p w:rsidR="000A7683" w:rsidRDefault="000A7683" w:rsidP="000A7683">
      <w:pPr>
        <w:pStyle w:val="Heading4"/>
      </w:pPr>
      <w:r>
        <w:t xml:space="preserve">Japan can help efforts to find the plan, specific aircrafts and s satellite technology </w:t>
      </w:r>
    </w:p>
    <w:p w:rsidR="000A7683" w:rsidRPr="004117F2" w:rsidRDefault="000A7683" w:rsidP="000A7683">
      <w:r>
        <w:rPr>
          <w:b/>
        </w:rPr>
        <w:t xml:space="preserve">Tiezzi 14 </w:t>
      </w:r>
      <w:r>
        <w:t>[Shannon Tiezzi is an Associate Editor at The Diplomat.Her main focus is on China, and she writes on China’s foreign relations, domestic politics, and economy.  “Japan Joins Search for Malaysia Airlines Flight 370”http://thediplomat.com/2014/03/japan-joins-search-for-malaysia-airlines-flight-370/]</w:t>
      </w:r>
    </w:p>
    <w:p w:rsidR="000A7683" w:rsidRDefault="000A7683" w:rsidP="000A7683">
      <w:r>
        <w:t>On Tuesday</w:t>
      </w:r>
      <w:r w:rsidRPr="004117F2">
        <w:rPr>
          <w:u w:val="single"/>
        </w:rPr>
        <w:t>, Japan officially joined in the search efforts for missing Malaysia Airlines Flight 370. A statement from the Ministry of Foreign Affairs announced that the government was sending a “Japan Disaster Relief Team</w:t>
      </w:r>
      <w:r>
        <w:t xml:space="preserve">” to Kuala Lumpur to assist in rescue operations. </w:t>
      </w:r>
      <w:r w:rsidRPr="004117F2">
        <w:rPr>
          <w:u w:val="single"/>
        </w:rPr>
        <w:t xml:space="preserve">The eight-person team will include officials from the Ministry of Foreign Affairs, Ministry of Defense, Japan Coast Guard, and Japan International Cooperation Agency. Japan also announced that it is sending aircraft to assist in the search, beginning with a C-130H Transport Aircraft </w:t>
      </w:r>
      <w:r>
        <w:t xml:space="preserve">(photos of which were posted to the Japanese Ministry of Defense’s Website). Reuters reported that Japan also plans to send three other aircraft, including two P3C surveillance planes. As my colleague Ankit wrote earlier this week, the search for Flight 370 has provided a rare opportunity for cooperation among Southeast and East Asian nations, many of whom are involved in territorial disputes. In </w:t>
      </w:r>
      <w:r w:rsidRPr="004117F2">
        <w:rPr>
          <w:u w:val="single"/>
        </w:rPr>
        <w:t>addition to Japan, India and Brunei are also new additions to the search efforts. They join Australia, China, Indonesia, Malaysia, the Philippines, Singapore, Thailand, the U.S., and Vietnam in the search, bringing the total number of countries involved to 12. The search efforts, being spearheaded by Malaysia, have been a rare example of cooperation in the South China Sea, an area that recently seems to have become synonymous with territorial disputes.</w:t>
      </w:r>
      <w:r>
        <w:t xml:space="preserve"> However acrimonious the disputes in the South China Sea have been, though, they pale in comparison to the level of tensions between China and Japan. Even the rough relationship between China and the Philippines, who have competing claims to several islands and shoals in the South China Sea, looks almost friendly compared to the constant diplomatic barbs flying between Beijing and Tokyo</w:t>
      </w:r>
    </w:p>
    <w:p w:rsidR="000A7683" w:rsidRPr="004117F2" w:rsidRDefault="000A7683" w:rsidP="000A7683"/>
    <w:p w:rsidR="00AA7571" w:rsidRDefault="00AA7571" w:rsidP="00AA7571"/>
    <w:p w:rsidR="006D0D42" w:rsidRDefault="006D0D42" w:rsidP="00A611C7">
      <w:pPr>
        <w:pStyle w:val="Heading1"/>
      </w:pPr>
      <w:r>
        <w:lastRenderedPageBreak/>
        <w:t>South Korea CP Solvency</w:t>
      </w:r>
    </w:p>
    <w:p w:rsidR="00096324" w:rsidRDefault="00096324" w:rsidP="00096324">
      <w:pPr>
        <w:pStyle w:val="Heading3"/>
      </w:pPr>
      <w:r>
        <w:lastRenderedPageBreak/>
        <w:t xml:space="preserve">Generic Ocean development </w:t>
      </w:r>
    </w:p>
    <w:p w:rsidR="00096324" w:rsidRDefault="00096324" w:rsidP="00096324">
      <w:pPr>
        <w:pStyle w:val="Heading4"/>
      </w:pPr>
      <w:r>
        <w:t xml:space="preserve">South Korea solves Ocean development, sufficient research and technology </w:t>
      </w:r>
    </w:p>
    <w:p w:rsidR="00096324" w:rsidRDefault="00096324" w:rsidP="00096324">
      <w:r>
        <w:rPr>
          <w:b/>
        </w:rPr>
        <w:t xml:space="preserve">Dong 05 </w:t>
      </w:r>
      <w:r>
        <w:t>[writer for Kordi, Korea Ocean Research and Development Institute “Korea Ocean Research and Development Institute” http://www.apec-vc.or.kr/?p_name=website&amp;sort=WK4&amp;gotopage=25&amp;query=view&amp;unique_num=WD2005000016]</w:t>
      </w:r>
    </w:p>
    <w:p w:rsidR="00096324" w:rsidRDefault="00096324" w:rsidP="00096324"/>
    <w:p w:rsidR="00096324" w:rsidRDefault="00096324" w:rsidP="00096324">
      <w:r>
        <w:t xml:space="preserve">1. </w:t>
      </w:r>
      <w:r w:rsidRPr="00677990">
        <w:rPr>
          <w:rStyle w:val="StyleBoldUnderline"/>
        </w:rPr>
        <w:t>Overview Since it was established in 1973, Korea's only comprehensive ocean research institute, the Korea Ocean Research and Development Institute (KORDI) has been engaged in various research and development activities of ocean science and technology contributing development of ocean-related national policies and advancing ocean development to the next level</w:t>
      </w:r>
      <w:r>
        <w:t>. Over the last three decades</w:t>
      </w:r>
      <w:r w:rsidRPr="00677990">
        <w:rPr>
          <w:rStyle w:val="StyleBoldUnderline"/>
        </w:rPr>
        <w:t>, KORDI has accumulated substantial research experiences and accomplishments on basic and applied ocean sciences to enhance the national capacity in ocean sciences and technology and to explore and utilize ocean resources in rational and sustainable manner</w:t>
      </w:r>
      <w:r>
        <w:t>. Based on such research experiences and accomplishments</w:t>
      </w:r>
      <w:r w:rsidRPr="00677990">
        <w:rPr>
          <w:rStyle w:val="StyleBoldUnderline"/>
        </w:rPr>
        <w:t xml:space="preserve">, KORDI has grown steadily, and has laid a strong foundation for taking every </w:t>
      </w:r>
      <w:proofErr w:type="gramStart"/>
      <w:r w:rsidRPr="00677990">
        <w:rPr>
          <w:rStyle w:val="StyleBoldUnderline"/>
        </w:rPr>
        <w:t>challenges</w:t>
      </w:r>
      <w:proofErr w:type="gramEnd"/>
      <w:r w:rsidRPr="00677990">
        <w:rPr>
          <w:rStyle w:val="StyleBoldUnderline"/>
        </w:rPr>
        <w:t xml:space="preserve"> from our oceans. In addition to its headquarter in Ansan, there are several branch and associated institute and centers</w:t>
      </w:r>
      <w:r>
        <w:t xml:space="preserve">; the Korea Research Institute of Ships and Ocean Engineering(KRISO) in Daedeok Science Town located in Daejeon City; the South Sea Institute in Jangmok, Geoje Island; and the Korea Polar Research Institute(KOPRI) established in 2004 under KORDI system for more systematic investigation of polar region and operates both King Sejong Antarctic Station in King George Island, </w:t>
      </w:r>
      <w:r w:rsidRPr="00677990">
        <w:rPr>
          <w:rStyle w:val="StyleBoldUnderline"/>
        </w:rPr>
        <w:t>Antarctica and the Artic Research Center-Dasan at Ny-Alesund, Svalbard Islands, Norway; Other overseas centers include the Korea-China Joint Ocean Research Center at Qingdao, China</w:t>
      </w:r>
      <w:r>
        <w:t xml:space="preserve">; the Korea-South Pacific Ocean Research Center, Chuuk, Federated States of Micronesia, the Korea-Chile Ocean Research Center, Punta Arenas, Chile. Indeed, KORDI has become a comprehensive ocean research institute with research bases all around the world. </w:t>
      </w:r>
      <w:r w:rsidRPr="00677990">
        <w:rPr>
          <w:rStyle w:val="StyleBoldUnderline"/>
        </w:rPr>
        <w:t>With its 30th anniversary in 2003, KORDI seeks to emerge as a world class ocean research institute by reinventing KORDI's operation to a more efficient and sophisticated research management system.</w:t>
      </w:r>
      <w:r>
        <w:t xml:space="preserve"> </w:t>
      </w:r>
    </w:p>
    <w:p w:rsidR="00096324" w:rsidRDefault="00096324" w:rsidP="00096324">
      <w:pPr>
        <w:pStyle w:val="Heading4"/>
      </w:pPr>
      <w:r>
        <w:t xml:space="preserve">South Korea solves ocean development, effective research and policies. </w:t>
      </w:r>
    </w:p>
    <w:p w:rsidR="00096324" w:rsidRDefault="00096324" w:rsidP="00096324">
      <w:r>
        <w:rPr>
          <w:b/>
        </w:rPr>
        <w:t xml:space="preserve">Sik 09 </w:t>
      </w:r>
      <w:proofErr w:type="gramStart"/>
      <w:r>
        <w:t>[ staff</w:t>
      </w:r>
      <w:proofErr w:type="gramEnd"/>
      <w:r>
        <w:t xml:space="preserve"> writer for The Korea Times “Ocean holds key to Korea’s future” </w:t>
      </w:r>
      <w:hyperlink r:id="rId140" w:history="1">
        <w:r w:rsidRPr="00A26B6A">
          <w:rPr>
            <w:rStyle w:val="Hyperlink"/>
          </w:rPr>
          <w:t>https://www.koreatimes.co.kr/www/common/printpreview.asp?categoryCode=117&amp;newsIdx=66522</w:t>
        </w:r>
      </w:hyperlink>
      <w:r>
        <w:t>]</w:t>
      </w:r>
    </w:p>
    <w:p w:rsidR="00096324" w:rsidRPr="00717421" w:rsidRDefault="00096324" w:rsidP="00096324"/>
    <w:p w:rsidR="00096324" w:rsidRDefault="00096324" w:rsidP="00096324">
      <w:pPr>
        <w:rPr>
          <w:u w:val="single"/>
        </w:rPr>
      </w:pPr>
      <w:r w:rsidRPr="00717421">
        <w:rPr>
          <w:sz w:val="16"/>
        </w:rPr>
        <w:t xml:space="preserve">South </w:t>
      </w:r>
      <w:r w:rsidRPr="00276654">
        <w:rPr>
          <w:u w:val="single"/>
        </w:rPr>
        <w:t>Korea, surrounded by the water on its three sides, should make more of an effort to turn the ocean into its future repository of food and natural resources amid rapidly depleting land-based reserves,</w:t>
      </w:r>
      <w:r w:rsidRPr="00717421">
        <w:rPr>
          <w:sz w:val="16"/>
        </w:rPr>
        <w:t xml:space="preserve"> the nation's leading oceanographer said. In an interview with The Korea Times, Korea Ocean Research and Development Institute (KORDI) President Kang Jung-keuk said countries poor in resources, like </w:t>
      </w:r>
      <w:r w:rsidRPr="00276654">
        <w:rPr>
          <w:u w:val="single"/>
        </w:rPr>
        <w:t>Korea, must proactively explore the sea in order to continue sustainable development in the future, stressing Asia's fourth largest economy should spend more money to study the marine environment and develop state- of-the-art technologies to secure deep-sea minerals</w:t>
      </w:r>
      <w:r w:rsidRPr="00717421">
        <w:rPr>
          <w:sz w:val="16"/>
        </w:rPr>
        <w:t xml:space="preserve">. ``Many say that the 21st century is an `era of the sea' and I couldn't agree more. </w:t>
      </w:r>
      <w:r w:rsidRPr="00276654">
        <w:rPr>
          <w:u w:val="single"/>
        </w:rPr>
        <w:t>It has become inevitable for us to pay more attention to the ocean for survival in line with the rapid depletion of easily exploited resources and intensifying competition across the globe to secure food and energy on land</w:t>
      </w:r>
      <w:r w:rsidRPr="00717421">
        <w:rPr>
          <w:sz w:val="16"/>
        </w:rPr>
        <w:t xml:space="preserve">. The ocean is our next frontier and our future depends on it,'' Kang said. </w:t>
      </w:r>
      <w:r w:rsidRPr="00276654">
        <w:rPr>
          <w:u w:val="single"/>
        </w:rPr>
        <w:t>He said the institute has been playing a key role in promoting the importance of the sea to Korea's future through a wide array of oceanographic research, ranging from studies of the nation's seas and open oceans, and investigations on preservation, control and restoration of marine environments, to the development of marine energy resources</w:t>
      </w:r>
      <w:r w:rsidRPr="00717421">
        <w:rPr>
          <w:sz w:val="16"/>
        </w:rPr>
        <w:t xml:space="preserve">. KORDI is located in Ansan, Gyeonggi Province, and operates three branch institutes across the country. It also maintains two overseas research facilities in the South Pacific and China. </w:t>
      </w:r>
      <w:r w:rsidRPr="00276654">
        <w:rPr>
          <w:u w:val="single"/>
        </w:rPr>
        <w:t xml:space="preserve">Its affiliate, the Korea Polar Research Institute, studies global environment changes and natural </w:t>
      </w:r>
      <w:r w:rsidRPr="00276654">
        <w:rPr>
          <w:u w:val="single"/>
        </w:rPr>
        <w:lastRenderedPageBreak/>
        <w:t>resource reserves in Antarctica and the Arctic. ``Our mission is to select and foster some of the most future-promising marine scientific technologies, and then turn them into the nation's new growth engines</w:t>
      </w:r>
      <w:r w:rsidRPr="00717421">
        <w:rPr>
          <w:sz w:val="16"/>
        </w:rPr>
        <w:t xml:space="preserve">. Our research focus includes the </w:t>
      </w:r>
      <w:r w:rsidRPr="00276654">
        <w:rPr>
          <w:u w:val="single"/>
        </w:rPr>
        <w:t>monitoring of the marine environment and eco-system in coastal waters to effectively cope with unusual weather phenomena and possible pollution. We are also studying tidal currents to turn them into pollution-free and renewable energy sources</w:t>
      </w:r>
      <w:r w:rsidRPr="00717421">
        <w:rPr>
          <w:sz w:val="16"/>
        </w:rPr>
        <w:t xml:space="preserve">,'' Kang said. </w:t>
      </w:r>
      <w:r w:rsidRPr="00276654">
        <w:rPr>
          <w:u w:val="single"/>
        </w:rPr>
        <w:t>The institute is also trying to find ways of collecting minerals on the sea floor. ``We secured a mineral exploration site in the Pacific Ocean in 2002, while obtaining exclusive rights to explore waters</w:t>
      </w:r>
      <w:r w:rsidRPr="00717421">
        <w:rPr>
          <w:sz w:val="16"/>
        </w:rPr>
        <w:t xml:space="preserve"> off the Kingdom of Tonga in the South Pacific in April 2008. We also successfully tested a deep-water mining robot, ``MineRo,'' in June last year,'' he said. </w:t>
      </w:r>
      <w:r w:rsidRPr="00276654">
        <w:rPr>
          <w:u w:val="single"/>
        </w:rPr>
        <w:t>The institute is currently developing an underwater unmanned submarine capable of operating in waters below 6,000 meters. With the ongoing global warming and a range of subsequent changes in the marine environment as a result, including the rising sea levels and unusual weather phenomena</w:t>
      </w:r>
      <w:r w:rsidRPr="00717421">
        <w:rPr>
          <w:sz w:val="16"/>
        </w:rPr>
        <w:t>, KORDI has been stepping up its monitoring of sea levels, water temperature, salinity and other oceanic factors to better understand changes in the global environment and protect human lives and properties against tidal waves, typhoons and other natural disasters. ``</w:t>
      </w:r>
      <w:r w:rsidRPr="00276654">
        <w:rPr>
          <w:u w:val="single"/>
        </w:rPr>
        <w:t>Temperatures in coastal waters surrounding the Korean Peninsula have been increasing at a faster pace than in other parts of the globe, severely affecting the marine environment here</w:t>
      </w:r>
      <w:r w:rsidRPr="00717421">
        <w:rPr>
          <w:sz w:val="16"/>
        </w:rPr>
        <w:t xml:space="preserve">. We will continue to strengthen monitoring and studies of changes in the surrounding seas in a bid to better understand what is really going on. So, we can help policymakers make better informed decisions to preserve the marine eco-system in a more sustainable state,'' the oceanographer said </w:t>
      </w:r>
      <w:proofErr w:type="gramStart"/>
      <w:r w:rsidRPr="00717421">
        <w:rPr>
          <w:sz w:val="16"/>
        </w:rPr>
        <w:t>Additionally</w:t>
      </w:r>
      <w:proofErr w:type="gramEnd"/>
      <w:r w:rsidRPr="00717421">
        <w:rPr>
          <w:sz w:val="16"/>
        </w:rPr>
        <w:t>, the institute has recently bolstered studies on the marine environment surrounding the country's easternmost islets of Dokdo. ``</w:t>
      </w:r>
      <w:r w:rsidRPr="00160598">
        <w:rPr>
          <w:u w:val="single"/>
        </w:rPr>
        <w:t>We set up a center exclusively dedicated to studying the islets in 2005. It surveys the eco-environment surrounding the island, gathers various data, and publishes findings in international academic journals. All these activities have and will help us boost our sovereignty</w:t>
      </w:r>
      <w:r w:rsidRPr="00717421">
        <w:rPr>
          <w:sz w:val="16"/>
        </w:rPr>
        <w:t xml:space="preserve"> over Dokdo,'' the KORDI head said. However, he said Korea still lags far behind advanced countries in marine science and technology. ``Our competitiveness in this field is only half that of the United States, Japan and other advanced economies. Additionally, only 2.5 percent of state research and development (R&amp;D) funds are allocated to the marine science and technology fields.'' But Kang expressed an optimistic outlook for Korea's marine science and industry, saying the government and private companies are increasingly paying greater attention to the sector for potentially lucrative business opportunities. ``</w:t>
      </w:r>
      <w:r w:rsidRPr="00160598">
        <w:rPr>
          <w:u w:val="single"/>
        </w:rPr>
        <w:t>The country is already the world's largest shipbuilder and the world's sixth largest shipper. If we take advantage of these globally competitive industries, Korea will soon become one of the world's top five nations in marine industries,</w:t>
      </w:r>
      <w:r w:rsidRPr="00717421">
        <w:rPr>
          <w:sz w:val="16"/>
        </w:rPr>
        <w:t xml:space="preserve">'' he said. To turn KORDI into one of the world's top-notch marine research institutes, Kang said it will soon come out with a blueprint outlining major areas designed to transform the nation into a marine-based economy. ``The United States and Japan have already named ocean development as one of their main national growth strategies. China has also announced its intent to explore natural resources in the ocean. We should place top policy priority on developing a wide range of marine science and technologies to foster a competitive marine industry.'' </w:t>
      </w:r>
      <w:r w:rsidRPr="00717421">
        <w:rPr>
          <w:u w:val="single"/>
        </w:rPr>
        <w:t>Kang also said the institute will boost international cooperation with research centers in foreign countries and jointly carry out scientific research and resources exploration.</w:t>
      </w:r>
    </w:p>
    <w:p w:rsidR="00096324" w:rsidRPr="00096324" w:rsidRDefault="00096324" w:rsidP="00096324"/>
    <w:p w:rsidR="006D0D42" w:rsidRPr="004872AF" w:rsidRDefault="006D0D42" w:rsidP="006D0D42">
      <w:pPr>
        <w:pStyle w:val="Heading3"/>
      </w:pPr>
      <w:r>
        <w:lastRenderedPageBreak/>
        <w:t xml:space="preserve">Methane hydrates </w:t>
      </w:r>
    </w:p>
    <w:p w:rsidR="006D0D42" w:rsidRPr="004872AF" w:rsidRDefault="006D0D42" w:rsidP="006D0D42"/>
    <w:p w:rsidR="006D0D42" w:rsidRDefault="006D0D42" w:rsidP="006D0D42">
      <w:pPr>
        <w:pStyle w:val="Heading4"/>
      </w:pPr>
      <w:r>
        <w:t xml:space="preserve">South Korea icebreakers solve for methane Hydrates </w:t>
      </w:r>
    </w:p>
    <w:p w:rsidR="006D0D42" w:rsidRDefault="006D0D42" w:rsidP="006D0D42">
      <w:r>
        <w:rPr>
          <w:b/>
        </w:rPr>
        <w:t xml:space="preserve">Bennet 9-13 </w:t>
      </w:r>
      <w:r>
        <w:t xml:space="preserve">[Mia Bennett is pursuing a PhD in Geography at the University of California, Los Angeles (UCLA “South Korean icebreaker leads expedition to Canada’s Beaufort Sea for methane hydrates” </w:t>
      </w:r>
      <w:hyperlink r:id="rId141" w:history="1">
        <w:r w:rsidRPr="003A3332">
          <w:rPr>
            <w:rStyle w:val="Hyperlink"/>
          </w:rPr>
          <w:t>http://foreignpolicyblogs.com/2013/09/30/south-korean-icebreaker-leads-expedition-to-canadas-beaufort-sea-for-methane-hydrates/</w:t>
        </w:r>
      </w:hyperlink>
      <w:r>
        <w:t>]</w:t>
      </w:r>
    </w:p>
    <w:p w:rsidR="006D0D42" w:rsidRPr="008467C7" w:rsidRDefault="006D0D42" w:rsidP="006D0D42"/>
    <w:p w:rsidR="006D0D42" w:rsidRDefault="006D0D42" w:rsidP="006D0D42">
      <w:r w:rsidRPr="008467C7">
        <w:rPr>
          <w:u w:val="single"/>
        </w:rPr>
        <w:t>Four months after its acceptance as an observer to the Arctic Council, South Korea is fulfilling expectations surrounding its new role by leading a research survey into the Beaufort Sea to look for subsea permafrost and methane hydrates</w:t>
      </w:r>
      <w:r>
        <w:t xml:space="preserve">. The East Asian country’s self-constructed icebreaker, the Araon, left Barrow, Alaska on September 8 bound for Canadian waters. </w:t>
      </w:r>
      <w:r w:rsidRPr="008467C7">
        <w:rPr>
          <w:u w:val="single"/>
        </w:rPr>
        <w:t>The Araon will spend a maximum of twenty days in Canada’s exclusive economic zone (EEZ),</w:t>
      </w:r>
      <w:r>
        <w:t xml:space="preserve"> within the boundaries of the Inuvialuit Settlement Region (ISR), conducting its research. </w:t>
      </w:r>
      <w:r w:rsidRPr="008467C7">
        <w:rPr>
          <w:u w:val="single"/>
        </w:rPr>
        <w:t>Seismic data will be collected with an array of eight airguns and ten ocean bottom seismometers. The project is called the Canada-Korea-USA Beaufort Sea Geoscience Research Survey</w:t>
      </w:r>
      <w:r>
        <w:t>. Its leaders are scientists from Natural Resources Canada (NRCAN), Korea Polar Research Institute (KOPRI), and the U.S. Geological Survey (USGS). In terms of infrastructure provided, however, S</w:t>
      </w:r>
      <w:r w:rsidRPr="008467C7">
        <w:rPr>
          <w:u w:val="single"/>
        </w:rPr>
        <w:t xml:space="preserve">outh Korea might actually warrant top billing. On an expedition to Antarctica this past spring, glaciologist Ted Scambos reported that the Araon’s announcer called the vessel “the ship of dreams for polar research.” Scambos agreed with this description. </w:t>
      </w:r>
      <w:r w:rsidRPr="008467C7">
        <w:rPr>
          <w:b/>
          <w:u w:val="single"/>
        </w:rPr>
        <w:t xml:space="preserve">Neither Canada nor the U.S. </w:t>
      </w:r>
      <w:proofErr w:type="gramStart"/>
      <w:r w:rsidRPr="008467C7">
        <w:rPr>
          <w:b/>
          <w:u w:val="single"/>
        </w:rPr>
        <w:t>have</w:t>
      </w:r>
      <w:proofErr w:type="gramEnd"/>
      <w:r w:rsidRPr="008467C7">
        <w:rPr>
          <w:b/>
          <w:u w:val="single"/>
        </w:rPr>
        <w:t xml:space="preserve"> ships that can quite compare with the state-of-the-art Korean icebreaker,</w:t>
      </w:r>
      <w:r w:rsidRPr="008467C7">
        <w:rPr>
          <w:u w:val="single"/>
        </w:rPr>
        <w:t xml:space="preserve"> </w:t>
      </w:r>
      <w:r>
        <w:t>built in 2009. Scientists were involved in the construction of the Araon from its inception, so it is “</w:t>
      </w:r>
      <w:r w:rsidRPr="008467C7">
        <w:rPr>
          <w:u w:val="single"/>
        </w:rPr>
        <w:t>so it is very well-equipped for science, with all the latest high-tech equipment, as well as dry and wet laboratories</w:t>
      </w:r>
      <w:r>
        <w:t xml:space="preserve">,” according to Dong Min Jin, KOPRI’s director. During its expedition in the Beaufort Sea, the Araon will also have an AS-350 helicopter onboard to help transport researchers carrying out separate projects on marine mammals and sea ice. </w:t>
      </w:r>
      <w:r w:rsidRPr="008467C7">
        <w:rPr>
          <w:u w:val="single"/>
        </w:rPr>
        <w:t xml:space="preserve">This latest expedition is a prime example of South Korea’s prowess in Arctic research. </w:t>
      </w:r>
      <w:r w:rsidRPr="008467C7">
        <w:rPr>
          <w:b/>
          <w:u w:val="single"/>
        </w:rPr>
        <w:t>The country has the funds to carry out polar science, and, thanks to its world-class shipbuilding industry, it also has the necessary infrastructure</w:t>
      </w:r>
      <w:r>
        <w:t xml:space="preserve">. China, by contrast, has not yet mastered the art of ice-class shipping technology. The country’s sole icebreaker was purchased from Ukraine (though it is in the process of building a new icebreaker from scratch). </w:t>
      </w:r>
      <w:r w:rsidRPr="008467C7">
        <w:rPr>
          <w:u w:val="single"/>
        </w:rPr>
        <w:t xml:space="preserve">South Korea and Japan are the only two Asian countries to have developed their own icebreakers. Japan’s polar research program is older than South Korea’s, and explorer Nobu Shirase even led a Japanese Antarctic expedition </w:t>
      </w:r>
      <w:r>
        <w:t>in 1910-1912. But South Korea is now the country making headlines in Asian-led polar research, bringing foreign scientists on board its vessel, too.</w:t>
      </w:r>
    </w:p>
    <w:p w:rsidR="006D0D42" w:rsidRDefault="006D0D42" w:rsidP="006D0D42">
      <w:pPr>
        <w:pStyle w:val="Heading3"/>
      </w:pPr>
      <w:r>
        <w:lastRenderedPageBreak/>
        <w:t xml:space="preserve">Indian Ocean </w:t>
      </w:r>
    </w:p>
    <w:p w:rsidR="006D0D42" w:rsidRDefault="006D0D42" w:rsidP="006D0D42">
      <w:pPr>
        <w:pStyle w:val="Heading4"/>
      </w:pPr>
      <w:r>
        <w:t xml:space="preserve">Japan is expanding their influence into the Indian Ocean. Solves with high tech industries </w:t>
      </w:r>
    </w:p>
    <w:p w:rsidR="006D0D42" w:rsidRDefault="006D0D42" w:rsidP="006D0D42">
      <w:r>
        <w:rPr>
          <w:b/>
        </w:rPr>
        <w:t xml:space="preserve">FDI 12 </w:t>
      </w:r>
      <w:r>
        <w:t xml:space="preserve">[Future Direction International Future Directions International (FDI) is an independent, not-for-profit Research Institute. It was established in 2000, by Major General the Honourable Michael Jeffery (former Governor General of Australia) together with a small group of leading Australians, to conduct comprehensive research of important medium to long-term issues facing Australia. “South Korea: National Involvement in the Indian Ocean Region” </w:t>
      </w:r>
      <w:hyperlink r:id="rId142" w:history="1">
        <w:r w:rsidRPr="001121A3">
          <w:rPr>
            <w:rStyle w:val="Hyperlink"/>
          </w:rPr>
          <w:t>http://www.futuredirections.org.au/publications/indian-ocean/373-south-korea-national-involvement-in-the-indian-ocean-region.html</w:t>
        </w:r>
      </w:hyperlink>
      <w:r>
        <w:t>]</w:t>
      </w:r>
    </w:p>
    <w:p w:rsidR="006D0D42" w:rsidRDefault="006D0D42" w:rsidP="006D0D42"/>
    <w:p w:rsidR="006D0D42" w:rsidRDefault="006D0D42" w:rsidP="006D0D42">
      <w:r>
        <w:t>South Korea (officially, the Republic of Korea) has commenced a process of enlarging its strategic reach, which includes the Indian Ocean region. As a net importer of energy resources, South Korea has a growing appreciation of the security environment and stability required in the Indian Ocean. With many rapidly growing economies, the Indian Ocean region is capable of providing South Korea with significant markets for its goods and high technology industries, as well as providing the natural resources to maintain South Korea’s own economic and strategic position. South Korea is becoming more ambitious in the use of its defence forces in multilateral operations beyond its own immediate region, signalling a willingness to take a greater responsibility for its own strategic future. South Korea has embarked upon a process of increasing its global presence and strategic reach, with a focus on the increasingly important Indian Ocean region. South Korea, as a net energy importer, is necessarily committed to maintaining the supply of the energy resources that are crucial to its economy. To facilitate the continued supply of energy and resources, South Korea has been actively increasing its level of diplomatic and economic activity with many of the states in the Indian Ocean region. South Korea has adopted a proactive role in the security of the Indian Ocean and the sea lines of communication (SLOCs) which cross it. Seoul has increased its naval capabilities and become more active in multilateral military operations, such as those in Iraq and Afghanistan. The increased activity has assisted South Korea in lifting its profile and to solidify its status as a middle power.</w:t>
      </w:r>
    </w:p>
    <w:p w:rsidR="00AA7571" w:rsidRDefault="00AA7571" w:rsidP="00D11702"/>
    <w:p w:rsidR="006E00D0" w:rsidRDefault="006E00D0" w:rsidP="006E00D0">
      <w:pPr>
        <w:pStyle w:val="Heading3"/>
      </w:pPr>
      <w:r>
        <w:lastRenderedPageBreak/>
        <w:t xml:space="preserve">Aquaculture </w:t>
      </w:r>
    </w:p>
    <w:p w:rsidR="006E00D0" w:rsidRDefault="006E00D0" w:rsidP="006E00D0">
      <w:pPr>
        <w:pStyle w:val="Heading4"/>
      </w:pPr>
      <w:r>
        <w:t xml:space="preserve">South Korea solves Aquaculture, eased regulations and new large companies </w:t>
      </w:r>
    </w:p>
    <w:p w:rsidR="006E00D0" w:rsidRDefault="006E00D0" w:rsidP="006E00D0">
      <w:r>
        <w:rPr>
          <w:b/>
        </w:rPr>
        <w:t xml:space="preserve">Kim 12 </w:t>
      </w:r>
      <w:r>
        <w:t>[writer for MK business news “Large companies to enter S. Korea`s aquaculture industry”http://news.mk.co.kr/english/newsRead.php?rss=Y&amp;sc=30800011&amp;year=2012&amp;no=50981]</w:t>
      </w:r>
    </w:p>
    <w:p w:rsidR="006E00D0" w:rsidRPr="003431CF" w:rsidRDefault="006E00D0" w:rsidP="006E00D0"/>
    <w:p w:rsidR="006E00D0" w:rsidRDefault="006E00D0" w:rsidP="006E00D0">
      <w:pPr>
        <w:rPr>
          <w:sz w:val="16"/>
        </w:rPr>
      </w:pPr>
      <w:r w:rsidRPr="003431CF">
        <w:rPr>
          <w:u w:val="single"/>
        </w:rPr>
        <w:t>Large companies will be allowed to enter the aquaculture sector for select items as the South Korean government plans to ease regulations barring conglomerate entry.</w:t>
      </w:r>
      <w:r w:rsidRPr="003431CF">
        <w:rPr>
          <w:sz w:val="16"/>
        </w:rPr>
        <w:t xml:space="preserve"> "</w:t>
      </w:r>
      <w:r w:rsidRPr="003431CF">
        <w:rPr>
          <w:u w:val="single"/>
        </w:rPr>
        <w:t>We need large-scale capital to nurture the fisheries sector</w:t>
      </w:r>
      <w:r w:rsidRPr="003431CF">
        <w:rPr>
          <w:sz w:val="16"/>
        </w:rPr>
        <w:t xml:space="preserve">," said Minister Seo Gyu-yong of the Ministry of Food, Agriculture, Forestry and Fisheries (MIFAFF) in an interview with the Maeil Business News last Thursday. </w:t>
      </w:r>
      <w:r w:rsidRPr="003431CF">
        <w:rPr>
          <w:u w:val="single"/>
        </w:rPr>
        <w:t>"We are planning to abolish the current ban on large company entry into the aquaculture industry,</w:t>
      </w:r>
      <w:r w:rsidRPr="003431CF">
        <w:rPr>
          <w:sz w:val="16"/>
        </w:rPr>
        <w:t xml:space="preserve">" he said. </w:t>
      </w:r>
      <w:r w:rsidRPr="003431CF">
        <w:rPr>
          <w:u w:val="single"/>
        </w:rPr>
        <w:t>Current regulations disqualify companies with more than 1,000 full time employees and capital asset over 500 billion won ($443.6 million) from obtaining fisheries licenses</w:t>
      </w:r>
      <w:r w:rsidRPr="003431CF">
        <w:rPr>
          <w:sz w:val="16"/>
        </w:rPr>
        <w:t>. This law has prevented large company entry into marine farming, shellfish farming, and fish farming that could have benefited from large capital inflow.</w:t>
      </w:r>
      <w:r w:rsidRPr="003431CF">
        <w:rPr>
          <w:u w:val="single"/>
        </w:rPr>
        <w:t xml:space="preserve"> "Large companies will still be barred from seaweed farming and other sectors where the competition could devastate the livelihood and survival of small time fishers and small companies. Conglomerate entry will thus be limited to large fish farms such as tuna and abalone farms,"</w:t>
      </w:r>
      <w:r w:rsidRPr="003431CF">
        <w:rPr>
          <w:sz w:val="16"/>
        </w:rPr>
        <w:t xml:space="preserve"> Seo continued. Seo also explained that this amendment was driven by government hopes of driving up fisheries exports. "We won't be placing a ban on conglomerate entry into the domestic fisheries market, but </w:t>
      </w:r>
      <w:r w:rsidRPr="003431CF">
        <w:rPr>
          <w:u w:val="single"/>
        </w:rPr>
        <w:t xml:space="preserve">our main objective behind allowing large company entry into the sector is to boost fishery exports," he added. The new law will come into effect within the next month or two, once it passes through the National Assembly. </w:t>
      </w:r>
      <w:r w:rsidRPr="003431CF">
        <w:rPr>
          <w:sz w:val="16"/>
        </w:rPr>
        <w:t xml:space="preserve">"Last year's agriculture and fisheries exports hit a record high at $7.28 billion, but conditions will become tougher this year as the global economy slows," Seo said, while promising to chair monthly meetings to make sure Korea reaches $10 billion in exports this year. </w:t>
      </w:r>
    </w:p>
    <w:p w:rsidR="006E00D0" w:rsidRDefault="006E00D0" w:rsidP="006E00D0">
      <w:pPr>
        <w:rPr>
          <w:sz w:val="16"/>
        </w:rPr>
      </w:pPr>
    </w:p>
    <w:p w:rsidR="00E316C0" w:rsidRDefault="00E316C0" w:rsidP="00D11702"/>
    <w:p w:rsidR="00E316C0" w:rsidRDefault="00E316C0" w:rsidP="00E316C0">
      <w:pPr>
        <w:pStyle w:val="Heading1"/>
      </w:pPr>
      <w:r>
        <w:lastRenderedPageBreak/>
        <w:t>Affirmative Answers</w:t>
      </w:r>
    </w:p>
    <w:p w:rsidR="002B3E93" w:rsidRDefault="002B3E93" w:rsidP="002B3E93">
      <w:pPr>
        <w:pStyle w:val="Heading2"/>
      </w:pPr>
      <w:r>
        <w:lastRenderedPageBreak/>
        <w:t>EU CP Answers</w:t>
      </w:r>
    </w:p>
    <w:p w:rsidR="002B3E93" w:rsidRDefault="002B3E93" w:rsidP="002B3E93">
      <w:pPr>
        <w:pStyle w:val="Heading3"/>
      </w:pPr>
      <w:r>
        <w:lastRenderedPageBreak/>
        <w:t>Perm</w:t>
      </w:r>
    </w:p>
    <w:p w:rsidR="002B3E93" w:rsidRDefault="002B3E93" w:rsidP="002B3E93">
      <w:pPr>
        <w:pStyle w:val="Heading4"/>
      </w:pPr>
      <w:r>
        <w:t>Perm solves best – EU and US cooperation over climate issues is key</w:t>
      </w:r>
    </w:p>
    <w:p w:rsidR="002B3E93" w:rsidRPr="008367CD" w:rsidRDefault="002B3E93" w:rsidP="002B3E93">
      <w:pPr>
        <w:rPr>
          <w:rStyle w:val="StyleStyleBold12pt"/>
          <w:b w:val="0"/>
          <w:sz w:val="20"/>
          <w:szCs w:val="20"/>
        </w:rPr>
      </w:pPr>
      <w:r>
        <w:rPr>
          <w:rStyle w:val="StyleStyleBold12pt"/>
        </w:rPr>
        <w:t xml:space="preserve">LowCVP 14, </w:t>
      </w:r>
      <w:r>
        <w:rPr>
          <w:rStyle w:val="StyleStyleBold12pt"/>
          <w:sz w:val="20"/>
          <w:szCs w:val="20"/>
        </w:rPr>
        <w:t xml:space="preserve">LowCVP, 3/14/14, LowCVP is an organization that works towards education on various different forms of combatting climate change, “EU and US agree to work together to tackle climate change,” </w:t>
      </w:r>
      <w:hyperlink r:id="rId143" w:history="1">
        <w:r w:rsidRPr="003C5B23">
          <w:rPr>
            <w:rStyle w:val="Hyperlink"/>
            <w:sz w:val="20"/>
            <w:szCs w:val="20"/>
          </w:rPr>
          <w:t>http://www.lowcvp.org.uk/news,eu-and-us-agree-to-work-together-to-tackle-climate-change_2961.htm</w:t>
        </w:r>
      </w:hyperlink>
      <w:r>
        <w:rPr>
          <w:rStyle w:val="StyleStyleBold12pt"/>
          <w:sz w:val="20"/>
          <w:szCs w:val="20"/>
        </w:rPr>
        <w:t>, NN</w:t>
      </w:r>
    </w:p>
    <w:p w:rsidR="002B3E93" w:rsidRDefault="002B3E93" w:rsidP="002B3E93">
      <w:pPr>
        <w:rPr>
          <w:rStyle w:val="StyleBoldUnderline"/>
        </w:rPr>
      </w:pPr>
      <w:r w:rsidRPr="008367CD">
        <w:rPr>
          <w:rStyle w:val="StyleBoldUnderline"/>
        </w:rPr>
        <w:t>Following a meeting with EU leaders in Brussels during March, US President Obama said that he and EU leaders will throw their combined weight behind tackling climate change</w:t>
      </w:r>
      <w:r>
        <w:t>. The announcement follows shortly after news of a similar commitment by the US and China. "</w:t>
      </w:r>
      <w:r w:rsidRPr="008367CD">
        <w:rPr>
          <w:rStyle w:val="StyleBoldUnderline"/>
        </w:rPr>
        <w:t>Sustainable economic growth will only be possible if we tackle climate change,"</w:t>
      </w:r>
      <w:r>
        <w:t xml:space="preserve"> a draft communique (reported by Reuters) ahead of the EU-US summit on March 26 said. However, </w:t>
      </w:r>
      <w:r w:rsidRPr="008367CD">
        <w:rPr>
          <w:rStyle w:val="StyleBoldUnderline"/>
        </w:rPr>
        <w:t>the text is subject to further negotiation between the European Union and the United States. Both the European Union and the United States are preparing new pledges on cutting emissions for the first quarter of 2015</w:t>
      </w:r>
      <w:r>
        <w:t xml:space="preserve">, ahead of a U.N. summit in Paris that is meant to agree a new worldwide deal. China and the United States, the world's top emitters of greenhouse gases, announced in a joint-statment (following Secretary of State John Kerry's visit to Beijiing during February) that </w:t>
      </w:r>
      <w:r w:rsidRPr="008367CD">
        <w:rPr>
          <w:rStyle w:val="StyleBoldUnderline"/>
        </w:rPr>
        <w:t>they "will work together...to collaborate through enhanced policy dialogue, including the sharing of information regarding their respective post-2020 plans to limit greenhouse gas emissions."</w:t>
      </w:r>
      <w:r>
        <w:t xml:space="preserve"> The statement said that "</w:t>
      </w:r>
      <w:r w:rsidRPr="008367CD">
        <w:rPr>
          <w:rStyle w:val="StyleBoldUnderline"/>
        </w:rPr>
        <w:t>both sides reaffirm their commitment to contribute significantly to successful 2015 global efforts to meet this challenge</w:t>
      </w:r>
      <w:r>
        <w:t xml:space="preserve">." In another development, the UK and China have agreed a new £20m three-year programme that will support research to develop new low carbon manufacturing processes and technologies, low carbon cities and offshore renewables. Signing a memorandum of understanding at a recent meeting in London, witnessed by the UK's Minister of State for Climate Change, Greg Barker, the UK and China will each commit £10m of matched resources over the course of the programme. </w:t>
      </w:r>
      <w:r w:rsidRPr="008367CD">
        <w:rPr>
          <w:rStyle w:val="StyleBoldUnderline"/>
        </w:rPr>
        <w:t>The MoU, which was signed by representatives from the National Natural Science Foundation of China (NSFC) and the Engineering and Physical Sciences Research Council (EPSRC), as part of the Research Councils UK (RCUK) Energy Programme</w:t>
      </w:r>
      <w:r>
        <w:t xml:space="preserve">, </w:t>
      </w:r>
      <w:r w:rsidRPr="008367CD">
        <w:rPr>
          <w:rStyle w:val="StyleBoldUnderline"/>
        </w:rPr>
        <w:t xml:space="preserve">is the latest collaboration in a series of joint research programmes stretching over the last five years. </w:t>
      </w:r>
    </w:p>
    <w:p w:rsidR="002B3E93" w:rsidRDefault="002B3E93" w:rsidP="002B3E93">
      <w:pPr>
        <w:pStyle w:val="Heading4"/>
        <w:rPr>
          <w:rStyle w:val="StyleBoldUnderline"/>
        </w:rPr>
      </w:pPr>
      <w:r>
        <w:rPr>
          <w:rStyle w:val="StyleBoldUnderline"/>
        </w:rPr>
        <w:t>Only the perm solves – the combination of EU and the US is better than just solo agents</w:t>
      </w:r>
    </w:p>
    <w:p w:rsidR="002B3E93" w:rsidRPr="008367CD" w:rsidRDefault="002B3E93" w:rsidP="002B3E93">
      <w:pPr>
        <w:rPr>
          <w:rStyle w:val="StyleStyleBold12pt"/>
          <w:b w:val="0"/>
          <w:sz w:val="20"/>
          <w:szCs w:val="20"/>
        </w:rPr>
      </w:pPr>
      <w:r>
        <w:rPr>
          <w:rStyle w:val="StyleStyleBold12pt"/>
        </w:rPr>
        <w:t xml:space="preserve">Leal-Arcas 13, </w:t>
      </w:r>
      <w:r>
        <w:rPr>
          <w:rStyle w:val="StyleStyleBold12pt"/>
          <w:sz w:val="20"/>
          <w:szCs w:val="20"/>
        </w:rPr>
        <w:t xml:space="preserve">Dr. Rafael Leal-Arcas, November 2013, Arcas is a staff writer for the ICTSD, “Working Together: How </w:t>
      </w:r>
      <w:proofErr w:type="gramStart"/>
      <w:r>
        <w:rPr>
          <w:rStyle w:val="StyleStyleBold12pt"/>
          <w:sz w:val="20"/>
          <w:szCs w:val="20"/>
        </w:rPr>
        <w:t>To</w:t>
      </w:r>
      <w:proofErr w:type="gramEnd"/>
      <w:r>
        <w:rPr>
          <w:rStyle w:val="StyleStyleBold12pt"/>
          <w:sz w:val="20"/>
          <w:szCs w:val="20"/>
        </w:rPr>
        <w:t xml:space="preserve"> Make Trade Contribute to Climate Action,” </w:t>
      </w:r>
      <w:hyperlink r:id="rId144" w:history="1">
        <w:r w:rsidRPr="003C5B23">
          <w:rPr>
            <w:rStyle w:val="Hyperlink"/>
            <w:sz w:val="20"/>
            <w:szCs w:val="20"/>
          </w:rPr>
          <w:t>http://www.ictsd.org/downloads/2013/11/working-together-how-to-make-trade-contribute-to-climate-action1.pdf</w:t>
        </w:r>
      </w:hyperlink>
      <w:r>
        <w:rPr>
          <w:rStyle w:val="StyleStyleBold12pt"/>
          <w:sz w:val="20"/>
          <w:szCs w:val="20"/>
        </w:rPr>
        <w:t>, NN</w:t>
      </w:r>
    </w:p>
    <w:p w:rsidR="002B3E93" w:rsidRDefault="002B3E93" w:rsidP="002B3E93">
      <w:pPr>
        <w:rPr>
          <w:rStyle w:val="StyleBoldUnderline"/>
        </w:rPr>
      </w:pPr>
      <w:r w:rsidRPr="008367CD">
        <w:rPr>
          <w:rStyle w:val="StyleBoldUnderline"/>
        </w:rPr>
        <w:t>The days of mutual distrust between the trade and climate agendas are long gone (Leal-Arcas, 2013). Today, numerous areas of symbiosis between the two agendas have been recognized, including emissions trading schemes, border carbon measures and labelling schemes, to name but a few (ICTSD, 2011). Both trade and climate have irrefutable links to sustainable development, making it a logical step to explore the potential for mutual cooperation and factor this into response measures. Moreover, both regimes can offer a system of carrots and sticks.</w:t>
      </w:r>
      <w:r>
        <w:rPr>
          <w:rStyle w:val="StyleBoldUnderline"/>
        </w:rPr>
        <w:t xml:space="preserve"> </w:t>
      </w:r>
      <w:r w:rsidRPr="008367CD">
        <w:rPr>
          <w:rStyle w:val="StyleBoldUnderline"/>
        </w:rPr>
        <w:t>Given this context, climate response measures should aim at minimizing trade impacts; response measures that solely factor in climate change mitigation goals, without acknowledging trade repercussions, may end up hindering sustainable development on other fronts. In this respect, Article 3.14 of the Kyoto Protocol commits its parties to strive to minimize adverse economic, social and environmental impacts on other parties, especially developing countries and in particular, those identified in Articles 4.8 and 4.9 of the UN Framework Convention on Climate Change (UNFCCC).</w:t>
      </w:r>
      <w:r>
        <w:rPr>
          <w:rStyle w:val="StyleBoldUnderline"/>
        </w:rPr>
        <w:t xml:space="preserve"> </w:t>
      </w:r>
      <w:r w:rsidRPr="008367CD">
        <w:rPr>
          <w:rStyle w:val="StyleBoldUnderline"/>
        </w:rPr>
        <w:t xml:space="preserve">How can we further capitalise on trade measures’ ability to address climate change mitigation? Is the overall impact of current climate response measures trade restrictive? Or, do these measures manage to achieve both environmental and economic goals? How can current governance of </w:t>
      </w:r>
      <w:r w:rsidRPr="008367CD">
        <w:rPr>
          <w:rStyle w:val="StyleBoldUnderline"/>
        </w:rPr>
        <w:lastRenderedPageBreak/>
        <w:t>climate and trade be expanded or amended to make climate response measures more trade-friendly or to use trade more effectively toward achieving climate action goals? This paper explores these questions while putting forth several proposals for using trade tools to further progress toward climate change mitigation.</w:t>
      </w:r>
      <w:r>
        <w:rPr>
          <w:rStyle w:val="StyleBoldUnderline"/>
        </w:rPr>
        <w:t xml:space="preserve"> </w:t>
      </w:r>
      <w:r w:rsidRPr="008367CD">
        <w:rPr>
          <w:rStyle w:val="StyleBoldUnderline"/>
        </w:rPr>
        <w:t xml:space="preserve">* Dr. Rafael Leal Arcas is a reader in Law, Queen Mary University of London (Centre for Commercial Law Studies), </w:t>
      </w:r>
      <w:proofErr w:type="gramStart"/>
      <w:r w:rsidRPr="008367CD">
        <w:rPr>
          <w:rStyle w:val="StyleBoldUnderline"/>
        </w:rPr>
        <w:t>UK</w:t>
      </w:r>
      <w:proofErr w:type="gramEnd"/>
      <w:r w:rsidRPr="008367CD">
        <w:rPr>
          <w:rStyle w:val="StyleBoldUnderline"/>
        </w:rPr>
        <w:t xml:space="preserve">. </w:t>
      </w:r>
      <w:proofErr w:type="gramStart"/>
      <w:r w:rsidRPr="008367CD">
        <w:rPr>
          <w:rStyle w:val="StyleBoldUnderline"/>
        </w:rPr>
        <w:t>Ph.D. (European University Institute, Florence); JSM (Stanford Law School); LL.M. (Columbia Law School); M.Phil.</w:t>
      </w:r>
      <w:proofErr w:type="gramEnd"/>
      <w:r w:rsidRPr="008367CD">
        <w:rPr>
          <w:rStyle w:val="StyleBoldUnderline"/>
        </w:rPr>
        <w:t xml:space="preserve"> </w:t>
      </w:r>
      <w:proofErr w:type="gramStart"/>
      <w:r w:rsidRPr="008367CD">
        <w:rPr>
          <w:rStyle w:val="StyleBoldUnderline"/>
        </w:rPr>
        <w:t>(London School of Economics and Political Science).</w:t>
      </w:r>
      <w:proofErr w:type="gramEnd"/>
      <w:r w:rsidRPr="008367CD">
        <w:rPr>
          <w:rStyle w:val="StyleBoldUnderline"/>
        </w:rPr>
        <w:t xml:space="preserve"> </w:t>
      </w:r>
      <w:proofErr w:type="gramStart"/>
      <w:r w:rsidRPr="008367CD">
        <w:rPr>
          <w:rStyle w:val="StyleBoldUnderline"/>
        </w:rPr>
        <w:t>Member of the Madrid Bar.</w:t>
      </w:r>
      <w:proofErr w:type="gramEnd"/>
      <w:r w:rsidRPr="008367CD">
        <w:rPr>
          <w:rStyle w:val="StyleBoldUnderline"/>
        </w:rPr>
        <w:t xml:space="preserve"> Author of the books Climate Change and International Trade (Edward Elgar Publishing, 2013); International Trade and Investment Law: Multilateral, Regional And Bilateral Governance (Edward Elgar Publishing, 2010); and Theory and Practice of EC External Trade Law and Policy (Cameron May, 2008). The author can be contacted at: r.leal-arcas@qmul.ac.uk.</w:t>
      </w:r>
      <w:r>
        <w:rPr>
          <w:rStyle w:val="StyleBoldUnderline"/>
        </w:rPr>
        <w:t xml:space="preserve"> </w:t>
      </w:r>
      <w:r w:rsidRPr="008367CD">
        <w:rPr>
          <w:rStyle w:val="StyleBoldUnderline"/>
        </w:rPr>
        <w:t>2</w:t>
      </w:r>
      <w:r>
        <w:rPr>
          <w:rStyle w:val="StyleBoldUnderline"/>
        </w:rPr>
        <w:t xml:space="preserve"> </w:t>
      </w:r>
      <w:r w:rsidRPr="008367CD">
        <w:rPr>
          <w:rStyle w:val="StyleBoldUnderline"/>
        </w:rPr>
        <w:t>Proposals for incorporating trade into climate response measures Trade has already proven to be a powerful tool in achieving environmental goals. For example, the Montreal Protocol restricted parties from trading in ozone-depleting substances with non-parties. This served the dual purpose of encouraging wide participation (the Montreal Protocol now has 196 parties), and removing any competitive advantage that a non-party might enjoy (that is, preventing</w:t>
      </w:r>
      <w:r>
        <w:rPr>
          <w:rStyle w:val="StyleBoldUnderline"/>
        </w:rPr>
        <w:t xml:space="preserve"> </w:t>
      </w:r>
      <w:r w:rsidRPr="008367CD">
        <w:rPr>
          <w:rStyle w:val="StyleBoldUnderline"/>
        </w:rPr>
        <w:t>leakage to non-participating jurisdictions) (Leal-</w:t>
      </w:r>
      <w:r>
        <w:rPr>
          <w:rStyle w:val="StyleBoldUnderline"/>
        </w:rPr>
        <w:t xml:space="preserve"> </w:t>
      </w:r>
      <w:r w:rsidRPr="008367CD">
        <w:rPr>
          <w:rStyle w:val="StyleBoldUnderline"/>
        </w:rPr>
        <w:t>Arcas, 2013). Moreover, the success of the</w:t>
      </w:r>
      <w:r>
        <w:rPr>
          <w:rStyle w:val="StyleBoldUnderline"/>
        </w:rPr>
        <w:t xml:space="preserve"> </w:t>
      </w:r>
      <w:r w:rsidRPr="008367CD">
        <w:rPr>
          <w:rStyle w:val="StyleBoldUnderline"/>
        </w:rPr>
        <w:t>Montreal Protocol lies in the fact that trade was</w:t>
      </w:r>
      <w:r>
        <w:rPr>
          <w:rStyle w:val="StyleBoldUnderline"/>
        </w:rPr>
        <w:t xml:space="preserve"> </w:t>
      </w:r>
      <w:r w:rsidRPr="008367CD">
        <w:rPr>
          <w:rStyle w:val="StyleBoldUnderline"/>
        </w:rPr>
        <w:t>not actually restricted (Barrett, 2010). Climate</w:t>
      </w:r>
      <w:r>
        <w:rPr>
          <w:rStyle w:val="StyleBoldUnderline"/>
        </w:rPr>
        <w:t xml:space="preserve"> </w:t>
      </w:r>
      <w:r w:rsidRPr="008367CD">
        <w:rPr>
          <w:rStyle w:val="StyleBoldUnderline"/>
        </w:rPr>
        <w:t>change, however, is a far more complex issue,</w:t>
      </w:r>
      <w:r>
        <w:rPr>
          <w:rStyle w:val="StyleBoldUnderline"/>
        </w:rPr>
        <w:t xml:space="preserve"> </w:t>
      </w:r>
      <w:r w:rsidRPr="008367CD">
        <w:rPr>
          <w:rStyle w:val="StyleBoldUnderline"/>
        </w:rPr>
        <w:t>both connected with and giving rise to a host</w:t>
      </w:r>
      <w:r>
        <w:rPr>
          <w:rStyle w:val="StyleBoldUnderline"/>
        </w:rPr>
        <w:t xml:space="preserve"> </w:t>
      </w:r>
      <w:r w:rsidRPr="008367CD">
        <w:rPr>
          <w:rStyle w:val="StyleBoldUnderline"/>
        </w:rPr>
        <w:t>of other issues and areas, including greenhouse</w:t>
      </w:r>
      <w:r>
        <w:rPr>
          <w:rStyle w:val="StyleBoldUnderline"/>
        </w:rPr>
        <w:t xml:space="preserve"> </w:t>
      </w:r>
      <w:r w:rsidRPr="008367CD">
        <w:rPr>
          <w:rStyle w:val="StyleBoldUnderline"/>
        </w:rPr>
        <w:t>gas (GHG) emissions, clean energy technology,</w:t>
      </w:r>
      <w:r>
        <w:rPr>
          <w:rStyle w:val="StyleBoldUnderline"/>
        </w:rPr>
        <w:t xml:space="preserve"> </w:t>
      </w:r>
      <w:r w:rsidRPr="008367CD">
        <w:rPr>
          <w:rStyle w:val="StyleBoldUnderline"/>
        </w:rPr>
        <w:t>knowledge transfer, investment in low-carbon</w:t>
      </w:r>
      <w:r>
        <w:rPr>
          <w:rStyle w:val="StyleBoldUnderline"/>
        </w:rPr>
        <w:t xml:space="preserve"> </w:t>
      </w:r>
      <w:r w:rsidRPr="008367CD">
        <w:rPr>
          <w:rStyle w:val="StyleBoldUnderline"/>
        </w:rPr>
        <w:t>economies, development assistance, carbon</w:t>
      </w:r>
      <w:r>
        <w:rPr>
          <w:rStyle w:val="StyleBoldUnderline"/>
        </w:rPr>
        <w:t xml:space="preserve"> </w:t>
      </w:r>
      <w:r w:rsidRPr="008367CD">
        <w:rPr>
          <w:rStyle w:val="StyleBoldUnderline"/>
        </w:rPr>
        <w:t>capture and storage and adaptation. While this makes response measures more challenging, it also presents more potential areas of cooperation across different regimes and disciplines. This paper proposes several ways trade goals can feed into climate goals and vice versa.</w:t>
      </w:r>
      <w:r>
        <w:rPr>
          <w:rStyle w:val="StyleBoldUnderline"/>
        </w:rPr>
        <w:t xml:space="preserve"> </w:t>
      </w:r>
      <w:r w:rsidRPr="008367CD">
        <w:rPr>
          <w:rStyle w:val="StyleBoldUnderline"/>
        </w:rPr>
        <w:t>RTAs with Chapters to Promote Climate Change</w:t>
      </w:r>
      <w:r>
        <w:rPr>
          <w:rStyle w:val="StyleBoldUnderline"/>
        </w:rPr>
        <w:t xml:space="preserve"> </w:t>
      </w:r>
      <w:r w:rsidRPr="008367CD">
        <w:rPr>
          <w:rStyle w:val="StyleBoldUnderline"/>
        </w:rPr>
        <w:t>Mitigation</w:t>
      </w:r>
      <w:r>
        <w:rPr>
          <w:rStyle w:val="StyleBoldUnderline"/>
        </w:rPr>
        <w:t xml:space="preserve"> </w:t>
      </w:r>
      <w:r w:rsidRPr="008367CD">
        <w:rPr>
          <w:rStyle w:val="StyleBoldUnderline"/>
        </w:rPr>
        <w:t>This paper proposes the introduction of a</w:t>
      </w:r>
      <w:r>
        <w:rPr>
          <w:rStyle w:val="StyleBoldUnderline"/>
        </w:rPr>
        <w:t xml:space="preserve"> </w:t>
      </w:r>
      <w:r w:rsidRPr="008367CD">
        <w:rPr>
          <w:rStyle w:val="StyleBoldUnderline"/>
        </w:rPr>
        <w:t>regional model for promoting climate change</w:t>
      </w:r>
      <w:r>
        <w:rPr>
          <w:rStyle w:val="StyleBoldUnderline"/>
        </w:rPr>
        <w:t xml:space="preserve"> </w:t>
      </w:r>
      <w:r w:rsidRPr="008367CD">
        <w:rPr>
          <w:rStyle w:val="StyleBoldUnderline"/>
        </w:rPr>
        <w:t>mitigation, technology transfer and sustainable</w:t>
      </w:r>
      <w:r>
        <w:rPr>
          <w:rStyle w:val="StyleBoldUnderline"/>
        </w:rPr>
        <w:t xml:space="preserve"> </w:t>
      </w:r>
      <w:r w:rsidRPr="008367CD">
        <w:rPr>
          <w:rStyle w:val="StyleBoldUnderline"/>
        </w:rPr>
        <w:t>energy for all as an alternative to the present</w:t>
      </w:r>
      <w:r>
        <w:rPr>
          <w:rStyle w:val="StyleBoldUnderline"/>
        </w:rPr>
        <w:t xml:space="preserve"> </w:t>
      </w:r>
      <w:r w:rsidRPr="008367CD">
        <w:rPr>
          <w:rStyle w:val="StyleBoldUnderline"/>
        </w:rPr>
        <w:t>structure of the UNFCCC/Kyoto Protocol</w:t>
      </w:r>
      <w:r>
        <w:rPr>
          <w:rStyle w:val="StyleBoldUnderline"/>
        </w:rPr>
        <w:t xml:space="preserve"> </w:t>
      </w:r>
      <w:r w:rsidRPr="008367CD">
        <w:rPr>
          <w:rStyle w:val="StyleBoldUnderline"/>
        </w:rPr>
        <w:t>framework. Given the proliferation of regional</w:t>
      </w:r>
      <w:r>
        <w:rPr>
          <w:rStyle w:val="StyleBoldUnderline"/>
        </w:rPr>
        <w:t xml:space="preserve"> </w:t>
      </w:r>
      <w:r w:rsidRPr="008367CD">
        <w:rPr>
          <w:rStyle w:val="StyleBoldUnderline"/>
        </w:rPr>
        <w:t>trade agreements (RTAs)—especially in the form</w:t>
      </w:r>
      <w:r>
        <w:rPr>
          <w:rStyle w:val="StyleBoldUnderline"/>
        </w:rPr>
        <w:t xml:space="preserve"> </w:t>
      </w:r>
      <w:r w:rsidRPr="008367CD">
        <w:rPr>
          <w:rStyle w:val="StyleBoldUnderline"/>
        </w:rPr>
        <w:t>of bilateral treaties—in the international trading</w:t>
      </w:r>
      <w:r>
        <w:rPr>
          <w:rStyle w:val="StyleBoldUnderline"/>
        </w:rPr>
        <w:t xml:space="preserve"> </w:t>
      </w:r>
      <w:r w:rsidRPr="008367CD">
        <w:rPr>
          <w:rStyle w:val="StyleBoldUnderline"/>
        </w:rPr>
        <w:t>system, this section proposes creating RTAs</w:t>
      </w:r>
      <w:r>
        <w:rPr>
          <w:rStyle w:val="StyleBoldUnderline"/>
        </w:rPr>
        <w:t xml:space="preserve"> </w:t>
      </w:r>
      <w:r w:rsidRPr="008367CD">
        <w:rPr>
          <w:rStyle w:val="StyleBoldUnderline"/>
        </w:rPr>
        <w:t>with climate change chapters, thus embedding</w:t>
      </w:r>
      <w:r>
        <w:rPr>
          <w:rStyle w:val="StyleBoldUnderline"/>
        </w:rPr>
        <w:t xml:space="preserve"> </w:t>
      </w:r>
      <w:r w:rsidRPr="008367CD">
        <w:rPr>
          <w:rStyle w:val="StyleBoldUnderline"/>
        </w:rPr>
        <w:t>climate goals within bilateral, trilateral and</w:t>
      </w:r>
      <w:r>
        <w:rPr>
          <w:rStyle w:val="StyleBoldUnderline"/>
        </w:rPr>
        <w:t xml:space="preserve"> </w:t>
      </w:r>
      <w:r w:rsidRPr="008367CD">
        <w:rPr>
          <w:rStyle w:val="StyleBoldUnderline"/>
        </w:rPr>
        <w:t>plurilateral trade agreements. Involving major</w:t>
      </w:r>
      <w:r>
        <w:rPr>
          <w:rStyle w:val="StyleBoldUnderline"/>
        </w:rPr>
        <w:t xml:space="preserve"> </w:t>
      </w:r>
      <w:r w:rsidRPr="008367CD">
        <w:rPr>
          <w:rStyle w:val="StyleBoldUnderline"/>
        </w:rPr>
        <w:t>GHG emitters through RTAs and economic</w:t>
      </w:r>
      <w:r>
        <w:rPr>
          <w:rStyle w:val="StyleBoldUnderline"/>
        </w:rPr>
        <w:t xml:space="preserve"> </w:t>
      </w:r>
      <w:r w:rsidRPr="008367CD">
        <w:rPr>
          <w:rStyle w:val="StyleBoldUnderline"/>
        </w:rPr>
        <w:t>partnership agreements that include contingent</w:t>
      </w:r>
      <w:r>
        <w:rPr>
          <w:rStyle w:val="StyleBoldUnderline"/>
        </w:rPr>
        <w:t xml:space="preserve"> </w:t>
      </w:r>
      <w:r w:rsidRPr="008367CD">
        <w:rPr>
          <w:rStyle w:val="StyleBoldUnderline"/>
        </w:rPr>
        <w:t>climate mitigation efforts can be an effective</w:t>
      </w:r>
      <w:r>
        <w:rPr>
          <w:rStyle w:val="StyleBoldUnderline"/>
        </w:rPr>
        <w:t xml:space="preserve"> </w:t>
      </w:r>
      <w:r w:rsidRPr="008367CD">
        <w:rPr>
          <w:rStyle w:val="StyleBoldUnderline"/>
        </w:rPr>
        <w:t>avenue toward reducing GHG emissions and could</w:t>
      </w:r>
      <w:r>
        <w:rPr>
          <w:rStyle w:val="StyleBoldUnderline"/>
        </w:rPr>
        <w:t xml:space="preserve"> </w:t>
      </w:r>
      <w:r w:rsidRPr="008367CD">
        <w:rPr>
          <w:rStyle w:val="StyleBoldUnderline"/>
        </w:rPr>
        <w:t>therefore move both the trade and climate agendas</w:t>
      </w:r>
      <w:r>
        <w:rPr>
          <w:rStyle w:val="StyleBoldUnderline"/>
        </w:rPr>
        <w:t xml:space="preserve"> </w:t>
      </w:r>
      <w:r w:rsidRPr="008367CD">
        <w:rPr>
          <w:rStyle w:val="StyleBoldUnderline"/>
        </w:rPr>
        <w:t>forward harmoniously. Climate-related chapters could promote, among other things, trade and investment in environmental goods and services and climate-friendly products and technologies. In fact, this is already being planned for the Transatlantic Trade and Investment Partnership (TTIP) (European Commission, 2013a). Given that the major GHG emitters are large economies, the most effective climate-related RTAs would be large, such as the Trans-Pacific Partnership (TPP) Agreement, the TTIP, or the</w:t>
      </w:r>
      <w:r>
        <w:rPr>
          <w:rStyle w:val="StyleBoldUnderline"/>
        </w:rPr>
        <w:t xml:space="preserve"> </w:t>
      </w:r>
      <w:r w:rsidRPr="008367CD">
        <w:rPr>
          <w:rStyle w:val="StyleBoldUnderline"/>
        </w:rPr>
        <w:t>Regional Comprehensive Economic Partnership.</w:t>
      </w:r>
      <w:r>
        <w:rPr>
          <w:rStyle w:val="StyleBoldUnderline"/>
        </w:rPr>
        <w:t xml:space="preserve"> </w:t>
      </w:r>
      <w:r w:rsidRPr="008367CD">
        <w:rPr>
          <w:rStyle w:val="StyleBoldUnderline"/>
        </w:rPr>
        <w:t>Indeed, given how proactive developing countries</w:t>
      </w:r>
      <w:r>
        <w:rPr>
          <w:rStyle w:val="StyleBoldUnderline"/>
        </w:rPr>
        <w:t xml:space="preserve"> </w:t>
      </w:r>
      <w:r w:rsidRPr="008367CD">
        <w:rPr>
          <w:rStyle w:val="StyleBoldUnderline"/>
        </w:rPr>
        <w:t>are in the conclusion of RTAs, the option of climaterelated</w:t>
      </w:r>
      <w:r>
        <w:rPr>
          <w:rStyle w:val="StyleBoldUnderline"/>
        </w:rPr>
        <w:t xml:space="preserve"> </w:t>
      </w:r>
      <w:r w:rsidRPr="008367CD">
        <w:rPr>
          <w:rStyle w:val="StyleBoldUnderline"/>
        </w:rPr>
        <w:t>RTAs would be an effective way to make</w:t>
      </w:r>
      <w:r>
        <w:rPr>
          <w:rStyle w:val="StyleBoldUnderline"/>
        </w:rPr>
        <w:t xml:space="preserve"> </w:t>
      </w:r>
      <w:r w:rsidRPr="008367CD">
        <w:rPr>
          <w:rStyle w:val="StyleBoldUnderline"/>
        </w:rPr>
        <w:t>progress towards a future global climate change</w:t>
      </w:r>
      <w:r>
        <w:rPr>
          <w:rStyle w:val="StyleBoldUnderline"/>
        </w:rPr>
        <w:t xml:space="preserve"> </w:t>
      </w:r>
      <w:r w:rsidRPr="008367CD">
        <w:rPr>
          <w:rStyle w:val="StyleBoldUnderline"/>
        </w:rPr>
        <w:t>agreement, especially since the Kyoto Protocol</w:t>
      </w:r>
      <w:r>
        <w:rPr>
          <w:rStyle w:val="StyleBoldUnderline"/>
        </w:rPr>
        <w:t xml:space="preserve"> </w:t>
      </w:r>
      <w:r w:rsidRPr="008367CD">
        <w:rPr>
          <w:rStyle w:val="StyleBoldUnderline"/>
        </w:rPr>
        <w:t>imposes no concrete obligation on developing</w:t>
      </w:r>
      <w:r>
        <w:rPr>
          <w:rStyle w:val="StyleBoldUnderline"/>
        </w:rPr>
        <w:t xml:space="preserve"> </w:t>
      </w:r>
      <w:r w:rsidRPr="008367CD">
        <w:rPr>
          <w:rStyle w:val="StyleBoldUnderline"/>
        </w:rPr>
        <w:t>countries. In this sense, climate-related RTAs</w:t>
      </w:r>
      <w:r>
        <w:rPr>
          <w:rStyle w:val="StyleBoldUnderline"/>
        </w:rPr>
        <w:t xml:space="preserve"> </w:t>
      </w:r>
      <w:r w:rsidRPr="008367CD">
        <w:rPr>
          <w:rStyle w:val="StyleBoldUnderline"/>
        </w:rPr>
        <w:t>can be used as legal mechanisms to further the</w:t>
      </w:r>
      <w:r>
        <w:rPr>
          <w:rStyle w:val="StyleBoldUnderline"/>
        </w:rPr>
        <w:t xml:space="preserve"> </w:t>
      </w:r>
      <w:r w:rsidRPr="008367CD">
        <w:rPr>
          <w:rStyle w:val="StyleBoldUnderline"/>
        </w:rPr>
        <w:t>multilateral climate change agenda, while also</w:t>
      </w:r>
      <w:r>
        <w:rPr>
          <w:rStyle w:val="StyleBoldUnderline"/>
        </w:rPr>
        <w:t xml:space="preserve"> </w:t>
      </w:r>
      <w:r w:rsidRPr="008367CD">
        <w:rPr>
          <w:rStyle w:val="StyleBoldUnderline"/>
        </w:rPr>
        <w:t>including major developing countries. A further</w:t>
      </w:r>
      <w:r>
        <w:rPr>
          <w:rStyle w:val="StyleBoldUnderline"/>
        </w:rPr>
        <w:t xml:space="preserve"> </w:t>
      </w:r>
      <w:r w:rsidRPr="008367CD">
        <w:rPr>
          <w:rStyle w:val="StyleBoldUnderline"/>
        </w:rPr>
        <w:t>option for such ‘environmentally conscious’ RTAs</w:t>
      </w:r>
      <w:r>
        <w:rPr>
          <w:rStyle w:val="StyleBoldUnderline"/>
        </w:rPr>
        <w:t xml:space="preserve"> </w:t>
      </w:r>
      <w:proofErr w:type="gramStart"/>
      <w:r w:rsidRPr="008367CD">
        <w:rPr>
          <w:rStyle w:val="StyleBoldUnderline"/>
        </w:rPr>
        <w:t>is</w:t>
      </w:r>
      <w:proofErr w:type="gramEnd"/>
      <w:r w:rsidRPr="008367CD">
        <w:rPr>
          <w:rStyle w:val="StyleBoldUnderline"/>
        </w:rPr>
        <w:t xml:space="preserve"> to include provisions related to climate change</w:t>
      </w:r>
      <w:r>
        <w:rPr>
          <w:rStyle w:val="StyleBoldUnderline"/>
        </w:rPr>
        <w:t xml:space="preserve"> </w:t>
      </w:r>
      <w:r w:rsidRPr="008367CD">
        <w:rPr>
          <w:rStyle w:val="StyleBoldUnderline"/>
        </w:rPr>
        <w:t>adaptation efforts. These could take the form</w:t>
      </w:r>
      <w:r>
        <w:rPr>
          <w:rStyle w:val="StyleBoldUnderline"/>
        </w:rPr>
        <w:t xml:space="preserve"> </w:t>
      </w:r>
      <w:r w:rsidRPr="008367CD">
        <w:rPr>
          <w:rStyle w:val="StyleBoldUnderline"/>
        </w:rPr>
        <w:t>of knowledge transfers and capacity-building,</w:t>
      </w:r>
      <w:r>
        <w:rPr>
          <w:rStyle w:val="StyleBoldUnderline"/>
        </w:rPr>
        <w:t xml:space="preserve"> </w:t>
      </w:r>
      <w:r w:rsidRPr="008367CD">
        <w:rPr>
          <w:rStyle w:val="StyleBoldUnderline"/>
        </w:rPr>
        <w:t>infrastructural and agricultural support, et</w:t>
      </w:r>
      <w:r>
        <w:rPr>
          <w:rStyle w:val="StyleBoldUnderline"/>
        </w:rPr>
        <w:t xml:space="preserve"> </w:t>
      </w:r>
      <w:r w:rsidRPr="008367CD">
        <w:rPr>
          <w:rStyle w:val="StyleBoldUnderline"/>
        </w:rPr>
        <w:t>cetera. The advantage of such an approach lies</w:t>
      </w:r>
      <w:r>
        <w:rPr>
          <w:rStyle w:val="StyleBoldUnderline"/>
        </w:rPr>
        <w:t xml:space="preserve"> </w:t>
      </w:r>
      <w:r w:rsidRPr="008367CD">
        <w:rPr>
          <w:rStyle w:val="StyleBoldUnderline"/>
        </w:rPr>
        <w:t>not only in providing trade incentives for GHG</w:t>
      </w:r>
      <w:r>
        <w:rPr>
          <w:rStyle w:val="StyleBoldUnderline"/>
        </w:rPr>
        <w:t xml:space="preserve"> </w:t>
      </w:r>
      <w:r w:rsidRPr="008367CD">
        <w:rPr>
          <w:rStyle w:val="StyleBoldUnderline"/>
        </w:rPr>
        <w:t>emissions reduction, investment in renewable</w:t>
      </w:r>
      <w:r>
        <w:rPr>
          <w:rStyle w:val="StyleBoldUnderline"/>
        </w:rPr>
        <w:t xml:space="preserve"> </w:t>
      </w:r>
      <w:r w:rsidRPr="008367CD">
        <w:rPr>
          <w:rStyle w:val="StyleBoldUnderline"/>
        </w:rPr>
        <w:t>energy or other climate change mitigation goals,</w:t>
      </w:r>
      <w:r>
        <w:rPr>
          <w:rStyle w:val="StyleBoldUnderline"/>
        </w:rPr>
        <w:t xml:space="preserve"> </w:t>
      </w:r>
      <w:r w:rsidRPr="008367CD">
        <w:rPr>
          <w:rStyle w:val="StyleBoldUnderline"/>
        </w:rPr>
        <w:t>but also in that it circumvents the currently</w:t>
      </w:r>
      <w:r>
        <w:rPr>
          <w:rStyle w:val="StyleBoldUnderline"/>
        </w:rPr>
        <w:t xml:space="preserve"> </w:t>
      </w:r>
      <w:r w:rsidRPr="008367CD">
        <w:rPr>
          <w:rStyle w:val="StyleBoldUnderline"/>
        </w:rPr>
        <w:t>arduous multilateral trading process to make use</w:t>
      </w:r>
      <w:r>
        <w:rPr>
          <w:rStyle w:val="StyleBoldUnderline"/>
        </w:rPr>
        <w:t xml:space="preserve"> </w:t>
      </w:r>
      <w:r w:rsidRPr="008367CD">
        <w:rPr>
          <w:rStyle w:val="StyleBoldUnderline"/>
        </w:rPr>
        <w:t>of the ever-expanding network of RTAs around</w:t>
      </w:r>
      <w:r>
        <w:rPr>
          <w:rStyle w:val="StyleBoldUnderline"/>
        </w:rPr>
        <w:t xml:space="preserve"> </w:t>
      </w:r>
      <w:r w:rsidRPr="008367CD">
        <w:rPr>
          <w:rStyle w:val="StyleBoldUnderline"/>
        </w:rPr>
        <w:t>the world.</w:t>
      </w:r>
      <w:r>
        <w:rPr>
          <w:rStyle w:val="StyleBoldUnderline"/>
        </w:rPr>
        <w:t xml:space="preserve"> </w:t>
      </w:r>
      <w:r w:rsidRPr="008367CD">
        <w:rPr>
          <w:rStyle w:val="StyleBoldUnderline"/>
        </w:rPr>
        <w:t>RTAs promoting climate mitigation goals can have</w:t>
      </w:r>
      <w:r>
        <w:rPr>
          <w:rStyle w:val="StyleBoldUnderline"/>
        </w:rPr>
        <w:t xml:space="preserve"> </w:t>
      </w:r>
      <w:r w:rsidRPr="008367CD">
        <w:rPr>
          <w:rStyle w:val="StyleBoldUnderline"/>
        </w:rPr>
        <w:t>strong benefits for economic growth in developing</w:t>
      </w:r>
      <w:r>
        <w:rPr>
          <w:rStyle w:val="StyleBoldUnderline"/>
        </w:rPr>
        <w:t xml:space="preserve"> </w:t>
      </w:r>
      <w:r w:rsidRPr="008367CD">
        <w:rPr>
          <w:rStyle w:val="StyleBoldUnderline"/>
        </w:rPr>
        <w:t>countries, delivering both environmental and</w:t>
      </w:r>
      <w:r>
        <w:rPr>
          <w:rStyle w:val="StyleBoldUnderline"/>
        </w:rPr>
        <w:t xml:space="preserve"> </w:t>
      </w:r>
      <w:r w:rsidRPr="008367CD">
        <w:rPr>
          <w:rStyle w:val="StyleBoldUnderline"/>
        </w:rPr>
        <w:t xml:space="preserve">trade wins. In fact, in a </w:t>
      </w:r>
      <w:r w:rsidRPr="008367CD">
        <w:rPr>
          <w:rStyle w:val="StyleBoldUnderline"/>
        </w:rPr>
        <w:lastRenderedPageBreak/>
        <w:t>2007 speech, former World</w:t>
      </w:r>
      <w:r>
        <w:rPr>
          <w:rStyle w:val="StyleBoldUnderline"/>
        </w:rPr>
        <w:t xml:space="preserve"> </w:t>
      </w:r>
      <w:r w:rsidRPr="008367CD">
        <w:rPr>
          <w:rStyle w:val="StyleBoldUnderline"/>
        </w:rPr>
        <w:t>Trade Organization (WTO) Director-General,</w:t>
      </w:r>
      <w:r>
        <w:rPr>
          <w:rStyle w:val="StyleBoldUnderline"/>
        </w:rPr>
        <w:t xml:space="preserve"> </w:t>
      </w:r>
      <w:r w:rsidRPr="008367CD">
        <w:rPr>
          <w:rStyle w:val="StyleBoldUnderline"/>
        </w:rPr>
        <w:t>Pascal Lamy, cited the benefits of trading with</w:t>
      </w:r>
      <w:r>
        <w:rPr>
          <w:rStyle w:val="StyleBoldUnderline"/>
        </w:rPr>
        <w:t xml:space="preserve"> </w:t>
      </w:r>
      <w:r w:rsidRPr="008367CD">
        <w:rPr>
          <w:rStyle w:val="StyleBoldUnderline"/>
        </w:rPr>
        <w:t>developing countries that are exporters of</w:t>
      </w:r>
      <w:r>
        <w:rPr>
          <w:rStyle w:val="StyleBoldUnderline"/>
        </w:rPr>
        <w:t xml:space="preserve"> </w:t>
      </w:r>
      <w:r w:rsidRPr="008367CD">
        <w:rPr>
          <w:rStyle w:val="StyleBoldUnderline"/>
        </w:rPr>
        <w:t>climate-friendly products: Indonesia, one of the</w:t>
      </w:r>
      <w:r>
        <w:rPr>
          <w:rStyle w:val="StyleBoldUnderline"/>
        </w:rPr>
        <w:t xml:space="preserve"> </w:t>
      </w:r>
      <w:r w:rsidRPr="008367CD">
        <w:rPr>
          <w:rStyle w:val="StyleBoldUnderline"/>
        </w:rPr>
        <w:t>world’s top 10 exporters of steam condensers;</w:t>
      </w:r>
      <w:r>
        <w:rPr>
          <w:rStyle w:val="StyleBoldUnderline"/>
        </w:rPr>
        <w:t xml:space="preserve"> </w:t>
      </w:r>
      <w:r w:rsidRPr="008367CD">
        <w:rPr>
          <w:rStyle w:val="StyleBoldUnderline"/>
        </w:rPr>
        <w:t>India, a top exporter of hydraulic turbines; and</w:t>
      </w:r>
      <w:r>
        <w:rPr>
          <w:rStyle w:val="StyleBoldUnderline"/>
        </w:rPr>
        <w:t xml:space="preserve"> </w:t>
      </w:r>
      <w:r w:rsidRPr="008367CD">
        <w:rPr>
          <w:rStyle w:val="StyleBoldUnderline"/>
        </w:rPr>
        <w:t>Malaysia, which is among the world’s top five</w:t>
      </w:r>
      <w:r>
        <w:rPr>
          <w:rStyle w:val="StyleBoldUnderline"/>
        </w:rPr>
        <w:t xml:space="preserve"> </w:t>
      </w:r>
      <w:r w:rsidRPr="008367CD">
        <w:rPr>
          <w:rStyle w:val="StyleBoldUnderline"/>
        </w:rPr>
        <w:t>exporters of photovoltaic cells.1 All these cases</w:t>
      </w:r>
      <w:r>
        <w:rPr>
          <w:rStyle w:val="StyleBoldUnderline"/>
        </w:rPr>
        <w:t xml:space="preserve"> </w:t>
      </w:r>
      <w:r w:rsidRPr="008367CD">
        <w:rPr>
          <w:rStyle w:val="StyleBoldUnderline"/>
        </w:rPr>
        <w:t>represent clear examples where the trade and</w:t>
      </w:r>
      <w:r>
        <w:rPr>
          <w:rStyle w:val="StyleBoldUnderline"/>
        </w:rPr>
        <w:t xml:space="preserve"> </w:t>
      </w:r>
      <w:r w:rsidRPr="008367CD">
        <w:rPr>
          <w:rStyle w:val="StyleBoldUnderline"/>
        </w:rPr>
        <w:t>climate agendas can work</w:t>
      </w:r>
    </w:p>
    <w:p w:rsidR="002B3E93" w:rsidRDefault="002B3E93" w:rsidP="002B3E93">
      <w:pPr>
        <w:pStyle w:val="Heading4"/>
        <w:rPr>
          <w:rStyle w:val="StyleBoldUnderline"/>
        </w:rPr>
      </w:pPr>
      <w:r>
        <w:rPr>
          <w:rStyle w:val="StyleBoldUnderline"/>
        </w:rPr>
        <w:t>Perm do both solves best – recent meetings in Paris prove</w:t>
      </w:r>
    </w:p>
    <w:p w:rsidR="002B3E93" w:rsidRPr="008367CD" w:rsidRDefault="002B3E93" w:rsidP="002B3E93">
      <w:pPr>
        <w:rPr>
          <w:rStyle w:val="StyleStyleBold12pt"/>
          <w:b w:val="0"/>
          <w:sz w:val="20"/>
          <w:szCs w:val="20"/>
        </w:rPr>
      </w:pPr>
      <w:r>
        <w:rPr>
          <w:rStyle w:val="StyleStyleBold12pt"/>
        </w:rPr>
        <w:t xml:space="preserve">Saxon 14, </w:t>
      </w:r>
      <w:r>
        <w:rPr>
          <w:rStyle w:val="StyleStyleBold12pt"/>
          <w:sz w:val="20"/>
          <w:szCs w:val="20"/>
        </w:rPr>
        <w:t xml:space="preserve">Clare Saxon, 3/26/14, Saxon is a staff writer for The Climate Group, “EU AND US JOIN FORCES TO AGREE CLIMATE DEAL IN PARIS,” </w:t>
      </w:r>
      <w:hyperlink r:id="rId145" w:history="1">
        <w:r w:rsidRPr="003C5B23">
          <w:rPr>
            <w:rStyle w:val="Hyperlink"/>
            <w:sz w:val="20"/>
            <w:szCs w:val="20"/>
          </w:rPr>
          <w:t>http://www.theclimategroup.org/what-we-do/news-and-blogs/eu-and-us-join-forces-to-agree-climate-deal/</w:t>
        </w:r>
      </w:hyperlink>
      <w:r>
        <w:rPr>
          <w:rStyle w:val="StyleStyleBold12pt"/>
          <w:sz w:val="20"/>
          <w:szCs w:val="20"/>
        </w:rPr>
        <w:t>, NN</w:t>
      </w:r>
    </w:p>
    <w:p w:rsidR="002B3E93" w:rsidRDefault="002B3E93" w:rsidP="002B3E93">
      <w:r w:rsidRPr="008367CD">
        <w:rPr>
          <w:rStyle w:val="StyleBoldUnderline"/>
        </w:rPr>
        <w:t>LONDON: Today the European Union and the US committed to work together on agreeing a new global climate deal at COP21 in Paris next year, a promising sign of the power international collaboration could have in tackling climate change and securing a low carbon future</w:t>
      </w:r>
      <w:r>
        <w:t xml:space="preserve">. US President Barack Obama and José Manuel Durão Barroso, President of the European Commission, met in Brussels earlier today, where </w:t>
      </w:r>
      <w:r w:rsidRPr="006D3B17">
        <w:rPr>
          <w:rStyle w:val="StyleBoldUnderline"/>
        </w:rPr>
        <w:t>they pledged joint commitment to a global climate agreement at COP21 in a public statement</w:t>
      </w:r>
      <w:r>
        <w:t xml:space="preserve">. The </w:t>
      </w:r>
      <w:r w:rsidRPr="006D3B17">
        <w:rPr>
          <w:rStyle w:val="StyleBoldUnderline"/>
        </w:rPr>
        <w:t>statement reinforces the regions’ previous signals that they would enforce "strong determination" towards a deal at Paris.</w:t>
      </w:r>
      <w:r>
        <w:t xml:space="preserve"> It says: “</w:t>
      </w:r>
      <w:r w:rsidRPr="006D3B17">
        <w:rPr>
          <w:rStyle w:val="StyleBoldUnderline"/>
        </w:rPr>
        <w:t>Sustainable economic growth will only be possible if we tackle climate change, which is also a risk to global security</w:t>
      </w:r>
      <w:r>
        <w:t xml:space="preserve">. [...] The 2015 agreement must be consistent with science and with the goal of limiting the global temperature increase to below 2°C, and should therefore include ambitious mitigation contributions, notably from the world’s major economies and other significant emitters.” Underscoring that they will implement existing pledges as well as prepare new mitigation contributions in early 2015, </w:t>
      </w:r>
      <w:r w:rsidRPr="006D3B17">
        <w:rPr>
          <w:rStyle w:val="StyleBoldUnderline"/>
        </w:rPr>
        <w:t>the EU and US leaders have committed to work together on: accelerating mainstream adoption of sustainable and renewable energy improving energy security in Europe phasing out fossil fuel subsidies promoting energy efficiency slowing down the production and consumption of hydrofluorocarbons</w:t>
      </w:r>
      <w:r>
        <w:t xml:space="preserve"> (HFCs) </w:t>
      </w:r>
      <w:r w:rsidRPr="006D3B17">
        <w:rPr>
          <w:rStyle w:val="StyleBoldUnderline"/>
        </w:rPr>
        <w:t>and limiting their use under the Montreal Protocol</w:t>
      </w:r>
      <w:r>
        <w:t xml:space="preserve">. GLOBAL ACTION The joint pledge comes in the middle of an important week when the world’s top scientists, the Intergovernmental Panel on Climate Change (IPCC), are meeting in Japan to release the AR5 Working Group II report this coming Monday. Leaks of the report contain stark evidence of the impacts runaway climate change will have on businesses and communities, which should spur urgent action from leaders. Ahead of the IPCC release, several separate reports have bolstered a sense of urgency, including the World Health Organization’s analysis which attributes 7 million deaths to pollution last year, and a UN report that reveals 2013 was the sixth warmest year on record. </w:t>
      </w:r>
      <w:r w:rsidRPr="006D3B17">
        <w:rPr>
          <w:rStyle w:val="StyleBoldUnderline"/>
        </w:rPr>
        <w:t>EU ENERGY INDEPENDENCE In his remarks on EU-US joint action today, Jose Manuel Barroso, European Commission President spotlighted Europe's energy independence. He said: "Our teams are going to meet already next week to discuss some issues in terms of energy cooperation between Europe and the United States.”</w:t>
      </w:r>
      <w:r>
        <w:t xml:space="preserve"> The topic of Europe's energy security was first raised in the media last week when the EU Council agreed to postpone further decisions on its 2030 climate and energy package until October. Although the long-awaited opportunity to raise ambition on the EU goals was missed, the Council agreed to increase energy independence by promoting domestic sources such as renewable energy, following events in Ukraine. </w:t>
      </w:r>
    </w:p>
    <w:p w:rsidR="002B3E93" w:rsidRDefault="002B3E93" w:rsidP="002B3E93">
      <w:pPr>
        <w:pStyle w:val="Heading3"/>
      </w:pPr>
      <w:r>
        <w:lastRenderedPageBreak/>
        <w:t>EU Fails</w:t>
      </w:r>
    </w:p>
    <w:p w:rsidR="002B3E93" w:rsidRDefault="002B3E93" w:rsidP="002B3E93">
      <w:pPr>
        <w:pStyle w:val="Heading4"/>
      </w:pPr>
      <w:r>
        <w:t>The EU can’t protect the oceans- current policies prove</w:t>
      </w:r>
    </w:p>
    <w:p w:rsidR="002B3E93" w:rsidRPr="006D3B17" w:rsidRDefault="002B3E93" w:rsidP="002B3E93">
      <w:pPr>
        <w:rPr>
          <w:rStyle w:val="StyleStyleBold12pt"/>
          <w:b w:val="0"/>
          <w:sz w:val="20"/>
          <w:szCs w:val="20"/>
        </w:rPr>
      </w:pPr>
      <w:r>
        <w:rPr>
          <w:rStyle w:val="StyleStyleBold12pt"/>
        </w:rPr>
        <w:t xml:space="preserve">Fournier 14, </w:t>
      </w:r>
      <w:r>
        <w:rPr>
          <w:rStyle w:val="StyleStyleBold12pt"/>
          <w:sz w:val="20"/>
          <w:szCs w:val="20"/>
        </w:rPr>
        <w:t xml:space="preserve">Nicolas Fournier, 5/26/14, Fournier is a staff writer for The Beacon, “EU Seas Are </w:t>
      </w:r>
      <w:proofErr w:type="gramStart"/>
      <w:r>
        <w:rPr>
          <w:rStyle w:val="StyleStyleBold12pt"/>
          <w:sz w:val="20"/>
          <w:szCs w:val="20"/>
        </w:rPr>
        <w:t>In</w:t>
      </w:r>
      <w:proofErr w:type="gramEnd"/>
      <w:r>
        <w:rPr>
          <w:rStyle w:val="StyleStyleBold12pt"/>
          <w:sz w:val="20"/>
          <w:szCs w:val="20"/>
        </w:rPr>
        <w:t xml:space="preserve"> Bad Shape,” </w:t>
      </w:r>
      <w:hyperlink r:id="rId146" w:history="1">
        <w:r w:rsidRPr="003C5B23">
          <w:rPr>
            <w:rStyle w:val="Hyperlink"/>
            <w:sz w:val="20"/>
            <w:szCs w:val="20"/>
          </w:rPr>
          <w:t>http://oceana.org/en/blog/2014/03/eu-seas-are-in-bad-shape</w:t>
        </w:r>
      </w:hyperlink>
      <w:r>
        <w:rPr>
          <w:rStyle w:val="StyleStyleBold12pt"/>
          <w:sz w:val="20"/>
          <w:szCs w:val="20"/>
        </w:rPr>
        <w:t>, NN</w:t>
      </w:r>
    </w:p>
    <w:p w:rsidR="002B3E93" w:rsidRDefault="002B3E93" w:rsidP="002B3E93">
      <w:pPr>
        <w:rPr>
          <w:rStyle w:val="StyleBoldUnderline"/>
        </w:rPr>
      </w:pPr>
      <w:r w:rsidRPr="006D3B17">
        <w:rPr>
          <w:rStyle w:val="StyleBoldUnderline"/>
        </w:rPr>
        <w:t>In 2008, EU Member States took an ambitious decision to safeguard and restore the state of European seas by 202</w:t>
      </w:r>
      <w:r>
        <w:t xml:space="preserve">0. After years of negotiations, the Marine Strategy Framework Directive was adopted, which aimed at making sure all human activities that impact the quality of our marine environment are addressed. </w:t>
      </w:r>
      <w:r w:rsidRPr="006D3B17">
        <w:rPr>
          <w:rStyle w:val="StyleBoldUnderline"/>
        </w:rPr>
        <w:t>Today, five years since implementation, and with six more years to go, the goal seems more of a challenge to reach</w:t>
      </w:r>
      <w:r>
        <w:t xml:space="preserve">. </w:t>
      </w:r>
      <w:r w:rsidRPr="006D3B17">
        <w:rPr>
          <w:rStyle w:val="StyleBoldUnderline"/>
        </w:rPr>
        <w:t>Two weeks ago, the EU Commission published its first evaluation of progress, revealing an overall gloomy picture of the state of our seas, and worse, a general lack of ambition from our governments.</w:t>
      </w:r>
      <w:r>
        <w:t xml:space="preserve"> As European Environment Commissioner Janez Potočnik summarized: "</w:t>
      </w:r>
      <w:r w:rsidRPr="006D3B17">
        <w:rPr>
          <w:rStyle w:val="StyleBoldUnderline"/>
        </w:rPr>
        <w:t>The message is clear: Europe's seas and oceans are not in good shape.” Most notable was the poor performance of the northern European countries around the Baltic Sea</w:t>
      </w:r>
      <w:r>
        <w:t xml:space="preserve">. </w:t>
      </w:r>
      <w:r w:rsidRPr="006D3B17">
        <w:rPr>
          <w:rStyle w:val="StyleBoldUnderline"/>
        </w:rPr>
        <w:t>This was due to the lack of coordination between the neighboring countries when defining the goal for 2020.</w:t>
      </w:r>
      <w:r>
        <w:t xml:space="preserve"> Simply put, they couldn’t agree on common indicators to evaluate what a healthy sea should look like: How much fish there should be? What is tolerable level of harmful substances or underwater noise? How contaminated can seafood be? Which species need protection, and how to go about it? They also couldn’t manage to put together a coherent plan integrating different activities, such as water, agriculture or nature conservation. The most worrying issue at this point is that the past five years were meant to lay the foundation for concrete measures that will be adopted over the next six years. </w:t>
      </w:r>
      <w:r w:rsidRPr="006D3B17">
        <w:rPr>
          <w:rStyle w:val="StyleBoldUnderline"/>
        </w:rPr>
        <w:t>The lack of ambition we’ve seen so far has thus seriously undermined the entire aim of the MSFD</w:t>
      </w:r>
      <w:r>
        <w:t>. But, this dismal half-time report is a necessary wake-up call, and the good news is that there is no need to reinvent the wheel; the tools already exist to move in the right direction. Just last week the Baltic Sea countries celebrated 40 years of successful cooperation in the region under the HELCOM umbrella. This partnership produced several very useful tools for countries aiming to contribute to the implementation of marine directive. Unfortunately, the leadership of these countries is reluctant to use the very same tools they developed and agreed to use so long ago. It’s as though Baltic Sea states are in a dysfunctional marriage: after 40 years together they’ve stopped talking to one another, and when it comes to making things work, they’d rather do it alone than together.</w:t>
      </w:r>
      <w:r w:rsidRPr="006D3B17">
        <w:rPr>
          <w:rStyle w:val="StyleBoldUnderline"/>
        </w:rPr>
        <w:t xml:space="preserve"> Unfortunately, these shortcomings and delays are not isolated to the Baltic: we are seeing Atlantic and Mediterranean countries drag their feet as well.</w:t>
      </w:r>
    </w:p>
    <w:p w:rsidR="002B3E93" w:rsidRDefault="002B3E93" w:rsidP="002B3E93">
      <w:pPr>
        <w:pStyle w:val="Heading4"/>
      </w:pPr>
      <w:r>
        <w:t>EU fails at ocean policies – fishing subsidies and lack of coordination</w:t>
      </w:r>
    </w:p>
    <w:p w:rsidR="002B3E93" w:rsidRPr="006D3B17" w:rsidRDefault="002B3E93" w:rsidP="002B3E93">
      <w:pPr>
        <w:rPr>
          <w:rStyle w:val="StyleStyleBold12pt"/>
          <w:b w:val="0"/>
          <w:sz w:val="20"/>
          <w:szCs w:val="20"/>
        </w:rPr>
      </w:pPr>
      <w:r>
        <w:rPr>
          <w:rStyle w:val="StyleStyleBold12pt"/>
        </w:rPr>
        <w:t xml:space="preserve">Sullivan 13, </w:t>
      </w:r>
      <w:r>
        <w:rPr>
          <w:rStyle w:val="StyleStyleBold12pt"/>
          <w:sz w:val="20"/>
          <w:szCs w:val="20"/>
        </w:rPr>
        <w:t xml:space="preserve">Justine Sullivan, 7/9/13, Sullivan is a staff writer for Oceana, “The Good, the Bad, and the Ugly: EU Fishing Subsidies,” </w:t>
      </w:r>
      <w:hyperlink r:id="rId147" w:history="1">
        <w:r w:rsidRPr="003C5B23">
          <w:rPr>
            <w:rStyle w:val="Hyperlink"/>
            <w:sz w:val="20"/>
            <w:szCs w:val="20"/>
          </w:rPr>
          <w:t>http://oceana.org/en/blog/2013/07/the-good-the-bad-and-the-ugly-eu-fishing-subsidies</w:t>
        </w:r>
      </w:hyperlink>
      <w:r>
        <w:rPr>
          <w:rStyle w:val="StyleStyleBold12pt"/>
          <w:sz w:val="20"/>
          <w:szCs w:val="20"/>
        </w:rPr>
        <w:t>, NN</w:t>
      </w:r>
    </w:p>
    <w:p w:rsidR="002B3E93" w:rsidRDefault="002B3E93" w:rsidP="002B3E93">
      <w:r w:rsidRPr="006D3B17">
        <w:rPr>
          <w:rStyle w:val="StyleBoldUnderline"/>
        </w:rPr>
        <w:t>Yesterday, Oceana released the results of a six-month study on European Union (EU) subsidies to the fishing sector since 2000, and the results were shocking. Our report showed that 4.9 billion euros in subsidies were granted in the form of “state aid” for the fishing sectors, with most of this €4.9 billion ($6.3 billion) fueling overfishing and environmentally harmful practices.</w:t>
      </w:r>
      <w:r>
        <w:t xml:space="preserve"> Our estimates show that of this €4.9 billion, only 1% can be identified as beneficial to the marine environment. To add insult to grave environmental injury, despite the EU’s commitment to transparency, we found that information on how tax payer money is being spent and allocated to these fishing subsidies is both scarce and unclear. “</w:t>
      </w:r>
      <w:r w:rsidRPr="006D3B17">
        <w:rPr>
          <w:rStyle w:val="StyleBoldUnderline"/>
        </w:rPr>
        <w:t xml:space="preserve">Public funding should be used for the public good – while that seems obvious to most of us, it doesn’t seem to register with Member States when it comes to funding the fishing industry. Over the past 13 years only 1% of state aid subsidies have gone to directly benefit the very environment and resource that the industry relies on”, stated Xavier Pastor, executive director of Oceana in Europe. “When you </w:t>
      </w:r>
      <w:r w:rsidRPr="006D3B17">
        <w:rPr>
          <w:rStyle w:val="StyleBoldUnderline"/>
        </w:rPr>
        <w:lastRenderedPageBreak/>
        <w:t>consider the poor state of EU fish stocks and the degradation of the marine environment, and look at the fact that 65% of these subsidies are feeding into these very problems, one cannot help but be outraged</w:t>
      </w:r>
      <w:r>
        <w:t>.” Since signing the UN Law of the Sea, the EU has declared itself dedicated to ensuring the management and conservation of its living marine resources. Over the past decades, however, the discrepancy between reality and rhetoric has become increasingly clear – many of Europe’s fish stocks have been overfished for decades. This overfishing is fueled by huge fishing subsidies that have allowed European fleets to fish longer, harder, and over wider expanses than would otherwise be economically and ecologically feasible. Many European fleets could not survive without these subsidies; the European Union and its Member States are thus using taxpayer money to keep alive a fleet that has the ability to catch two to three times more than what the ocean can provide sustainably. The Hidden Fishing Subsidies “</w:t>
      </w:r>
      <w:r w:rsidRPr="006D3B17">
        <w:rPr>
          <w:rStyle w:val="StyleBoldUnderline"/>
        </w:rPr>
        <w:t>Oceana urges the members of the Committee to stop the vicious cycle of overfishing and overcapitalization of European fleets and end subsidies that fuel overfishing,” explained Vanya Vulperhorst, policy advisor at Oceana in Europe. The EU should exclude environmentally harmful and capacity-enhancing subsidies and financially support the protection of the marine environment through the creation of marine protected areas, the increase of fisheries controls, and investment into scientific research</w:t>
      </w:r>
      <w:r>
        <w:t xml:space="preserve">. Just yesterday, we celebrated a huge EU victory with the adoption of a strict ban on all </w:t>
      </w:r>
      <w:proofErr w:type="gramStart"/>
      <w:r>
        <w:t>shark</w:t>
      </w:r>
      <w:proofErr w:type="gramEnd"/>
      <w:r>
        <w:t xml:space="preserve"> finning. Tomorrow, a decisive vote on the new financial mechanism for the fisheries sector, the European Maritime and Fisheries Fund, will take place in the Fisheries Committee of the European Parliament. There is no question that the European Union can adopt the practices and regulations needed to bring its fishing under control. The only question is</w:t>
      </w:r>
      <w:proofErr w:type="gramStart"/>
      <w:r>
        <w:t>,</w:t>
      </w:r>
      <w:proofErr w:type="gramEnd"/>
      <w:r>
        <w:t xml:space="preserve"> will they choose to do so? </w:t>
      </w:r>
    </w:p>
    <w:p w:rsidR="002B3E93" w:rsidRPr="001253A1" w:rsidRDefault="002B3E93" w:rsidP="002B3E93">
      <w:pPr>
        <w:pStyle w:val="Heading4"/>
      </w:pPr>
      <w:r w:rsidRPr="001253A1">
        <w:t xml:space="preserve">Only the US can solve for ocean policy, the EU fails </w:t>
      </w:r>
    </w:p>
    <w:p w:rsidR="002B3E93" w:rsidRPr="001253A1" w:rsidRDefault="002B3E93" w:rsidP="002B3E93">
      <w:pPr>
        <w:rPr>
          <w:rStyle w:val="StyleStyleBold12pt"/>
          <w:b w:val="0"/>
        </w:rPr>
      </w:pPr>
      <w:r w:rsidRPr="001253A1">
        <w:rPr>
          <w:rStyle w:val="StyleStyleBold12pt"/>
        </w:rPr>
        <w:t>Obaidullah 4/14 (FARAH OBAIDULLAH, writer for Greenpeace, “COUNCIL AGAIN FAILS TO PROTECT THE MAGNIFICENT BERING SEA CANYONS,” 4/14/14, http://greenpeaceblogs.org/2014/04/14/council-fails-protect-magnificent-bering-sea-canyons/)</w:t>
      </w:r>
    </w:p>
    <w:p w:rsidR="002B3E93" w:rsidRPr="001253A1" w:rsidRDefault="002B3E93" w:rsidP="002B3E93">
      <w:pPr>
        <w:rPr>
          <w:sz w:val="16"/>
        </w:rPr>
      </w:pPr>
      <w:r w:rsidRPr="001253A1">
        <w:rPr>
          <w:sz w:val="16"/>
        </w:rPr>
        <w:t xml:space="preserve">I am </w:t>
      </w:r>
      <w:r w:rsidRPr="001253A1">
        <w:rPr>
          <w:rStyle w:val="StyleBoldUnderline"/>
        </w:rPr>
        <w:t>new to the politics of ocean conservation in the USA.</w:t>
      </w:r>
      <w:r w:rsidRPr="001253A1">
        <w:rPr>
          <w:sz w:val="16"/>
        </w:rPr>
        <w:t xml:space="preserve"> I am usually based in the Netherlands, where I work for Greenpeace International. Working </w:t>
      </w:r>
      <w:r w:rsidRPr="001253A1">
        <w:rPr>
          <w:rStyle w:val="StyleBoldUnderline"/>
        </w:rPr>
        <w:t>in Europe, I have had the ample displeasure of witnessing first hand how international bodies like the UN, regional fisheries management organizations, or the European Union go about failing to protect our oceans and the animals that live in them.</w:t>
      </w:r>
      <w:r w:rsidRPr="001253A1">
        <w:rPr>
          <w:rStyle w:val="StyleBoldUnderline"/>
          <w:sz w:val="12"/>
        </w:rPr>
        <w:t>¶</w:t>
      </w:r>
      <w:r w:rsidRPr="001253A1">
        <w:rPr>
          <w:rStyle w:val="StyleBoldUnderline"/>
        </w:rPr>
        <w:t xml:space="preserve"> It’s not like the science is in dispute.</w:t>
      </w:r>
      <w:r w:rsidRPr="001253A1">
        <w:rPr>
          <w:sz w:val="16"/>
        </w:rPr>
        <w:t xml:space="preserve"> Close to 80 percent of global fish stocks are in a poor state as a direct result of over-fishing. Add to that pollution, deep-seabed mining, ocean acidification, and climate change — </w:t>
      </w:r>
      <w:r w:rsidRPr="001253A1">
        <w:rPr>
          <w:rStyle w:val="StyleBoldUnderline"/>
        </w:rPr>
        <w:t>it is time to give our oceans a break. To recover, replenish, build resilience, and ensure bounty from our oceans for future generations, we need to establish ocean sanctuaries.</w:t>
      </w:r>
      <w:r w:rsidRPr="001253A1">
        <w:rPr>
          <w:rStyle w:val="StyleBoldUnderline"/>
          <w:sz w:val="12"/>
        </w:rPr>
        <w:t>¶</w:t>
      </w:r>
      <w:r w:rsidRPr="001253A1">
        <w:rPr>
          <w:rStyle w:val="StyleBoldUnderline"/>
        </w:rPr>
        <w:t xml:space="preserve"> The USA is perceived to be a global leader when it comes to managing and protecting ocean resources</w:t>
      </w:r>
      <w:r w:rsidRPr="001253A1">
        <w:rPr>
          <w:sz w:val="16"/>
        </w:rPr>
        <w:t>. Not long ago, I was in Tasmania, Australia for the annual international meeting to conserve marine life in Antarctica. Acting like a leader, the US proactively pushed for the protection of the Ross Sea.</w:t>
      </w:r>
    </w:p>
    <w:p w:rsidR="002B3E93" w:rsidRPr="001253A1" w:rsidRDefault="002B3E93" w:rsidP="002B3E93">
      <w:pPr>
        <w:pStyle w:val="Heading4"/>
      </w:pPr>
      <w:r w:rsidRPr="001253A1">
        <w:t>The EU shouldn't do the plan, history of ineffective policies that backfire</w:t>
      </w:r>
    </w:p>
    <w:p w:rsidR="002B3E93" w:rsidRPr="001253A1" w:rsidRDefault="002B3E93" w:rsidP="002B3E93">
      <w:pPr>
        <w:rPr>
          <w:rStyle w:val="StyleStyleBold12pt"/>
        </w:rPr>
      </w:pPr>
      <w:r w:rsidRPr="001253A1">
        <w:rPr>
          <w:rStyle w:val="StyleStyleBold12pt"/>
        </w:rPr>
        <w:t>Mearns 13 (Euan Mearns, Honorary Research Fellow at The University of Aberdeen, “The Failure of Kyoto and the Futility of European Energy Policy,” 11/4/13, http://euanmearns.com/the-failure-of-kyoto-and-the-futility-of-european-energy-policy/)</w:t>
      </w:r>
    </w:p>
    <w:p w:rsidR="002B3E93" w:rsidRDefault="002B3E93" w:rsidP="002B3E93">
      <w:pPr>
        <w:rPr>
          <w:rStyle w:val="StyleBoldUnderline"/>
        </w:rPr>
      </w:pPr>
      <w:r w:rsidRPr="001253A1">
        <w:t xml:space="preserve">In the same period, </w:t>
      </w:r>
      <w:r w:rsidRPr="001253A1">
        <w:rPr>
          <w:rStyle w:val="StyleBoldUnderline"/>
        </w:rPr>
        <w:t>since 1997, Global average temperatures have risen by &lt;0.1˚C</w:t>
      </w:r>
      <w:r w:rsidRPr="001253A1">
        <w:t xml:space="preserve"> (based on Hadcrut4 data) despite cumulative emissions of 460 Gt CO2 being added to the atmosphere (Figure 2). In the period 1997 to 2012 there is absolutely no evidence from the atmospheric temperature record that global warming or climate change are linked to CO2 emissions*.</w:t>
      </w:r>
      <w:r w:rsidRPr="001253A1">
        <w:rPr>
          <w:sz w:val="12"/>
        </w:rPr>
        <w:t xml:space="preserve">¶ </w:t>
      </w:r>
      <w:r w:rsidRPr="001253A1">
        <w:rPr>
          <w:rStyle w:val="StyleBoldUnderline"/>
        </w:rPr>
        <w:t xml:space="preserve">European Union (EU) </w:t>
      </w:r>
      <w:r w:rsidRPr="001253A1">
        <w:t xml:space="preserve">and UK </w:t>
      </w:r>
      <w:r w:rsidRPr="001253A1">
        <w:rPr>
          <w:rStyle w:val="StyleBoldUnderline"/>
        </w:rPr>
        <w:t xml:space="preserve">energy policies aimed at reducing CO2 emissions have failed to make any impact at the Global level. These </w:t>
      </w:r>
      <w:r w:rsidRPr="001253A1">
        <w:rPr>
          <w:rStyle w:val="StyleBoldUnderline"/>
        </w:rPr>
        <w:lastRenderedPageBreak/>
        <w:t>same policies have succeeded in pushing up electricity prices, making EU economies less competitive and in spreading energy poverty amongst the poorer people of Europe.</w:t>
      </w:r>
    </w:p>
    <w:p w:rsidR="002B3E93" w:rsidRPr="001253A1" w:rsidRDefault="002B3E93" w:rsidP="002B3E93">
      <w:pPr>
        <w:pStyle w:val="Heading4"/>
      </w:pPr>
      <w:r w:rsidRPr="001253A1">
        <w:t>EU control causes over fishing and exploits developing countries</w:t>
      </w:r>
    </w:p>
    <w:p w:rsidR="002B3E93" w:rsidRPr="001253A1" w:rsidRDefault="002B3E93" w:rsidP="002B3E93">
      <w:pPr>
        <w:rPr>
          <w:sz w:val="16"/>
        </w:rPr>
      </w:pPr>
      <w:proofErr w:type="gramStart"/>
      <w:r w:rsidRPr="001253A1">
        <w:rPr>
          <w:rStyle w:val="StyleStyleBold12pt"/>
        </w:rPr>
        <w:t>Brittin ‘13</w:t>
      </w:r>
      <w:r w:rsidRPr="001253A1">
        <w:rPr>
          <w:sz w:val="16"/>
        </w:rPr>
        <w:t xml:space="preserve"> (Rachel, communications officer for Pew Environment Group.</w:t>
      </w:r>
      <w:proofErr w:type="gramEnd"/>
      <w:r w:rsidRPr="001253A1">
        <w:rPr>
          <w:sz w:val="16"/>
        </w:rPr>
        <w:t xml:space="preserve"> "EU Subsidies Favor Industry, Promote Overfishing Abroad" November 27, 2013. The Pew Charitable Trust, http://www.pewtrusts.org/en/research-and-analysis/fact-sheets/2013/11/27/eu-subsidies-favor-industry-promote-overfishing-abroad // M.O.)</w:t>
      </w:r>
    </w:p>
    <w:p w:rsidR="002B3E93" w:rsidRDefault="002B3E93" w:rsidP="002B3E93">
      <w:pPr>
        <w:rPr>
          <w:sz w:val="16"/>
        </w:rPr>
      </w:pPr>
      <w:r w:rsidRPr="001253A1">
        <w:rPr>
          <w:rStyle w:val="StyleBoldUnderline"/>
        </w:rPr>
        <w:t xml:space="preserve">The European Union, or EU, pays 75 percent of the access fees for European vessels to fish in the waters of developing countries in Africa and the South Pacific, according to a new study by researchers at the University of British Columbia. </w:t>
      </w:r>
      <w:r w:rsidRPr="001253A1">
        <w:rPr>
          <w:sz w:val="16"/>
        </w:rPr>
        <w:t xml:space="preserve">Industry pays the remaining 25 percent, but that represents only about 2 percent of the revenue it receives from selling the catch. </w:t>
      </w:r>
      <w:r w:rsidRPr="001253A1">
        <w:rPr>
          <w:rStyle w:val="StyleBoldUnderline"/>
        </w:rPr>
        <w:t>The EU subsidies provide strong incentives for overfishing, according to the study, published November 27, 2013 in the journal PLOS ONE. “Frequently, subsidies cover the cost of fuel or equipment, but in this case, the government covers a large part of the access fees as well,”</w:t>
      </w:r>
      <w:r w:rsidRPr="001253A1">
        <w:rPr>
          <w:sz w:val="16"/>
        </w:rPr>
        <w:t xml:space="preserve"> says Frédéric Le Manach, lead author of the study and a fisheries expert with the Sea </w:t>
      </w:r>
      <w:proofErr w:type="gramStart"/>
      <w:r w:rsidRPr="001253A1">
        <w:rPr>
          <w:sz w:val="16"/>
        </w:rPr>
        <w:t>Around</w:t>
      </w:r>
      <w:proofErr w:type="gramEnd"/>
      <w:r w:rsidRPr="001253A1">
        <w:rPr>
          <w:sz w:val="16"/>
        </w:rPr>
        <w:t xml:space="preserve"> Us Project at the UBC Fisheries Centre in Vancouver. “</w:t>
      </w:r>
      <w:r w:rsidRPr="001253A1">
        <w:rPr>
          <w:rStyle w:val="StyleBoldUnderline"/>
        </w:rPr>
        <w:t>Since the fishing fleets don't pay the full cost of access, greater profit allows for spending on more efficient vessels. This may lead to over-exploitation of the developing countries' tuna populations and other already vulnerable marine resources.</w:t>
      </w:r>
      <w:r w:rsidRPr="001253A1">
        <w:rPr>
          <w:sz w:val="16"/>
        </w:rPr>
        <w:t xml:space="preserve">” In the study, supported by The Pew Charitable Trusts, the UBC </w:t>
      </w:r>
      <w:proofErr w:type="gramStart"/>
      <w:r w:rsidRPr="001253A1">
        <w:rPr>
          <w:sz w:val="16"/>
        </w:rPr>
        <w:t>researchers</w:t>
      </w:r>
      <w:proofErr w:type="gramEnd"/>
      <w:r w:rsidRPr="001253A1">
        <w:rPr>
          <w:sz w:val="16"/>
        </w:rPr>
        <w:t xml:space="preserve"> analyzed agreements the EU made with developing countries to access their waters between 1980 and 2012. These agreements include fees that range from roughly €400,000 to €230 million per year per country (about US$470,000 to US$305 million at today's exchange rates). The text of the agreements shows that the EU government paid a total of about €5 billion toward the access fees during this period. To compare the industry's fee to its revenues from fishing, the researchers used data from the agreements and a database of global fish prices. Such calculations were possible only for agreements relating to tuna because other agreements did not consistently include the catch level available to EU vessels. The study found that the fishing industry paid about one-fourth the cost of access. Assuming that ratio holds for all agreements, this equates to about €1.7 billion over the 33-year period. But revenue from fishing in these waters totaled about €96 billion, so the fees paid by the industry amounted to only about 2 percent of its revenue (1.5 percent for tuna and 3.2 percent for other species). “The EU has the potential to lead the world in sustainable fisheries,” says Daniel Pauly, principal investigator with the Sea </w:t>
      </w:r>
      <w:proofErr w:type="gramStart"/>
      <w:r w:rsidRPr="001253A1">
        <w:rPr>
          <w:sz w:val="16"/>
        </w:rPr>
        <w:t>Around</w:t>
      </w:r>
      <w:proofErr w:type="gramEnd"/>
      <w:r w:rsidRPr="001253A1">
        <w:rPr>
          <w:sz w:val="16"/>
        </w:rPr>
        <w:t xml:space="preserve"> Us Project and a study co-author. “</w:t>
      </w:r>
      <w:r w:rsidRPr="001253A1">
        <w:rPr>
          <w:rStyle w:val="StyleBoldUnderline"/>
        </w:rPr>
        <w:t>But as they stand now, these access agreements are being subsidized in ways that disadvantage developing countries and contradict the EU's own development goals by forcing their citizens to essentially pay twice for the fish they're taking off of the plates of developing countries</w:t>
      </w:r>
      <w:r w:rsidRPr="001253A1">
        <w:rPr>
          <w:sz w:val="16"/>
        </w:rPr>
        <w:t>.” The authors recommend that host countries learn from Pacific nations that recently began to charge higher fees for access to their waters—up to 50 percent more than the world average in the case of the island nation of Kiribati. They also note that a senior representative of the French tuna fleet recently acknowledged that the fees paid by the industry are low and that it would be reasonable to set them at up to 7 percent of the value of fish landed.</w:t>
      </w:r>
      <w:r w:rsidRPr="00405FEF">
        <w:rPr>
          <w:sz w:val="16"/>
        </w:rPr>
        <w:br w:type="page"/>
      </w:r>
    </w:p>
    <w:p w:rsidR="002B3E93" w:rsidRDefault="002B3E93" w:rsidP="002B3E93">
      <w:pPr>
        <w:pStyle w:val="Heading4"/>
      </w:pPr>
      <w:r>
        <w:lastRenderedPageBreak/>
        <w:t>EU fails in environmental policy – can’t solve</w:t>
      </w:r>
    </w:p>
    <w:p w:rsidR="002B3E93" w:rsidRPr="00341C91" w:rsidRDefault="002B3E93" w:rsidP="002B3E93">
      <w:pPr>
        <w:rPr>
          <w:rStyle w:val="StyleStyleBold12pt"/>
          <w:b w:val="0"/>
          <w:sz w:val="20"/>
          <w:szCs w:val="20"/>
        </w:rPr>
      </w:pPr>
      <w:r>
        <w:rPr>
          <w:rStyle w:val="StyleStyleBold12pt"/>
        </w:rPr>
        <w:t xml:space="preserve">Watt 06, </w:t>
      </w:r>
      <w:r>
        <w:rPr>
          <w:rStyle w:val="StyleStyleBold12pt"/>
          <w:sz w:val="20"/>
          <w:szCs w:val="20"/>
        </w:rPr>
        <w:t>Nicholas Watt, 2/20/06, Watt is a staff writer for The Guardian, “Species in decline as Europe fails to meet biodiversity targets,” http://www.theguardian.com/environment/2006/feb/21/</w:t>
      </w:r>
      <w:proofErr w:type="gramStart"/>
      <w:r>
        <w:rPr>
          <w:rStyle w:val="StyleStyleBold12pt"/>
          <w:sz w:val="20"/>
          <w:szCs w:val="20"/>
        </w:rPr>
        <w:t>conservationandendangeredspecies.internationalnews ,</w:t>
      </w:r>
      <w:proofErr w:type="gramEnd"/>
      <w:r>
        <w:rPr>
          <w:rStyle w:val="StyleStyleBold12pt"/>
          <w:sz w:val="20"/>
          <w:szCs w:val="20"/>
        </w:rPr>
        <w:t xml:space="preserve"> NN</w:t>
      </w:r>
    </w:p>
    <w:p w:rsidR="002B3E93" w:rsidRPr="0077557D" w:rsidRDefault="002B3E93" w:rsidP="002B3E93">
      <w:pPr>
        <w:rPr>
          <w:sz w:val="16"/>
        </w:rPr>
      </w:pPr>
      <w:r w:rsidRPr="00341C91">
        <w:rPr>
          <w:rStyle w:val="StyleBoldUnderline"/>
        </w:rPr>
        <w:t>Europe's urban sprawl increased by an area three times the size of Luxembourg in the 1990s, highlighting the continent's failure to protect the environment, a report warned yesterday. Experts at a biodiversity conference in Croatia this week will be told Europe is performing poorly in eight of nine biodiversity targets set in Kiev in 2003. "It is clear that achieving the 2010 biodiversity target in Europe requires not only a redoubling of efforts ... but a firm commitment by the parties to act,"</w:t>
      </w:r>
      <w:r>
        <w:rPr>
          <w:sz w:val="16"/>
        </w:rPr>
        <w:t xml:space="preserve"> it says. </w:t>
      </w:r>
      <w:r w:rsidRPr="00341C91">
        <w:rPr>
          <w:rStyle w:val="StyleBoldUnderline"/>
        </w:rPr>
        <w:t>The report, by the UN Environment Programme (UNEP) and the Council of Europe, says there are 800,000 hectares (2m acres) of built-up areas on the continent</w:t>
      </w:r>
      <w:r>
        <w:rPr>
          <w:sz w:val="16"/>
        </w:rPr>
        <w:t xml:space="preserve">. </w:t>
      </w:r>
      <w:r w:rsidRPr="00341C91">
        <w:rPr>
          <w:rStyle w:val="StyleBoldUnderline"/>
        </w:rPr>
        <w:t>The impact of urban areas on the environment is highlighted by the example of London, whose "ecological footprint" - the standard measure of environmental impact - is two times the size of Britain</w:t>
      </w:r>
      <w:r>
        <w:rPr>
          <w:sz w:val="16"/>
        </w:rPr>
        <w:t xml:space="preserve">. "Humanity continues to use resources at an unsustainable level," the report says, warning that Europe's failure to protect the environment is threatening wildlife species. The numbers of Iberian Lynx and British moths are said to be declining at an alarming rate. The protection of species, both those classified as under threat and others selected at random, is one of the targets that Europe is failing to meet. </w:t>
      </w:r>
      <w:r w:rsidRPr="00341C91">
        <w:rPr>
          <w:rStyle w:val="StyleBoldUnderline"/>
        </w:rPr>
        <w:t>The UNEP highlighted a report by Butterfly Conservation yesterday, which showed that the number of large moths in Britain had decreased by 32% since 1968. The moth population in Scotland has increased slightly in the same period. Species traditionally found in Scotland have declined as rapidly as those found in England. But overall numbers in Scotland have stabilised because English moths have headed north, probably because of global warming. Sir David Attenborough described the report as "significant and worrying". "Moths are valuable indicators of what is happening in our countryside," he said. "Other insects are almost certainly in decline as well." Michael Williams of the UNEP said the moth report was a perfect illustration of ecological damage.</w:t>
      </w:r>
      <w:r>
        <w:rPr>
          <w:sz w:val="16"/>
        </w:rPr>
        <w:t xml:space="preserve"> "Even at the level of moths, species are in trouble. It is pretty amazing," he said. He also warned of a threat to Iberian Lynx. A recent UNEP report said only about 1,200 lynx were left in south and western Spain after the widespread clearance of marquis vegetation in the 1940s and the rapid economic development of the country over the past 30 years. On the plus side, the report says that 30% of Europe's land area is still covered by forests, including 17% in 18,000 nature sites. "There has been a significant increase in coverage of protected areas over the past decade, although efforts are needed to increase protected area cove</w:t>
      </w:r>
      <w:r w:rsidRPr="00341C91">
        <w:rPr>
          <w:rStyle w:val="StyleBoldUnderline"/>
        </w:rPr>
        <w:t>rage in marine ecosystems," it says. Jeff McNeely, the chief scientist at the World Conservation Union, told Reuters: "Europe is probably doing better than most continents in protecting diversity but is not yet doing enough."</w:t>
      </w:r>
    </w:p>
    <w:p w:rsidR="002B3E93" w:rsidRDefault="002B3E93" w:rsidP="002B3E93">
      <w:pPr>
        <w:pStyle w:val="Heading3"/>
      </w:pPr>
      <w:r>
        <w:lastRenderedPageBreak/>
        <w:t>US Solves Best</w:t>
      </w:r>
    </w:p>
    <w:p w:rsidR="002B3E93" w:rsidRPr="001253A1" w:rsidRDefault="002B3E93" w:rsidP="002B3E93">
      <w:pPr>
        <w:pStyle w:val="Heading4"/>
      </w:pPr>
      <w:r w:rsidRPr="001253A1">
        <w:t>US data is critical, provides more than half of global sensor platforms</w:t>
      </w:r>
    </w:p>
    <w:p w:rsidR="002B3E93" w:rsidRPr="001253A1" w:rsidRDefault="002B3E93" w:rsidP="002B3E93">
      <w:pPr>
        <w:rPr>
          <w:rStyle w:val="StyleStyleBold12pt"/>
          <w:b w:val="0"/>
        </w:rPr>
      </w:pPr>
      <w:r w:rsidRPr="001253A1">
        <w:rPr>
          <w:rStyle w:val="StyleStyleBold12pt"/>
        </w:rPr>
        <w:t xml:space="preserve">Levy 11 (Joel Levy, NOAA Climate Program Ofﬁce, Climate Observation Division </w:t>
      </w:r>
      <w:proofErr w:type="gramStart"/>
      <w:r w:rsidRPr="001253A1">
        <w:rPr>
          <w:rStyle w:val="StyleStyleBold12pt"/>
        </w:rPr>
        <w:t>The</w:t>
      </w:r>
      <w:proofErr w:type="gramEnd"/>
      <w:r w:rsidRPr="001253A1">
        <w:rPr>
          <w:rStyle w:val="StyleStyleBold12pt"/>
        </w:rPr>
        <w:t xml:space="preserve"> Global Ocean Observing Component of IOOS: Implementation of the Initial Global Ocean Observing System for Climate and the Path Forward, http://www.plocan.eu/doc/MTS%20Journal_2011_Vol45-No1.pdf)</w:t>
      </w:r>
    </w:p>
    <w:p w:rsidR="002B3E93" w:rsidRPr="0077557D" w:rsidRDefault="002B3E93" w:rsidP="002B3E93">
      <w:pPr>
        <w:rPr>
          <w:sz w:val="16"/>
        </w:rPr>
      </w:pPr>
      <w:r w:rsidRPr="001253A1">
        <w:rPr>
          <w:rStyle w:val="StyleBoldUnderline"/>
        </w:rPr>
        <w:t>The Observational Subsystems of the In Situ Observing System NOAA is the world leader in im- plementing the in situ elements of the global ocean observing system</w:t>
      </w:r>
      <w:r w:rsidRPr="001253A1">
        <w:rPr>
          <w:sz w:val="16"/>
        </w:rPr>
        <w:t xml:space="preserve"> for cli- mate. The </w:t>
      </w:r>
      <w:r w:rsidRPr="001253A1">
        <w:rPr>
          <w:rStyle w:val="StyleBoldUnderline"/>
        </w:rPr>
        <w:t>NOAA</w:t>
      </w:r>
      <w:r w:rsidRPr="001253A1">
        <w:rPr>
          <w:sz w:val="16"/>
        </w:rPr>
        <w:t xml:space="preserve"> Climate Observa- tion Division </w:t>
      </w:r>
      <w:r w:rsidRPr="001253A1">
        <w:rPr>
          <w:rStyle w:val="StyleBoldUnderline"/>
        </w:rPr>
        <w:t>sponsors the majority of the global components of the U.S. IOOS</w:t>
      </w:r>
      <w:r w:rsidRPr="001253A1">
        <w:rPr>
          <w:sz w:val="16"/>
        </w:rPr>
        <w:t xml:space="preserve">.7 The Climate Observation Di- vision manages implementation of the global ocean observing system as a set of observational networks Of Rlbsystom Each subsystem brings unique strengths and limitations; together they build die whole system. </w:t>
      </w:r>
      <w:r w:rsidRPr="001253A1">
        <w:rPr>
          <w:rStyle w:val="StyleBoldUnderline"/>
        </w:rPr>
        <w:t xml:space="preserve">The subsystems provide stand-alone data sets and analyses but are interdependent and </w:t>
      </w:r>
      <w:proofErr w:type="gramStart"/>
      <w:r w:rsidRPr="001253A1">
        <w:rPr>
          <w:rStyle w:val="StyleBoldUnderline"/>
        </w:rPr>
        <w:t>function</w:t>
      </w:r>
      <w:proofErr w:type="gramEnd"/>
      <w:r w:rsidRPr="001253A1">
        <w:rPr>
          <w:rStyle w:val="StyleBoldUnderline"/>
        </w:rPr>
        <w:t xml:space="preserve"> syn- ergistically</w:t>
      </w:r>
      <w:r w:rsidRPr="001253A1">
        <w:rPr>
          <w:sz w:val="16"/>
        </w:rPr>
        <w:t xml:space="preserve">, </w:t>
      </w:r>
      <w:r w:rsidRPr="001253A1">
        <w:rPr>
          <w:rStyle w:val="StyleBoldUnderline"/>
        </w:rPr>
        <w:t>supplying the observational infrastructure that underlies national and international climate research and operational activities</w:t>
      </w:r>
      <w:r w:rsidRPr="001253A1">
        <w:rPr>
          <w:sz w:val="16"/>
        </w:rPr>
        <w:t xml:space="preserve"> (see Figure 1). Currently, over 8,000 observational platforms are deployed throughout the global ocean, with plans to increase that number to bring the system into com- pliance with the initial GCOS design. </w:t>
      </w:r>
      <w:r w:rsidRPr="001253A1">
        <w:rPr>
          <w:rStyle w:val="StyleBoldUnderline"/>
        </w:rPr>
        <w:t>NOAA sponsors nearly half of the plat- forms presently deployed in the global ocean, with over 70 other countries providing the remainder</w:t>
      </w:r>
      <w:r w:rsidRPr="001253A1">
        <w:rPr>
          <w:sz w:val="16"/>
        </w:rPr>
        <w:t xml:space="preserve">. Implementation of the U.S. obser- vational networks is accomplished by NOAA laboratories and university- based cooperative institutes, working in close partnership with each other under funding from the Climate Obser- vation Division. </w:t>
      </w:r>
      <w:r w:rsidRPr="001253A1">
        <w:rPr>
          <w:rStyle w:val="StyleBoldUnderline"/>
        </w:rPr>
        <w:t>Satellites also provide critical contributions to global ocean observation</w:t>
      </w:r>
      <w:r w:rsidRPr="001253A1">
        <w:rPr>
          <w:sz w:val="16"/>
        </w:rPr>
        <w:t>, but operation of the satel- lites does not (all under the mandate of the Climate Observation Division.</w:t>
      </w:r>
    </w:p>
    <w:p w:rsidR="002B3E93" w:rsidRDefault="002B3E93" w:rsidP="002B3E93">
      <w:pPr>
        <w:pStyle w:val="Heading4"/>
      </w:pPr>
      <w:r>
        <w:t>The US</w:t>
      </w:r>
      <w:r>
        <w:t xml:space="preserve"> has the best ocean policy – no other countries come close</w:t>
      </w:r>
    </w:p>
    <w:p w:rsidR="002B3E93" w:rsidRPr="00651EA5" w:rsidRDefault="002B3E93" w:rsidP="002B3E93">
      <w:pPr>
        <w:rPr>
          <w:rStyle w:val="StyleStyleBold12pt"/>
          <w:b w:val="0"/>
          <w:sz w:val="20"/>
          <w:szCs w:val="20"/>
        </w:rPr>
      </w:pPr>
      <w:r>
        <w:rPr>
          <w:rStyle w:val="StyleStyleBold12pt"/>
        </w:rPr>
        <w:t xml:space="preserve">Ocean Leadership 14, </w:t>
      </w:r>
      <w:r>
        <w:rPr>
          <w:rStyle w:val="StyleStyleBold12pt"/>
          <w:sz w:val="20"/>
          <w:szCs w:val="20"/>
        </w:rPr>
        <w:t xml:space="preserve">Ocean Leadership, nearest date given is </w:t>
      </w:r>
      <w:proofErr w:type="gramStart"/>
      <w:r>
        <w:rPr>
          <w:rStyle w:val="StyleStyleBold12pt"/>
          <w:sz w:val="20"/>
          <w:szCs w:val="20"/>
        </w:rPr>
        <w:t>2014,</w:t>
      </w:r>
      <w:proofErr w:type="gramEnd"/>
      <w:r>
        <w:rPr>
          <w:rStyle w:val="StyleStyleBold12pt"/>
          <w:sz w:val="20"/>
          <w:szCs w:val="20"/>
        </w:rPr>
        <w:t xml:space="preserve"> Ocean Leadership is a company that works to inform people of the best way to solve for biodiversity issues, “Executive Summary,” </w:t>
      </w:r>
      <w:hyperlink r:id="rId148" w:history="1">
        <w:r w:rsidRPr="003C5B23">
          <w:rPr>
            <w:rStyle w:val="Hyperlink"/>
            <w:sz w:val="20"/>
            <w:szCs w:val="20"/>
          </w:rPr>
          <w:t>http://oceanleadership.org/wp-content/uploads/2009/08/Ocean_blueprint.pdf</w:t>
        </w:r>
      </w:hyperlink>
      <w:r>
        <w:rPr>
          <w:rStyle w:val="StyleStyleBold12pt"/>
          <w:sz w:val="20"/>
          <w:szCs w:val="20"/>
        </w:rPr>
        <w:t>, NN</w:t>
      </w:r>
    </w:p>
    <w:p w:rsidR="002B3E93" w:rsidRPr="00651EA5" w:rsidRDefault="002B3E93" w:rsidP="002B3E93">
      <w:pPr>
        <w:rPr>
          <w:rStyle w:val="StyleBoldUnderline"/>
        </w:rPr>
      </w:pPr>
      <w:r w:rsidRPr="00651EA5">
        <w:rPr>
          <w:rStyle w:val="StyleBoldUnderline"/>
        </w:rPr>
        <w:t>America is a nation intrinsically connected to and immensely reliant on the ocean. All citizens—whether they reside in the country’s farmlands or mountains, in its cities or along the coast—affect and are affected by the sea. Our grocery stores and restaurants are stocked with seafood and our docks are bustling with seaborne cargo</w:t>
      </w:r>
      <w:r>
        <w:t xml:space="preserve">. Millions of visitors annually flock to the nation’s shores, creating jobs and contributing substantially to the U.S. economy through one of the country’s largest and most rapidly growing economic sectors: tourism and recreation. The offshore ocean area under U.S. jurisdiction is larger than its total land mass, providing a vast expanse for commerce, trade, energy and mineral resources, and a buffer for security. </w:t>
      </w:r>
      <w:r w:rsidRPr="00651EA5">
        <w:rPr>
          <w:rStyle w:val="StyleBoldUnderline"/>
        </w:rPr>
        <w:t>Born of the sea are clouds that bring life-sustaining water to our fields and aquifers, and drifting microscopic plants that generate much of the oxygen we breathe</w:t>
      </w:r>
      <w:r>
        <w:t xml:space="preserve">. Energy from beneath the seabed helps fuel our economy and sustain our high quality of life. The oceans host great biological diversity with vast medical potential and are a frontier for exciting exploration and effective education. </w:t>
      </w:r>
      <w:r w:rsidRPr="00651EA5">
        <w:rPr>
          <w:rStyle w:val="StyleBoldUnderline"/>
        </w:rPr>
        <w:t>The importance of our oceans, coasts, and Great Lakes cannot be overstated; they are critical to the very existence and wellbeing of the nation and its people. Yet, as the 21st century dawns, it is clear that these invaluable and life-sustaining assets are vulnerable to the activities of humans. Human ingenuity and ever-improving technologies have enabled us to exploit—and significantly alter—the ocean’s bounty to meet society’s escalating needs</w:t>
      </w:r>
      <w:r>
        <w:t xml:space="preserve">. Pollution runs off the land, degrading coastal waters and harming marine life. Many fish populations are declining and some of our ocean’s most majestic creatures have nearly disappeared. Along our coasts, habitats that are essential to fish and wildlife and provide valuable services to humanity continue to suffer significant losses. Non-native species are being introduced, both intentionally and accidentally, into distant areas, often resulting in significant economic costs, risks to human health, and ecological consequences that we are only beginning to comprehend. Yet all is not lost. </w:t>
      </w:r>
      <w:r w:rsidRPr="00651EA5">
        <w:rPr>
          <w:rStyle w:val="StyleBoldUnderline"/>
        </w:rPr>
        <w:t xml:space="preserve">This is a moment of unprecedented opportunity. </w:t>
      </w:r>
      <w:r w:rsidRPr="00651EA5">
        <w:rPr>
          <w:rStyle w:val="StyleBoldUnderline"/>
        </w:rPr>
        <w:lastRenderedPageBreak/>
        <w:t>Today, as never before, we recognize the links among the land, air, oceans, and human activities. We have access to advanced technology and timely information on a wide variety of scales. We recognize the detrimental impacts wrought by human influences. The time has come for us to alter our course and set sail for a new vision for America, one in which the oceans, coasts, and Great Lakes are healthy and productive, and our use of their resources is both profitable and sustainable. It has been thirty-five years since this nation’s management of the oceans, coasts, and Great Lakes was comprehensively reviewed. In that time, significant changes have occurred in how we use marine assets and in our understanding of the consequences of our actions. This report from the U.S. Commission on Ocean Policy provides a blueprint for change in the 21st century, with recommendations for creation of an effective national ocean policy that ensures sustainable use and protection of our oceans, coasts, and Great Lakes for today and far into the future.</w:t>
      </w:r>
    </w:p>
    <w:p w:rsidR="002B3E93" w:rsidRDefault="002B3E93" w:rsidP="002B3E93">
      <w:pPr>
        <w:pStyle w:val="Heading4"/>
      </w:pPr>
      <w:r>
        <w:t>The US solves best for ocean policies – Obama’s new reforms and policies establish the US as lead in the field</w:t>
      </w:r>
    </w:p>
    <w:p w:rsidR="002B3E93" w:rsidRPr="006D3B17" w:rsidRDefault="002B3E93" w:rsidP="002B3E93">
      <w:pPr>
        <w:rPr>
          <w:rStyle w:val="StyleStyleBold12pt"/>
          <w:b w:val="0"/>
          <w:sz w:val="20"/>
          <w:szCs w:val="20"/>
        </w:rPr>
      </w:pPr>
      <w:r>
        <w:rPr>
          <w:rStyle w:val="StyleStyleBold12pt"/>
        </w:rPr>
        <w:t xml:space="preserve">Eilperin 14, </w:t>
      </w:r>
      <w:r>
        <w:rPr>
          <w:rStyle w:val="StyleStyleBold12pt"/>
          <w:sz w:val="20"/>
          <w:szCs w:val="20"/>
        </w:rPr>
        <w:t xml:space="preserve">Juliet Eilperin, 6/17/14, Eilperin is an environmental writer who primarily works for The Washington Post as part of their staff, “Obama proposes vast expansion of Pacific Ocean sanctuaries for marine life,” </w:t>
      </w:r>
      <w:hyperlink r:id="rId149" w:history="1">
        <w:r w:rsidRPr="003C5B23">
          <w:rPr>
            <w:rStyle w:val="Hyperlink"/>
            <w:sz w:val="20"/>
            <w:szCs w:val="20"/>
          </w:rPr>
          <w:t>http://www.washingtonpost.com/politics/obama-will-propose-vast-expansion-of-pacific-ocean-marine-sanctuary/2014/06/16/f8689972-f0c6-11e3-bf76-447a5df6411f_story.html</w:t>
        </w:r>
      </w:hyperlink>
      <w:r>
        <w:rPr>
          <w:rStyle w:val="StyleStyleBold12pt"/>
          <w:sz w:val="20"/>
          <w:szCs w:val="20"/>
        </w:rPr>
        <w:t>, NN</w:t>
      </w:r>
    </w:p>
    <w:p w:rsidR="002B3E93" w:rsidRDefault="002B3E93" w:rsidP="002B3E93">
      <w:r w:rsidRPr="006D3B17">
        <w:rPr>
          <w:rStyle w:val="StyleBoldUnderline"/>
        </w:rPr>
        <w:t>The proposal, slated to go into effect later this year after a comment period, could create the world’s largest marine sanctuary and double the area of ocean globally that is fully protected. “I’m going to use my authority to protect some of our nation’s most precious marine landscapes</w:t>
      </w:r>
      <w:r>
        <w:t>,” Obama said in a video to participants at a State Department conference, adding that while the ocean is being degraded, “</w:t>
      </w:r>
      <w:r w:rsidRPr="00180D70">
        <w:rPr>
          <w:rStyle w:val="StyleBoldUnderline"/>
        </w:rPr>
        <w:t>We cannot afford to let that happen. That’s why the United States is leading the fight to protect our oceans</w:t>
      </w:r>
      <w:r>
        <w:t xml:space="preserve">.” The announcement — first reported earlier Tuesday by The Washington Post — </w:t>
      </w:r>
      <w:r w:rsidRPr="00180D70">
        <w:rPr>
          <w:rStyle w:val="StyleBoldUnderline"/>
        </w:rPr>
        <w:t>is part of a broader push on maritime issues by an administration that has generally favored other environmental priorities</w:t>
      </w:r>
      <w:r>
        <w:t xml:space="preserve">. The oceans effort, led by Secretary of State John F. Kerry and White House counselor John D. Podesta, is likely to spark a new political battle with Republicans over the scope of Obama’s executive powers. The president will also direct federal agencies to develop a comprehensive program aimed at combating seafood fraud and the global black-market fish trade. In </w:t>
      </w:r>
      <w:r w:rsidRPr="00180D70">
        <w:rPr>
          <w:rStyle w:val="StyleBoldUnderline"/>
        </w:rPr>
        <w:t xml:space="preserve">addition, the administration finalized a rule last week allowing the public to nominate new marine sanctuaries off U.S. coasts and in the Great Lakes. </w:t>
      </w:r>
      <w:r>
        <w:t xml:space="preserve">Expanding a marine monument? </w:t>
      </w:r>
      <w:r w:rsidRPr="00180D70">
        <w:rPr>
          <w:rStyle w:val="StyleBoldUnderline"/>
        </w:rPr>
        <w:t>Obama has used his executive authority 11 times to safeguard areas on land, but scientists and activists have been pressing him to do the same for untouched underwater regions</w:t>
      </w:r>
      <w:r>
        <w:t>. President George W. Bush holds the record for creating U.S. marine monuments, declaring four during his second term, including the one that Obama plans to expand. Under the proposal, according to two independent analyses, the Pacific Remote Islands Marine National Monument would be expanded from almost 87,000 square miles to nearly 782,000 square miles — all of it adjacent to seven islands and atolls controlled by the United States</w:t>
      </w:r>
      <w:r w:rsidRPr="00180D70">
        <w:rPr>
          <w:rStyle w:val="StyleBoldUnderline"/>
        </w:rPr>
        <w:t>. The designation would include waters up to 200 nautical miles offshore from the territories. “It’s the closest thing I’ve seen to the pristine ocean,” said Enric Sala, a National Geographic explorer-in-residence who has researched the area’s reefs and atolls since 2005. Obama has faced criticism from a variety of groups — including cattle ranchers, law enforcement officers and ATV enthusiasts — over his expansion of protections for federal lands. The ocean area under consideration, by contrast, encompasses uninhabited islands in a remote region with sparse economic activity</w:t>
      </w:r>
      <w:r>
        <w:t xml:space="preserve">. Even so, the designation is expected to face objections from the U.S. tuna fleet that operates in the region. Fish caught in the area account for up to 3 percent of the annual U.S. tuna catch in the western and central Pacific, according to the Pew Charitable Trusts. When Bush created the monument in 2009, he exempted sport fishing to address industry opposition. Mike Leonard, ocean resource policy director for the American Sportfishing Association, said recreational fishing enthusiasts would push to ensure their existing exemption stays in place if the protected area is </w:t>
      </w:r>
      <w:r>
        <w:lastRenderedPageBreak/>
        <w:t>expanded. “We believe in almost all instances you can still have marine conservation and marine protection, and still allow for sustainable recreational fishing activities to take place,” Leonard said, adding there’s almost no sportfishing activity in the area because “it’s a heck of a trek out there. Our concern is obviously with the precedent this might set.”</w:t>
      </w:r>
    </w:p>
    <w:p w:rsidR="002B3E93" w:rsidRDefault="002B3E93" w:rsidP="002B3E93">
      <w:pPr>
        <w:pStyle w:val="Heading4"/>
      </w:pPr>
      <w:r>
        <w:t>US commission on Ocean policy is best</w:t>
      </w:r>
    </w:p>
    <w:p w:rsidR="002B3E93" w:rsidRPr="00180D70" w:rsidRDefault="002B3E93" w:rsidP="002B3E93">
      <w:pPr>
        <w:rPr>
          <w:rStyle w:val="StyleStyleBold12pt"/>
          <w:b w:val="0"/>
          <w:sz w:val="20"/>
          <w:szCs w:val="20"/>
        </w:rPr>
      </w:pPr>
      <w:r>
        <w:rPr>
          <w:rStyle w:val="StyleStyleBold12pt"/>
        </w:rPr>
        <w:t xml:space="preserve">USCOP 09, </w:t>
      </w:r>
      <w:r>
        <w:rPr>
          <w:rStyle w:val="StyleStyleBold12pt"/>
          <w:sz w:val="20"/>
          <w:szCs w:val="20"/>
        </w:rPr>
        <w:t xml:space="preserve">United States Commision on Ocean Policy, nearest date given is 2009, USCOP is a research organization concerned with US environmental developments in the oceans, “The US Commission on Ocean Policy,” </w:t>
      </w:r>
      <w:hyperlink r:id="rId150" w:history="1">
        <w:r w:rsidRPr="003C5B23">
          <w:rPr>
            <w:rStyle w:val="Hyperlink"/>
            <w:sz w:val="20"/>
            <w:szCs w:val="20"/>
          </w:rPr>
          <w:t>http://govinfo.library.unt.edu/oceancommission/</w:t>
        </w:r>
      </w:hyperlink>
      <w:r>
        <w:rPr>
          <w:rStyle w:val="StyleStyleBold12pt"/>
          <w:sz w:val="20"/>
          <w:szCs w:val="20"/>
        </w:rPr>
        <w:t>, NN</w:t>
      </w:r>
    </w:p>
    <w:p w:rsidR="002B3E93" w:rsidRDefault="002B3E93" w:rsidP="002B3E93">
      <w:r>
        <w:t xml:space="preserve">On September 20, 2004, </w:t>
      </w:r>
      <w:r w:rsidRPr="00180D70">
        <w:rPr>
          <w:rStyle w:val="StyleBoldUnderline"/>
        </w:rPr>
        <w:t>the U.S. Commission on Ocean Policy fulfilled its mandate to submit recommendations for a coordinated and comprehensive national ocean policy to the President and Congress. The Commission's final report, "An Ocean Blueprint for the 21st Century," contains 212 recommendations addressing all aspects of ocean and coastal policy. The 16 members of the Commission call on the President and Congress to take decisive, immediate action to carry out these recommendations</w:t>
      </w:r>
      <w:r>
        <w:t xml:space="preserve">, which will halt the steady decline of our nation's oceans and coasts. On December 17, 2004, in response to the Commission's findings and recommendations, the President issued an executive order establishing a Committee on Ocean Policy as part of the Council on Environmental Quality and released the U.S. Ocean Action Plan. </w:t>
      </w:r>
      <w:r w:rsidRPr="00180D70">
        <w:rPr>
          <w:rStyle w:val="StyleBoldUnderline"/>
        </w:rPr>
        <w:t>Following the White House announcement of these actions, the Commission responded with a preliminary assessment of the Ocean Action Plan, calling it a promising first step toward the implementation of a comprehensive national ocean policy. To view the Commission's preliminary assessment click here. On December 19, 2004, the Commission expired, as provided under the terms of the Oceans Act of 2000</w:t>
      </w:r>
      <w:r>
        <w:t xml:space="preserve"> (P.L. 106-256), as amended. However, this website will continue to be available as an archive of the Commission's work. An electronic version of the full-color final report is currently available on the Documents page of this website. The full-color final report is also available in hard copy from the National Technical Information Service (NTIS) for $45. The NTIS package includes the final report, a CD-ROM with the seven supplementary books, a DVD with an 11-minute summary of the Commission's recommendations, and a 37-minute video recounting the work of the Commission. To order from NTIS, call 1-800-553-6847 and quote order number PB2005-101629KTF. Or order online at </w:t>
      </w:r>
      <w:hyperlink r:id="rId151" w:history="1">
        <w:r w:rsidRPr="003C5B23">
          <w:rPr>
            <w:rStyle w:val="Hyperlink"/>
          </w:rPr>
          <w:t>www.ntis.gov</w:t>
        </w:r>
      </w:hyperlink>
      <w:r>
        <w:t>.</w:t>
      </w:r>
    </w:p>
    <w:p w:rsidR="002B3E93" w:rsidRDefault="002B3E93" w:rsidP="002B3E93"/>
    <w:p w:rsidR="002B3E93" w:rsidRPr="001253A1" w:rsidRDefault="002B3E93" w:rsidP="002B3E93">
      <w:pPr>
        <w:pStyle w:val="Heading4"/>
      </w:pPr>
      <w:r w:rsidRPr="001253A1">
        <w:t xml:space="preserve">Preserving US marine ecosystems is </w:t>
      </w:r>
      <w:proofErr w:type="gramStart"/>
      <w:r w:rsidRPr="001253A1">
        <w:t>key</w:t>
      </w:r>
      <w:proofErr w:type="gramEnd"/>
      <w:r w:rsidRPr="001253A1">
        <w:t xml:space="preserve"> to avoid extinction and global biosphere collapse. CP can’t put sensors in our waters</w:t>
      </w:r>
    </w:p>
    <w:p w:rsidR="002B3E93" w:rsidRPr="001253A1" w:rsidRDefault="002B3E93" w:rsidP="002B3E93">
      <w:pPr>
        <w:rPr>
          <w:rStyle w:val="StyleStyleBold12pt"/>
        </w:rPr>
      </w:pPr>
      <w:r w:rsidRPr="001253A1">
        <w:rPr>
          <w:rStyle w:val="StyleStyleBold12pt"/>
        </w:rPr>
        <w:t>Craig 3 (Robin Kundis Craig, Associate Professor of Law, focusing on Environmental Law, at Indiana University School of Law, Winter 2003, “ARTICLE: Taking Steps Toward Marine Wilderness Protection? Fishing and Coral Reef Marine Reserves in Florida and Hawaii,” 34 McGeorge L. Rev. 155, lexis)</w:t>
      </w:r>
    </w:p>
    <w:p w:rsidR="002B3E93" w:rsidRPr="001253A1" w:rsidRDefault="002B3E93" w:rsidP="002B3E93">
      <w:pPr>
        <w:rPr>
          <w:sz w:val="12"/>
        </w:rPr>
      </w:pPr>
      <w:r w:rsidRPr="001253A1">
        <w:rPr>
          <w:sz w:val="12"/>
        </w:rPr>
        <w:t xml:space="preserve">Biodiversity and ecosystem function arguments for conserving </w:t>
      </w:r>
      <w:r w:rsidRPr="001253A1">
        <w:rPr>
          <w:rStyle w:val="StyleBoldUnderline"/>
        </w:rPr>
        <w:t>marine ecosystems</w:t>
      </w:r>
      <w:r w:rsidRPr="001253A1">
        <w:rPr>
          <w:sz w:val="12"/>
        </w:rPr>
        <w:t xml:space="preserve">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proofErr w:type="gramStart"/>
      <w:r w:rsidRPr="001253A1">
        <w:rPr>
          <w:sz w:val="12"/>
        </w:rPr>
        <w:t>n856</w:t>
      </w:r>
      <w:proofErr w:type="gramEnd"/>
      <w:r w:rsidRPr="001253A1">
        <w:rPr>
          <w:sz w:val="12"/>
        </w:rPr>
        <w:t xml:space="preserve"> Waste treatment is another significant, non-extractive ecosystem function that intact coral reef ecosystems provide. n857 More generally, "ocean ecosystems </w:t>
      </w:r>
      <w:r w:rsidRPr="001253A1">
        <w:rPr>
          <w:rStyle w:val="StyleBoldUnderline"/>
        </w:rPr>
        <w:t>play a major role in the global geochemical cycling of</w:t>
      </w:r>
      <w:r w:rsidRPr="001253A1">
        <w:rPr>
          <w:sz w:val="12"/>
        </w:rPr>
        <w:t xml:space="preserve"> all the </w:t>
      </w:r>
      <w:r w:rsidRPr="001253A1">
        <w:rPr>
          <w:rStyle w:val="StyleBoldUnderline"/>
        </w:rPr>
        <w:t>elements that represent the basic building blocks of living organisms</w:t>
      </w:r>
      <w:r w:rsidRPr="001253A1">
        <w:rPr>
          <w:sz w:val="12"/>
        </w:rPr>
        <w:t xml:space="preserve">, carbon, nitrogen, oxygen, phosphorus, and sulfur, as well as other less abundant but necessary elements." n858 In a very real and direct sense, </w:t>
      </w:r>
      <w:r w:rsidRPr="001253A1">
        <w:rPr>
          <w:rStyle w:val="StyleBoldUnderline"/>
        </w:rPr>
        <w:t xml:space="preserve">therefore, human degradation of marine ecosystems </w:t>
      </w:r>
      <w:r w:rsidRPr="001253A1">
        <w:t xml:space="preserve">impairs the planet's ability to support life.¶ </w:t>
      </w:r>
      <w:r w:rsidRPr="001253A1">
        <w:rPr>
          <w:rStyle w:val="StyleBoldUnderline"/>
        </w:rPr>
        <w:t>Maintaining biodiversity is often critical to maintaining the functions of marine ecosystems</w:t>
      </w:r>
      <w:r w:rsidRPr="001253A1">
        <w:rPr>
          <w:sz w:val="12"/>
        </w:rPr>
        <w:t xml:space="preserve">. Current evidence shows that, in general, an ecosystem's ability to keep functioning in the face of disturbance is strongly dependent on its biodiversity, "indicating that more diverse ecosystems are more stable." n859 Coral reef ecosystems are particularly dependent on their biodiversity.¶ [*265] ¶ Most ecologists agree that the complexity of interactions and degree of interrelatedness among component species is higher on coral reefs than in any other marine environment. This implies that the ecosystem </w:t>
      </w:r>
      <w:proofErr w:type="gramStart"/>
      <w:r w:rsidRPr="001253A1">
        <w:rPr>
          <w:sz w:val="12"/>
        </w:rPr>
        <w:t>functioning</w:t>
      </w:r>
      <w:proofErr w:type="gramEnd"/>
      <w:r w:rsidRPr="001253A1">
        <w:rPr>
          <w:sz w:val="12"/>
        </w:rPr>
        <w:t xml:space="preserve"> that produces the most highly valued components is also complex and that many otherwise insignificant species have strong effects on sustaining the rest of the reef system. </w:t>
      </w:r>
      <w:proofErr w:type="gramStart"/>
      <w:r w:rsidRPr="001253A1">
        <w:rPr>
          <w:sz w:val="12"/>
        </w:rPr>
        <w:t>n860</w:t>
      </w:r>
      <w:proofErr w:type="gramEnd"/>
      <w:r w:rsidRPr="001253A1">
        <w:rPr>
          <w:sz w:val="12"/>
        </w:rPr>
        <w:t xml:space="preserve">¶ Thus, </w:t>
      </w:r>
      <w:r w:rsidRPr="001253A1">
        <w:rPr>
          <w:rStyle w:val="StyleBoldUnderline"/>
        </w:rPr>
        <w:t xml:space="preserve">maintaining and restoring the biodiversity of marine ecosystems is critical to </w:t>
      </w:r>
      <w:r w:rsidRPr="001253A1">
        <w:rPr>
          <w:rStyle w:val="StyleBoldUnderline"/>
        </w:rPr>
        <w:lastRenderedPageBreak/>
        <w:t>maintaining and restoring the ecosystem services that they provide</w:t>
      </w:r>
      <w:r w:rsidRPr="001253A1">
        <w:rPr>
          <w:sz w:val="12"/>
        </w:rPr>
        <w:t xml:space="preserve">. Non-use biodiversity values for marine ecosystems have been calculated in the wake of marine disasters, like the Exxon Valdez oil spill in Alaska. </w:t>
      </w:r>
      <w:proofErr w:type="gramStart"/>
      <w:r w:rsidRPr="001253A1">
        <w:rPr>
          <w:sz w:val="12"/>
        </w:rPr>
        <w:t>n861</w:t>
      </w:r>
      <w:proofErr w:type="gramEnd"/>
      <w:r w:rsidRPr="001253A1">
        <w:rPr>
          <w:sz w:val="12"/>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w:t>
      </w:r>
      <w:proofErr w:type="gramStart"/>
      <w:r w:rsidRPr="001253A1">
        <w:rPr>
          <w:sz w:val="12"/>
        </w:rPr>
        <w:t>At</w:t>
      </w:r>
      <w:proofErr w:type="gramEnd"/>
      <w:r w:rsidRPr="001253A1">
        <w:rPr>
          <w:sz w:val="12"/>
        </w:rPr>
        <w:t xml:space="preserve"> the forefront of such arguments should be a recognition of how little we know about the sea - and about the actual effect of human activities on marine ecosystems. </w:t>
      </w:r>
      <w:r w:rsidRPr="001253A1">
        <w:rPr>
          <w:rStyle w:val="StyleBoldUnderline"/>
        </w:rPr>
        <w:t>The United States has traditionally failed to protect marine ecosystems because it was difficult to detect anthropogenic harm to the oceans</w:t>
      </w:r>
      <w:r w:rsidRPr="001253A1">
        <w:rPr>
          <w:sz w:val="12"/>
        </w:rPr>
        <w:t xml:space="preserve">, but we now know that such harm is occurring - even though we are not completely sure about causation or about how to fix every problem. </w:t>
      </w:r>
      <w:r w:rsidRPr="001253A1">
        <w:rPr>
          <w:rStyle w:val="StyleBoldUnderline"/>
        </w:rPr>
        <w:t>Ecosystems like the NWHI coral reef ecosystem should inspire</w:t>
      </w:r>
      <w:r w:rsidRPr="001253A1">
        <w:rPr>
          <w:sz w:val="12"/>
        </w:rPr>
        <w:t xml:space="preserve"> lawmakers and </w:t>
      </w:r>
      <w:r w:rsidRPr="001253A1">
        <w:rPr>
          <w:rStyle w:val="StyleBoldUnderline"/>
        </w:rPr>
        <w:t>policymakers to</w:t>
      </w:r>
      <w:r w:rsidRPr="001253A1">
        <w:rPr>
          <w:sz w:val="12"/>
        </w:rPr>
        <w:t xml:space="preserve"> admit that most of the time we really do not know what we are doing to the sea and hence should be </w:t>
      </w:r>
      <w:r w:rsidRPr="001253A1">
        <w:rPr>
          <w:rStyle w:val="StyleBoldUnderline"/>
        </w:rPr>
        <w:t>preserving marine wilderness</w:t>
      </w:r>
      <w:r w:rsidRPr="001253A1">
        <w:rPr>
          <w:sz w:val="12"/>
        </w:rPr>
        <w:t xml:space="preserve"> whenever we can - especially when </w:t>
      </w:r>
      <w:r w:rsidRPr="001253A1">
        <w:rPr>
          <w:rStyle w:val="StyleBoldUnderline"/>
        </w:rPr>
        <w:t>the United States has within its territory relatively pristine marine ecosystems that may be unique in the world.¶</w:t>
      </w:r>
      <w:r w:rsidRPr="001253A1">
        <w:rPr>
          <w:rStyle w:val="Emphasis"/>
          <w:sz w:val="12"/>
        </w:rPr>
        <w:t xml:space="preserve"> </w:t>
      </w:r>
      <w:r w:rsidRPr="001253A1">
        <w:rPr>
          <w:rStyle w:val="StyleBoldUnderline"/>
        </w:rPr>
        <w:t>We may not know much about the sea, but we do know this much: if we kill the ocean we kill ourselves, and we will take most of the biosphere with us.</w:t>
      </w:r>
      <w:r w:rsidRPr="001253A1">
        <w:rPr>
          <w:sz w:val="12"/>
        </w:rPr>
        <w:t xml:space="preserve"> 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The sea weakened, slowly at first, then collapsed with [*266] shocking suddenness.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w:t>
      </w:r>
      <w:proofErr w:type="gramStart"/>
      <w:r w:rsidRPr="001253A1">
        <w:rPr>
          <w:sz w:val="12"/>
        </w:rPr>
        <w:t>n865</w:t>
      </w:r>
      <w:proofErr w:type="gramEnd"/>
      <w:r w:rsidRPr="001253A1">
        <w:rPr>
          <w:sz w:val="12"/>
        </w:rPr>
        <w:t xml:space="preserve">¶ Oxygen-starved "dead zones" appear with increasing frequency off the coasts of major cities and major rivers, forcing marine animals to flee and killing all that cannot. </w:t>
      </w:r>
      <w:proofErr w:type="gramStart"/>
      <w:r w:rsidRPr="001253A1">
        <w:rPr>
          <w:sz w:val="12"/>
        </w:rPr>
        <w:t>n866</w:t>
      </w:r>
      <w:proofErr w:type="gramEnd"/>
      <w:r w:rsidRPr="001253A1">
        <w:rPr>
          <w:sz w:val="12"/>
        </w:rPr>
        <w:t xml:space="preserve"> Ethics as well as </w:t>
      </w:r>
      <w:r w:rsidRPr="001253A1">
        <w:rPr>
          <w:rStyle w:val="StyleBoldUnderline"/>
        </w:rPr>
        <w:t>enlightened self-interest</w:t>
      </w:r>
      <w:r w:rsidRPr="001253A1">
        <w:rPr>
          <w:sz w:val="12"/>
        </w:rPr>
        <w:t xml:space="preserve"> thus </w:t>
      </w:r>
      <w:r w:rsidRPr="001253A1">
        <w:rPr>
          <w:rStyle w:val="StyleBoldUnderline"/>
        </w:rPr>
        <w:t>suggest that the United States should protect fully-functioning marine ecosystems wherever possible</w:t>
      </w:r>
      <w:r w:rsidRPr="001253A1">
        <w:rPr>
          <w:sz w:val="12"/>
        </w:rPr>
        <w:t xml:space="preserve"> - even if a few fishers go out of business as a result.</w:t>
      </w:r>
    </w:p>
    <w:p w:rsidR="002B3E93" w:rsidRPr="001253A1" w:rsidRDefault="002B3E93" w:rsidP="002B3E93">
      <w:pPr>
        <w:pStyle w:val="Heading4"/>
      </w:pPr>
      <w:r w:rsidRPr="001253A1">
        <w:t>Effective coastal conservation in the US is key to human survival</w:t>
      </w:r>
    </w:p>
    <w:p w:rsidR="002B3E93" w:rsidRPr="001253A1" w:rsidRDefault="002B3E93" w:rsidP="002B3E93">
      <w:pPr>
        <w:rPr>
          <w:rStyle w:val="StyleStyleBold12pt"/>
        </w:rPr>
      </w:pPr>
      <w:r w:rsidRPr="001253A1">
        <w:rPr>
          <w:rStyle w:val="StyleStyleBold12pt"/>
        </w:rPr>
        <w:t>Pan 13 (Jeronimo Pan, PhD in Marine and Atmospheric Sciences from Stony Brook University; Dr. M. Alejandra Marcoval, Research Scientist at the Universidad Nacional de Mar del Plata in Argentina; Sergio M. Bazzini, Micaela V. Vallina, and Silvia G. De Marco, “Coastal Marine Biodiversity Challenges and Threats,” Chapter 2 in Marine Ecology in a Changing World, p. 44, google books)</w:t>
      </w:r>
    </w:p>
    <w:p w:rsidR="002B3E93" w:rsidRDefault="002B3E93" w:rsidP="002B3E93">
      <w:pPr>
        <w:rPr>
          <w:rStyle w:val="StyleBoldUnderline"/>
        </w:rPr>
      </w:pPr>
      <w:r w:rsidRPr="001253A1">
        <w:rPr>
          <w:rStyle w:val="StyleBoldUnderline"/>
        </w:rPr>
        <w:t>Coastal areas provide critical ecological services such as nutrient cycling, flood control, shoreline stability, beach replenishment and genetic resources</w:t>
      </w:r>
      <w:r w:rsidRPr="001253A1">
        <w:rPr>
          <w:sz w:val="16"/>
        </w:rPr>
        <w:t xml:space="preserve"> (Post and Lundin 1996, Scavia et al. 2002). Some estimates by Boesch (1999), mention that the </w:t>
      </w:r>
      <w:r w:rsidRPr="001253A1">
        <w:rPr>
          <w:rStyle w:val="StyleBoldUnderline"/>
        </w:rPr>
        <w:t>ocean and coastal systems contribute 63% of the total value of Earth’s ecosystem services</w:t>
      </w:r>
      <w:r w:rsidRPr="001253A1">
        <w:rPr>
          <w:sz w:val="16"/>
        </w:rPr>
        <w:t xml:space="preserve"> (worth $21 trillion year1). Population growth is a major concern for coastal areas with more than 50% of the world population concentrated within 60 km of the coast (Post and Lundin 1996); </w:t>
      </w:r>
      <w:r w:rsidRPr="001253A1">
        <w:rPr>
          <w:rStyle w:val="StyleBoldUnderline"/>
        </w:rPr>
        <w:t>in the United States</w:t>
      </w:r>
      <w:r w:rsidRPr="001253A1">
        <w:rPr>
          <w:sz w:val="16"/>
        </w:rPr>
        <w:t xml:space="preserve"> the </w:t>
      </w:r>
      <w:r w:rsidRPr="001253A1">
        <w:rPr>
          <w:rStyle w:val="StyleBoldUnderline"/>
        </w:rPr>
        <w:t>expected tendency for the next decades is that the coastal population will increase by ~25%</w:t>
      </w:r>
      <w:r w:rsidRPr="001253A1">
        <w:rPr>
          <w:sz w:val="16"/>
        </w:rPr>
        <w:t xml:space="preserve"> (Scavia et al. 2002). The </w:t>
      </w:r>
      <w:r w:rsidRPr="001253A1">
        <w:rPr>
          <w:rStyle w:val="StyleBoldUnderline"/>
        </w:rPr>
        <w:t xml:space="preserve">continued </w:t>
      </w:r>
      <w:proofErr w:type="gramStart"/>
      <w:r w:rsidRPr="001253A1">
        <w:rPr>
          <w:rStyle w:val="StyleBoldUnderline"/>
        </w:rPr>
        <w:t>growth of human population and of per capita consumption have</w:t>
      </w:r>
      <w:proofErr w:type="gramEnd"/>
      <w:r w:rsidRPr="001253A1">
        <w:rPr>
          <w:rStyle w:val="StyleBoldUnderline"/>
        </w:rPr>
        <w:t xml:space="preserve"> resulted in unsustainable exploitation of Earth’s biological diversity</w:t>
      </w:r>
      <w:r w:rsidRPr="001253A1">
        <w:rPr>
          <w:sz w:val="16"/>
        </w:rPr>
        <w:t xml:space="preserve">, </w:t>
      </w:r>
      <w:r w:rsidRPr="001253A1">
        <w:rPr>
          <w:rStyle w:val="StyleBoldUnderline"/>
        </w:rPr>
        <w:t>exacerbated by</w:t>
      </w:r>
      <w:r w:rsidRPr="001253A1">
        <w:rPr>
          <w:sz w:val="16"/>
        </w:rPr>
        <w:t xml:space="preserve"> climate change, ocean acidification, and other </w:t>
      </w:r>
      <w:r w:rsidRPr="001253A1">
        <w:rPr>
          <w:rStyle w:val="StyleBoldUnderline"/>
        </w:rPr>
        <w:t>anthropogenic environmental impacts. The effective conservation of biodiversity is essential for human survival</w:t>
      </w:r>
      <w:r w:rsidRPr="001253A1">
        <w:rPr>
          <w:sz w:val="16"/>
        </w:rPr>
        <w:t xml:space="preserve"> </w:t>
      </w:r>
      <w:r w:rsidRPr="001253A1">
        <w:rPr>
          <w:rStyle w:val="StyleBoldUnderline"/>
        </w:rPr>
        <w:t>and the maintenance of ecosystem processes</w:t>
      </w:r>
    </w:p>
    <w:p w:rsidR="002B3E93" w:rsidRDefault="002B3E93" w:rsidP="002B3E93">
      <w:pPr>
        <w:rPr>
          <w:rStyle w:val="StyleBoldUnderline"/>
        </w:rPr>
      </w:pPr>
    </w:p>
    <w:p w:rsidR="002B3E93" w:rsidRDefault="002B3E93" w:rsidP="004A54CD">
      <w:pPr>
        <w:pStyle w:val="Heading3"/>
      </w:pPr>
      <w:r>
        <w:lastRenderedPageBreak/>
        <w:t>Links to NB</w:t>
      </w:r>
    </w:p>
    <w:p w:rsidR="002B3E93" w:rsidRDefault="002B3E93" w:rsidP="002B3E93">
      <w:pPr>
        <w:pStyle w:val="Heading4"/>
      </w:pPr>
      <w:r>
        <w:t>The CP links to politics – environmental policy in Europe is incredibly unpopular</w:t>
      </w:r>
    </w:p>
    <w:p w:rsidR="002B3E93" w:rsidRPr="00161C69" w:rsidRDefault="002B3E93" w:rsidP="002B3E93">
      <w:pPr>
        <w:rPr>
          <w:rStyle w:val="StyleStyleBold12pt"/>
          <w:b w:val="0"/>
          <w:sz w:val="20"/>
          <w:szCs w:val="20"/>
        </w:rPr>
      </w:pPr>
      <w:r w:rsidRPr="00161C69">
        <w:rPr>
          <w:rStyle w:val="StyleStyleBold12pt"/>
        </w:rPr>
        <w:t>Baltruks</w:t>
      </w:r>
      <w:r>
        <w:rPr>
          <w:rStyle w:val="StyleStyleBold12pt"/>
        </w:rPr>
        <w:t xml:space="preserve"> 14, </w:t>
      </w:r>
      <w:r>
        <w:rPr>
          <w:rStyle w:val="StyleStyleBold12pt"/>
          <w:sz w:val="20"/>
          <w:szCs w:val="20"/>
        </w:rPr>
        <w:t xml:space="preserve">Dorothea Baltruks, 5/26/14, Baltruks is a staff writer for the environmental agency Nouvelle, “The English </w:t>
      </w:r>
      <w:proofErr w:type="gramStart"/>
      <w:r>
        <w:rPr>
          <w:rStyle w:val="StyleStyleBold12pt"/>
          <w:sz w:val="20"/>
          <w:szCs w:val="20"/>
        </w:rPr>
        <w:t>channel :</w:t>
      </w:r>
      <w:proofErr w:type="gramEnd"/>
      <w:r>
        <w:rPr>
          <w:rStyle w:val="StyleStyleBold12pt"/>
          <w:sz w:val="20"/>
          <w:szCs w:val="20"/>
        </w:rPr>
        <w:t xml:space="preserve"> a river or an ocean?” </w:t>
      </w:r>
      <w:hyperlink r:id="rId152" w:history="1">
        <w:r w:rsidRPr="003C5B23">
          <w:rPr>
            <w:rStyle w:val="Hyperlink"/>
            <w:sz w:val="20"/>
            <w:szCs w:val="20"/>
          </w:rPr>
          <w:t>http://www.nouvelle-europe.eu/en/english-channel-river-or-ocean</w:t>
        </w:r>
      </w:hyperlink>
      <w:r>
        <w:rPr>
          <w:rStyle w:val="StyleStyleBold12pt"/>
          <w:sz w:val="20"/>
          <w:szCs w:val="20"/>
        </w:rPr>
        <w:t>, NN</w:t>
      </w:r>
    </w:p>
    <w:p w:rsidR="002B3E93" w:rsidRDefault="002B3E93" w:rsidP="002B3E93">
      <w:pPr>
        <w:rPr>
          <w:rStyle w:val="StyleBoldUnderline"/>
        </w:rPr>
      </w:pPr>
      <w:r w:rsidRPr="00161C69">
        <w:rPr>
          <w:rStyle w:val="StyleBoldUnderline"/>
        </w:rPr>
        <w:t>After 5 long years of recession (which included a change in Westminster from a Labour to the first coalition government since WWII of the Conservative Party and the Liberal Democrats), dissatisfaction with politics is high, populism thrives and identity politics is ripe</w:t>
      </w:r>
      <w:r>
        <w:t xml:space="preserve"> - not only in Scotland that may leave the UK after the referendum this summer. </w:t>
      </w:r>
      <w:r w:rsidRPr="00161C69">
        <w:rPr>
          <w:rStyle w:val="StyleBoldUnderline"/>
        </w:rPr>
        <w:t>Britain’s political parties are divided in their positions on EU membership and the free movement of people. It is now one of the clearest cleavages between the political right and left. It is a struggle for the meaning of sovereignty and identity that we have seen in many European countries;</w:t>
      </w:r>
      <w:r>
        <w:t xml:space="preserve"> yet its potency is particularly high on this island and may push the country out of the Union in three years’ time. </w:t>
      </w:r>
      <w:r w:rsidRPr="00161C69">
        <w:rPr>
          <w:rStyle w:val="StyleBoldUnderline"/>
        </w:rPr>
        <w:t xml:space="preserve">Of course, the EU has always been an ambiguous topic in British politics, which is illustrated by the pick-and-mix nature of its membership. </w:t>
      </w:r>
      <w:r>
        <w:t>Both the Conservative Party with its social conservatism on the one hand and business-friendliness on the other, and the Labour Party, more socially progressive but concerned with protecting the interests of British workers, have always been split on the issue. Forty years ago</w:t>
      </w:r>
      <w:r w:rsidRPr="00161C69">
        <w:rPr>
          <w:rStyle w:val="StyleBoldUnderline"/>
        </w:rPr>
        <w:t>, it was the Labour Party that advocated a withdrawal from the European Community, opposing the Conservatives’ advocacy of it</w:t>
      </w:r>
      <w:r>
        <w:t xml:space="preserve">. Sure, Margaret Thatcher’s Bruges speech in 1988 illustrates that the UK was always more outspoken than other countries about putting its self-interest first, keen on the economic benefits of the single market, suspicious of the political union that accompanied it. With Tony Blair, New Labour committed itself firmly to the EU, and decided not to impose any significant transitional arrangements on the free movement of people from the new member states that joined in 2004. A wave of immigration from these countries - especially Poland - followed. It was economically hugely beneficial, yet accompanied by a rise in xenophobia and anti-immigrant sentiments in the popular discourse. In a parallel development, New Labour turned the party that had traditionally defended the state and the working class, into a party that subscribed to neoliberal ideas, curtailed civic liberties, and continued the transformation from the ‘Keynesian Welfare State’ to the ‘Schumpertarian Workfare State’ that Thatcher had started. Many disappointed voters turned to the Liberal Democrats, for many a protest party on the left, which led to the historical election of 2010 in which the ‘third party’ became the kingmaker and joined a coalition with the Conservatives despite huge political differences. </w:t>
      </w:r>
      <w:r w:rsidRPr="00161C69">
        <w:rPr>
          <w:rStyle w:val="StyleBoldUnderline"/>
        </w:rPr>
        <w:t>Four years later, the Lib Dems are now seen as having subscribed to the same neoliberal consensus given the coalition government’s record of austerity, privatisations and marketisation. Hence, many Britons feel - perhaps not unjustly - a lack of differentiation between the main parties in terms of traditional left/right cleavages. The rise of the UK Independence Party (UKIP) and arguably the nasty political effects of the recession</w:t>
      </w:r>
      <w:r>
        <w:t xml:space="preserve">, have strengthened an old and a new divide: immigration and Europe. For UKIP these two ‘problems’ are connected. It is not the qualified immigrants from Asia who are targeted, but the Eastern and Southern European immigrants who are associated with ‘welfare tourism’ and ‘stealing British jobs’. </w:t>
      </w:r>
      <w:r w:rsidRPr="00161C69">
        <w:rPr>
          <w:rStyle w:val="StyleBoldUnderline"/>
        </w:rPr>
        <w:t>Being a member of the EU is equated with ‘no control over our borders’.</w:t>
      </w:r>
      <w:r>
        <w:t xml:space="preserve"> Hence, the logic of UKIP and many members of the Conservatives </w:t>
      </w:r>
      <w:proofErr w:type="gramStart"/>
      <w:r>
        <w:t>goes</w:t>
      </w:r>
      <w:proofErr w:type="gramEnd"/>
      <w:r>
        <w:t xml:space="preserve">, the only way to ‘become a sovereign country again’ is to leave the EU. While the Prime Minister has continuously voiced his support for membership, he has attached conditions to it. He wants to reform the EU, renegotiate the UK’s membership, and then hold an ‘In/Out’ referendum in 2017. Some of the changes he demands are minor, others - especially those that require Treaty change - far fetched. In an interview a few days ago, for instance, David Cameron said that he does not want the principle of ‘ever closer union’ to apply to Britain anymore - a Treaty change that is highly unlikely to be confirmed by the other Member States. As is his demand to restrict the free movement of people, one of the founding </w:t>
      </w:r>
      <w:r>
        <w:lastRenderedPageBreak/>
        <w:t>principles of the Union. These demands exemplify Cameron’s strategy</w:t>
      </w:r>
      <w:r w:rsidRPr="00161C69">
        <w:rPr>
          <w:rStyle w:val="StyleBoldUnderline"/>
        </w:rPr>
        <w:t>: he says Britain should stay in the EU - in an EU that will give in to his demands! He is obviously trying to create a win-win situation for himself and his party. As the EU will not give in to all of his demands, he can remain an advocate of the principles of the single market, and a critic of the EU’s “overbearing influence”. If there will be an referendum on EU membership in 2017,</w:t>
      </w:r>
      <w:r>
        <w:t xml:space="preserve"> Cameron wants to ensure that he will be the winner - not matter what the result will be. This is a risky strategy and a weak commitment to the EU. Although Labour’s leader Ed Miliband said last year that the previous Labour government ‘got it wrong’ on immigration when not imposing transitional arrangements on the free movement of workers from the new member states, the party seems to have decided now to stand firmly behind Britain’s EU membership, yet it has been more reluctant that the other two parties on the left, the Lib Dems and the Green Party, to speak out for it. The Lib Dems, who have been stuck on an unpopularity record high since 2010, have come out in the run-up to the European Election as firmly committed to EU membership. Nick Clegg, the party’s leader, has even taken on Nigel Farage in two TV debates on the issue - and was declared the loser. Farage with his bluntness, charisma and well-rehearsed slogans has become a regular in TV discussions and news programs. Undoubtedly, the rise of UKIP is a rise of Farage - despite rather than because of the rest of his party that regularly gets into the news for racist, islamophobic and homophobic comments that Farage is busy downplaying. Farage is not Marine Le Pen, but some UKIP candidates seem to be closer to the Front National’s positions than their leader makes like them to be. Arguably more helpful for Farage is the support of the powerful right-wing populist press that spreads his messages across the country on a daily basis. So, yes, the pressure UKIP’s popularity is exerting on the Conservative Party has been a major contributor to the deepening of the left/right divide on Europe. Yet, the cleavage appears to be deeper than that. The recession has made Britain a more insecure country - insecure about its place in the world, about its identity. The younger generation - which is more likely to lean towards the left-wing parties - sits more comfortably with the thought of a globalised world order of interdependent countries that benefit more from transnational cooperation, especially when it comes to the big issues of our time: climate change, resource depletion, unreliable financial markets, etc. But this is not just a cleavage between young and old. It </w:t>
      </w:r>
      <w:r w:rsidRPr="00161C69">
        <w:rPr>
          <w:rStyle w:val="StyleBoldUnderline"/>
        </w:rPr>
        <w:t>is a cleavage between those who are looking backwards and those who are looking ahead and accept the reality of a future Britain that is not a global player in its own right. If Scotland leaves the UK, which would result in a shift of voting weight towards the right, this preoccupation with the search for Britain’s identity may intensify further and in the worst case even push the country out of the EU - out of insecurity rather than conviction.</w:t>
      </w:r>
    </w:p>
    <w:p w:rsidR="002B3E93" w:rsidRDefault="00A513E3" w:rsidP="00466454">
      <w:pPr>
        <w:pStyle w:val="Heading3"/>
      </w:pPr>
      <w:r>
        <w:lastRenderedPageBreak/>
        <w:t>**</w:t>
      </w:r>
      <w:r w:rsidR="00466454">
        <w:t xml:space="preserve">EU </w:t>
      </w:r>
      <w:r w:rsidR="002B3E93">
        <w:t>Spending Disad</w:t>
      </w:r>
      <w:r>
        <w:t>**</w:t>
      </w:r>
    </w:p>
    <w:p w:rsidR="002B3E93" w:rsidRDefault="002B3E93" w:rsidP="002B3E93">
      <w:pPr>
        <w:pStyle w:val="Heading3"/>
      </w:pPr>
      <w:r>
        <w:lastRenderedPageBreak/>
        <w:t>UQ</w:t>
      </w:r>
    </w:p>
    <w:p w:rsidR="002B3E93" w:rsidRDefault="002B3E93" w:rsidP="002B3E93">
      <w:pPr>
        <w:pStyle w:val="Heading4"/>
      </w:pPr>
      <w:r>
        <w:t>The EU economy is incredibly fragile right now – further spending risks economic collapse</w:t>
      </w:r>
    </w:p>
    <w:p w:rsidR="002B3E93" w:rsidRPr="00A751F2" w:rsidRDefault="002B3E93" w:rsidP="002B3E93">
      <w:pPr>
        <w:rPr>
          <w:rStyle w:val="StyleStyleBold12pt"/>
          <w:b w:val="0"/>
          <w:sz w:val="20"/>
          <w:szCs w:val="20"/>
        </w:rPr>
      </w:pPr>
      <w:r>
        <w:rPr>
          <w:rStyle w:val="StyleStyleBold12pt"/>
        </w:rPr>
        <w:t xml:space="preserve">Yoon 14, </w:t>
      </w:r>
      <w:r>
        <w:rPr>
          <w:rStyle w:val="StyleStyleBold12pt"/>
          <w:sz w:val="20"/>
          <w:szCs w:val="20"/>
        </w:rPr>
        <w:t xml:space="preserve">Sangwon Yoon, 4/14/14, Yoon is a staff writer for Bloomberg, “Fragile Europe Weakens U.S. Push for Russia Sanctions,” </w:t>
      </w:r>
      <w:hyperlink r:id="rId153" w:history="1">
        <w:r w:rsidRPr="003C5B23">
          <w:rPr>
            <w:rStyle w:val="Hyperlink"/>
            <w:sz w:val="20"/>
            <w:szCs w:val="20"/>
          </w:rPr>
          <w:t>http://www.bloomberg.com/news/2014-04-14/fragile-europe-weakens-u-s-push-for-russia-sanctions.html</w:t>
        </w:r>
      </w:hyperlink>
      <w:r>
        <w:rPr>
          <w:rStyle w:val="StyleStyleBold12pt"/>
          <w:sz w:val="20"/>
          <w:szCs w:val="20"/>
        </w:rPr>
        <w:t>, NN</w:t>
      </w:r>
    </w:p>
    <w:p w:rsidR="002B3E93" w:rsidRPr="00A751F2" w:rsidRDefault="002B3E93" w:rsidP="002B3E93">
      <w:r w:rsidRPr="00A751F2">
        <w:rPr>
          <w:rStyle w:val="StyleBoldUnderline"/>
        </w:rPr>
        <w:t>The U.S. readiness to impose new economic sanctions on Russia over Ukraine is offset by the European Union’s reluctance to introduce stronger measures that could threaten its already fragile economic recovery. While the Obama administration said yesterday that it’s prepared to ramp up sanctions, possibly to target specific sectors of the Russian economy</w:t>
      </w:r>
      <w:r>
        <w:t xml:space="preserve"> such as financial services and energy, the EU limited its decision to expanding an existing list of individuals under asset freezes and travel bans. U.S. officials concede that squeezing Russia’s economy is the only realistic weapon the U.S. and its European allies have to respond to the clashes between pro-Russian separatists and Ukrainian authorities. </w:t>
      </w:r>
      <w:r w:rsidRPr="00A751F2">
        <w:rPr>
          <w:rStyle w:val="StyleBoldUnderline"/>
        </w:rPr>
        <w:t>Without European support, though, U.S. sanctions will have little effect on Russian President Vladimir Putin’s ambitions in Ukraine, said Simon Mandel, vice president for emerging Europe equity sales at Auerbach Grayson &amp; Co. Full coverage of the Crisis in Ukraine: Ukraine Deploys Military as Russia Evokes Specter of Civil War Obama</w:t>
      </w:r>
      <w:r>
        <w:t xml:space="preserve"> Warns Putin on Ukraine After Deadly Clashes in East Opinion: Putin's Costume Drama in Ukraine “The level of trade between the U.S. and Russia directly is quite limited,” Mandel said in a phone interview. “Whatever sanctions the U.S. comes out with, unless the Chinese government or the EU </w:t>
      </w:r>
      <w:proofErr w:type="gramStart"/>
      <w:r>
        <w:t>are</w:t>
      </w:r>
      <w:proofErr w:type="gramEnd"/>
      <w:r>
        <w:t xml:space="preserve"> willing to support them, they will still have a minimal impact on the Russian government.” Photographer: Genya Savilov/AFP/Getty Images Po-Russian activists hold shields signed "Obama hands off Ukraine" and "Down with US... Read More “It will have a meaningful impact in terms of the perception, and that will, I think, come as a detriment to the market generally,” said Mandel, who’s based in New York. “But in some of the fundamental impact, I think that would be quite limited.” </w:t>
      </w:r>
      <w:r w:rsidRPr="00A751F2">
        <w:rPr>
          <w:rStyle w:val="StyleBoldUnderline"/>
        </w:rPr>
        <w:t>EU Meeting EU foreign ministers agreed yesterday in Luxembourg to add new names to a list of people facing sanctions following Putin’s annexation of Crimea last month. A wider EU blacklist may hit “other entities”</w:t>
      </w:r>
      <w:r>
        <w:t xml:space="preserve"> deemed to be involved in destabilizing Ukraine in addition to individuals, Irish Deputy Prime Minister Eamon Gilmore said. EU leaders may meet next week to decide on new sanctions against Russia, according to French Foreign Minister Laurent Fabius. A Snapshot of Ukraine's Past and Future </w:t>
      </w:r>
      <w:proofErr w:type="gramStart"/>
      <w:r>
        <w:t>The</w:t>
      </w:r>
      <w:proofErr w:type="gramEnd"/>
      <w:r>
        <w:t xml:space="preserve"> U.S. is weighing further measures under executive orders signed by U.S. President Barack Obama to “allow for all kinds of different sanctions,” White House Press Secretary Jay Carney told reporters in Washington yesterday before a call between the American and Russian presidents. Energy, Mining The administration is considering measures targeting individuals, as well as “certain sectors of the Russian economy such as financial services, energy, metals and mining, engineering and defense,” </w:t>
      </w:r>
      <w:r w:rsidRPr="00A751F2">
        <w:rPr>
          <w:rStyle w:val="StyleBoldUnderline"/>
        </w:rPr>
        <w:t>U.S. State Department spokeswoman Jen Psaki said yesterday. Any meaningful sanctions by the U.S. “over the long-term would be lining up the European allies at a very fragile time for some very significant economic risk of their own,” said Sean Kay, a professor of international relations at Ohio Wesleyan University who specializes in Europe</w:t>
      </w:r>
      <w:r>
        <w:t xml:space="preserve">. “They have signaled strongly that they don’t want to have to go down a further road of sanctions, but if Russia were to take overt actions in eastern Ukraine, they’d be prepared to do that,” Kay said in a phone interview. Russia is vulnerable to economic pressure, data compiled by Bloomberg indicate. More than half the revenue of the 50 firms that make up the benchmark Micex stock index comes from outside Russia -- almost 56 percent, compared with slightly less than half five years ago. Lukoil’s Revenue Energy giant OAO Lukoil (LKOH), the No. 4 company on the Micex top 50 list, gets more than 81 percent of its revenue from foreign sources. </w:t>
      </w:r>
      <w:r w:rsidRPr="00A751F2">
        <w:rPr>
          <w:rStyle w:val="StyleBoldUnderline"/>
        </w:rPr>
        <w:t xml:space="preserve">The Moscow-based company produces more than 16 percent of Russia’s oil, almost 17 percent of its oil refining and paid the </w:t>
      </w:r>
      <w:r w:rsidRPr="00A751F2">
        <w:rPr>
          <w:rStyle w:val="StyleBoldUnderline"/>
        </w:rPr>
        <w:lastRenderedPageBreak/>
        <w:t>Russian government $39.3 billion in taxes in 2012. Even so, investors have deposited $721 million in Russia-focused exchange-traded funds since early March, according to data compiled by Bloomberg</w:t>
      </w:r>
      <w:r>
        <w:t>. Still, doubts now may be taking root amid the continuing unrest and the threat of additional sanctions: The ruble declined to a three-week low yesterday, the Micex retreated 1.3 percent and Brent crude oil advanced to a five-week high. The EU already has blacklisted 51 Russian and Ukrainian political and military figures. Its challenge now is how to inflict stiffer punishments without harming Europe’s economy, such as by provoking Russia to cut off gas and oil deliveries. U.K. Prime Minister David Cameron discussed Ukraine yesterday with German Chancellor Angela Merkel, and the two agreed that the EU foreign ministers should discuss “how work on potential further sanctions can be accelerated,” Cameron’s spokesman, Jean-Christophe Gray, told reporters in London. EU Divided While the German government has been coordinating the next phase of sanctions behind the scenes, there’s growing dissent among EU governments about the nature of additional sanctions and when they should be imposed, said a high-ranking German official who asked not to be named, citing government policy. Lithuanian Foreign Minister Linas Linkevicius urged striking at Russia’s banking and financial system, tactics the U.S. and EU have used to isolate Iran over its suspected nuclear weapons program. In the Ukraine crisis, the U.S. already has sanctioned St. Petersburg-based Bank Rossiya, owned by close associates of Putin. Linkevicius voiced frustration with the consensus-based decision-making that forces the 28-nation EU to move at the pace of its slowest member. “</w:t>
      </w:r>
      <w:r w:rsidRPr="00A751F2">
        <w:rPr>
          <w:rStyle w:val="StyleBoldUnderline"/>
        </w:rPr>
        <w:t>We shouldn’t focus too much on washing dishes when the house is on fire,” he said. Countries farther from the EU’s eastern borders are in less of a hurry than those such as Lithuania and Poland that were under Soviet domination for five decades. Greek Finance Minister Evangelos Venizelos called for diplomacy, and Luxembourg Foreign Minister Jean Asselborn said Russia has sanctioned itself, citing the ruble’s drop and jitters among foreign investors</w:t>
      </w:r>
      <w:r>
        <w:t>. “The serious risk for Russia in that is that the oligarchs will feel pain, its economy would feel pain and crucially they would lose the vital gas sales they need to sustain their economy and financing of their debt,” said Kay, the Ohio Wesleyan professor.</w:t>
      </w:r>
    </w:p>
    <w:p w:rsidR="002B3E93" w:rsidRDefault="002B3E93" w:rsidP="002B3E93">
      <w:pPr>
        <w:pStyle w:val="Heading3"/>
      </w:pPr>
      <w:r>
        <w:lastRenderedPageBreak/>
        <w:t>Link</w:t>
      </w:r>
    </w:p>
    <w:p w:rsidR="002B3E93" w:rsidRPr="002F45E2" w:rsidRDefault="002B3E93" w:rsidP="002B3E93">
      <w:pPr>
        <w:pStyle w:val="Heading4"/>
        <w:rPr>
          <w:rFonts w:cs="Times New Roman"/>
        </w:rPr>
      </w:pPr>
      <w:r w:rsidRPr="002F45E2">
        <w:rPr>
          <w:rFonts w:cs="Times New Roman"/>
        </w:rPr>
        <w:t xml:space="preserve">Ocean spending perceived as useless-ocean exploration are massively expensive an don’t appeal to the public </w:t>
      </w:r>
    </w:p>
    <w:p w:rsidR="002B3E93" w:rsidRPr="002F45E2" w:rsidRDefault="002B3E93" w:rsidP="002B3E93">
      <w:pPr>
        <w:rPr>
          <w:sz w:val="16"/>
          <w:szCs w:val="16"/>
        </w:rPr>
      </w:pPr>
      <w:r w:rsidRPr="002F45E2">
        <w:rPr>
          <w:rStyle w:val="StyleStyleBold12pt"/>
        </w:rPr>
        <w:t>Carlyle 13</w:t>
      </w:r>
      <w:r w:rsidRPr="002F45E2">
        <w:rPr>
          <w:sz w:val="16"/>
          <w:szCs w:val="16"/>
        </w:rPr>
        <w:t>( Ryan,  BSChE, Subsea Hydraulics Engineer, 1/31/2013 @ 12:11PM , Forbes, “Why Don't We Spend More On Exploring The Oceans, Rather Than On Space Exploration?”,http://www.forbes.com/sites/quora/2013/01/31/why-dont-we-spend-more-on-exploring-the-oceans-rather-than-on-space-exploration/)</w:t>
      </w:r>
    </w:p>
    <w:p w:rsidR="002B3E93" w:rsidRPr="002F45E2" w:rsidRDefault="002B3E93" w:rsidP="002B3E93">
      <w:pPr>
        <w:rPr>
          <w:rStyle w:val="StyleBoldUnderline"/>
        </w:rPr>
      </w:pPr>
      <w:r w:rsidRPr="002F45E2">
        <w:rPr>
          <w:sz w:val="14"/>
        </w:rPr>
        <w:t xml:space="preserve">So as someone whose job deals with exploring the ocean deeps — see my answer to Careers: What kinds of problems does a subsea hydraulics engineer solve? — I can tell you </w:t>
      </w:r>
      <w:r w:rsidRPr="002F45E2">
        <w:rPr>
          <w:rStyle w:val="StyleBoldUnderline"/>
        </w:rPr>
        <w:t xml:space="preserve">that the ocean is excruciatingly boring. The vast majority of the seafloor once you get &gt;50 miles offshore is barren, featureless mud. </w:t>
      </w:r>
      <w:r w:rsidRPr="002F45E2">
        <w:rPr>
          <w:sz w:val="14"/>
        </w:rPr>
        <w:t xml:space="preserve">On face, this is </w:t>
      </w:r>
      <w:r w:rsidRPr="002F45E2">
        <w:rPr>
          <w:rStyle w:val="StyleBoldUnderline"/>
        </w:rPr>
        <w:t>pretty similar to the empty expanses of outer space, but in space you can see all the way through the nothing, letting you identify targets for probes or telescopes</w:t>
      </w:r>
      <w:r w:rsidRPr="002F45E2">
        <w:rPr>
          <w:sz w:val="14"/>
        </w:rPr>
        <w:t xml:space="preserve">. The goals of space exploration are visible from the Earth, so we can dream and imagine reaching into the heavens. But </w:t>
      </w:r>
      <w:r w:rsidRPr="002F45E2">
        <w:rPr>
          <w:rStyle w:val="StyleBoldUnderline"/>
        </w:rPr>
        <w:t xml:space="preserve">in the deep oceans, visibility is less than 100 feet and travel speed is measured in single-digit knots. A simple seafloor survey to run a 100 mile pipeline </w:t>
      </w:r>
      <w:r w:rsidRPr="002F45E2">
        <w:t>cost</w:t>
      </w:r>
      <w:r w:rsidRPr="002F45E2">
        <w:rPr>
          <w:rStyle w:val="StyleBoldUnderline"/>
        </w:rPr>
        <w:t>s a cool $50 million</w:t>
      </w:r>
      <w:r w:rsidRPr="002F45E2">
        <w:rPr>
          <w:sz w:val="14"/>
        </w:rPr>
        <w:t xml:space="preserve">. The </w:t>
      </w:r>
      <w:r w:rsidRPr="002F45E2">
        <w:rPr>
          <w:rStyle w:val="StyleBoldUnderline"/>
        </w:rPr>
        <w:t>oceans are vast, boring, and difficult/expensive to explore</w:t>
      </w:r>
      <w:r w:rsidRPr="002F45E2">
        <w:rPr>
          <w:sz w:val="14"/>
        </w:rPr>
        <w:t xml:space="preserve"> — so why bother? Sure, </w:t>
      </w:r>
      <w:r w:rsidRPr="002F45E2">
        <w:rPr>
          <w:rStyle w:val="StyleBoldUnderline"/>
        </w:rPr>
        <w:t>there are beautiful and interesting features like geothermal vents and coral reefs. But throughout most of the ocean these are few and far between</w:t>
      </w:r>
      <w:r w:rsidRPr="002F45E2">
        <w:rPr>
          <w:sz w:val="14"/>
        </w:rPr>
        <w:t xml:space="preserve">. This is a pretty normal view from a subsea robot:  Despite the difficulty, there is actually a lot of scientific exploration going on in the oceans. Here’s a pretty good public website for a science ROV mission offshore Oregon: 2009 Pacific Northwest Expedition </w:t>
      </w:r>
      <w:proofErr w:type="gramStart"/>
      <w:r w:rsidRPr="002F45E2">
        <w:rPr>
          <w:sz w:val="14"/>
        </w:rPr>
        <w:t>To</w:t>
      </w:r>
      <w:proofErr w:type="gramEnd"/>
      <w:r w:rsidRPr="002F45E2">
        <w:rPr>
          <w:sz w:val="14"/>
        </w:rPr>
        <w:t xml:space="preserve"> reinforce my point about it being boring, here’OCes a blog entry from that team where they talk about how boring the sea floor is: 2009 Pacific Northwest Expedition What IS really interesting in the deep ocean is the exotic life. You see some crazy animals that are often not well-known to science. Something floats by the camera 5000 ft down, and you say “what the hell was that?” and no one knows. Usually it’s just some variety of jellyfish, but occasionally we find giant* isopods:  Unfortunately, deep-sea creatures rarely survive the trip to surface. Their bodies are acclimated to the high pressures (hundreds of atmospheres), and the decompression is usually fatal. Our ability to understand these animals is very limited, and their only connection to the surface biosphere is through a few food chain connections (like sperm whales) that can survive diving to these depths. </w:t>
      </w:r>
      <w:r w:rsidRPr="002F45E2">
        <w:rPr>
          <w:rStyle w:val="StyleBoldUnderline"/>
        </w:rPr>
        <w:t>We’re fundamentally quite disconnected from deep ocean l</w:t>
      </w:r>
      <w:r w:rsidRPr="002F45E2">
        <w:rPr>
          <w:sz w:val="14"/>
        </w:rPr>
        <w:t xml:space="preserve">ife. Also, </w:t>
      </w:r>
      <w:r w:rsidRPr="002F45E2">
        <w:rPr>
          <w:rStyle w:val="StyleBoldUnderline"/>
        </w:rPr>
        <w:t>there is no hope of ever establishing human habitation more than about 1000 ft deep</w:t>
      </w:r>
      <w:r w:rsidRPr="002F45E2">
        <w:rPr>
          <w:sz w:val="14"/>
        </w:rPr>
        <w:t xml:space="preserve">. The </w:t>
      </w:r>
      <w:r w:rsidRPr="002F45E2">
        <w:rPr>
          <w:rStyle w:val="StyleBoldUnderline"/>
        </w:rPr>
        <w:t xml:space="preserve">pressures are too great, and no engineering or materials conceivable today would allow us to build livable-sized spaces on the deep sea floor. </w:t>
      </w:r>
      <w:r w:rsidRPr="002F45E2">
        <w:rPr>
          <w:sz w:val="14"/>
        </w:rPr>
        <w:t xml:space="preserve">The two times humans have reached the deepest part of the ocean, it required a foot-thick flawless metal sphere with barely enough internal space to sit down. </w:t>
      </w:r>
      <w:r w:rsidRPr="002F45E2">
        <w:rPr>
          <w:rStyle w:val="StyleBoldUnderline"/>
        </w:rPr>
        <w:t>As far as I can tell, seafloor living is all but impossible — a habitable moon base would be vastly easier to engineer than a seafloor colony</w:t>
      </w:r>
      <w:r w:rsidRPr="002F45E2">
        <w:rPr>
          <w:sz w:val="14"/>
        </w:rPr>
        <w:t xml:space="preserve">. See my answer to International Space Station: Given the actual space station </w:t>
      </w:r>
      <w:proofErr w:type="gramStart"/>
      <w:r w:rsidRPr="002F45E2">
        <w:rPr>
          <w:sz w:val="14"/>
        </w:rPr>
        <w:t>ISS,</w:t>
      </w:r>
      <w:proofErr w:type="gramEnd"/>
      <w:r w:rsidRPr="002F45E2">
        <w:rPr>
          <w:sz w:val="14"/>
        </w:rPr>
        <w:t xml:space="preserve"> would it be cheaper to build the equivalent at 3-4-5 miles deep underwater? Why? To recap: </w:t>
      </w:r>
      <w:r w:rsidRPr="002F45E2">
        <w:rPr>
          <w:rStyle w:val="StyleBoldUnderline"/>
        </w:rPr>
        <w:t>we don’t spend more time/money exploring the ocean because it’s expensive, difficult, and uninspiring. We stare up at the stars and dream of reaching them, but few people look off the side of a boat and wish they could go down there.</w:t>
      </w:r>
    </w:p>
    <w:p w:rsidR="002B3E93" w:rsidRPr="002F45E2" w:rsidRDefault="002B3E93" w:rsidP="002B3E93">
      <w:pPr>
        <w:pStyle w:val="Heading4"/>
        <w:rPr>
          <w:rFonts w:cs="Times New Roman"/>
        </w:rPr>
      </w:pPr>
      <w:r w:rsidRPr="002F45E2">
        <w:rPr>
          <w:rFonts w:cs="Times New Roman"/>
        </w:rPr>
        <w:t xml:space="preserve">Ocean Exploration is massively expensive and unjustifiable in the modern deficit </w:t>
      </w:r>
    </w:p>
    <w:p w:rsidR="002B3E93" w:rsidRPr="002F45E2" w:rsidRDefault="002B3E93" w:rsidP="002B3E93">
      <w:r w:rsidRPr="002F45E2">
        <w:rPr>
          <w:rStyle w:val="StyleStyleBold12pt"/>
        </w:rPr>
        <w:t xml:space="preserve"> Conathan 13</w:t>
      </w:r>
      <w:r w:rsidRPr="002F45E2">
        <w:t>(</w:t>
      </w:r>
      <w:r w:rsidRPr="002F45E2">
        <w:rPr>
          <w:sz w:val="16"/>
          <w:szCs w:val="16"/>
        </w:rPr>
        <w:t>Michael, director of Ocean Policy at American Progress and former staffer of ocean senate committee, “Rockets Top Submarines: Space Exploration Dollars Dwarf Ocean Spending”, American Progress, http://americanprogress.org/issues/green/news/2013/06/18/66956/rockets-top-submarines-space-exploration-dollars-dwarf-ocean-spending/)</w:t>
      </w:r>
    </w:p>
    <w:p w:rsidR="002B3E93" w:rsidRPr="002F45E2" w:rsidRDefault="002B3E93" w:rsidP="002B3E93">
      <w:pPr>
        <w:rPr>
          <w:sz w:val="16"/>
        </w:rPr>
      </w:pPr>
      <w:r w:rsidRPr="002F45E2">
        <w:rPr>
          <w:sz w:val="16"/>
        </w:rPr>
        <w:t xml:space="preserve">In fiscal year </w:t>
      </w:r>
      <w:r w:rsidRPr="002F45E2">
        <w:rPr>
          <w:rStyle w:val="StyleBoldUnderline"/>
        </w:rPr>
        <w:t>2013 NASA’s annual exploration budget was roughly $3.8 billion</w:t>
      </w:r>
      <w:r w:rsidRPr="002F45E2">
        <w:rPr>
          <w:sz w:val="16"/>
        </w:rPr>
        <w:t xml:space="preserve">. That same year, </w:t>
      </w:r>
      <w:r w:rsidRPr="002F45E2">
        <w:rPr>
          <w:rStyle w:val="StyleBoldUnderline"/>
        </w:rPr>
        <w:t xml:space="preserve">total funding for everything NOAA </w:t>
      </w:r>
      <w:r w:rsidRPr="002F45E2">
        <w:rPr>
          <w:sz w:val="16"/>
        </w:rPr>
        <w:t>does—fishery management, weather and climate forecasting, ocean research and management, among many other programs—</w:t>
      </w:r>
      <w:r w:rsidRPr="002F45E2">
        <w:rPr>
          <w:rStyle w:val="StyleBoldUnderline"/>
        </w:rPr>
        <w:t>was about $5 billion, and NOAA’s Office of Exploration and Research received just $23.7 million</w:t>
      </w:r>
      <w:r w:rsidRPr="002F45E2">
        <w:rPr>
          <w:sz w:val="16"/>
        </w:rPr>
        <w:t xml:space="preserve">. Something is wrong with this picture. </w:t>
      </w:r>
      <w:r w:rsidRPr="002F45E2">
        <w:rPr>
          <w:rStyle w:val="StyleBoldUnderline"/>
        </w:rPr>
        <w:t>Space travel is certainly expensive. But as Cameron proved with his dive that cost approximately $8 million</w:t>
      </w:r>
      <w:r w:rsidRPr="002F45E2">
        <w:rPr>
          <w:sz w:val="16"/>
        </w:rPr>
        <w:t xml:space="preserve">, </w:t>
      </w:r>
      <w:r w:rsidRPr="002F45E2">
        <w:rPr>
          <w:rStyle w:val="StyleBoldUnderline"/>
        </w:rPr>
        <w:t>deep-sea exploration is pricey as</w:t>
      </w:r>
      <w:r w:rsidRPr="002F45E2">
        <w:rPr>
          <w:sz w:val="16"/>
        </w:rPr>
        <w:t xml:space="preserve"> well. And that’s not the only similarity between space and ocean travel: </w:t>
      </w:r>
      <w:r w:rsidRPr="002F45E2">
        <w:rPr>
          <w:rStyle w:val="StyleBoldUnderline"/>
        </w:rPr>
        <w:t>Both are dark, cold, and completely inhospitable to human life. Yet space travel excites Americans’ imaginations in a way ocean exploration never has</w:t>
      </w:r>
      <w:r w:rsidRPr="002F45E2">
        <w:rPr>
          <w:sz w:val="16"/>
        </w:rPr>
        <w:t xml:space="preserve">. To put this in terms Cameron may be familiar with, just think of how stories are told on screens both big and small: Space dominates, with “Star Trek,” “Star Wars,” “Battlestar Galactica,” “Buck Rogers in the 25th Century,” and “2001 A Space Odyssey.” Then there are B-movies such as “Plan Nine </w:t>
      </w:r>
      <w:proofErr w:type="gramStart"/>
      <w:r w:rsidRPr="002F45E2">
        <w:rPr>
          <w:sz w:val="16"/>
        </w:rPr>
        <w:t>From</w:t>
      </w:r>
      <w:proofErr w:type="gramEnd"/>
      <w:r w:rsidRPr="002F45E2">
        <w:rPr>
          <w:sz w:val="16"/>
        </w:rPr>
        <w:t xml:space="preserve"> Outer Space” and everything ever mocked on “Mystery Science Theater 2000.” There are even parodies: “Spaceballs,” “Galaxy Quest,” and “Mars Attacks!” And let’s not forget Cameron’s own contributions: “Aliens” and “Avatar.” When it comes to the ocean, we have “20,000 Leagues </w:t>
      </w:r>
      <w:proofErr w:type="gramStart"/>
      <w:r w:rsidRPr="002F45E2">
        <w:rPr>
          <w:sz w:val="16"/>
        </w:rPr>
        <w:t>Under</w:t>
      </w:r>
      <w:proofErr w:type="gramEnd"/>
      <w:r w:rsidRPr="002F45E2">
        <w:rPr>
          <w:sz w:val="16"/>
        </w:rPr>
        <w:t xml:space="preserve"> the Sea,” “SpongeBob SquarePants,” and Cameron’s somewhat lesser-known film “The Abyss.” And that’s about it. This imbalance in pop culture is illustrative of what plays out in real life. </w:t>
      </w:r>
      <w:r w:rsidRPr="002F45E2">
        <w:rPr>
          <w:rStyle w:val="StyleBoldUnderline"/>
        </w:rPr>
        <w:t xml:space="preserve">We rejoiced along with the NASA mission-control room when the Mars rover landed on the red </w:t>
      </w:r>
      <w:r w:rsidRPr="002F45E2">
        <w:rPr>
          <w:rStyle w:val="StyleBoldUnderline"/>
        </w:rPr>
        <w:lastRenderedPageBreak/>
        <w:t>planet late last yea</w:t>
      </w:r>
      <w:r w:rsidRPr="002F45E2">
        <w:rPr>
          <w:sz w:val="16"/>
        </w:rPr>
        <w:t>r. One particularly exuberant scientist, known as “Mohawk Guy” for his audacious hairdo, became a minor celebrity and even fielded his share of spontaneous marriage proposals</w:t>
      </w:r>
      <w:r w:rsidRPr="002F45E2">
        <w:rPr>
          <w:rStyle w:val="StyleBoldUnderline"/>
        </w:rPr>
        <w:t>. But when Cameron bottomed out in the Challenger Deep more than 36,000 feet below the surface of the sea, it was met with resounding indifference from all but the dorkiest of ocean nerds</w:t>
      </w:r>
      <w:r w:rsidRPr="002F45E2">
        <w:rPr>
          <w:sz w:val="16"/>
        </w:rPr>
        <w:t xml:space="preserve"> such as </w:t>
      </w:r>
      <w:proofErr w:type="gramStart"/>
      <w:r w:rsidRPr="002F45E2">
        <w:rPr>
          <w:sz w:val="16"/>
        </w:rPr>
        <w:t>myself</w:t>
      </w:r>
      <w:proofErr w:type="gramEnd"/>
      <w:r w:rsidRPr="002F45E2">
        <w:rPr>
          <w:sz w:val="16"/>
        </w:rPr>
        <w:t xml:space="preserve">. Part of this incongruity comes from access. </w:t>
      </w:r>
      <w:r w:rsidRPr="002F45E2">
        <w:rPr>
          <w:rStyle w:val="StyleBoldUnderline"/>
        </w:rPr>
        <w:t>No matter where we live, we can go outside on a clear night, look up into the sky, and wonder about what’s out there. We’re presented with a spectacular vista of stars, planets, meteorites, and even the occasional comet or aurora.</w:t>
      </w:r>
      <w:r w:rsidRPr="002F45E2">
        <w:rPr>
          <w:sz w:val="16"/>
        </w:rPr>
        <w:t xml:space="preserve"> We have all been wishing on stars since we were children. Only the lucky few can gaze out at the ocean from their doorstep, and even those who do cannot see all that lies beneath the waves. As a result, the facts about ocean exploration are pretty bleak. Humans have laid eyes on less than 5 percent of the ocean, and we have better maps of the surface of Mars than we do of America’s exclusive economic zone—the undersea territory reaching out 200 miles from our shores. Sure, space is sexy. But the oceans are too. To those intrigued by the quest for alien life, consider this: </w:t>
      </w:r>
      <w:r w:rsidRPr="002F45E2">
        <w:rPr>
          <w:rStyle w:val="StyleBoldUnderline"/>
        </w:rPr>
        <w:t>Scientists estimate that we still have not discovered 91 percent of the species that live in our oceans. And some of them look pretty outlandis</w:t>
      </w:r>
      <w:r w:rsidRPr="002F45E2">
        <w:rPr>
          <w:sz w:val="16"/>
        </w:rPr>
        <w:t>h. Go ahead and Google the deepsea hatchetfish, frill shark, or Bathynomus giganteus</w:t>
      </w:r>
      <w:r w:rsidRPr="002F45E2">
        <w:rPr>
          <w:rStyle w:val="StyleBoldUnderline"/>
        </w:rPr>
        <w:t>. In a time of shrinking budgets and increased scrutiny on the return for our investments, we should be taking a long, hard look at how we are prioritizing our exploration dollars. I</w:t>
      </w:r>
      <w:r w:rsidRPr="002F45E2">
        <w:rPr>
          <w:sz w:val="16"/>
        </w:rPr>
        <w:t xml:space="preserve">f the goal of government spending is to spur growth in the private sector, entrepreneurs are far more likely to find inspiration down in the depths of the ocean than up in the heavens. The ocean already provides us with about half the oxygen we breathe, our single largest source of protein, a wealth of mineral resources, key ingredients for pharmaceuticals, and marine biotechnology. </w:t>
      </w:r>
    </w:p>
    <w:p w:rsidR="002B3E93" w:rsidRPr="002F45E2" w:rsidRDefault="002B3E93" w:rsidP="002B3E93">
      <w:pPr>
        <w:pStyle w:val="Heading4"/>
        <w:rPr>
          <w:rStyle w:val="StyleStyleBold12pt"/>
          <w:rFonts w:cs="Times New Roman"/>
          <w:b/>
        </w:rPr>
      </w:pPr>
      <w:r w:rsidRPr="002F45E2">
        <w:rPr>
          <w:rStyle w:val="StyleStyleBold12pt"/>
          <w:rFonts w:cs="Times New Roman"/>
        </w:rPr>
        <w:t xml:space="preserve">Ocean Exploration costs unpredictable-can cost as much as three time original requested funding </w:t>
      </w:r>
    </w:p>
    <w:p w:rsidR="002B3E93" w:rsidRPr="002F45E2" w:rsidRDefault="002B3E93" w:rsidP="002B3E93">
      <w:pPr>
        <w:rPr>
          <w:rStyle w:val="StyleStyleBold12pt"/>
          <w:b w:val="0"/>
        </w:rPr>
      </w:pPr>
      <w:proofErr w:type="gramStart"/>
      <w:r w:rsidRPr="002F45E2">
        <w:rPr>
          <w:rStyle w:val="StyleStyleBold12pt"/>
        </w:rPr>
        <w:t>Broad 8(</w:t>
      </w:r>
      <w:r w:rsidRPr="002F45E2">
        <w:rPr>
          <w:sz w:val="16"/>
          <w:szCs w:val="16"/>
        </w:rPr>
        <w:t>Wiliam, a science journalist and senior writer at The New York Times.</w:t>
      </w:r>
      <w:proofErr w:type="gramEnd"/>
      <w:r w:rsidRPr="002F45E2">
        <w:rPr>
          <w:sz w:val="16"/>
          <w:szCs w:val="16"/>
        </w:rPr>
        <w:t xml:space="preserve"> He shared two Pulitzer Prizes, “New Sphere in Exploring the Abyss”, The New York Times, </w:t>
      </w:r>
      <w:hyperlink r:id="rId154" w:history="1">
        <w:r w:rsidRPr="002F45E2">
          <w:rPr>
            <w:sz w:val="16"/>
            <w:szCs w:val="16"/>
          </w:rPr>
          <w:t>http://www.nytimes.com/2008/08/26/science/26alvi.html?pagewanted=all&amp;_r=0</w:t>
        </w:r>
      </w:hyperlink>
      <w:r w:rsidRPr="002F45E2">
        <w:rPr>
          <w:sz w:val="16"/>
          <w:szCs w:val="16"/>
        </w:rPr>
        <w:t xml:space="preserve">) </w:t>
      </w:r>
    </w:p>
    <w:p w:rsidR="002B3E93" w:rsidRPr="002F45E2" w:rsidRDefault="002B3E93" w:rsidP="002B3E93">
      <w:pPr>
        <w:rPr>
          <w:rStyle w:val="StyleBoldUnderline"/>
        </w:rPr>
      </w:pPr>
      <w:r w:rsidRPr="002F45E2">
        <w:rPr>
          <w:sz w:val="14"/>
        </w:rPr>
        <w:t xml:space="preserve">The </w:t>
      </w:r>
      <w:r w:rsidRPr="002F45E2">
        <w:rPr>
          <w:rStyle w:val="StyleBoldUnderline"/>
        </w:rPr>
        <w:t>United States used to have several submersibles — tiny submarines that dive extraordinarily deep</w:t>
      </w:r>
      <w:r w:rsidRPr="002F45E2">
        <w:rPr>
          <w:sz w:val="14"/>
        </w:rPr>
        <w:t xml:space="preserve">. Alvin is the only one left, and after more than four decades of probing the sea’s depths it is to be retired. </w:t>
      </w:r>
      <w:r w:rsidRPr="002F45E2">
        <w:rPr>
          <w:rStyle w:val="StyleBoldUnderline"/>
        </w:rPr>
        <w:t>Its replacement, costing some $50 million, is to go deeper, move faster, stay down longer, cut the dark better, carry more scientific gear and mayb</w:t>
      </w:r>
      <w:r w:rsidRPr="002F45E2">
        <w:rPr>
          <w:sz w:val="14"/>
        </w:rPr>
        <w:t>e — just maybe — open a new era of exploration. Its archi</w:t>
      </w:r>
      <w:r w:rsidRPr="002F45E2">
        <w:rPr>
          <w:rStyle w:val="StyleBoldUnderline"/>
        </w:rPr>
        <w:t>tects at the Woods Hole Oceanographic Institution on Cape Cod describe it as “the most capable deep-sea research vehicle in the world.”</w:t>
      </w:r>
      <w:r w:rsidRPr="002F45E2">
        <w:rPr>
          <w:sz w:val="14"/>
        </w:rPr>
        <w:t xml:space="preserve"> Alvin can transport a pilot and two scientists down 2.8 miles,</w:t>
      </w:r>
      <w:r w:rsidRPr="002F45E2">
        <w:rPr>
          <w:sz w:val="14"/>
        </w:rPr>
        <w:tab/>
        <w:t xml:space="preserve"> providing access to 62 percent of the dark seabed. </w:t>
      </w:r>
      <w:r w:rsidRPr="002F45E2">
        <w:rPr>
          <w:rStyle w:val="StyleBoldUnderline"/>
        </w:rPr>
        <w:t>The new vehicle is expected to descend more than four miles, opening 99 percent of the ocean floor to inquir</w:t>
      </w:r>
      <w:r w:rsidRPr="002F45E2">
        <w:rPr>
          <w:sz w:val="14"/>
        </w:rPr>
        <w:t xml:space="preserve">y. But the greater depth means that the vehicle’s personnel sphere and its many other systems will face added tons of crushing pressure. “Technologically, it’s quite challenging,” Robert S. Detrick Jr., a senior scientist and vice president for marine facilities and operations at Woods Hole, said of forging the new personnel sphere. “It’s also something that hasn’t been done for a long time in the United States.” To better resist the sea’s pressure, the wall of the new personnel sphere is to be nearly three inches thick, up from Alvin’s two inches. </w:t>
      </w:r>
      <w:r w:rsidRPr="002F45E2">
        <w:rPr>
          <w:rStyle w:val="StyleBoldUnderline"/>
        </w:rPr>
        <w:t xml:space="preserve">Deep explorers always use spheres to make crew compartments because that geometry best resists the crushing force. </w:t>
      </w:r>
      <w:r w:rsidRPr="002F45E2">
        <w:rPr>
          <w:sz w:val="14"/>
        </w:rPr>
        <w:t>“We have confidence it can be done,” Dr. Detrick said in January of the sphere’s forging. “</w:t>
      </w:r>
      <w:r w:rsidRPr="002F45E2">
        <w:rPr>
          <w:rStyle w:val="StyleBoldUnderline"/>
        </w:rPr>
        <w:t>But</w:t>
      </w:r>
      <w:r w:rsidRPr="002F45E2">
        <w:rPr>
          <w:sz w:val="14"/>
        </w:rPr>
        <w:t xml:space="preserve"> we </w:t>
      </w:r>
      <w:r w:rsidRPr="002F45E2">
        <w:rPr>
          <w:rStyle w:val="StyleBoldUnderline"/>
        </w:rPr>
        <w:t>don’t have a lot of margin for error. If the first forging is bad, it would be quite expensive to redo it.”</w:t>
      </w:r>
      <w:r w:rsidRPr="002F45E2">
        <w:rPr>
          <w:sz w:val="14"/>
        </w:rPr>
        <w:t xml:space="preserve"> Just when the replacement Alvin will join the world’s small fleet of submersibles has become uncertain. Like many federal projects, i</w:t>
      </w:r>
      <w:r w:rsidRPr="002F45E2">
        <w:rPr>
          <w:rStyle w:val="StyleBoldUnderline"/>
        </w:rPr>
        <w:t xml:space="preserve">t faces cost overruns and financing troubles. When first proposed in 2004, the anticipated bill ran to $21.6 million. </w:t>
      </w:r>
      <w:r w:rsidRPr="002F45E2">
        <w:rPr>
          <w:sz w:val="14"/>
        </w:rPr>
        <w:t xml:space="preserve">But </w:t>
      </w:r>
      <w:r w:rsidRPr="002F45E2">
        <w:rPr>
          <w:rStyle w:val="StyleBoldUnderline"/>
        </w:rPr>
        <w:t>delays set in and the price of materials, planning and contracting ran higher than expected. Officials say titanium alone has seen a fivefold price increase</w:t>
      </w:r>
      <w:r w:rsidRPr="002F45E2">
        <w:rPr>
          <w:sz w:val="14"/>
        </w:rPr>
        <w:t xml:space="preserve">. The </w:t>
      </w:r>
      <w:r w:rsidRPr="002F45E2">
        <w:rPr>
          <w:rStyle w:val="StyleBoldUnderline"/>
        </w:rPr>
        <w:t>National Science Foundation, the federal agency that sponsors the project, has too many competing needs to meet the new estimated cost of about $50 million</w:t>
      </w:r>
      <w:r w:rsidRPr="002F45E2">
        <w:rPr>
          <w:sz w:val="14"/>
        </w:rPr>
        <w:t xml:space="preserve">. So officials at Woods Hole came up with a phased approach that promises to lower the immediate expense. In an Aug. 8 letter, Susan K. Avery, the president of Woods Hole, outlined the plan to Deborah Kelley, a University of Washington oceanographer and chairwoman of the Deep Submergence Science Committee, a team of researchers that advises the government on abyssal exploration. The new personnel sphere, she said, might first be fitted onto Alvin’s body, giving the old submersible a life extension and a capability boost. Alvin would also get new batteries, new electronics, better lights, cameras and video systems. But the hybrid would be limited to Alvin’s depth of 2.8 miles. The second phase, Dr. Avery said, would build a new submersible body that would let the replacement vehicle dive to the full intended depth of four miles. How soon? </w:t>
      </w:r>
      <w:r w:rsidRPr="002F45E2">
        <w:rPr>
          <w:rStyle w:val="StyleBoldUnderline"/>
        </w:rPr>
        <w:t xml:space="preserve">The original schedule of 2004 foresaw the replacement vehicle as ready in 2008. Early this year, amid growing uncertainty, the keepers of the schedule put the date at 2010. Now, the soonest the upgraded Alvin might hit the water is estimated to be 2011. And the full replacement, according to Woods Hole officials, might not materialize until 2015. </w:t>
      </w:r>
      <w:r w:rsidRPr="002F45E2">
        <w:rPr>
          <w:sz w:val="14"/>
        </w:rPr>
        <w:t xml:space="preserve">“Phase 2 is about finding additional resources,” Dr. Detrick said. “It’s a matter of money.” </w:t>
      </w:r>
      <w:r w:rsidRPr="002F45E2">
        <w:rPr>
          <w:rStyle w:val="StyleBoldUnderline"/>
        </w:rPr>
        <w:t>Officials talk about a $25 million shortfall and hopes that a private donor might materialize who could close the gap and ensure the speedy debut of the new submersible and its program of deep inquiry.</w:t>
      </w:r>
    </w:p>
    <w:p w:rsidR="002B3E93" w:rsidRDefault="002B3E93" w:rsidP="002B3E93">
      <w:pPr>
        <w:pStyle w:val="Heading3"/>
      </w:pPr>
      <w:r>
        <w:lastRenderedPageBreak/>
        <w:t>Impact</w:t>
      </w:r>
    </w:p>
    <w:p w:rsidR="002B3E93" w:rsidRPr="002F45E2" w:rsidRDefault="002B3E93" w:rsidP="002B3E93">
      <w:pPr>
        <w:pStyle w:val="Heading4"/>
        <w:rPr>
          <w:rFonts w:cs="Times New Roman"/>
        </w:rPr>
      </w:pPr>
      <w:r w:rsidRPr="002F45E2">
        <w:rPr>
          <w:rFonts w:cs="Times New Roman"/>
        </w:rPr>
        <w:t>Best data proves – economic collapse causes war</w:t>
      </w:r>
    </w:p>
    <w:p w:rsidR="002B3E93" w:rsidRPr="002F45E2" w:rsidRDefault="002B3E93" w:rsidP="002B3E93">
      <w:r w:rsidRPr="002F45E2">
        <w:t xml:space="preserve">Jedidiah </w:t>
      </w:r>
      <w:r w:rsidRPr="002F45E2">
        <w:rPr>
          <w:rStyle w:val="StyleStyleBold12pt"/>
        </w:rPr>
        <w:t>Royal,</w:t>
      </w:r>
      <w:r w:rsidRPr="002F45E2">
        <w:t xml:space="preserve"> Director of Cooperative Threat Reduction at the U.S. Department of Defense, M.Phil. Candidate at the University of New South Wales, 20</w:t>
      </w:r>
      <w:r w:rsidRPr="002F45E2">
        <w:rPr>
          <w:rStyle w:val="StyleStyleBold12pt"/>
        </w:rPr>
        <w:t>10</w:t>
      </w:r>
      <w:r w:rsidRPr="002F45E2">
        <w:t>, “Economic Integration, Economic Signalling and the Problem of Economic Crises”</w:t>
      </w:r>
    </w:p>
    <w:p w:rsidR="002B3E93" w:rsidRPr="002F45E2" w:rsidRDefault="002B3E93" w:rsidP="002B3E93">
      <w:pPr>
        <w:rPr>
          <w:u w:val="single"/>
        </w:rPr>
      </w:pPr>
      <w:r w:rsidRPr="002F45E2">
        <w:rPr>
          <w:sz w:val="16"/>
        </w:rPr>
        <w:t>Thus, the answer to the first question set out at the beginning of this section, whether economic integration and economic crises are linked, seems reasonably well-established. Substantial recent scholarship indicates a positive association between interdependence and economic crises. What then about the second question? Is there</w:t>
      </w:r>
      <w:r w:rsidRPr="002F45E2">
        <w:rPr>
          <w:rStyle w:val="StyleBoldUnderline"/>
        </w:rPr>
        <w:t xml:space="preserve"> a correlation between economic crises and armed conflict</w:t>
      </w:r>
      <w:r w:rsidRPr="002F45E2">
        <w:rPr>
          <w:sz w:val="16"/>
        </w:rPr>
        <w:t xml:space="preserve">? The impacts at an individual level and on a state level are intuitive and well-documented (see. e.g., Richards &amp; Gelleny, 2006). Rodrik (1997a, 1997b), among others, argues that </w:t>
      </w:r>
      <w:r w:rsidRPr="002F45E2">
        <w:rPr>
          <w:rStyle w:val="StyleBoldUnderline"/>
        </w:rPr>
        <w:t>instability in the global economic system contributes to social disintegration and political conflict.</w:t>
      </w:r>
      <w:r w:rsidRPr="002F45E2">
        <w:rPr>
          <w:sz w:val="16"/>
        </w:rPr>
        <w:t xml:space="preserve"> </w:t>
      </w:r>
      <w:r w:rsidRPr="002F45E2">
        <w:rPr>
          <w:rStyle w:val="StyleBoldUnderline"/>
        </w:rPr>
        <w:t>Social unrest, regime change and even civil war have directly resulted from the vagaries of economic integration</w:t>
      </w:r>
      <w:r w:rsidRPr="002F45E2">
        <w:rPr>
          <w:sz w:val="16"/>
        </w:rPr>
        <w:t xml:space="preserve">. / Less intuitive is how periods of </w:t>
      </w:r>
      <w:r w:rsidRPr="002F45E2">
        <w:rPr>
          <w:rStyle w:val="StyleBoldUnderline"/>
        </w:rPr>
        <w:t xml:space="preserve">economic decline may increase the likelihood of external conflict. </w:t>
      </w:r>
      <w:r w:rsidRPr="002F45E2">
        <w:rPr>
          <w:sz w:val="16"/>
        </w:rPr>
        <w:t xml:space="preserve">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 First, on the systemic level, Pollins (2008) advances Modelski and Thompson's (1996) work on leadership cycle theory, finding that </w:t>
      </w:r>
      <w:r w:rsidRPr="002F45E2">
        <w:rPr>
          <w:rStyle w:val="StyleBoldUnderline"/>
        </w:rPr>
        <w:t>rhythms in the global economy are associated with the rise and fall of a pre-eminent power and the often bloody transition</w:t>
      </w:r>
      <w:r w:rsidRPr="002F45E2">
        <w:rPr>
          <w:sz w:val="16"/>
        </w:rPr>
        <w:t xml:space="preserve"> from one pre-eminent leader to the next. As such, exogenous shocks such as </w:t>
      </w:r>
      <w:r w:rsidRPr="002F45E2">
        <w:rPr>
          <w:rStyle w:val="StyleBoldUnderline"/>
        </w:rPr>
        <w:t>economic crises could usher in a redistribution of relative power</w:t>
      </w:r>
      <w:r w:rsidRPr="002F45E2">
        <w:rPr>
          <w:sz w:val="16"/>
        </w:rPr>
        <w:t xml:space="preserve"> (see also Gilpin, 1981) </w:t>
      </w:r>
      <w:r w:rsidRPr="002F45E2">
        <w:rPr>
          <w:rStyle w:val="StyleBoldUnderline"/>
        </w:rPr>
        <w:t>that leads to uncertainty about power balances</w:t>
      </w:r>
      <w:r w:rsidRPr="002F45E2">
        <w:rPr>
          <w:sz w:val="16"/>
        </w:rPr>
        <w:t xml:space="preserve">, increasing the risk of miscalculation (Fearon. 1995). Alternatively, even a relatively certain redistribution of power could lead to a permissive environment for conflict as a rising power may seek to challenge a declining power (Werner. 1999). Separately, Pollins (1996) also shows that </w:t>
      </w:r>
      <w:r w:rsidRPr="002F45E2">
        <w:rPr>
          <w:rStyle w:val="StyleBoldUnderline"/>
        </w:rPr>
        <w:t>global economic cycles combined with parallel leadership cycles impact the likelihood of conflict among major, medium and small power</w:t>
      </w:r>
      <w:r w:rsidRPr="002F45E2">
        <w:rPr>
          <w:sz w:val="16"/>
        </w:rPr>
        <w:t>s, although he suggests that the causes and connections between global economic conditions and security conditions remain unknown. /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w:t>
      </w:r>
      <w:r w:rsidRPr="002F45E2">
        <w:rPr>
          <w:rStyle w:val="StyleBoldUnderline"/>
        </w:rPr>
        <w:t>, if the expectations of future trade decline</w:t>
      </w:r>
      <w:r w:rsidRPr="002F45E2">
        <w:rPr>
          <w:sz w:val="16"/>
        </w:rPr>
        <w:t xml:space="preserve">, particularly for difficult to replace items such as energy resources, </w:t>
      </w:r>
      <w:r w:rsidRPr="002F45E2">
        <w:rPr>
          <w:rStyle w:val="StyleBoldUnderline"/>
        </w:rPr>
        <w:t>the likelihood for conflict increases, as states will be inclined to use force to gain access to those resources</w:t>
      </w:r>
      <w:r w:rsidRPr="002F45E2">
        <w:rPr>
          <w:sz w:val="16"/>
        </w:rPr>
        <w:t xml:space="preserve">. </w:t>
      </w:r>
      <w:r w:rsidRPr="002F45E2">
        <w:rPr>
          <w:rStyle w:val="StyleBoldUnderline"/>
        </w:rPr>
        <w:t>Crises could potentially be the trigger for decreased trade expectations either on its own or because it triggers protectionist moves by interdependent states</w:t>
      </w:r>
      <w:r w:rsidRPr="002F45E2">
        <w:rPr>
          <w:sz w:val="16"/>
        </w:rPr>
        <w:t xml:space="preserve">. / Third, </w:t>
      </w:r>
      <w:r w:rsidRPr="002F45E2">
        <w:rPr>
          <w:rStyle w:val="StyleBoldUnderline"/>
        </w:rPr>
        <w:t>others have considered the link between economic decline and external armed conflict at a national level</w:t>
      </w:r>
      <w:r w:rsidRPr="002F45E2">
        <w:rPr>
          <w:sz w:val="16"/>
        </w:rPr>
        <w:t xml:space="preserve">. Blomberg and Hess (2002) find a </w:t>
      </w:r>
      <w:r w:rsidRPr="002F45E2">
        <w:rPr>
          <w:rStyle w:val="StyleBoldUnderline"/>
        </w:rPr>
        <w:t>strong correlation between internal conflict and external conflict, particularly during periods of economic downturn.</w:t>
      </w:r>
      <w:r w:rsidRPr="002F45E2">
        <w:rPr>
          <w:sz w:val="16"/>
        </w:rPr>
        <w:t xml:space="preserve"> They write, / </w:t>
      </w:r>
      <w:proofErr w:type="gramStart"/>
      <w:r w:rsidRPr="002F45E2">
        <w:rPr>
          <w:sz w:val="16"/>
        </w:rPr>
        <w:t>The</w:t>
      </w:r>
      <w:proofErr w:type="gramEnd"/>
      <w:r w:rsidRPr="002F45E2">
        <w:rPr>
          <w:sz w:val="16"/>
        </w:rPr>
        <w:t xml:space="preserve"> linkages between internal and external conflict and prosperity are strong and mutually reinforcing. </w:t>
      </w:r>
      <w:r w:rsidRPr="002F45E2">
        <w:rPr>
          <w:rStyle w:val="StyleBoldUnderline"/>
        </w:rPr>
        <w:t>Economic conflict tends to spawn internal conflict, which in turn returns the favour.</w:t>
      </w:r>
      <w:r w:rsidRPr="002F45E2">
        <w:rPr>
          <w:sz w:val="16"/>
        </w:rPr>
        <w:t xml:space="preserve"> Moreover, </w:t>
      </w:r>
      <w:r w:rsidRPr="002F45E2">
        <w:rPr>
          <w:rStyle w:val="StyleBoldUnderline"/>
        </w:rPr>
        <w:t>the presence of a recession tends to amplify the extent to which international and external conflicts self-reinforce each other</w:t>
      </w:r>
      <w:r w:rsidRPr="002F45E2">
        <w:rPr>
          <w:sz w:val="16"/>
        </w:rPr>
        <w:t xml:space="preserve">. </w:t>
      </w:r>
      <w:proofErr w:type="gramStart"/>
      <w:r w:rsidRPr="002F45E2">
        <w:rPr>
          <w:sz w:val="16"/>
        </w:rPr>
        <w:t>(Blomberg &amp; Hess.</w:t>
      </w:r>
      <w:proofErr w:type="gramEnd"/>
      <w:r w:rsidRPr="002F45E2">
        <w:rPr>
          <w:sz w:val="16"/>
        </w:rPr>
        <w:t xml:space="preserve"> 2002. p. 89) / </w:t>
      </w:r>
      <w:r w:rsidRPr="002F45E2">
        <w:rPr>
          <w:rStyle w:val="StyleBoldUnderline"/>
        </w:rPr>
        <w:t>Economic decline has also been linked with an increase in the likelihood of terrorism</w:t>
      </w:r>
      <w:r w:rsidRPr="002F45E2">
        <w:rPr>
          <w:sz w:val="16"/>
        </w:rPr>
        <w:t xml:space="preserve"> (Blomberg- Hess, &amp; Weerapana. 2004), </w:t>
      </w:r>
      <w:r w:rsidRPr="002F45E2">
        <w:rPr>
          <w:rStyle w:val="StyleBoldUnderline"/>
        </w:rPr>
        <w:t>which has the capacity to spill across borders and lead to external tensions</w:t>
      </w:r>
      <w:r w:rsidRPr="002F45E2">
        <w:rPr>
          <w:sz w:val="16"/>
        </w:rPr>
        <w:t xml:space="preserve">. / Furthermore, </w:t>
      </w:r>
      <w:r w:rsidRPr="002F45E2">
        <w:rPr>
          <w:rStyle w:val="StyleBoldUnderline"/>
        </w:rPr>
        <w:t>crises generally reduce the popularity of a sitting government</w:t>
      </w:r>
      <w:r w:rsidRPr="002F45E2">
        <w:rPr>
          <w:sz w:val="16"/>
        </w:rPr>
        <w:t xml:space="preserve">. </w:t>
      </w:r>
      <w:r w:rsidRPr="002F45E2">
        <w:rPr>
          <w:rStyle w:val="Emphasis"/>
        </w:rPr>
        <w:t>'Diversionary theory'</w:t>
      </w:r>
      <w:r w:rsidRPr="002F45E2">
        <w:rPr>
          <w:sz w:val="16"/>
        </w:rPr>
        <w:t xml:space="preserve"> suggests that, </w:t>
      </w:r>
      <w:r w:rsidRPr="002F45E2">
        <w:rPr>
          <w:rStyle w:val="StyleBoldUnderline"/>
        </w:rPr>
        <w:t xml:space="preserve">when facing unpopularity arising from economic decline, sitting governments have increased incentives to fabricate external military conflicts to create a </w:t>
      </w:r>
      <w:r w:rsidRPr="002F45E2">
        <w:rPr>
          <w:rStyle w:val="Emphasis"/>
        </w:rPr>
        <w:t>'rally around the flag'</w:t>
      </w:r>
      <w:r w:rsidRPr="002F45E2">
        <w:rPr>
          <w:rStyle w:val="StyleBoldUnderline"/>
        </w:rPr>
        <w:t xml:space="preserve"> effect.</w:t>
      </w:r>
      <w:r w:rsidRPr="002F45E2">
        <w:rPr>
          <w:sz w:val="16"/>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 In summary, recent economic scholarship positively correlates economic integration with an increase in the frequency of economic crises, whereas political science scholarship links economic decline with external conflict at systemic, dyadic and national levels.5 </w:t>
      </w:r>
      <w:proofErr w:type="gramStart"/>
      <w:r w:rsidRPr="002F45E2">
        <w:rPr>
          <w:sz w:val="16"/>
        </w:rPr>
        <w:t>This</w:t>
      </w:r>
      <w:proofErr w:type="gramEnd"/>
      <w:r w:rsidRPr="002F45E2">
        <w:rPr>
          <w:sz w:val="16"/>
        </w:rPr>
        <w:t xml:space="preserve"> implied connection between </w:t>
      </w:r>
      <w:r w:rsidRPr="002F45E2">
        <w:rPr>
          <w:rStyle w:val="StyleBoldUnderline"/>
        </w:rPr>
        <w:t>integration, crises and armed conflict</w:t>
      </w:r>
      <w:r w:rsidRPr="002F45E2">
        <w:rPr>
          <w:sz w:val="16"/>
        </w:rPr>
        <w:t xml:space="preserve"> has not featured prominently in the economic-security debate and </w:t>
      </w:r>
      <w:r w:rsidRPr="002F45E2">
        <w:rPr>
          <w:rStyle w:val="StyleBoldUnderline"/>
        </w:rPr>
        <w:t>deserves more attention.</w:t>
      </w:r>
    </w:p>
    <w:p w:rsidR="002B3E93" w:rsidRDefault="002B3E93" w:rsidP="002B3E93"/>
    <w:p w:rsidR="002B3E93" w:rsidRPr="002F45E2" w:rsidRDefault="002B3E93" w:rsidP="002B3E93">
      <w:pPr>
        <w:pStyle w:val="Heading4"/>
        <w:rPr>
          <w:rFonts w:cs="Times New Roman"/>
        </w:rPr>
      </w:pPr>
      <w:r w:rsidRPr="002F45E2">
        <w:rPr>
          <w:rFonts w:cs="Times New Roman"/>
        </w:rPr>
        <w:t>Turns environment – kills new energy developments and causes more gasoline usage</w:t>
      </w:r>
    </w:p>
    <w:p w:rsidR="002B3E93" w:rsidRPr="002F45E2" w:rsidRDefault="002B3E93" w:rsidP="002B3E93">
      <w:r w:rsidRPr="002F45E2">
        <w:rPr>
          <w:rStyle w:val="StyleStyleBold12pt"/>
        </w:rPr>
        <w:t>Klare 08</w:t>
      </w:r>
      <w:r w:rsidRPr="002F45E2">
        <w:t xml:space="preserve"> (</w:t>
      </w:r>
      <w:r w:rsidRPr="002F45E2">
        <w:rPr>
          <w:sz w:val="16"/>
          <w:szCs w:val="16"/>
        </w:rPr>
        <w:t>Michael T. Klare, a Five Colleges professor of Peace and World Security Studies, whose department is located at Hampshire College, defense correspondent of The Nation magazine, and author, October 20th 2008, “How the Economic Crisis Will Affect the Environment,” http://www.alternet.org/story/103808/how_the_economic_crisis_will_affect_the_environment)</w:t>
      </w:r>
    </w:p>
    <w:p w:rsidR="002B3E93" w:rsidRPr="002F45E2" w:rsidRDefault="002B3E93" w:rsidP="002B3E93">
      <w:pPr>
        <w:rPr>
          <w:rStyle w:val="StyleBoldUnderline"/>
        </w:rPr>
      </w:pPr>
      <w:r w:rsidRPr="002F45E2">
        <w:rPr>
          <w:sz w:val="16"/>
        </w:rPr>
        <w:t xml:space="preserve">But there is a downside to all this as well. Most serious is the risk that </w:t>
      </w:r>
      <w:r w:rsidRPr="002F45E2">
        <w:rPr>
          <w:rStyle w:val="StyleBoldUnderline"/>
        </w:rPr>
        <w:t>venture capitalists will refrain from pouring big bucks into innovative energy projects</w:t>
      </w:r>
      <w:r w:rsidRPr="002F45E2">
        <w:rPr>
          <w:sz w:val="16"/>
        </w:rPr>
        <w:t xml:space="preserve">. At an energy forum organized by professional services firm Ernst &amp; Young on October 9, </w:t>
      </w:r>
      <w:r w:rsidRPr="002F45E2">
        <w:rPr>
          <w:rStyle w:val="StyleBoldUnderline"/>
        </w:rPr>
        <w:t>experts warned of a sharp drop-off in alternative energy funding. "The concept of alternative energy has a lot of momentum</w:t>
      </w:r>
      <w:r w:rsidRPr="002F45E2">
        <w:rPr>
          <w:sz w:val="16"/>
        </w:rPr>
        <w:t>," says Dan Pickering, head of research for Tudor, Pickering, Holt &amp; Co. Securities in Houston. "</w:t>
      </w:r>
      <w:r w:rsidRPr="002F45E2">
        <w:rPr>
          <w:rStyle w:val="StyleBoldUnderline"/>
        </w:rPr>
        <w:t xml:space="preserve">But lower oil prices make it harder to justify investment. At $50 a barrel, </w:t>
      </w:r>
      <w:r w:rsidRPr="002F45E2">
        <w:rPr>
          <w:rStyle w:val="Emphasis"/>
        </w:rPr>
        <w:t>a lot of that investment will die."</w:t>
      </w:r>
      <w:r w:rsidRPr="002F45E2">
        <w:rPr>
          <w:sz w:val="16"/>
        </w:rPr>
        <w:t xml:space="preserve"> </w:t>
      </w:r>
      <w:r w:rsidRPr="002F45E2">
        <w:rPr>
          <w:rStyle w:val="StyleBoldUnderline"/>
        </w:rPr>
        <w:t>Governments could also have a hard time coming up with the funds to finance alternative energy projects</w:t>
      </w:r>
      <w:r w:rsidRPr="002F45E2">
        <w:rPr>
          <w:sz w:val="16"/>
        </w:rPr>
        <w:t xml:space="preserve">. Moderators at the presidential debates repeatedly asked both John McCain and Barack Obama what programs they would cut in order to finance the massive financial-rescue packages the Bush administration has engineered in order to avert further economic distress. Both insisted that their respective energy initiatives would be spared any such belt-tightening. </w:t>
      </w:r>
      <w:r w:rsidRPr="002F45E2">
        <w:rPr>
          <w:rStyle w:val="StyleBoldUnderline"/>
        </w:rPr>
        <w:t>It is highly likely</w:t>
      </w:r>
      <w:r w:rsidRPr="002F45E2">
        <w:rPr>
          <w:sz w:val="16"/>
        </w:rPr>
        <w:t xml:space="preserve">, however, </w:t>
      </w:r>
      <w:r w:rsidRPr="002F45E2">
        <w:rPr>
          <w:rStyle w:val="StyleBoldUnderline"/>
        </w:rPr>
        <w:t>that costly endeavors of this sort will be scaled back or postponed once the magnitude of the financial rescue effort becomes apparent</w:t>
      </w:r>
      <w:r w:rsidRPr="002F45E2">
        <w:rPr>
          <w:sz w:val="16"/>
        </w:rPr>
        <w:t xml:space="preserve">. The same is true for Europe and Japan, who have also pledged to undertake ambitious energy initiatives in their drive to reduce greenhouse-gas emissions. Indeed, leaders of some European Union countries are calling for a slowdown in efforts to curb emissions of greenhouse gases due to the burgeoning economic crisis. Under a plan adopted by the EU in 2007, member countries pledged to reduce such emissions by 20 percent below 1990 levels by 2020, which is far more ambitious than the Kyoto Protocol. European leaders are scheduled to implement a detailed plan to achieve this goal by December of this year. But at a rancorous summit meeting of the EU heads of state in mid-October, Prime Minister Silvio Berlusconi of Italy and the leaders of some Eastern European countries indicated that due to the current crisis, they were no longer able to finance the high costs of attaining the 2020 goal and so weren't prepared to adopt a detailed plan. "We don't think this is the moment to push forward on our own like Don Quixote," Berlusconi declared at the summit. "We have time." At some point, </w:t>
      </w:r>
      <w:r w:rsidRPr="002F45E2">
        <w:rPr>
          <w:rStyle w:val="StyleBoldUnderline"/>
        </w:rPr>
        <w:t>the price of gasoline will fall so low that many drivers will once again engage in the wasteful driving habits they may have given up when the price of gas soared over $3 per gallon. This may not occur right away</w:t>
      </w:r>
      <w:r w:rsidRPr="002F45E2">
        <w:rPr>
          <w:sz w:val="16"/>
        </w:rPr>
        <w:t>. But with crude oil at $70 per barrel, half of what it was in August</w:t>
      </w:r>
      <w:r w:rsidRPr="002F45E2">
        <w:rPr>
          <w:rStyle w:val="StyleBoldUnderline"/>
        </w:rPr>
        <w:t xml:space="preserve">, a corresponding drop in the price of refined products will eventually follow. </w:t>
      </w:r>
      <w:r w:rsidRPr="002F45E2">
        <w:rPr>
          <w:sz w:val="16"/>
        </w:rPr>
        <w:t>And that could lead people to see cheap gasoline as the one bright spot on an otherwise dismal horizon.</w:t>
      </w:r>
    </w:p>
    <w:p w:rsidR="002B3E93" w:rsidRPr="002F45E2" w:rsidRDefault="002B3E93" w:rsidP="002B3E93">
      <w:pPr>
        <w:pStyle w:val="Heading4"/>
        <w:rPr>
          <w:rFonts w:cs="Times New Roman"/>
        </w:rPr>
      </w:pPr>
      <w:r w:rsidRPr="002F45E2">
        <w:rPr>
          <w:rFonts w:cs="Times New Roman"/>
        </w:rPr>
        <w:t>Economic growth is key to hegemony</w:t>
      </w:r>
    </w:p>
    <w:p w:rsidR="002B3E93" w:rsidRPr="002F45E2" w:rsidRDefault="002B3E93" w:rsidP="002B3E93">
      <w:proofErr w:type="gramStart"/>
      <w:r w:rsidRPr="002F45E2">
        <w:rPr>
          <w:rStyle w:val="StyleStyleBold12pt"/>
        </w:rPr>
        <w:t>Beckley 12</w:t>
      </w:r>
      <w:r w:rsidRPr="002F45E2">
        <w:t xml:space="preserve"> </w:t>
      </w:r>
      <w:r w:rsidRPr="002F45E2">
        <w:rPr>
          <w:sz w:val="16"/>
          <w:szCs w:val="16"/>
        </w:rPr>
        <w:t>(Michael Beckley, Assistant Professor in the Department of Political Science at Tufts University, 2012, “China’s Century?</w:t>
      </w:r>
      <w:proofErr w:type="gramEnd"/>
      <w:r w:rsidRPr="002F45E2">
        <w:rPr>
          <w:sz w:val="16"/>
          <w:szCs w:val="16"/>
        </w:rPr>
        <w:t xml:space="preserve"> Why America’s Edge Will Endure,” http://china.praguesummerschools.org/files/china/4china2012.pdf)</w:t>
      </w:r>
    </w:p>
    <w:p w:rsidR="002B3E93" w:rsidRPr="00A751F2" w:rsidRDefault="002B3E93" w:rsidP="002B3E93">
      <w:pPr>
        <w:rPr>
          <w:sz w:val="16"/>
        </w:rPr>
      </w:pPr>
      <w:r w:rsidRPr="002F45E2">
        <w:rPr>
          <w:rStyle w:val="StyleBoldUnderline"/>
        </w:rPr>
        <w:t>Wealth functions as a source of power because it insulates a state from dependence on others and provides things of value that can be used in bargaining situations</w:t>
      </w:r>
      <w:r w:rsidRPr="002F45E2">
        <w:rPr>
          <w:sz w:val="16"/>
        </w:rPr>
        <w:t xml:space="preserve">. As Robert Keohane and Joseph Nye point out, </w:t>
      </w:r>
      <w:r w:rsidRPr="002F45E2">
        <w:rPr>
          <w:rStyle w:val="StyleBoldUnderline"/>
        </w:rPr>
        <w:t>economic interdependence involves relations of asymmetric vulnerability</w:t>
      </w:r>
      <w:r w:rsidRPr="002F45E2">
        <w:rPr>
          <w:sz w:val="16"/>
        </w:rPr>
        <w:t xml:space="preserve">.80 </w:t>
      </w:r>
      <w:r w:rsidRPr="002F45E2">
        <w:rPr>
          <w:rStyle w:val="StyleBoldUnderline"/>
        </w:rPr>
        <w:t>Wealthy states are better equipped to wield market access and economic sanctions as tools of influence over others.</w:t>
      </w:r>
      <w:r w:rsidRPr="002F45E2">
        <w:rPr>
          <w:sz w:val="16"/>
        </w:rPr>
        <w:t xml:space="preserve"> </w:t>
      </w:r>
      <w:r w:rsidRPr="002F45E2">
        <w:rPr>
          <w:rStyle w:val="StyleBoldUnderline"/>
        </w:rPr>
        <w:t>They also have more capital to fund technological innovation and military modernization</w:t>
      </w:r>
      <w:r w:rsidRPr="002F45E2">
        <w:rPr>
          <w:sz w:val="16"/>
        </w:rPr>
        <w:t xml:space="preserve">. All states face the dilemma of balancing short-term spending against long-term economic growth. This predicament, however, is less acute for wealthy states, which can sustain significant investments in innovation and military power with a relatively small percentage of their total resources. </w:t>
      </w:r>
      <w:r w:rsidRPr="002F45E2">
        <w:rPr>
          <w:rStyle w:val="StyleBoldUnderline"/>
        </w:rPr>
        <w:t>The ability to innovate</w:t>
      </w:r>
      <w:r w:rsidRPr="002F45E2">
        <w:rPr>
          <w:sz w:val="16"/>
        </w:rPr>
        <w:t xml:space="preserve">, defined as the creation of new products and methods of production, </w:t>
      </w:r>
      <w:r w:rsidRPr="002F45E2">
        <w:rPr>
          <w:rStyle w:val="StyleBoldUnderline"/>
        </w:rPr>
        <w:t>also constitutes a source of power</w:t>
      </w:r>
      <w:r w:rsidRPr="002F45E2">
        <w:rPr>
          <w:sz w:val="16"/>
        </w:rPr>
        <w:t xml:space="preserve">. Like wealthy states, </w:t>
      </w:r>
      <w:r w:rsidRPr="002F45E2">
        <w:rPr>
          <w:rStyle w:val="StyleBoldUnderline"/>
        </w:rPr>
        <w:t>innovative countries are less dependent on others and more capable of producing goods that others value</w:t>
      </w:r>
      <w:r w:rsidRPr="002F45E2">
        <w:rPr>
          <w:sz w:val="16"/>
        </w:rPr>
        <w:t>. Innovation also creates wealth and tends to beget further innovation as individual discoveries spawn multiple derivative products and improvements. Innovative activity therefore tends to cluster in [End Page 56] particular places and provide certain countries with significant technological and military advantages. As Joshua Goldstein has shown, “</w:t>
      </w:r>
      <w:r w:rsidRPr="002F45E2">
        <w:rPr>
          <w:rStyle w:val="StyleBoldUnderline"/>
        </w:rPr>
        <w:t>The country creating a major cluster of innovations often finds immediate military applications and both propels itself to hegemonic status and maintains that status by that mechanism</w:t>
      </w:r>
      <w:r w:rsidRPr="002F45E2">
        <w:rPr>
          <w:sz w:val="16"/>
        </w:rPr>
        <w:t xml:space="preserve">.”81 Military </w:t>
      </w:r>
      <w:proofErr w:type="gramStart"/>
      <w:r w:rsidRPr="002F45E2">
        <w:rPr>
          <w:sz w:val="16"/>
        </w:rPr>
        <w:t>power</w:t>
      </w:r>
      <w:proofErr w:type="gramEnd"/>
      <w:r w:rsidRPr="002F45E2">
        <w:rPr>
          <w:sz w:val="16"/>
        </w:rPr>
        <w:t xml:space="preserve"> is generally considered to be the “ultima ratio” of power because it functions as a decisive arbiter of disputes when it is used and shapes outcomes among states even when it is not. </w:t>
      </w:r>
      <w:r w:rsidRPr="002F45E2">
        <w:rPr>
          <w:rStyle w:val="StyleBoldUnderline"/>
        </w:rPr>
        <w:t>Military capabilities can be used to destroy, to back up coercive threats, and to provide protection and assistance</w:t>
      </w:r>
      <w:r w:rsidRPr="002F45E2">
        <w:rPr>
          <w:sz w:val="16"/>
        </w:rPr>
        <w:t xml:space="preserve">. When performed well, these actions can alter the behavior of other states. Military superiority can also generate wealth by, for example, making a country a more secure and attractive place to invest, as well as provide the means to coerce other countries into making economic concessions. The RAND study found that nuclear weapons were of less importance than conventional capabilities for national influence. Thus, I do not consider them in the following analyses. The authors of the RAND study explain: “Even though nuclear weapons have become the ultima ratio </w:t>
      </w:r>
      <w:r w:rsidRPr="002F45E2">
        <w:rPr>
          <w:sz w:val="16"/>
        </w:rPr>
        <w:lastRenderedPageBreak/>
        <w:t>regum in international politics, their relative inefficacy in most situations other than those involving national survival implies that their utility will continue to be significant but highly restricted. The ability to conduct different and sophisticated forms of conventional warfare will, therefore, remain the critical index of national power because of its undiminished utility, flexibility, responsiveness and credibility.”</w:t>
      </w:r>
      <w:r w:rsidRPr="002F45E2">
        <w:rPr>
          <w:rStyle w:val="StyleBoldUnderline"/>
        </w:rPr>
        <w:t>82 The key point is that national power is multifaceted and cannot be measured with a single or a handful of metrics.</w:t>
      </w:r>
      <w:r w:rsidRPr="002F45E2">
        <w:rPr>
          <w:sz w:val="16"/>
        </w:rPr>
        <w:t xml:space="preserve"> In the analyses that follow, I allot </w:t>
      </w:r>
      <w:r w:rsidRPr="002F45E2">
        <w:rPr>
          <w:rStyle w:val="StyleBoldUnderline"/>
        </w:rPr>
        <w:t>more space to economic indicators than to military indicators</w:t>
      </w:r>
      <w:r w:rsidRPr="002F45E2">
        <w:rPr>
          <w:sz w:val="16"/>
        </w:rPr>
        <w:t xml:space="preserve">. This is not because economic power is necessarily more important than military power, but rather because most declinist writings argue that the United States is in economic, not military, decline. Moreover, </w:t>
      </w:r>
      <w:r w:rsidRPr="002F45E2">
        <w:rPr>
          <w:rStyle w:val="Emphasis"/>
        </w:rPr>
        <w:t>military power is ultimately based on economic strength</w:t>
      </w:r>
      <w:r w:rsidRPr="002F45E2">
        <w:rPr>
          <w:sz w:val="16"/>
        </w:rPr>
        <w:t xml:space="preserve">. International relations scholars tend to view civilian and military realms as separate entities, </w:t>
      </w:r>
      <w:r w:rsidRPr="002F45E2">
        <w:rPr>
          <w:rStyle w:val="StyleBoldUnderline"/>
        </w:rPr>
        <w:t>but militaries are embedded within economic systems</w:t>
      </w:r>
      <w:r w:rsidRPr="002F45E2">
        <w:rPr>
          <w:sz w:val="16"/>
        </w:rPr>
        <w:t xml:space="preserve">. In a separate study, I show that countries that excel in producing commercial products and innovations also tend to excel in producing military force.83 </w:t>
      </w:r>
      <w:r w:rsidRPr="002F45E2">
        <w:rPr>
          <w:rStyle w:val="StyleBoldUnderline"/>
        </w:rPr>
        <w:t>Part of this advantage stems from greater surplus wealth, which allows</w:t>
      </w:r>
      <w:r w:rsidRPr="002F45E2">
        <w:rPr>
          <w:sz w:val="16"/>
        </w:rPr>
        <w:t xml:space="preserve"> [End Page 57] </w:t>
      </w:r>
      <w:r w:rsidRPr="002F45E2">
        <w:rPr>
          <w:rStyle w:val="StyleBoldUnderline"/>
        </w:rPr>
        <w:t>rich states to sustain large military investments</w:t>
      </w:r>
      <w:r w:rsidRPr="002F45E2">
        <w:rPr>
          <w:sz w:val="16"/>
        </w:rPr>
        <w:t xml:space="preserve">. </w:t>
      </w:r>
      <w:r w:rsidRPr="002F45E2">
        <w:rPr>
          <w:rStyle w:val="StyleBoldUnderline"/>
        </w:rPr>
        <w:t>Economically developed states, however, also derive military benefits from their technological infrastructures, efficient production capacities, advanced data analysis networks, stocks of managerial expertise, and stable political environments</w:t>
      </w:r>
      <w:r w:rsidRPr="002F45E2">
        <w:rPr>
          <w:sz w:val="16"/>
        </w:rPr>
        <w:t xml:space="preserve">. In short, </w:t>
      </w:r>
      <w:r w:rsidRPr="002F45E2">
        <w:rPr>
          <w:rStyle w:val="Emphasis"/>
        </w:rPr>
        <w:t>economic indicators are</w:t>
      </w:r>
      <w:r w:rsidRPr="002F45E2">
        <w:rPr>
          <w:sz w:val="16"/>
        </w:rPr>
        <w:t xml:space="preserve">, to a significant degree, </w:t>
      </w:r>
      <w:r w:rsidRPr="002F45E2">
        <w:rPr>
          <w:rStyle w:val="Emphasis"/>
        </w:rPr>
        <w:t>measures of military capability</w:t>
      </w:r>
      <w:r w:rsidRPr="002F45E2">
        <w:rPr>
          <w:sz w:val="16"/>
        </w:rPr>
        <w:t>. Focusing on the former, therefore, does not imply ignoring the latter.</w:t>
      </w:r>
    </w:p>
    <w:p w:rsidR="002B3E93" w:rsidRPr="002B3E93" w:rsidRDefault="002B3E93" w:rsidP="002B3E93"/>
    <w:p w:rsidR="003D2CDE" w:rsidRDefault="003D2CDE" w:rsidP="003D2CDE">
      <w:pPr>
        <w:pStyle w:val="Heading2"/>
      </w:pPr>
      <w:r>
        <w:lastRenderedPageBreak/>
        <w:t>Russia</w:t>
      </w:r>
    </w:p>
    <w:p w:rsidR="003D2CDE" w:rsidRDefault="003D2CDE" w:rsidP="003D2CDE">
      <w:pPr>
        <w:pStyle w:val="Heading3"/>
      </w:pPr>
      <w:r>
        <w:lastRenderedPageBreak/>
        <w:t>2AC Perm</w:t>
      </w:r>
    </w:p>
    <w:p w:rsidR="003D2CDE" w:rsidRDefault="003D2CDE" w:rsidP="003D2CDE">
      <w:pPr>
        <w:pStyle w:val="Heading4"/>
      </w:pPr>
      <w:r>
        <w:t xml:space="preserve">The US and Russia are increasing cooperation over the Arctic—new bilateral projects and reduction in competing claims </w:t>
      </w:r>
    </w:p>
    <w:p w:rsidR="003D2CDE" w:rsidRPr="004F125B" w:rsidRDefault="003D2CDE" w:rsidP="003D2CDE">
      <w:r w:rsidRPr="00CC5BA9">
        <w:rPr>
          <w:rStyle w:val="StyleStyleBold12pt"/>
        </w:rPr>
        <w:t>Byers 13</w:t>
      </w:r>
      <w:r>
        <w:t xml:space="preserve"> [Michael, holds the Canada Research Chair in Global Politics and International Law at the University of British Columbia. He is the author of “International Law and the Arctic”, “Great Powers Shall Not in the Arctic Clash”, 11/11/13, </w:t>
      </w:r>
      <w:hyperlink r:id="rId155" w:history="1">
        <w:r w:rsidRPr="00780C4F">
          <w:rPr>
            <w:rStyle w:val="Hyperlink"/>
          </w:rPr>
          <w:t>http://globalbrief.ca/blog/2013/11/11/great-powers-shall/</w:t>
        </w:r>
      </w:hyperlink>
      <w:r>
        <w:t>] alla</w:t>
      </w:r>
    </w:p>
    <w:p w:rsidR="003D2CDE" w:rsidRDefault="003D2CDE" w:rsidP="003D2CDE">
      <w:r>
        <w:t xml:space="preserve">The recent showdown between Russia and the West over Syria sits in sharp contrast with the </w:t>
      </w:r>
      <w:r w:rsidRPr="004E1B26">
        <w:rPr>
          <w:rStyle w:val="StyleBoldUnderline"/>
        </w:rPr>
        <w:t>deep cooperative logic that governs great power behaviour in today’s Arctic</w:t>
      </w:r>
      <w:r>
        <w:t xml:space="preserve">. Let us recall that, </w:t>
      </w:r>
      <w:r w:rsidRPr="004E1B26">
        <w:rPr>
          <w:rStyle w:val="Emphasis"/>
        </w:rPr>
        <w:t>in 2010, at a conference in Moscow, Vladimir Putin famously said: “It is well known that, if you stand alone, you cannot survive in the Arctic. It is very important to maintain the Arctic as a region of peace and cooperation.”</w:t>
      </w:r>
      <w:r w:rsidRPr="004E1B26">
        <w:rPr>
          <w:sz w:val="12"/>
        </w:rPr>
        <w:t xml:space="preserve">¶ </w:t>
      </w:r>
      <w:r>
        <w:t xml:space="preserve">Of course, everything in the High North today is changing with great rapidity – largely because the Arctic Ocean exists in a precarious balance between ice and water and is, as a consequence, acutely exposed to climate change. Indeed, at the current rate of melting, the entire ocean could be seasonally ice-free within five years. This rapid transformation has given rise to concerns about potential conflict over Arctic shipping routes and resources. And yet, apart from climate change, the </w:t>
      </w:r>
      <w:r w:rsidRPr="004E1B26">
        <w:rPr>
          <w:rStyle w:val="StyleBoldUnderline"/>
        </w:rPr>
        <w:t>most significant development in the Arctic today is the ever-increasing level of international cooperation – especially between Russia and the NATO countries</w:t>
      </w:r>
      <w:r>
        <w:t>.</w:t>
      </w:r>
      <w:r w:rsidRPr="004E1B26">
        <w:rPr>
          <w:sz w:val="12"/>
        </w:rPr>
        <w:t xml:space="preserve">¶ </w:t>
      </w:r>
      <w:proofErr w:type="gramStart"/>
      <w:r>
        <w:t>The</w:t>
      </w:r>
      <w:proofErr w:type="gramEnd"/>
      <w:r>
        <w:t xml:space="preserve"> charting efforts of the navy of the former USSR extended to the heart of the Canadian Arctic. Indeed, in 2011, Soviet-era charts shown to the author on board the Russian research vessel Akademik Ioffe showed more depth soundings in the Northwest Passage than do comparable Canadian charts. </w:t>
      </w:r>
      <w:r w:rsidRPr="004E1B26">
        <w:t>For decades, the Soviets dominated the Arctic in military terms – to the point where, by 1989, their Northern Fleet included more than 100 nuclear submarines. Although the fleet has since been scaled back, dozens of Russian submarines continue to operate under the Arctic ice, maintaining a second-strike capability that Moscow deems essential to great power status.¶ Russian politicians have long used Arctic exploits to stoke nationalist pride.</w:t>
      </w:r>
      <w:r w:rsidRPr="004E1B26">
        <w:rPr>
          <w:rStyle w:val="StyleBoldUnderline"/>
        </w:rPr>
        <w:t xml:space="preserve"> </w:t>
      </w:r>
      <w:r>
        <w:t>The first people to be designated “Heroes of the Soviet Union” were the pilots who rescued the crew of the SS Chelyuskin after it was crushed by ice in the Northern Sea Route in 1934. In 2007, Artur Chilingarov was designated a “Hero of the Russian Federation” after he descended approximately 4,000 metres in a submersible to plant a Russian flag on the seabed at the North Pole. Chilingarov is a notable Arctic scientist, but he was also the deputy chairman of the Russian Duma during an election campaign. One of the other scientists involved in the flag plant later admitted that the event was nothing more than a publicity stunt.</w:t>
      </w:r>
      <w:r w:rsidRPr="004E1B26">
        <w:rPr>
          <w:sz w:val="12"/>
        </w:rPr>
        <w:t xml:space="preserve">¶ </w:t>
      </w:r>
      <w:r>
        <w:t xml:space="preserve">In point of fact, </w:t>
      </w:r>
      <w:r w:rsidRPr="004F125B">
        <w:rPr>
          <w:rStyle w:val="StyleBoldUnderline"/>
        </w:rPr>
        <w:t xml:space="preserve">the Russian government has explicitly acknowledged that the country’s future success will depend on international cooperation, including in respect of access to foreign capital and technology to develop vast offshore reserves of Arctic oil and gas. </w:t>
      </w:r>
      <w:r w:rsidRPr="004F125B">
        <w:t xml:space="preserve">Oil and gas rescued Russia from economic collapse in the 1990s. Today, these account for roughly 30 percent of the country’s GDP. As more than two-thirds of that 30 percent comes from Russia’s Arctic, continued development of the region is an objective of central national importance.¶ </w:t>
      </w:r>
      <w:r>
        <w:t>Two Arctic natural gas deposits – the Bovanenkovo field on the Yamal Peninsula and the Shtokman field in the Barents Sea – hold more reserves than the total proven conventional reserves of the US. France’s Total and Norway’s Statoil have been brought in to help develop the deposits through joint-venture agreements – although development of Shtokman is on hold for the moment because of the currently diminished global demand for gas.</w:t>
      </w:r>
      <w:r w:rsidRPr="004E1B26">
        <w:rPr>
          <w:sz w:val="12"/>
        </w:rPr>
        <w:t xml:space="preserve">¶ </w:t>
      </w:r>
      <w:r>
        <w:t xml:space="preserve">Russia is the world’s largest producer of oil. However, </w:t>
      </w:r>
      <w:r w:rsidRPr="004F125B">
        <w:rPr>
          <w:rStyle w:val="StyleBoldUnderline"/>
        </w:rPr>
        <w:t>falling production levels in Western Siberia have created an imperative to move northward – often in partnership with Western companies. In April 2013, Russian state-owned Gazprom signed an agreement with Royal Dutch Shell to cooperatively explore and develop Russia’s Arctic offshore oil reserves.</w:t>
      </w:r>
      <w:r>
        <w:t xml:space="preserve"> The importance of the agreement was underlined by the presence of both </w:t>
      </w:r>
      <w:r>
        <w:lastRenderedPageBreak/>
        <w:t>President Putin and Dutch Prime Minister Mark Rutte at the signing ceremony. In June 2013, Russian state-owned Rosneft signed a similar agreement with ExxonMobil. The agreement foresees investments up to US $500 billion should reserves meet expectations.</w:t>
      </w:r>
      <w:r w:rsidRPr="004E1B26">
        <w:rPr>
          <w:sz w:val="12"/>
        </w:rPr>
        <w:t xml:space="preserve">¶ </w:t>
      </w:r>
      <w:proofErr w:type="gramStart"/>
      <w:r>
        <w:t>Getting</w:t>
      </w:r>
      <w:proofErr w:type="gramEnd"/>
      <w:r>
        <w:t xml:space="preserve"> the oil and gas to markets will require improved transportation links. Much of the gas from the new fields will be shipped west through the newly opened Nord Stream pipeline, which runs along the bottom of the Baltic Sea between Russia and Germany. Much of the oil, for its part, will be shipped east to Asia via the Northern Sea Route. Russia already uses icebreakers to escort commercial vessels along its 6,600 kilometre-long Arctic coastline, and charges fees for the service. (In 2007, it launched the world’s largest nuclear powered icebreaker, the Fifty Years of Victory, which is able to sail more or less at speed through 2.5 metres of ice.)</w:t>
      </w:r>
      <w:r w:rsidRPr="004E1B26">
        <w:rPr>
          <w:sz w:val="12"/>
        </w:rPr>
        <w:t xml:space="preserve">¶ </w:t>
      </w:r>
      <w:r>
        <w:t xml:space="preserve">The Northern Sea has long been considered essential to Russia’s interests. During WW2, some 34 ‘lend-lease’ vessels owned by the US and crewed by Soviets carried supplies from North America along the icy waterway in order to avoid German submarines. Today, the Russian government is intent on transforming the Northern Sea Route into a commercially viable alternative to the Suez Canal and the Strait of Malacca. </w:t>
      </w:r>
      <w:proofErr w:type="gramStart"/>
      <w:r>
        <w:t>Said Putin in September 2011: “The shortest route between Europe’s largest markets and the Asia-Pacific region lies across the Arctic.</w:t>
      </w:r>
      <w:proofErr w:type="gramEnd"/>
      <w:r>
        <w:t xml:space="preserve"> This route is almost a third shorter than the traditional southern one. I want to stress the importance of the Northern Sea Route as an international transport artery that will rival traditional trade lanes in service fees, security and quality.”</w:t>
      </w:r>
      <w:r w:rsidRPr="004E1B26">
        <w:rPr>
          <w:sz w:val="12"/>
        </w:rPr>
        <w:t xml:space="preserve">¶ </w:t>
      </w:r>
      <w:r>
        <w:t>Washington opposes Moscow’s claim that portions of the Northern Sea Route constitute Russian internal waters – a classification that requires foreign ships to seek permission to enter. However, the US has never physically challenged that position. When the US Coastguard icebreaker Northwind approached the Vil’kitskii Strait north of Siberia in 1965, Moscow threatened to “go all the way” if the ship continued onward. Washington responded by ordering the Northwind to turn round, and has kept its ships away ever since.</w:t>
      </w:r>
      <w:r w:rsidRPr="004E1B26">
        <w:rPr>
          <w:sz w:val="12"/>
        </w:rPr>
        <w:t xml:space="preserve">¶ </w:t>
      </w:r>
      <w:r>
        <w:t>In 2010, a ship owned by Russian mining giant Norilsk Nickel was reported to have completed a round trip via the Northern Sea Route from Murmansk to Shanghai. The ship apparently needed only 41 days for the 18,000-kilometre trip, as compared to the 84 days that it would have taken it to complete the 38,000-kilometre journey by way of the Suez Canal. In 2011, the 280-metre Russian supertanker Vladimir Tikhonov carried natural gas condensate from Murmansk to Thailand. In so doing, it became the largest ever vessel to complete the route. It was able to do so because ice conditions now allow ships to sail north of the New Siberia Islands, thereby bypassing the shallow waters between those islands and the mainland.</w:t>
      </w:r>
      <w:r w:rsidRPr="004E1B26">
        <w:rPr>
          <w:sz w:val="12"/>
        </w:rPr>
        <w:t xml:space="preserve">¶ </w:t>
      </w:r>
      <w:proofErr w:type="gramStart"/>
      <w:r>
        <w:t>In</w:t>
      </w:r>
      <w:proofErr w:type="gramEnd"/>
      <w:r>
        <w:t xml:space="preserve"> 2012, the Chinese research icebreaker Xuelong traversed the Northern Sea Route under the escort of the nuclear-powered Russian icebreaker Vaygach. The presence of the Vaygach underlined an important point: despite the increase in shipping, Russia holds fast to its position that the Northern Sea Route passes through internal waters and is subject to its full control.</w:t>
      </w:r>
      <w:r w:rsidRPr="004E1B26">
        <w:rPr>
          <w:sz w:val="12"/>
        </w:rPr>
        <w:t xml:space="preserve">¶ </w:t>
      </w:r>
      <w:r>
        <w:t>At the same time, Russia’s offshore oil and gas interests have strengthened Moscow’s commitment to the UN Convention on the Law of the Sea (UNCLOS). This treaty grants each coastal state a 200-nautical mile (370-kilometre) exclusive economic zone (EEZ), where it has absolute rights over fish and seabed resources. Beyond 200 nautical miles, a coastal state may also have exclusive rights to adjacent seabed resources if it can scientifically establish that the seabed in any particular area is a natural prolongation of its landmass. An international body of scientific experts – the UN Commission on the Limits of the Continental Shelf – exists to review and legitimate such claims.</w:t>
      </w:r>
      <w:r w:rsidRPr="004E1B26">
        <w:rPr>
          <w:sz w:val="12"/>
        </w:rPr>
        <w:t xml:space="preserve">¶ </w:t>
      </w:r>
      <w:r>
        <w:t>These international rules accord Russia a massive area of seabed – thanks to its immensely long coastline and the general shallowness of the Arctic Ocean. Indeed, the combined jurisdictional zones of the five Arctic Ocean coastal states (Russia, Canada, the US, Denmark and Norway) likely cover all but two small areas of deep ocean floor near the centre.</w:t>
      </w:r>
      <w:r w:rsidRPr="004E1B26">
        <w:rPr>
          <w:sz w:val="12"/>
        </w:rPr>
        <w:t xml:space="preserve">¶ </w:t>
      </w:r>
      <w:r>
        <w:t>Just as importantly, smaller overlaps in national claims are proving surprisingly easy to resolve. In 1990, Russia concluded a boundary treaty with the US in the Bering Sea. In 2010, it did likewise with Norway in the Barents Sea. Russia has also limited its seabed claims in the Central Arctic Ocean, filing an initial submission, in 2001, with the Commission on the Limits of the Continental Shelf that extended just halfway across the Arctic Ocean.</w:t>
      </w:r>
      <w:r w:rsidRPr="004E1B26">
        <w:rPr>
          <w:sz w:val="12"/>
        </w:rPr>
        <w:t xml:space="preserve">¶ </w:t>
      </w:r>
      <w:r w:rsidRPr="004F125B">
        <w:rPr>
          <w:rStyle w:val="StyleBoldUnderline"/>
        </w:rPr>
        <w:t>The US, for its part, has also embraced cooperation, with then-</w:t>
      </w:r>
      <w:r w:rsidRPr="004F125B">
        <w:rPr>
          <w:rStyle w:val="StyleBoldUnderline"/>
        </w:rPr>
        <w:lastRenderedPageBreak/>
        <w:t xml:space="preserve">Secretary of State Hillary Clinton telling a 2010 meeting of the Arctic Ocean states that “[w]e need all hands on deck because there is a huge amount to do, and not much time to do it.” In the same year, the US withdrew its longstanding opposition to the creation of a permanent secretariat for the Arctic Council. It also led the negotiation of an Arctic search-and-rescue treaty – an important contribution given the amount of commercial air traffic traversing the region. Now the US is advocating for a regional fisheries organization to manage the biological resources of the Central Arctic Ocean in a science-based manner, consistent with the UN Agreement on Straddling Fish Stocks and Highly Migratory Fish Stocks.¶ The </w:t>
      </w:r>
      <w:r w:rsidRPr="00E45E57">
        <w:rPr>
          <w:rStyle w:val="Emphasis"/>
        </w:rPr>
        <w:t>US no longer opposes Russian</w:t>
      </w:r>
      <w:r>
        <w:t xml:space="preserve"> – or potential Canadian and Danish – </w:t>
      </w:r>
      <w:r w:rsidRPr="00E45E57">
        <w:rPr>
          <w:rStyle w:val="Emphasis"/>
        </w:rPr>
        <w:t>claims</w:t>
      </w:r>
      <w:r w:rsidRPr="004F125B">
        <w:rPr>
          <w:rStyle w:val="StyleBoldUnderline"/>
        </w:rPr>
        <w:t xml:space="preserve"> to portions of the Lomonosov Ridge, an underwater mountain range that runs across the centre of the Arctic Ocean</w:t>
      </w:r>
      <w:r w:rsidRPr="00E45E57">
        <w:rPr>
          <w:rStyle w:val="StyleBoldUnderline"/>
        </w:rPr>
        <w:t>. Nor does the US appear to show as much appetite today as in the past to challenge the Russian</w:t>
      </w:r>
      <w:r>
        <w:t xml:space="preserve"> and Canadian </w:t>
      </w:r>
      <w:r w:rsidRPr="004F125B">
        <w:rPr>
          <w:rStyle w:val="StyleBoldUnderline"/>
        </w:rPr>
        <w:t>claims that the Northern Sea Route and Northwest Passage constitute internal waters.</w:t>
      </w:r>
      <w:r>
        <w:t xml:space="preserve"> (To be sure, this US posture may well change with events and changes in administration.)</w:t>
      </w:r>
      <w:r w:rsidRPr="004E1B26">
        <w:rPr>
          <w:sz w:val="12"/>
        </w:rPr>
        <w:t xml:space="preserve">¶ </w:t>
      </w:r>
      <w:r>
        <w:t xml:space="preserve">The </w:t>
      </w:r>
      <w:r w:rsidRPr="004F125B">
        <w:rPr>
          <w:rStyle w:val="StyleBoldUnderline"/>
        </w:rPr>
        <w:t>embrace of Arctic cooperation may still credibly be seen, at least in part, in the context of US President Obama’s sporadic efforts to ‘reset’ the relationship with Russia</w:t>
      </w:r>
      <w:r>
        <w:t xml:space="preserve"> – an effort that, again, notwithstanding recent Moscow-Washington tensions related to Syria, may be said to have resulted in the 2010 </w:t>
      </w:r>
      <w:r w:rsidRPr="004F125B">
        <w:t>New START Treaty, whereby both countries committed to reduce their stockpiles of nuclear weapons.</w:t>
      </w:r>
      <w:r w:rsidRPr="004F125B">
        <w:rPr>
          <w:rStyle w:val="StyleBoldUnderline"/>
        </w:rPr>
        <w:t xml:space="preserve"> Cooperating on the </w:t>
      </w:r>
      <w:r w:rsidRPr="00E45E57">
        <w:rPr>
          <w:rStyle w:val="Emphasis"/>
        </w:rPr>
        <w:t>Arctic may well have facilitated progress</w:t>
      </w:r>
      <w:r w:rsidRPr="004F125B">
        <w:rPr>
          <w:rStyle w:val="StyleBoldUnderline"/>
        </w:rPr>
        <w:t xml:space="preserve"> </w:t>
      </w:r>
      <w:r w:rsidRPr="004F125B">
        <w:t>on the nuclear</w:t>
      </w:r>
      <w:r w:rsidRPr="004F125B">
        <w:rPr>
          <w:rStyle w:val="StyleBoldUnderline"/>
        </w:rPr>
        <w:t xml:space="preserve"> issue, </w:t>
      </w:r>
      <w:r w:rsidRPr="004F125B">
        <w:t>as a</w:t>
      </w:r>
      <w:r w:rsidRPr="004F125B">
        <w:rPr>
          <w:rStyle w:val="StyleBoldUnderline"/>
        </w:rPr>
        <w:t xml:space="preserve"> 2009 cable sent by the US ambassador in Moscow, </w:t>
      </w:r>
      <w:r w:rsidRPr="004F125B">
        <w:t>and later released by Wikileaks</w:t>
      </w:r>
      <w:r w:rsidRPr="004F125B">
        <w:rPr>
          <w:rStyle w:val="StyleBoldUnderline"/>
        </w:rPr>
        <w:t xml:space="preserve">, explained: “Our continued support of the Arctic Council and bilateral engagement on the Arctic [...] can help bolster the moderates </w:t>
      </w:r>
      <w:r w:rsidRPr="004F125B">
        <w:t xml:space="preserve">[in the Kremlin] </w:t>
      </w:r>
      <w:r w:rsidRPr="004F125B">
        <w:rPr>
          <w:rStyle w:val="StyleBoldUnderline"/>
        </w:rPr>
        <w:t xml:space="preserve">and give incentives to the GOR </w:t>
      </w:r>
      <w:r w:rsidRPr="004F125B">
        <w:t>[Government of Russia]</w:t>
      </w:r>
      <w:r w:rsidRPr="004F125B">
        <w:rPr>
          <w:rStyle w:val="StyleBoldUnderline"/>
        </w:rPr>
        <w:t xml:space="preserve"> to continue cooperation</w:t>
      </w:r>
      <w:r>
        <w:t>.”</w:t>
      </w:r>
      <w:proofErr w:type="gramStart"/>
      <w:r w:rsidRPr="004E1B26">
        <w:rPr>
          <w:sz w:val="12"/>
        </w:rPr>
        <w:t xml:space="preserve">¶ </w:t>
      </w:r>
      <w:r>
        <w:t>What of Canada in this emerging cooperative Arctic logic?</w:t>
      </w:r>
      <w:proofErr w:type="gramEnd"/>
      <w:r>
        <w:t xml:space="preserve"> In Moscow, a map produced by the Canadian Department of Natural Resources has pride of place in Arctic Ambassador Anton Vasiliev’s office in the Ministry of Foreign Affairs. The choice of wall decor reflects the fact that Canada is manifestly an important Arctic country. Still, that importance is based almost entirely on geography: Canada cannot compete militarily with Russia or the US, and has done little to seriously develop its economic and diplomatic power in the Arctic. It lacks roads and pipelines connecting southern Canada to the Arctic coast, and has just one railway line to Churchill (Manitoba), on Hudson Bay. Its only other Arctic port is a neglected wharf located at an abandoned mine at Nanisivik, on northern Baffin Island. Canada also has a glaring shortage of adequate Arctic airports, search-and-rescue capabilities, and navigation charts – while poor social, health and education conditions have resulted in a largely unemployable local workforce.</w:t>
      </w:r>
      <w:r w:rsidRPr="004E1B26">
        <w:rPr>
          <w:sz w:val="12"/>
        </w:rPr>
        <w:t xml:space="preserve">¶ </w:t>
      </w:r>
      <w:r>
        <w:t xml:space="preserve">Although Canada should be developing itself into an Arctic gateway, it has kept that door firmly shut. To be sure, Canada was pivotal in the creation of the Arctic Council in 1996. And yet its diplomatic potential on northern matters has in recent years been hamstrung by inconsistent federal support for a sustained, credible northern push and strategy, as well as by the manipulation of Arctic projects for populist domestic ends at the expense of strategic consequence. Unlike Moscow, Ottawa has been slow to negotiate its Arctic boundary disputes. Indeed, it was not until 2012 that Ottawa and Copenhagen announced an agreement in principle on the location of the boundary in the Lincoln Sea. Another relatively large boundary dispute remains in the Beaufort Sea between Canada and the US – a dispute that should, in principle, be easy to resolve, given that the two countries share a common energy market under NAFTA (which reduces the stakes). In short, the other Arctic countries have increasingly bypassed Canada in addressing northern issues. Even </w:t>
      </w:r>
      <w:r w:rsidRPr="004F125B">
        <w:rPr>
          <w:rStyle w:val="StyleBoldUnderline"/>
        </w:rPr>
        <w:t>negotiations on sub-strategic matters like search and rescue, shipping safety, oil spill response, fisheries management, and short-lived climate forcers like black carbon have been led by the US – often in partnership with Russia</w:t>
      </w:r>
      <w:r>
        <w:t>.</w:t>
      </w:r>
    </w:p>
    <w:p w:rsidR="003D2CDE" w:rsidRDefault="003D2CDE" w:rsidP="003D2CDE">
      <w:pPr>
        <w:rPr>
          <w:sz w:val="12"/>
        </w:rPr>
      </w:pPr>
    </w:p>
    <w:p w:rsidR="00783BA2" w:rsidRDefault="00783BA2" w:rsidP="00783BA2">
      <w:pPr>
        <w:pStyle w:val="Heading3"/>
      </w:pPr>
      <w:r>
        <w:lastRenderedPageBreak/>
        <w:t>2AC Arctic Perm</w:t>
      </w:r>
    </w:p>
    <w:p w:rsidR="00783BA2" w:rsidRDefault="00783BA2" w:rsidP="00783BA2">
      <w:pPr>
        <w:pStyle w:val="Heading4"/>
      </w:pPr>
      <w:r>
        <w:t>Perm solves—reduced tensions in the Arctic specifically—cooperation in the Arctic can solve</w:t>
      </w:r>
    </w:p>
    <w:p w:rsidR="00783BA2" w:rsidRPr="00FE2501" w:rsidRDefault="00783BA2" w:rsidP="00783BA2">
      <w:r w:rsidRPr="0036469E">
        <w:rPr>
          <w:rStyle w:val="StyleStyleBold12pt"/>
        </w:rPr>
        <w:t>Bernstein 14</w:t>
      </w:r>
      <w:r>
        <w:t xml:space="preserve"> [</w:t>
      </w:r>
      <w:proofErr w:type="gramStart"/>
      <w:r>
        <w:t>Leandra ,</w:t>
      </w:r>
      <w:proofErr w:type="gramEnd"/>
      <w:r>
        <w:t xml:space="preserve"> Journalist at International News Agency, “Arctic Cooperation May Ease Russia-US Tensions – Analyst”, 5/22/14, </w:t>
      </w:r>
      <w:hyperlink r:id="rId156" w:history="1">
        <w:r w:rsidRPr="00370412">
          <w:rPr>
            <w:rStyle w:val="Hyperlink"/>
          </w:rPr>
          <w:t>http://en.ria.ru/world/20140522/190037278/Arctic-Cooperation-May-Ease-Russia-US-Tensions--Analyst.html</w:t>
        </w:r>
      </w:hyperlink>
      <w:r>
        <w:t>] alla</w:t>
      </w:r>
    </w:p>
    <w:p w:rsidR="00783BA2" w:rsidRDefault="00783BA2" w:rsidP="00783BA2">
      <w:r>
        <w:t xml:space="preserve">WASHINGTON, May 22 (RIA Novosti), Leandra Bernstein – </w:t>
      </w:r>
      <w:r w:rsidRPr="00FE2501">
        <w:rPr>
          <w:rStyle w:val="StyleBoldUnderline"/>
        </w:rPr>
        <w:t>Tense relations between Russia and the US and NATO could potentially be cooled through Arctic cooperation</w:t>
      </w:r>
      <w:r>
        <w:t>, according to the program director at the George Washington Institute for European, Russian, and Eurasian Studies.</w:t>
      </w:r>
      <w:r w:rsidRPr="00FE2501">
        <w:rPr>
          <w:sz w:val="12"/>
        </w:rPr>
        <w:t xml:space="preserve">¶ </w:t>
      </w:r>
      <w:r>
        <w:t xml:space="preserve">“I think </w:t>
      </w:r>
      <w:r w:rsidRPr="00FE2501">
        <w:rPr>
          <w:rStyle w:val="StyleBoldUnderline"/>
        </w:rPr>
        <w:t>the Arctic is</w:t>
      </w:r>
      <w:r>
        <w:t xml:space="preserve">, today at least, </w:t>
      </w:r>
      <w:r w:rsidRPr="00FE2501">
        <w:rPr>
          <w:rStyle w:val="StyleBoldUnderline"/>
        </w:rPr>
        <w:t>one of the last places for cooperation with Russia following the Ukrainian crisis</w:t>
      </w:r>
      <w:r>
        <w:t>,” Marlene Laruelle said.</w:t>
      </w:r>
      <w:r w:rsidRPr="00FE2501">
        <w:rPr>
          <w:sz w:val="12"/>
        </w:rPr>
        <w:t xml:space="preserve">¶ </w:t>
      </w:r>
      <w:r>
        <w:t>“</w:t>
      </w:r>
      <w:r w:rsidRPr="00FE2501">
        <w:rPr>
          <w:rStyle w:val="StyleBoldUnderline"/>
        </w:rPr>
        <w:t xml:space="preserve">US-Russia [Arctic] cooperation will </w:t>
      </w:r>
      <w:r w:rsidRPr="00FE2501">
        <w:t xml:space="preserve">probably </w:t>
      </w:r>
      <w:r w:rsidRPr="00FE2501">
        <w:rPr>
          <w:rStyle w:val="StyleBoldUnderline"/>
        </w:rPr>
        <w:t xml:space="preserve">be less directed to cooperation on security </w:t>
      </w:r>
      <w:r w:rsidRPr="00FE2501">
        <w:t>issues</w:t>
      </w:r>
      <w:r>
        <w:t xml:space="preserve"> because of the Ukrainian crisis,” she specified, “</w:t>
      </w:r>
      <w:r w:rsidRPr="00FE2501">
        <w:rPr>
          <w:rStyle w:val="StyleBoldUnderline"/>
        </w:rPr>
        <w:t>but there are several other elements that are still open for discussion</w:t>
      </w:r>
      <w:r>
        <w:t>.”</w:t>
      </w:r>
      <w:r w:rsidRPr="00FE2501">
        <w:rPr>
          <w:sz w:val="12"/>
        </w:rPr>
        <w:t xml:space="preserve">¶ </w:t>
      </w:r>
      <w:proofErr w:type="gramStart"/>
      <w:r>
        <w:t>Since</w:t>
      </w:r>
      <w:proofErr w:type="gramEnd"/>
      <w:r>
        <w:t xml:space="preserve"> 2011 the </w:t>
      </w:r>
      <w:r w:rsidRPr="00FE2501">
        <w:rPr>
          <w:rStyle w:val="StyleBoldUnderline"/>
        </w:rPr>
        <w:t>US has increased its stake in Arctic security and development and currently holds the chairmanship for the Arctic Council</w:t>
      </w:r>
      <w:r>
        <w:t xml:space="preserve">. The </w:t>
      </w:r>
      <w:r w:rsidRPr="00FE2501">
        <w:rPr>
          <w:rStyle w:val="StyleBoldUnderline"/>
        </w:rPr>
        <w:t xml:space="preserve">US is planning to invest $1.5 billion focusing on the Arctic, </w:t>
      </w:r>
      <w:r w:rsidRPr="00FE2501">
        <w:t>according to former State Department official Heather Conley.¶</w:t>
      </w:r>
      <w:r w:rsidRPr="00FE2501">
        <w:rPr>
          <w:rStyle w:val="StyleBoldUnderline"/>
        </w:rPr>
        <w:t xml:space="preserve"> </w:t>
      </w:r>
      <w:r w:rsidRPr="00FE2501">
        <w:t>However, US assets in the region are limited and they rely on dated technology and borrowed equipment from other Arctic nations. Russia is currently the only country employing nuclear-powered icebreakers</w:t>
      </w:r>
      <w:r>
        <w:t>.</w:t>
      </w:r>
      <w:r w:rsidRPr="00FE2501">
        <w:rPr>
          <w:sz w:val="12"/>
        </w:rPr>
        <w:t xml:space="preserve">¶ </w:t>
      </w:r>
      <w:r>
        <w:t xml:space="preserve">“The </w:t>
      </w:r>
      <w:r w:rsidRPr="00FE2501">
        <w:rPr>
          <w:rStyle w:val="StyleBoldUnderline"/>
        </w:rPr>
        <w:t xml:space="preserve">securitization trend we see in the Arctic from the Russian side is </w:t>
      </w:r>
      <w:r w:rsidRPr="00FE2501">
        <w:t>mostly</w:t>
      </w:r>
      <w:r w:rsidRPr="00FE2501">
        <w:rPr>
          <w:rStyle w:val="StyleBoldUnderline"/>
        </w:rPr>
        <w:t xml:space="preserve"> </w:t>
      </w:r>
      <w:r w:rsidRPr="00FE2501">
        <w:rPr>
          <w:rStyle w:val="Emphasis"/>
        </w:rPr>
        <w:t>not an issue of military aggressiveness</w:t>
      </w:r>
      <w:r w:rsidRPr="00FE2501">
        <w:rPr>
          <w:rStyle w:val="StyleBoldUnderline"/>
        </w:rPr>
        <w:t>, but it is a business issue</w:t>
      </w:r>
      <w:r>
        <w:t>,” Laruelle said.</w:t>
      </w:r>
      <w:r w:rsidRPr="00FE2501">
        <w:rPr>
          <w:sz w:val="12"/>
        </w:rPr>
        <w:t xml:space="preserve">¶ </w:t>
      </w:r>
      <w:r>
        <w:t xml:space="preserve">Concerning </w:t>
      </w:r>
      <w:r w:rsidRPr="00FE2501">
        <w:rPr>
          <w:rStyle w:val="StyleBoldUnderline"/>
        </w:rPr>
        <w:t>Russia’s delimitation of its continental shelf and control over the North Sea Pass</w:t>
      </w:r>
      <w:r>
        <w:t>, Laruelle said “</w:t>
      </w:r>
      <w:r w:rsidRPr="00FE2501">
        <w:rPr>
          <w:rStyle w:val="StyleBoldUnderline"/>
        </w:rPr>
        <w:t>Russia is playing by the rules</w:t>
      </w:r>
      <w:r>
        <w:t>.” The demarcation of national and international waterways is contested within the Arctic Council, but the first voyage of a Chinese merchant ship, Hong Xing, through the North Sea Pass last year set a precedent when the ship adhered to all Russian requirements for passage.</w:t>
      </w:r>
    </w:p>
    <w:p w:rsidR="00783BA2" w:rsidRDefault="00783BA2" w:rsidP="00783BA2">
      <w:pPr>
        <w:pStyle w:val="Heading3"/>
      </w:pPr>
      <w:r>
        <w:lastRenderedPageBreak/>
        <w:t>2AC Russia Fails at Sats</w:t>
      </w:r>
    </w:p>
    <w:p w:rsidR="00783BA2" w:rsidRDefault="00783BA2" w:rsidP="00783BA2">
      <w:pPr>
        <w:pStyle w:val="Heading4"/>
      </w:pPr>
      <w:r>
        <w:t>Russia fails at ocean satellites—recent tech malfunctions and failed launches</w:t>
      </w:r>
    </w:p>
    <w:p w:rsidR="00783BA2" w:rsidRPr="00357DC1" w:rsidRDefault="00783BA2" w:rsidP="00783BA2">
      <w:r w:rsidRPr="00DF6DB1">
        <w:rPr>
          <w:rStyle w:val="StyleBoldUnderline"/>
        </w:rPr>
        <w:t>Carbonnel 13</w:t>
      </w:r>
      <w:r>
        <w:t xml:space="preserve"> [Alissa de, is a Moscow-based Reuters correspondent, “Russian Arctic-mapping satellite malfunctions: Ifax”, 6/6/13, </w:t>
      </w:r>
      <w:hyperlink r:id="rId157" w:history="1">
        <w:r w:rsidRPr="00370412">
          <w:rPr>
            <w:rStyle w:val="Hyperlink"/>
          </w:rPr>
          <w:t>http://www.reuters.com/article/2013/06/06/us-russia-satellite-idUSBRE9550D720130606</w:t>
        </w:r>
      </w:hyperlink>
      <w:r>
        <w:t>] alla</w:t>
      </w:r>
    </w:p>
    <w:p w:rsidR="00783BA2" w:rsidRPr="00E62231" w:rsidRDefault="00783BA2" w:rsidP="00783BA2">
      <w:r w:rsidRPr="00E62231">
        <w:rPr>
          <w:rStyle w:val="StyleBoldUnderline"/>
        </w:rPr>
        <w:t xml:space="preserve">A Russian satellite launched last year to map the Arctic has stopped </w:t>
      </w:r>
      <w:proofErr w:type="gramStart"/>
      <w:r w:rsidRPr="00E62231">
        <w:rPr>
          <w:rStyle w:val="StyleBoldUnderline"/>
        </w:rPr>
        <w:t>working,</w:t>
      </w:r>
      <w:proofErr w:type="gramEnd"/>
      <w:r w:rsidRPr="00E62231">
        <w:rPr>
          <w:rStyle w:val="StyleBoldUnderline"/>
        </w:rPr>
        <w:t xml:space="preserve"> </w:t>
      </w:r>
      <w:r w:rsidRPr="00E62231">
        <w:t xml:space="preserve">a space industry source told the Interfax news agency on Thursday, in the </w:t>
      </w:r>
      <w:r w:rsidRPr="00E62231">
        <w:rPr>
          <w:rStyle w:val="StyleBoldUnderline"/>
        </w:rPr>
        <w:t>latest disappointment for the country's once-pioneering space program</w:t>
      </w:r>
      <w:r>
        <w:t>.</w:t>
      </w:r>
      <w:r w:rsidRPr="00E62231">
        <w:rPr>
          <w:sz w:val="12"/>
        </w:rPr>
        <w:t xml:space="preserve">¶ </w:t>
      </w:r>
      <w:r>
        <w:t>The orbiter, Z</w:t>
      </w:r>
      <w:r w:rsidRPr="0072431A">
        <w:rPr>
          <w:rStyle w:val="StyleBoldUnderline"/>
        </w:rPr>
        <w:t>ond-PP, was the first of five Earth-mapping satellites being developed by Russia. Launched in July 2012, it was expected to have a three-year life span</w:t>
      </w:r>
      <w:r>
        <w:t>.</w:t>
      </w:r>
      <w:r w:rsidRPr="00E62231">
        <w:rPr>
          <w:sz w:val="12"/>
        </w:rPr>
        <w:t xml:space="preserve">¶ </w:t>
      </w:r>
      <w:r>
        <w:t>"</w:t>
      </w:r>
      <w:r w:rsidRPr="0072431A">
        <w:rPr>
          <w:rStyle w:val="StyleBoldUnderline"/>
        </w:rPr>
        <w:t>Zond</w:t>
      </w:r>
      <w:r>
        <w:t xml:space="preserve">-PP is </w:t>
      </w:r>
      <w:r w:rsidRPr="0072431A">
        <w:rPr>
          <w:rStyle w:val="StyleBoldUnderline"/>
        </w:rPr>
        <w:t>declared lost due to a technical malfunction</w:t>
      </w:r>
      <w:r>
        <w:t xml:space="preserve">," the source told Interfax, but added </w:t>
      </w:r>
      <w:r w:rsidRPr="0072431A">
        <w:rPr>
          <w:rStyle w:val="StyleBoldUnderline"/>
        </w:rPr>
        <w:t>experts were working to try to revive the probe.¶ The satellite was equipped to monitor ocean salinity levels and land humidity to help Russian meteorologists model ocean currents and ice floes in the Arctic. It was also intended to test imaging systems to detect oil and benzene spills</w:t>
      </w:r>
      <w:r>
        <w:t>.</w:t>
      </w:r>
      <w:r w:rsidRPr="00E62231">
        <w:rPr>
          <w:sz w:val="12"/>
        </w:rPr>
        <w:t xml:space="preserve">¶ </w:t>
      </w:r>
      <w:r>
        <w:t>Moscow has boosted space industry spending and said it wants to redirect energy away from manned flight, which makes up nearly half its budget, to focus on pioneering Earth-mapping satellites and deep space exploration.</w:t>
      </w:r>
      <w:r w:rsidRPr="00E62231">
        <w:rPr>
          <w:sz w:val="12"/>
        </w:rPr>
        <w:t xml:space="preserve">¶ </w:t>
      </w:r>
      <w:r>
        <w:t>But t</w:t>
      </w:r>
      <w:r w:rsidRPr="0072431A">
        <w:rPr>
          <w:rStyle w:val="StyleBoldUnderline"/>
        </w:rPr>
        <w:t>he country that sent up the world's first artificial satellite has suffered a series of humiliating failed satellite launches</w:t>
      </w:r>
      <w:r>
        <w:t xml:space="preserve"> that industry veterans blame on a decade of budget cuts and a brain drain.</w:t>
      </w:r>
    </w:p>
    <w:p w:rsidR="00783BA2" w:rsidRPr="004E1B26" w:rsidRDefault="00783BA2" w:rsidP="003D2CDE"/>
    <w:p w:rsidR="003D2CDE" w:rsidRPr="003D2CDE" w:rsidRDefault="003D2CDE" w:rsidP="003D2CDE"/>
    <w:p w:rsidR="00E316C0" w:rsidRDefault="00E316C0" w:rsidP="00E316C0">
      <w:pPr>
        <w:pStyle w:val="Heading2"/>
      </w:pPr>
      <w:r>
        <w:lastRenderedPageBreak/>
        <w:t>Canada</w:t>
      </w:r>
    </w:p>
    <w:p w:rsidR="006C3ECD" w:rsidRDefault="006C3ECD" w:rsidP="006C3ECD">
      <w:pPr>
        <w:pStyle w:val="Heading3"/>
      </w:pPr>
      <w:r>
        <w:lastRenderedPageBreak/>
        <w:t xml:space="preserve">Methane </w:t>
      </w:r>
    </w:p>
    <w:p w:rsidR="006C3ECD" w:rsidRDefault="006C3ECD" w:rsidP="006C3ECD">
      <w:pPr>
        <w:pStyle w:val="Heading4"/>
      </w:pPr>
      <w:r>
        <w:t xml:space="preserve">Canada fails at Methane Hydrates, they’ve dropped out of the race </w:t>
      </w:r>
    </w:p>
    <w:p w:rsidR="006C3ECD" w:rsidRDefault="006C3ECD" w:rsidP="006C3ECD">
      <w:r>
        <w:rPr>
          <w:b/>
        </w:rPr>
        <w:t xml:space="preserve">CBC </w:t>
      </w:r>
      <w:proofErr w:type="gramStart"/>
      <w:r>
        <w:rPr>
          <w:b/>
        </w:rPr>
        <w:t xml:space="preserve">13 </w:t>
      </w:r>
      <w:r>
        <w:t xml:space="preserve"> [</w:t>
      </w:r>
      <w:proofErr w:type="gramEnd"/>
      <w:r>
        <w:t xml:space="preserve"> CBC news “ Canada drops out of race to tap methane hydrates” </w:t>
      </w:r>
      <w:hyperlink r:id="rId158" w:history="1">
        <w:r w:rsidRPr="00A26B6A">
          <w:rPr>
            <w:rStyle w:val="Hyperlink"/>
          </w:rPr>
          <w:t>http://www.cbc.ca/news/technology/canada-drops-out-of-race-to-tap-methane-hydrates-1.1358966</w:t>
        </w:r>
      </w:hyperlink>
      <w:r>
        <w:t>]</w:t>
      </w:r>
    </w:p>
    <w:p w:rsidR="006C3ECD" w:rsidRDefault="006C3ECD" w:rsidP="006C3ECD"/>
    <w:p w:rsidR="006C3ECD" w:rsidRDefault="006C3ECD" w:rsidP="006C3ECD"/>
    <w:p w:rsidR="006C3ECD" w:rsidRPr="00D44FC5" w:rsidRDefault="006C3ECD" w:rsidP="006C3ECD">
      <w:pPr>
        <w:rPr>
          <w:sz w:val="16"/>
        </w:rPr>
      </w:pPr>
      <w:r w:rsidRPr="00D44FC5">
        <w:rPr>
          <w:u w:val="single"/>
        </w:rPr>
        <w:t>Canada is abandoning a 15-year program that was researching ways to tap a potentially revolutionary energy source</w:t>
      </w:r>
      <w:r w:rsidRPr="00D44FC5">
        <w:rPr>
          <w:sz w:val="16"/>
        </w:rPr>
        <w:t xml:space="preserve">, just as Japan is starting to use the results to exploit the new fossil-fuel frontier: methane hydrates. Methane hydrates are crystals full of methane gas found both offshore and under the permafrost. Low temperatures and high pressure cause methane and water to crystallize into ice-like deposits. They represent an unexploited source of energy estimated to be larger than all the world's known coal, oil and gas reserves combined. 300px-hydrates-seafloor </w:t>
      </w:r>
      <w:proofErr w:type="gramStart"/>
      <w:r w:rsidRPr="00D44FC5">
        <w:rPr>
          <w:sz w:val="16"/>
        </w:rPr>
        <w:t>Offshore</w:t>
      </w:r>
      <w:proofErr w:type="gramEnd"/>
      <w:r w:rsidRPr="00D44FC5">
        <w:rPr>
          <w:sz w:val="16"/>
        </w:rPr>
        <w:t xml:space="preserve"> hydrates can be formed in large white clusters, but it is more common to find them mixed in sand on the ocean floor. (Courtesy Scientific Party, RV Atlantis/Alvin Expedition) Methane is considered to be cleaner than other fossil fuels, and if methane is used instead of oil and coal, significant reductions in greenhouse gas emissions could be achieved. Producing gas from hydrates could also avoid the water pollution issues connected with the extraction of shale gas through "fracking" techniques. The environmental impact of methane production has yet to be completely assessed, but researchers say they expect the issues would be comparable to those of offshore conventional natural gas production. </w:t>
      </w:r>
      <w:r w:rsidRPr="00D44FC5">
        <w:rPr>
          <w:u w:val="single"/>
        </w:rPr>
        <w:t>Canada and Japan have been partners in the quest to extract methane from hydrates. Since 2000, Natural Resources Canada has invested more than $16 million in the venture</w:t>
      </w:r>
      <w:r w:rsidRPr="00D44FC5">
        <w:rPr>
          <w:sz w:val="16"/>
        </w:rPr>
        <w:t xml:space="preserve">. Japan spent around $60 million between 2002 and 2008 to finance production tests in the Canadian Arctic. On March 18 this year the Japan Oil, Gas and Metals National Corp. reached a milestone, </w:t>
      </w:r>
      <w:r w:rsidRPr="00D44FC5">
        <w:rPr>
          <w:u w:val="single"/>
        </w:rPr>
        <w:t>successfully completing a test to produce methane gas from offshore hydrate formations for the first time, using extraction techniques pioneered in Canada. Despite the success, Canadian federal funding from Natural Resources Canada for research into exploiting methane hydrates was cut</w:t>
      </w:r>
      <w:r w:rsidRPr="00D44FC5">
        <w:rPr>
          <w:sz w:val="16"/>
        </w:rPr>
        <w:t xml:space="preserve"> as of March 31 — just a couple of weeks after the offshore production tests in Japan. The ministry told CBC News the decision was made in 2012.</w:t>
      </w:r>
    </w:p>
    <w:p w:rsidR="006C3ECD" w:rsidRPr="008D7414" w:rsidRDefault="006C3ECD" w:rsidP="006C3ECD"/>
    <w:p w:rsidR="00E316C0" w:rsidRDefault="00E316C0" w:rsidP="00E316C0">
      <w:pPr>
        <w:pStyle w:val="Heading3"/>
      </w:pPr>
      <w:r>
        <w:lastRenderedPageBreak/>
        <w:t>AT: MPAs CP</w:t>
      </w:r>
    </w:p>
    <w:p w:rsidR="00E316C0" w:rsidRDefault="00E316C0" w:rsidP="00E316C0">
      <w:pPr>
        <w:pStyle w:val="Heading4"/>
      </w:pPr>
      <w:r>
        <w:t>Canada’s MPA’s fail, one of the worst in the world</w:t>
      </w:r>
    </w:p>
    <w:p w:rsidR="00E316C0" w:rsidRDefault="00E316C0" w:rsidP="00E316C0">
      <w:r>
        <w:rPr>
          <w:b/>
        </w:rPr>
        <w:t xml:space="preserve">Nowlan 13 </w:t>
      </w:r>
      <w:r>
        <w:t>[Linda Nowlan is WWF-Canada’s Director of Pacific Conservation. An environmental lawyer for more than twenty years With three coasts, the longest coastline of the world, and vast, rich ocean spaces under our control, where does Canada sit on the world’s ranking of marine protected areas (MPAs) “Canada, Ocean Nation, Needs More Marine Protected Areas”http://blog.wwf.ca/blog/2013/09/10/canada-ocean-nation-needs-marine-protected-areas/]</w:t>
      </w:r>
    </w:p>
    <w:p w:rsidR="00E316C0" w:rsidRPr="00AC7043" w:rsidRDefault="00E316C0" w:rsidP="00E316C0">
      <w:r w:rsidRPr="00AC7043">
        <w:rPr>
          <w:u w:val="single"/>
        </w:rPr>
        <w:t>With three coasts, the longest coastline of the world, and vast, rich ocean spaces under our control, where does Canada sit on the world’s ranking of marine protected areas (MPAs)?</w:t>
      </w:r>
      <w:r w:rsidRPr="00AC7043">
        <w:t xml:space="preserve"> </w:t>
      </w:r>
      <w:proofErr w:type="gramStart"/>
      <w:r w:rsidRPr="00AC7043">
        <w:t>First?</w:t>
      </w:r>
      <w:proofErr w:type="gramEnd"/>
      <w:r w:rsidRPr="00AC7043">
        <w:t xml:space="preserve"> </w:t>
      </w:r>
      <w:proofErr w:type="gramStart"/>
      <w:r w:rsidRPr="00AC7043">
        <w:t>Tenth?</w:t>
      </w:r>
      <w:proofErr w:type="gramEnd"/>
      <w:r w:rsidRPr="00AC7043">
        <w:t xml:space="preserve"> Nope, </w:t>
      </w:r>
      <w:r w:rsidRPr="00AC7043">
        <w:rPr>
          <w:u w:val="single"/>
        </w:rPr>
        <w:t>we rank 100 out of the 172 nations</w:t>
      </w:r>
      <w:r w:rsidRPr="00AC7043">
        <w:t xml:space="preserve"> according to the Protected Planet Report 2012. </w:t>
      </w:r>
      <w:r w:rsidRPr="00AC7043">
        <w:rPr>
          <w:u w:val="single"/>
        </w:rPr>
        <w:t>We’re slipping behind many other countries around the world. Our friends at the Living Oceans Society calculated that Canada has fallen from 66th place (of the 172 signatories to the Convention on Biological Diversity with coastlines) with only 0.63 percent of our territorial waters protected in 1990, to 100th place with the nominal increase to 1.25 percent in 2010</w:t>
      </w:r>
      <w:r w:rsidRPr="00AC7043">
        <w:t xml:space="preserve">. Most countries lag far behind in MPAs compared to parks on land. You know the situation is dire when National Geographic asks if it’s too late to save our oceans. Bowie Seamount, Pacific Ocean, Canada Bowie Seamount, off the coast of British Columbia, Canada, is one of the most biologically rich seamounts in the northeast Pacific. It was designated a Marine Protected Area (MPA) on 21 April 2008. </w:t>
      </w:r>
      <w:r w:rsidRPr="00454F0C">
        <w:rPr>
          <w:u w:val="single"/>
        </w:rPr>
        <w:t>Only 1.25% of our ocean area is protected. That’s a long way from the target set by the global community a few years ago: to conserve 10% of the world’s marine areas to be effectively and equitably protected</w:t>
      </w:r>
      <w:r w:rsidRPr="00AC7043">
        <w:t xml:space="preserve"> and managed by 2020. For some inspiration, look at how Australia is doing with MPAs.</w:t>
      </w:r>
    </w:p>
    <w:p w:rsidR="00E316C0" w:rsidRDefault="00E316C0" w:rsidP="00E316C0"/>
    <w:p w:rsidR="006C3ECD" w:rsidRDefault="006C3ECD" w:rsidP="006C3ECD">
      <w:pPr>
        <w:pStyle w:val="Heading2"/>
      </w:pPr>
      <w:r>
        <w:lastRenderedPageBreak/>
        <w:t>South Korea</w:t>
      </w:r>
    </w:p>
    <w:p w:rsidR="006C3ECD" w:rsidRDefault="006C3ECD" w:rsidP="006C3ECD">
      <w:pPr>
        <w:pStyle w:val="Heading3"/>
      </w:pPr>
      <w:r>
        <w:lastRenderedPageBreak/>
        <w:t xml:space="preserve">Fishing </w:t>
      </w:r>
    </w:p>
    <w:p w:rsidR="006C3ECD" w:rsidRDefault="006C3ECD" w:rsidP="006C3ECD"/>
    <w:p w:rsidR="006C3ECD" w:rsidRDefault="006C3ECD" w:rsidP="006C3ECD">
      <w:pPr>
        <w:pStyle w:val="Heading3"/>
      </w:pPr>
      <w:r>
        <w:lastRenderedPageBreak/>
        <w:t xml:space="preserve">Fishing  </w:t>
      </w:r>
    </w:p>
    <w:p w:rsidR="006C3ECD" w:rsidRDefault="006C3ECD" w:rsidP="006C3ECD">
      <w:pPr>
        <w:pStyle w:val="Heading4"/>
      </w:pPr>
      <w:r>
        <w:t xml:space="preserve">South Korean </w:t>
      </w:r>
      <w:proofErr w:type="gramStart"/>
      <w:r>
        <w:t>fishing  doesn’t</w:t>
      </w:r>
      <w:proofErr w:type="gramEnd"/>
      <w:r>
        <w:t xml:space="preserve"> solve, new boating laws. </w:t>
      </w:r>
    </w:p>
    <w:p w:rsidR="006C3ECD" w:rsidRPr="0066748A" w:rsidRDefault="006C3ECD" w:rsidP="006C3ECD">
      <w:r>
        <w:rPr>
          <w:b/>
        </w:rPr>
        <w:t xml:space="preserve">WF </w:t>
      </w:r>
      <w:proofErr w:type="gramStart"/>
      <w:r>
        <w:rPr>
          <w:b/>
        </w:rPr>
        <w:t xml:space="preserve">13 </w:t>
      </w:r>
      <w:r>
        <w:t xml:space="preserve"> [</w:t>
      </w:r>
      <w:proofErr w:type="gramEnd"/>
      <w:r>
        <w:t xml:space="preserve"> World fishing World Fishing is dedicated to all aspects of commercial fishing. It provides readers with the latest news and product launches, alongside country profile features, interviews and regular columns from fishery experts. “Challenging times for South Korea”http://www.worldfishing.net/news101/regional-focus/challenging-times-for-south-korea</w:t>
      </w:r>
    </w:p>
    <w:p w:rsidR="006C3ECD" w:rsidRDefault="006C3ECD" w:rsidP="006C3ECD">
      <w:r w:rsidRPr="0066748A">
        <w:rPr>
          <w:u w:val="single"/>
        </w:rPr>
        <w:t>South Korea’s fishing industry is navigating a challenging period as the government seeks a further reduction in fishing boat numbers along with further expansion of aquaculture production to ensure the long term sustainability of the fisheries secto</w:t>
      </w:r>
      <w:r>
        <w:t xml:space="preserve">r, reports David Hayes. According to the Ministry of Agriculture, Forestry and Fisheries, </w:t>
      </w:r>
      <w:r w:rsidRPr="001C3249">
        <w:rPr>
          <w:u w:val="single"/>
        </w:rPr>
        <w:t>South Korea’s total fishery production reached 3.1 million tonnes in 2010, accounting for 2.1% of total world production. This positions South Korea as the world’s 12th largest fishery producer after Russia</w:t>
      </w:r>
      <w:r>
        <w:t xml:space="preserve">. Marine capture fisheries amounted to 1.84 million tonnes, accounting for 58% of the country’s total fisheries output. Coastal and offshore fisheries production total 1.23 million tonnes annually, representing two thirds of marine capture fisheries production and 40% of South Korea’s total fisheries production. The major species caught are mackerel, hairtail, anchovy, squid, croaker, blue crab and clams. Distant water fisheries production is 612,000 tonnes representing one third of marine capture fisheries production and 20% of South Korea’s total fisheries output. The main species caught are tuna, saury, Alaska Pollack, squid and krill. Aquaculture output, meanwhile, was 1.31 million tonnes in 2010 representing 42% of total fisheries production. The main species are flounder, rockfish, oysters, laver, kelp and abalone. Changes South Korea’s fisheries industry has seen a number of major changes during the past three decades according to the Ministry of Agriculture, Forestry and Fisheries figures, with marine fisheries declining in output while aquaculture production has doubled as a proportion of total fishery production from about 20% in 1980 to over 40% today. </w:t>
      </w:r>
      <w:r w:rsidRPr="00160598">
        <w:rPr>
          <w:u w:val="single"/>
        </w:rPr>
        <w:t>Marine capture fisheries has declined from about 57% of total production in 1980 to account for around 37% of output at present after the share remained stable at almost 50% of total fisheries output during most of the 1990s. Distant water fisheries have declined as a proportion of total fisheries production during the past two decades and represents around 20% of fisheries output today. Distant water fisheries decline in importance has followed earlier growth in the 1980s as a result of which the share of distant waters fishery catch rose to around 30% of the nation’s total fishery production in 1990. This resulted from South Korean fishing fleet owners expanding their distant waters fishing activities to offset the concurrent decline in marine capture fisheries in the country’s own territorial waters</w:t>
      </w:r>
      <w:r>
        <w:t xml:space="preserve">. Located in the south of the Korean peninsular with the Yellow Sea to the west and the East Sea to the east of the country, South Korea has </w:t>
      </w:r>
      <w:proofErr w:type="gramStart"/>
      <w:r>
        <w:t>a</w:t>
      </w:r>
      <w:proofErr w:type="gramEnd"/>
      <w:r>
        <w:t xml:space="preserve"> 11,540km coastline and relies on the fisheries sector for a growing share of its animal protein consumption needs. </w:t>
      </w:r>
    </w:p>
    <w:p w:rsidR="006C3ECD" w:rsidRDefault="006C3ECD" w:rsidP="006C3ECD"/>
    <w:p w:rsidR="006C3ECD" w:rsidRPr="006C3ECD" w:rsidRDefault="006C3ECD" w:rsidP="006C3ECD"/>
    <w:sectPr w:rsidR="006C3ECD" w:rsidRPr="006C3E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0153" w:rsidRDefault="005E0153" w:rsidP="005F5576">
      <w:r>
        <w:separator/>
      </w:r>
    </w:p>
  </w:endnote>
  <w:endnote w:type="continuationSeparator" w:id="0">
    <w:p w:rsidR="005E0153" w:rsidRDefault="005E015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0153" w:rsidRDefault="005E0153" w:rsidP="005F5576">
      <w:r>
        <w:separator/>
      </w:r>
    </w:p>
  </w:footnote>
  <w:footnote w:type="continuationSeparator" w:id="0">
    <w:p w:rsidR="005E0153" w:rsidRDefault="005E0153"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32F6251"/>
    <w:multiLevelType w:val="hybridMultilevel"/>
    <w:tmpl w:val="1A129D82"/>
    <w:lvl w:ilvl="0" w:tplc="12B03C56">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12"/>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63F7"/>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876F5"/>
    <w:rsid w:val="00090287"/>
    <w:rsid w:val="00090BA2"/>
    <w:rsid w:val="00095872"/>
    <w:rsid w:val="00096324"/>
    <w:rsid w:val="000978A3"/>
    <w:rsid w:val="00097D7E"/>
    <w:rsid w:val="000A1D39"/>
    <w:rsid w:val="000A4FA5"/>
    <w:rsid w:val="000A5D09"/>
    <w:rsid w:val="000A7683"/>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2447"/>
    <w:rsid w:val="001F7572"/>
    <w:rsid w:val="0020006E"/>
    <w:rsid w:val="002009AE"/>
    <w:rsid w:val="002101DA"/>
    <w:rsid w:val="00217499"/>
    <w:rsid w:val="0024023F"/>
    <w:rsid w:val="00240C4E"/>
    <w:rsid w:val="00241821"/>
    <w:rsid w:val="00243DC0"/>
    <w:rsid w:val="002475D1"/>
    <w:rsid w:val="00250E16"/>
    <w:rsid w:val="00257696"/>
    <w:rsid w:val="0026382E"/>
    <w:rsid w:val="00272786"/>
    <w:rsid w:val="002779CD"/>
    <w:rsid w:val="00287AB7"/>
    <w:rsid w:val="00291E13"/>
    <w:rsid w:val="00294D00"/>
    <w:rsid w:val="002A213E"/>
    <w:rsid w:val="002A612B"/>
    <w:rsid w:val="002B3E93"/>
    <w:rsid w:val="002B68A4"/>
    <w:rsid w:val="002C571D"/>
    <w:rsid w:val="002C5772"/>
    <w:rsid w:val="002D0374"/>
    <w:rsid w:val="002D2946"/>
    <w:rsid w:val="002D495A"/>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2CDE"/>
    <w:rsid w:val="003D4FA7"/>
    <w:rsid w:val="003E4831"/>
    <w:rsid w:val="003E48DE"/>
    <w:rsid w:val="003E7E8B"/>
    <w:rsid w:val="003F3030"/>
    <w:rsid w:val="003F47AE"/>
    <w:rsid w:val="00402DD0"/>
    <w:rsid w:val="00403971"/>
    <w:rsid w:val="00407386"/>
    <w:rsid w:val="004138EF"/>
    <w:rsid w:val="004319DE"/>
    <w:rsid w:val="00435232"/>
    <w:rsid w:val="004400EA"/>
    <w:rsid w:val="00450882"/>
    <w:rsid w:val="00451C20"/>
    <w:rsid w:val="00452001"/>
    <w:rsid w:val="0045442E"/>
    <w:rsid w:val="004564E2"/>
    <w:rsid w:val="00462418"/>
    <w:rsid w:val="00466454"/>
    <w:rsid w:val="00471A70"/>
    <w:rsid w:val="00473A79"/>
    <w:rsid w:val="00475E03"/>
    <w:rsid w:val="00476723"/>
    <w:rsid w:val="0047798D"/>
    <w:rsid w:val="004931DE"/>
    <w:rsid w:val="00495222"/>
    <w:rsid w:val="004A54CD"/>
    <w:rsid w:val="004A6083"/>
    <w:rsid w:val="004A6E81"/>
    <w:rsid w:val="004A7806"/>
    <w:rsid w:val="004B0545"/>
    <w:rsid w:val="004B16E3"/>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153"/>
    <w:rsid w:val="005E0681"/>
    <w:rsid w:val="005E0FA6"/>
    <w:rsid w:val="005E170D"/>
    <w:rsid w:val="005E3B08"/>
    <w:rsid w:val="005E3FE4"/>
    <w:rsid w:val="005E572E"/>
    <w:rsid w:val="005F5576"/>
    <w:rsid w:val="006014AB"/>
    <w:rsid w:val="00605F20"/>
    <w:rsid w:val="00613D18"/>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3ECD"/>
    <w:rsid w:val="006C64D4"/>
    <w:rsid w:val="006D0D42"/>
    <w:rsid w:val="006E00D0"/>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45EFC"/>
    <w:rsid w:val="00750CED"/>
    <w:rsid w:val="00760A29"/>
    <w:rsid w:val="00771E18"/>
    <w:rsid w:val="007739F1"/>
    <w:rsid w:val="007745C6"/>
    <w:rsid w:val="007755F6"/>
    <w:rsid w:val="007761AD"/>
    <w:rsid w:val="0077649F"/>
    <w:rsid w:val="00777387"/>
    <w:rsid w:val="007815E5"/>
    <w:rsid w:val="00783BA2"/>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4CCF"/>
    <w:rsid w:val="008133F9"/>
    <w:rsid w:val="00823AAC"/>
    <w:rsid w:val="008469AA"/>
    <w:rsid w:val="00854C66"/>
    <w:rsid w:val="008553E1"/>
    <w:rsid w:val="008739A7"/>
    <w:rsid w:val="0087643B"/>
    <w:rsid w:val="00877669"/>
    <w:rsid w:val="0088219B"/>
    <w:rsid w:val="00882725"/>
    <w:rsid w:val="00897F92"/>
    <w:rsid w:val="008A64C9"/>
    <w:rsid w:val="008B180A"/>
    <w:rsid w:val="008B24B7"/>
    <w:rsid w:val="008C2CD8"/>
    <w:rsid w:val="008C5743"/>
    <w:rsid w:val="008C68EE"/>
    <w:rsid w:val="008C7F44"/>
    <w:rsid w:val="008D4273"/>
    <w:rsid w:val="008D4EF3"/>
    <w:rsid w:val="008D7414"/>
    <w:rsid w:val="008E0E4F"/>
    <w:rsid w:val="008E1FD5"/>
    <w:rsid w:val="008E4139"/>
    <w:rsid w:val="008F322F"/>
    <w:rsid w:val="0090321A"/>
    <w:rsid w:val="00907DFE"/>
    <w:rsid w:val="00914596"/>
    <w:rsid w:val="009146BF"/>
    <w:rsid w:val="00915AD4"/>
    <w:rsid w:val="00915EF1"/>
    <w:rsid w:val="00924C08"/>
    <w:rsid w:val="00927D88"/>
    <w:rsid w:val="00930D1F"/>
    <w:rsid w:val="00935127"/>
    <w:rsid w:val="0094025E"/>
    <w:rsid w:val="0094256C"/>
    <w:rsid w:val="00952BD1"/>
    <w:rsid w:val="00953F11"/>
    <w:rsid w:val="009706C1"/>
    <w:rsid w:val="00976675"/>
    <w:rsid w:val="00976FBF"/>
    <w:rsid w:val="00984B38"/>
    <w:rsid w:val="009A0636"/>
    <w:rsid w:val="009A6FF5"/>
    <w:rsid w:val="009B2B47"/>
    <w:rsid w:val="009B35DB"/>
    <w:rsid w:val="009C1DDA"/>
    <w:rsid w:val="009C4298"/>
    <w:rsid w:val="009C4F1A"/>
    <w:rsid w:val="009D06DB"/>
    <w:rsid w:val="009D318C"/>
    <w:rsid w:val="009D63F7"/>
    <w:rsid w:val="00A10B8B"/>
    <w:rsid w:val="00A111CF"/>
    <w:rsid w:val="00A17405"/>
    <w:rsid w:val="00A20D78"/>
    <w:rsid w:val="00A2174A"/>
    <w:rsid w:val="00A26733"/>
    <w:rsid w:val="00A3595E"/>
    <w:rsid w:val="00A44297"/>
    <w:rsid w:val="00A46C7F"/>
    <w:rsid w:val="00A513E3"/>
    <w:rsid w:val="00A611C7"/>
    <w:rsid w:val="00A66F73"/>
    <w:rsid w:val="00A73245"/>
    <w:rsid w:val="00A77145"/>
    <w:rsid w:val="00A82989"/>
    <w:rsid w:val="00A904FE"/>
    <w:rsid w:val="00A9262C"/>
    <w:rsid w:val="00AA5FAA"/>
    <w:rsid w:val="00AA7571"/>
    <w:rsid w:val="00AB3B76"/>
    <w:rsid w:val="00AB61DD"/>
    <w:rsid w:val="00AC222F"/>
    <w:rsid w:val="00AC2CC7"/>
    <w:rsid w:val="00AC7B3B"/>
    <w:rsid w:val="00AD3CE6"/>
    <w:rsid w:val="00AE1307"/>
    <w:rsid w:val="00AE32BE"/>
    <w:rsid w:val="00AE7586"/>
    <w:rsid w:val="00AF7A65"/>
    <w:rsid w:val="00B06710"/>
    <w:rsid w:val="00B07EBF"/>
    <w:rsid w:val="00B166CB"/>
    <w:rsid w:val="00B167FC"/>
    <w:rsid w:val="00B210C7"/>
    <w:rsid w:val="00B235E1"/>
    <w:rsid w:val="00B272CF"/>
    <w:rsid w:val="00B3145D"/>
    <w:rsid w:val="00B357BA"/>
    <w:rsid w:val="00B45786"/>
    <w:rsid w:val="00B50EE7"/>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0D07"/>
    <w:rsid w:val="00C6264E"/>
    <w:rsid w:val="00C66858"/>
    <w:rsid w:val="00C72E69"/>
    <w:rsid w:val="00C7411E"/>
    <w:rsid w:val="00C84988"/>
    <w:rsid w:val="00C85D9B"/>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1702"/>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912"/>
    <w:rsid w:val="00DB6C98"/>
    <w:rsid w:val="00DC701C"/>
    <w:rsid w:val="00DD7F91"/>
    <w:rsid w:val="00E00376"/>
    <w:rsid w:val="00E01016"/>
    <w:rsid w:val="00E043B1"/>
    <w:rsid w:val="00E14EBD"/>
    <w:rsid w:val="00E16734"/>
    <w:rsid w:val="00E23260"/>
    <w:rsid w:val="00E2367A"/>
    <w:rsid w:val="00E27BC7"/>
    <w:rsid w:val="00E316C0"/>
    <w:rsid w:val="00E35FC9"/>
    <w:rsid w:val="00E377A4"/>
    <w:rsid w:val="00E41346"/>
    <w:rsid w:val="00E420E9"/>
    <w:rsid w:val="00E4635D"/>
    <w:rsid w:val="00E561FA"/>
    <w:rsid w:val="00E60AA0"/>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Heading 3 Char Char,unread card,Block Writing,Index Headers, Char Char Char Char Char Char Char Char, Char Char Char Char Char Char Char,Char Char Char Char Char Char Char Char,Char Char Char Char Char Char Char,Tags v 2"/>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qFormat/>
    <w:rsid w:val="00A611C7"/>
    <w:pPr>
      <w:spacing w:before="240" w:after="60"/>
      <w:outlineLvl w:val="4"/>
    </w:pPr>
    <w:rPr>
      <w:rFonts w:ascii="Cambria" w:eastAsia="Times New Roman" w:hAnsi="Cambria" w:cs="Times New Roman"/>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Heading 3 Char1 Char,Heading 3 Char Char Char1,unread card Char,Block Writing Char,Index Headers Char, Char Char Char Char Char Char Char Char Char, Char Char Char Char Char Char Char Char1,Tags v 2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ci,Intense Emphasi,Heading 3 Char Char Char,Char Char Char1,Cards + Font: 12 pt Char,HHeading 3 + 12 pt,Bold Cite Char,Citation Char Char Char,Heading 3 Char1 Char Char Char,Bo,Minimized Char,Kern at 16 pt"/>
    <w:basedOn w:val="DefaultParagraphFont"/>
    <w:uiPriority w:val="6"/>
    <w:qFormat/>
    <w:rsid w:val="00D176BE"/>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Card Text,Important,Read,Internet Link,Analytic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4"/>
    <w:rsid w:val="00D176BE"/>
    <w:rPr>
      <w:rFonts w:ascii="Calibri" w:eastAsiaTheme="majorEastAsia" w:hAnsi="Calibri" w:cstheme="majorBidi"/>
      <w:b/>
      <w:bCs/>
      <w:iCs/>
      <w:sz w:val="26"/>
    </w:rPr>
  </w:style>
  <w:style w:type="paragraph" w:styleId="BalloonText">
    <w:name w:val="Balloon Text"/>
    <w:basedOn w:val="Normal"/>
    <w:link w:val="BalloonTextChar"/>
    <w:uiPriority w:val="99"/>
    <w:semiHidden/>
    <w:rsid w:val="00745EFC"/>
    <w:rPr>
      <w:rFonts w:ascii="Tahoma" w:hAnsi="Tahoma" w:cs="Tahoma"/>
      <w:szCs w:val="16"/>
    </w:rPr>
  </w:style>
  <w:style w:type="character" w:customStyle="1" w:styleId="BalloonTextChar">
    <w:name w:val="Balloon Text Char"/>
    <w:basedOn w:val="DefaultParagraphFont"/>
    <w:link w:val="BalloonText"/>
    <w:uiPriority w:val="99"/>
    <w:semiHidden/>
    <w:rsid w:val="00745EFC"/>
    <w:rPr>
      <w:rFonts w:ascii="Tahoma" w:hAnsi="Tahoma" w:cs="Tahoma"/>
      <w:szCs w:val="16"/>
    </w:rPr>
  </w:style>
  <w:style w:type="character" w:customStyle="1" w:styleId="AuthorYear">
    <w:name w:val="AuthorYear"/>
    <w:uiPriority w:val="1"/>
    <w:qFormat/>
    <w:rsid w:val="00745EFC"/>
    <w:rPr>
      <w:rFonts w:ascii="Georgia" w:hAnsi="Georgia"/>
      <w:b/>
      <w:sz w:val="24"/>
    </w:rPr>
  </w:style>
  <w:style w:type="paragraph" w:styleId="ListParagraph">
    <w:name w:val="List Paragraph"/>
    <w:basedOn w:val="Normal"/>
    <w:uiPriority w:val="34"/>
    <w:semiHidden/>
    <w:rsid w:val="00745EFC"/>
    <w:pPr>
      <w:ind w:left="720"/>
      <w:contextualSpacing/>
    </w:pPr>
  </w:style>
  <w:style w:type="character" w:customStyle="1" w:styleId="Heading5Char">
    <w:name w:val="Heading 5 Char"/>
    <w:basedOn w:val="DefaultParagraphFont"/>
    <w:link w:val="Heading5"/>
    <w:uiPriority w:val="9"/>
    <w:rsid w:val="00A611C7"/>
    <w:rPr>
      <w:rFonts w:ascii="Cambria" w:eastAsia="Times New Roman" w:hAnsi="Cambria" w:cs="Times New Roman"/>
      <w:b/>
      <w:bCs/>
      <w:i/>
      <w:iCs/>
      <w:sz w:val="26"/>
      <w:szCs w:val="26"/>
      <w:lang w:val="x-none" w:eastAsia="x-none"/>
    </w:rPr>
  </w:style>
  <w:style w:type="character" w:customStyle="1" w:styleId="Box">
    <w:name w:val="Box"/>
    <w:basedOn w:val="DefaultParagraphFont"/>
    <w:qFormat/>
    <w:rsid w:val="00A611C7"/>
    <w:rPr>
      <w:b/>
      <w:u w:val="single"/>
      <w:bdr w:val="single" w:sz="4" w:space="0" w:color="auto"/>
    </w:rPr>
  </w:style>
  <w:style w:type="paragraph" w:styleId="Title">
    <w:name w:val="Title"/>
    <w:basedOn w:val="Normal"/>
    <w:next w:val="Normal"/>
    <w:link w:val="TitleChar"/>
    <w:qFormat/>
    <w:rsid w:val="00A611C7"/>
    <w:pPr>
      <w:ind w:left="720"/>
      <w:outlineLvl w:val="0"/>
    </w:pPr>
    <w:rPr>
      <w:rFonts w:asciiTheme="minorHAnsi" w:hAnsiTheme="minorHAnsi"/>
      <w:bCs/>
      <w:u w:val="single"/>
    </w:rPr>
  </w:style>
  <w:style w:type="character" w:customStyle="1" w:styleId="TitleChar">
    <w:name w:val="Title Char"/>
    <w:basedOn w:val="DefaultParagraphFont"/>
    <w:link w:val="Title"/>
    <w:qFormat/>
    <w:rsid w:val="00A611C7"/>
    <w:rPr>
      <w:rFonts w:cs="Calibri"/>
      <w:bCs/>
      <w:u w:val="single"/>
    </w:rPr>
  </w:style>
  <w:style w:type="paragraph" w:customStyle="1" w:styleId="KooCard">
    <w:name w:val="KooCard"/>
    <w:basedOn w:val="Normal"/>
    <w:link w:val="KooCardChar"/>
    <w:qFormat/>
    <w:rsid w:val="00A611C7"/>
    <w:pPr>
      <w:ind w:left="288" w:right="288"/>
    </w:pPr>
    <w:rPr>
      <w:rFonts w:eastAsiaTheme="majorEastAsia" w:cstheme="majorBidi"/>
      <w:bCs/>
      <w:sz w:val="16"/>
      <w:szCs w:val="28"/>
    </w:rPr>
  </w:style>
  <w:style w:type="character" w:customStyle="1" w:styleId="KooCardChar">
    <w:name w:val="KooCard Char"/>
    <w:basedOn w:val="Heading1Char"/>
    <w:link w:val="KooCard"/>
    <w:rsid w:val="00A611C7"/>
    <w:rPr>
      <w:rFonts w:ascii="Calibri" w:eastAsiaTheme="majorEastAsia" w:hAnsi="Calibri" w:cstheme="majorBidi"/>
      <w:b w:val="0"/>
      <w:bCs/>
      <w:sz w:val="16"/>
      <w:szCs w:val="28"/>
    </w:rPr>
  </w:style>
  <w:style w:type="character" w:customStyle="1" w:styleId="underline">
    <w:name w:val="underline"/>
    <w:qFormat/>
    <w:rsid w:val="00A611C7"/>
    <w:rPr>
      <w:rFonts w:ascii="Times New Roman" w:hAnsi="Times New Roman"/>
      <w:sz w:val="22"/>
      <w:u w:val="single"/>
    </w:rPr>
  </w:style>
  <w:style w:type="paragraph" w:customStyle="1" w:styleId="tag">
    <w:name w:val="tag"/>
    <w:basedOn w:val="Normal"/>
    <w:next w:val="Normal"/>
    <w:qFormat/>
    <w:rsid w:val="00A611C7"/>
    <w:rPr>
      <w:rFonts w:ascii="Times New Roman" w:eastAsia="Times New Roman" w:hAnsi="Times New Roman" w:cs="Times New Roman"/>
      <w:b/>
      <w:sz w:val="24"/>
      <w:szCs w:val="24"/>
      <w:lang w:val="x-none" w:eastAsia="x-none" w:bidi="en-US"/>
    </w:rPr>
  </w:style>
  <w:style w:type="paragraph" w:customStyle="1" w:styleId="card">
    <w:name w:val="card"/>
    <w:basedOn w:val="Normal"/>
    <w:next w:val="Normal"/>
    <w:link w:val="cardChar"/>
    <w:qFormat/>
    <w:rsid w:val="00A611C7"/>
    <w:pPr>
      <w:ind w:left="288" w:right="288"/>
    </w:pPr>
    <w:rPr>
      <w:rFonts w:ascii="Times New Roman" w:eastAsia="Times New Roman" w:hAnsi="Times New Roman" w:cs="Times New Roman"/>
      <w:sz w:val="16"/>
      <w:szCs w:val="24"/>
      <w:lang w:val="x-none" w:eastAsia="x-none" w:bidi="en-US"/>
    </w:rPr>
  </w:style>
  <w:style w:type="character" w:customStyle="1" w:styleId="cardChar">
    <w:name w:val="card Char"/>
    <w:link w:val="card"/>
    <w:rsid w:val="00A611C7"/>
    <w:rPr>
      <w:rFonts w:ascii="Times New Roman" w:eastAsia="Times New Roman" w:hAnsi="Times New Roman" w:cs="Times New Roman"/>
      <w:sz w:val="16"/>
      <w:szCs w:val="24"/>
      <w:lang w:val="x-none" w:eastAsia="x-none" w:bidi="en-US"/>
    </w:rPr>
  </w:style>
  <w:style w:type="character" w:customStyle="1" w:styleId="UnderlinedEvChar">
    <w:name w:val="Underlined Ev Char"/>
    <w:rsid w:val="00A611C7"/>
    <w:rPr>
      <w:rFonts w:ascii="Verdana" w:hAnsi="Verdana"/>
      <w:sz w:val="16"/>
      <w:szCs w:val="24"/>
      <w:u w:val="thick"/>
      <w:lang w:val="en-US" w:eastAsia="en-US" w:bidi="ar-SA"/>
    </w:rPr>
  </w:style>
  <w:style w:type="character" w:customStyle="1" w:styleId="vitstoryheadline">
    <w:name w:val="vitstoryheadline"/>
    <w:basedOn w:val="DefaultParagraphFont"/>
    <w:rsid w:val="00A611C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Heading 3 Char Char,unread card,Block Writing,Index Headers, Char Char Char Char Char Char Char Char, Char Char Char Char Char Char Char,Char Char Char Char Char Char Char Char,Char Char Char Char Char Char Char,Tags v 2"/>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qFormat/>
    <w:rsid w:val="00A611C7"/>
    <w:pPr>
      <w:spacing w:before="240" w:after="60"/>
      <w:outlineLvl w:val="4"/>
    </w:pPr>
    <w:rPr>
      <w:rFonts w:ascii="Cambria" w:eastAsia="Times New Roman" w:hAnsi="Cambria" w:cs="Times New Roman"/>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Heading 3 Char1 Char,Heading 3 Char Char Char1,unread card Char,Block Writing Char,Index Headers Char, Char Char Char Char Char Char Char Char Char, Char Char Char Char Char Char Char Char1,Tags v 2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ci,Intense Emphasi,Heading 3 Char Char Char,Char Char Char1,Cards + Font: 12 pt Char,HHeading 3 + 12 pt,Bold Cite Char,Citation Char Char Char,Heading 3 Char1 Char Char Char,Bo,Minimized Char,Kern at 16 pt"/>
    <w:basedOn w:val="DefaultParagraphFont"/>
    <w:uiPriority w:val="6"/>
    <w:qFormat/>
    <w:rsid w:val="00D176BE"/>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Card Text,Important,Read,Internet Link,Analytic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4"/>
    <w:rsid w:val="00D176BE"/>
    <w:rPr>
      <w:rFonts w:ascii="Calibri" w:eastAsiaTheme="majorEastAsia" w:hAnsi="Calibri" w:cstheme="majorBidi"/>
      <w:b/>
      <w:bCs/>
      <w:iCs/>
      <w:sz w:val="26"/>
    </w:rPr>
  </w:style>
  <w:style w:type="paragraph" w:styleId="BalloonText">
    <w:name w:val="Balloon Text"/>
    <w:basedOn w:val="Normal"/>
    <w:link w:val="BalloonTextChar"/>
    <w:uiPriority w:val="99"/>
    <w:semiHidden/>
    <w:rsid w:val="00745EFC"/>
    <w:rPr>
      <w:rFonts w:ascii="Tahoma" w:hAnsi="Tahoma" w:cs="Tahoma"/>
      <w:szCs w:val="16"/>
    </w:rPr>
  </w:style>
  <w:style w:type="character" w:customStyle="1" w:styleId="BalloonTextChar">
    <w:name w:val="Balloon Text Char"/>
    <w:basedOn w:val="DefaultParagraphFont"/>
    <w:link w:val="BalloonText"/>
    <w:uiPriority w:val="99"/>
    <w:semiHidden/>
    <w:rsid w:val="00745EFC"/>
    <w:rPr>
      <w:rFonts w:ascii="Tahoma" w:hAnsi="Tahoma" w:cs="Tahoma"/>
      <w:szCs w:val="16"/>
    </w:rPr>
  </w:style>
  <w:style w:type="character" w:customStyle="1" w:styleId="AuthorYear">
    <w:name w:val="AuthorYear"/>
    <w:uiPriority w:val="1"/>
    <w:qFormat/>
    <w:rsid w:val="00745EFC"/>
    <w:rPr>
      <w:rFonts w:ascii="Georgia" w:hAnsi="Georgia"/>
      <w:b/>
      <w:sz w:val="24"/>
    </w:rPr>
  </w:style>
  <w:style w:type="paragraph" w:styleId="ListParagraph">
    <w:name w:val="List Paragraph"/>
    <w:basedOn w:val="Normal"/>
    <w:uiPriority w:val="34"/>
    <w:semiHidden/>
    <w:rsid w:val="00745EFC"/>
    <w:pPr>
      <w:ind w:left="720"/>
      <w:contextualSpacing/>
    </w:pPr>
  </w:style>
  <w:style w:type="character" w:customStyle="1" w:styleId="Heading5Char">
    <w:name w:val="Heading 5 Char"/>
    <w:basedOn w:val="DefaultParagraphFont"/>
    <w:link w:val="Heading5"/>
    <w:uiPriority w:val="9"/>
    <w:rsid w:val="00A611C7"/>
    <w:rPr>
      <w:rFonts w:ascii="Cambria" w:eastAsia="Times New Roman" w:hAnsi="Cambria" w:cs="Times New Roman"/>
      <w:b/>
      <w:bCs/>
      <w:i/>
      <w:iCs/>
      <w:sz w:val="26"/>
      <w:szCs w:val="26"/>
      <w:lang w:val="x-none" w:eastAsia="x-none"/>
    </w:rPr>
  </w:style>
  <w:style w:type="character" w:customStyle="1" w:styleId="Box">
    <w:name w:val="Box"/>
    <w:basedOn w:val="DefaultParagraphFont"/>
    <w:qFormat/>
    <w:rsid w:val="00A611C7"/>
    <w:rPr>
      <w:b/>
      <w:u w:val="single"/>
      <w:bdr w:val="single" w:sz="4" w:space="0" w:color="auto"/>
    </w:rPr>
  </w:style>
  <w:style w:type="paragraph" w:styleId="Title">
    <w:name w:val="Title"/>
    <w:basedOn w:val="Normal"/>
    <w:next w:val="Normal"/>
    <w:link w:val="TitleChar"/>
    <w:qFormat/>
    <w:rsid w:val="00A611C7"/>
    <w:pPr>
      <w:ind w:left="720"/>
      <w:outlineLvl w:val="0"/>
    </w:pPr>
    <w:rPr>
      <w:rFonts w:asciiTheme="minorHAnsi" w:hAnsiTheme="minorHAnsi"/>
      <w:bCs/>
      <w:u w:val="single"/>
    </w:rPr>
  </w:style>
  <w:style w:type="character" w:customStyle="1" w:styleId="TitleChar">
    <w:name w:val="Title Char"/>
    <w:basedOn w:val="DefaultParagraphFont"/>
    <w:link w:val="Title"/>
    <w:qFormat/>
    <w:rsid w:val="00A611C7"/>
    <w:rPr>
      <w:rFonts w:cs="Calibri"/>
      <w:bCs/>
      <w:u w:val="single"/>
    </w:rPr>
  </w:style>
  <w:style w:type="paragraph" w:customStyle="1" w:styleId="KooCard">
    <w:name w:val="KooCard"/>
    <w:basedOn w:val="Normal"/>
    <w:link w:val="KooCardChar"/>
    <w:qFormat/>
    <w:rsid w:val="00A611C7"/>
    <w:pPr>
      <w:ind w:left="288" w:right="288"/>
    </w:pPr>
    <w:rPr>
      <w:rFonts w:eastAsiaTheme="majorEastAsia" w:cstheme="majorBidi"/>
      <w:bCs/>
      <w:sz w:val="16"/>
      <w:szCs w:val="28"/>
    </w:rPr>
  </w:style>
  <w:style w:type="character" w:customStyle="1" w:styleId="KooCardChar">
    <w:name w:val="KooCard Char"/>
    <w:basedOn w:val="Heading1Char"/>
    <w:link w:val="KooCard"/>
    <w:rsid w:val="00A611C7"/>
    <w:rPr>
      <w:rFonts w:ascii="Calibri" w:eastAsiaTheme="majorEastAsia" w:hAnsi="Calibri" w:cstheme="majorBidi"/>
      <w:b w:val="0"/>
      <w:bCs/>
      <w:sz w:val="16"/>
      <w:szCs w:val="28"/>
    </w:rPr>
  </w:style>
  <w:style w:type="character" w:customStyle="1" w:styleId="underline">
    <w:name w:val="underline"/>
    <w:qFormat/>
    <w:rsid w:val="00A611C7"/>
    <w:rPr>
      <w:rFonts w:ascii="Times New Roman" w:hAnsi="Times New Roman"/>
      <w:sz w:val="22"/>
      <w:u w:val="single"/>
    </w:rPr>
  </w:style>
  <w:style w:type="paragraph" w:customStyle="1" w:styleId="tag">
    <w:name w:val="tag"/>
    <w:basedOn w:val="Normal"/>
    <w:next w:val="Normal"/>
    <w:qFormat/>
    <w:rsid w:val="00A611C7"/>
    <w:rPr>
      <w:rFonts w:ascii="Times New Roman" w:eastAsia="Times New Roman" w:hAnsi="Times New Roman" w:cs="Times New Roman"/>
      <w:b/>
      <w:sz w:val="24"/>
      <w:szCs w:val="24"/>
      <w:lang w:val="x-none" w:eastAsia="x-none" w:bidi="en-US"/>
    </w:rPr>
  </w:style>
  <w:style w:type="paragraph" w:customStyle="1" w:styleId="card">
    <w:name w:val="card"/>
    <w:basedOn w:val="Normal"/>
    <w:next w:val="Normal"/>
    <w:link w:val="cardChar"/>
    <w:qFormat/>
    <w:rsid w:val="00A611C7"/>
    <w:pPr>
      <w:ind w:left="288" w:right="288"/>
    </w:pPr>
    <w:rPr>
      <w:rFonts w:ascii="Times New Roman" w:eastAsia="Times New Roman" w:hAnsi="Times New Roman" w:cs="Times New Roman"/>
      <w:sz w:val="16"/>
      <w:szCs w:val="24"/>
      <w:lang w:val="x-none" w:eastAsia="x-none" w:bidi="en-US"/>
    </w:rPr>
  </w:style>
  <w:style w:type="character" w:customStyle="1" w:styleId="cardChar">
    <w:name w:val="card Char"/>
    <w:link w:val="card"/>
    <w:rsid w:val="00A611C7"/>
    <w:rPr>
      <w:rFonts w:ascii="Times New Roman" w:eastAsia="Times New Roman" w:hAnsi="Times New Roman" w:cs="Times New Roman"/>
      <w:sz w:val="16"/>
      <w:szCs w:val="24"/>
      <w:lang w:val="x-none" w:eastAsia="x-none" w:bidi="en-US"/>
    </w:rPr>
  </w:style>
  <w:style w:type="character" w:customStyle="1" w:styleId="UnderlinedEvChar">
    <w:name w:val="Underlined Ev Char"/>
    <w:rsid w:val="00A611C7"/>
    <w:rPr>
      <w:rFonts w:ascii="Verdana" w:hAnsi="Verdana"/>
      <w:sz w:val="16"/>
      <w:szCs w:val="24"/>
      <w:u w:val="thick"/>
      <w:lang w:val="en-US" w:eastAsia="en-US" w:bidi="ar-SA"/>
    </w:rPr>
  </w:style>
  <w:style w:type="character" w:customStyle="1" w:styleId="vitstoryheadline">
    <w:name w:val="vitstoryheadline"/>
    <w:basedOn w:val="DefaultParagraphFont"/>
    <w:rsid w:val="00A611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theclimategroup.org/what-we-do/news-and-blogs/eu-announces-40-emission-reduction-target-and-27-share-of-renewable-energy-by-2030/" TargetMode="External"/><Relationship Id="rId117" Type="http://schemas.openxmlformats.org/officeDocument/2006/relationships/hyperlink" Target="http://www.theatlantic.com/international/archive/2014/03/the-arctic-where-the-us-and-russia-could-square-off-next/359543/" TargetMode="External"/><Relationship Id="rId21" Type="http://schemas.openxmlformats.org/officeDocument/2006/relationships/hyperlink" Target="http://www.ft.com/cms/s/0/1b2942a0-328f-11e3-b3a7-00144feab7de.html" TargetMode="External"/><Relationship Id="rId42" Type="http://schemas.openxmlformats.org/officeDocument/2006/relationships/hyperlink" Target="http://www.washingtonpost.com/blogs/wonkblog/wp/2014/03/28/can-europe-ween-itself-from-russian-natural-gas/" TargetMode="External"/><Relationship Id="rId47" Type="http://schemas.openxmlformats.org/officeDocument/2006/relationships/hyperlink" Target="http://www.isa.org.jm/files/documents/EN/Workshops/2011/Abstracts/ATawake.pdf" TargetMode="External"/><Relationship Id="rId63" Type="http://schemas.openxmlformats.org/officeDocument/2006/relationships/hyperlink" Target="http://euspec.warr.de/background?lang=en" TargetMode="External"/><Relationship Id="rId68" Type="http://schemas.openxmlformats.org/officeDocument/2006/relationships/hyperlink" Target="http://ec.europa.eu/environment/nature/conservation/species/whales_dolphins/index_en.htm" TargetMode="External"/><Relationship Id="rId84" Type="http://schemas.openxmlformats.org/officeDocument/2006/relationships/hyperlink" Target="http://www.wired.com/2013/12/chinas-deep-sea-ambitions/" TargetMode="External"/><Relationship Id="rId89" Type="http://schemas.openxmlformats.org/officeDocument/2006/relationships/hyperlink" Target="http://www.chinadaily.com.cn/china/2014-04/30/content_17475337.htm" TargetMode="External"/><Relationship Id="rId112" Type="http://schemas.openxmlformats.org/officeDocument/2006/relationships/hyperlink" Target="http://www.e-ir.info/2012/09/19/the-south-pacific-microcosm-of-future-us-china-competition/" TargetMode="External"/><Relationship Id="rId133" Type="http://schemas.openxmlformats.org/officeDocument/2006/relationships/hyperlink" Target="http://www.douglasmagazine.com/headlines/362-neptune-canada-ocean-observatory-goes-live.htmlhttp://www.douglasmagazine.com/headlines/362-neptune-canada-ocean-observatory-goes-live.html" TargetMode="External"/><Relationship Id="rId138" Type="http://schemas.openxmlformats.org/officeDocument/2006/relationships/hyperlink" Target="http://online.wsj.com/news/articles/SB10001424127887324694904578600073042194096" TargetMode="External"/><Relationship Id="rId154" Type="http://schemas.openxmlformats.org/officeDocument/2006/relationships/hyperlink" Target="http://www.nytimes.com/2008/08/26/science/26alvi.html?pagewanted=all&amp;_r=0" TargetMode="External"/><Relationship Id="rId159" Type="http://schemas.openxmlformats.org/officeDocument/2006/relationships/fontTable" Target="fontTable.xml"/><Relationship Id="rId16" Type="http://schemas.openxmlformats.org/officeDocument/2006/relationships/hyperlink" Target="http://ec.europa.eu/fisheries/cfp/aquaculture/index_en.htm" TargetMode="External"/><Relationship Id="rId107" Type="http://schemas.openxmlformats.org/officeDocument/2006/relationships/hyperlink" Target="http://iocs.ioccg.org/wp-content/uploads/report-iocs-2013-meeting.pdf" TargetMode="External"/><Relationship Id="rId11" Type="http://schemas.openxmlformats.org/officeDocument/2006/relationships/hyperlink" Target="http://bestdelegate.com/the-educational-benefits-of-model-un/" TargetMode="External"/><Relationship Id="rId32" Type="http://schemas.openxmlformats.org/officeDocument/2006/relationships/hyperlink" Target="http://www.global-economic-symposium.org/knowledgebase/the-global-environment/exploring-energy-resources-in-the-arctic-ocean" TargetMode="External"/><Relationship Id="rId37" Type="http://schemas.openxmlformats.org/officeDocument/2006/relationships/hyperlink" Target="http://www.orfonline.org/cms/sites/orfonline/modules/enm-analysis/ENM-ANALYSISDetail.html?cmaid=59861&amp;mmacmaid=59862" TargetMode="External"/><Relationship Id="rId53" Type="http://schemas.openxmlformats.org/officeDocument/2006/relationships/hyperlink" Target="http://ec.europa.eu/research/energy/eu/index_en.cfm?pg=research-ocean" TargetMode="External"/><Relationship Id="rId58" Type="http://schemas.openxmlformats.org/officeDocument/2006/relationships/hyperlink" Target="http://www.ewea.org/fileadmin/files/library/publications/statistics/EWEA_Annual_Statistics_2013.pdf" TargetMode="External"/><Relationship Id="rId74" Type="http://schemas.openxmlformats.org/officeDocument/2006/relationships/hyperlink" Target="http://euobserver.com/defence/120046" TargetMode="External"/><Relationship Id="rId79" Type="http://schemas.openxmlformats.org/officeDocument/2006/relationships/hyperlink" Target="http://eng.globalaffairs.ru/number/n_13593" TargetMode="External"/><Relationship Id="rId102" Type="http://schemas.openxmlformats.org/officeDocument/2006/relationships/hyperlink" Target="http://china.nlambassade.org/binaries/content/assets/postenweb/c/china/zaken-doen-in-china/import/kansen_en_sectoren/agrofood/rapporten_over_agro_food/an-overview-of-chinas-aquaculture" TargetMode="External"/><Relationship Id="rId123" Type="http://schemas.openxmlformats.org/officeDocument/2006/relationships/hyperlink" Target="http://en.ria.ru/science/20110112/162115755.html" TargetMode="External"/><Relationship Id="rId128" Type="http://schemas.openxmlformats.org/officeDocument/2006/relationships/hyperlink" Target="http://oceanexplorer.noaa.gov/technology/subs/mir/mir.html" TargetMode="External"/><Relationship Id="rId144" Type="http://schemas.openxmlformats.org/officeDocument/2006/relationships/hyperlink" Target="http://www.ictsd.org/downloads/2013/11/working-together-how-to-make-trade-contribute-to-climate-action1.pdf" TargetMode="External"/><Relationship Id="rId149" Type="http://schemas.openxmlformats.org/officeDocument/2006/relationships/hyperlink" Target="http://www.washingtonpost.com/politics/obama-will-propose-vast-expansion-of-pacific-ocean-marine-sanctuary/2014/06/16/f8689972-f0c6-11e3-bf76-447a5df6411f_story.html" TargetMode="External"/><Relationship Id="rId5" Type="http://schemas.openxmlformats.org/officeDocument/2006/relationships/styles" Target="styles.xml"/><Relationship Id="rId90" Type="http://schemas.openxmlformats.org/officeDocument/2006/relationships/hyperlink" Target="http://ideas.blogs.nytimes.com/2010/05/24/chinas-arctic-ambitions/?_php=true&amp;_type=blogs&amp;_r=0" TargetMode="External"/><Relationship Id="rId95" Type="http://schemas.openxmlformats.org/officeDocument/2006/relationships/hyperlink" Target="http://www.atimes.com/atimes/China/CHIN-02-170713.html" TargetMode="External"/><Relationship Id="rId160" Type="http://schemas.openxmlformats.org/officeDocument/2006/relationships/theme" Target="theme/theme1.xml"/><Relationship Id="rId22" Type="http://schemas.openxmlformats.org/officeDocument/2006/relationships/hyperlink" Target="http://onlinelibrary.wiley.com/doi/10.1111/j.1468-5965.2010.02080.x/full" TargetMode="External"/><Relationship Id="rId27" Type="http://schemas.openxmlformats.org/officeDocument/2006/relationships/hyperlink" Target="http://www.universityworldnews.com/article.php?story=20140512163649412" TargetMode="External"/><Relationship Id="rId43" Type="http://schemas.openxmlformats.org/officeDocument/2006/relationships/hyperlink" Target="http://www.energy.ca.gov/lng/worldwide_western_europe.html" TargetMode="External"/><Relationship Id="rId48" Type="http://schemas.openxmlformats.org/officeDocument/2006/relationships/hyperlink" Target="http://www.bbc.com/news/uk-26845118" TargetMode="External"/><Relationship Id="rId64" Type="http://schemas.openxmlformats.org/officeDocument/2006/relationships/hyperlink" Target="http://www.bbc.com/future/story/20120817-space-elevators-going-up" TargetMode="External"/><Relationship Id="rId69" Type="http://schemas.openxmlformats.org/officeDocument/2006/relationships/hyperlink" Target="http://www.eu-un.europa.eu/articles/en/article_7712_en.htm" TargetMode="External"/><Relationship Id="rId113" Type="http://schemas.openxmlformats.org/officeDocument/2006/relationships/hyperlink" Target="http://www.nytimes.com/2011/02/16/business/global/16arctic.html?pagewanted=all" TargetMode="External"/><Relationship Id="rId118" Type="http://schemas.openxmlformats.org/officeDocument/2006/relationships/hyperlink" Target="http://rt.com/news/154028-arctic-russia-ships-subs/" TargetMode="External"/><Relationship Id="rId134" Type="http://schemas.openxmlformats.org/officeDocument/2006/relationships/hyperlink" Target="http://www.marinerenewables.ca/wp-content/uploads/2012/11/State-of-the-Canadian-MRE-Sector-20131.pdf" TargetMode="External"/><Relationship Id="rId139" Type="http://schemas.openxmlformats.org/officeDocument/2006/relationships/hyperlink" Target="http://energyplace.com/index.php%3Foption%3Dcom_content%26view%3Darticle%26id%3D7%26Itemid%3D11" TargetMode="External"/><Relationship Id="rId80" Type="http://schemas.openxmlformats.org/officeDocument/2006/relationships/hyperlink" Target="http://www.stwr.org/imf-world-bank-trade/the-eu-and-soft-power-an-iron-fist-behind-the-velvet-glove.html" TargetMode="External"/><Relationship Id="rId85" Type="http://schemas.openxmlformats.org/officeDocument/2006/relationships/hyperlink" Target="http://www.academia.edu/2482772/Chinas_deep_sea_exploration" TargetMode="External"/><Relationship Id="rId150" Type="http://schemas.openxmlformats.org/officeDocument/2006/relationships/hyperlink" Target="http://govinfo.library.unt.edu/oceancommission/" TargetMode="External"/><Relationship Id="rId155" Type="http://schemas.openxmlformats.org/officeDocument/2006/relationships/hyperlink" Target="http://globalbrief.ca/blog/2013/11/11/great-powers-shall/" TargetMode="External"/><Relationship Id="rId12" Type="http://schemas.openxmlformats.org/officeDocument/2006/relationships/hyperlink" Target="http://www.academia.edu/2781211/International_best_practices_of_higher_education_institutions_The_good_news_" TargetMode="External"/><Relationship Id="rId17" Type="http://schemas.openxmlformats.org/officeDocument/2006/relationships/hyperlink" Target="http://www.aquatt.ie/2013-03-14-09-29-31/full-news-list/679-europe-s-leading-aquaculture-researchers-gather-in-brussels-for-aquaexcel-meeting" TargetMode="External"/><Relationship Id="rId33" Type="http://schemas.openxmlformats.org/officeDocument/2006/relationships/hyperlink" Target="http://www.theguardian.com/environment/2012/oct/10/europe-rejects-ban-arctic-oil-drilling" TargetMode="External"/><Relationship Id="rId38" Type="http://schemas.openxmlformats.org/officeDocument/2006/relationships/hyperlink" Target="http://yle.fi/uutiset/eu_emissions_directive_opens_way_for_finnish_icebreakers/7052183" TargetMode="External"/><Relationship Id="rId59" Type="http://schemas.openxmlformats.org/officeDocument/2006/relationships/hyperlink" Target="http://eur-lex.europa.eu/LexUriServ/LexUriServ.do?uri=COM:2014:0021:FIN:EN:PDF" TargetMode="External"/><Relationship Id="rId103" Type="http://schemas.openxmlformats.org/officeDocument/2006/relationships/hyperlink" Target="http://china.nlambassade.org/binaries/content/assets/postenweb/c/china/zaken-doen-in-china/import/kansen_en_sectoren/agrofood/rapporten_over_agro_food/an-overview-of-chinas-aquaculture" TargetMode="External"/><Relationship Id="rId108" Type="http://schemas.openxmlformats.org/officeDocument/2006/relationships/hyperlink" Target="http://www.nrscc.gov.cn/nrscc/en/departments/201205/t20120508_30907.html" TargetMode="External"/><Relationship Id="rId124" Type="http://schemas.openxmlformats.org/officeDocument/2006/relationships/hyperlink" Target="http://www.spaceflightnow.com/news/n1407/08soyuz/" TargetMode="External"/><Relationship Id="rId129" Type="http://schemas.openxmlformats.org/officeDocument/2006/relationships/hyperlink" Target="http://www.nytimes.com/2008/03/18/science/18pola.html?_r=0" TargetMode="External"/><Relationship Id="rId20" Type="http://schemas.openxmlformats.org/officeDocument/2006/relationships/hyperlink" Target="http://www.aquabestproject.eu/news-and-events/news/aquabest-a-leader-in-sustainable-aquaculture.aspx" TargetMode="External"/><Relationship Id="rId41" Type="http://schemas.openxmlformats.org/officeDocument/2006/relationships/hyperlink" Target="http://www.aljazeera.com/news/europe/2014/04/europe-launches-environment-satellite-2014444541424523.html" TargetMode="External"/><Relationship Id="rId54" Type="http://schemas.openxmlformats.org/officeDocument/2006/relationships/hyperlink" Target="http://www.clubdesargonautes.org/energie/promoetmvva.php" TargetMode="External"/><Relationship Id="rId62" Type="http://schemas.openxmlformats.org/officeDocument/2006/relationships/hyperlink" Target="http://www.solarfeeds.com/europe-ups-the-stakes-in-global-cleantech-race" TargetMode="External"/><Relationship Id="rId70" Type="http://schemas.openxmlformats.org/officeDocument/2006/relationships/hyperlink" Target="http://www.sknvibes.com/news/newsdetails.cfm/87185" TargetMode="External"/><Relationship Id="rId75" Type="http://schemas.openxmlformats.org/officeDocument/2006/relationships/hyperlink" Target="http://press.anu.edu.au/apps/bookworm/view/Global+Water%3A+Issues+and+Insights/11041/ch03.2.xhtml" TargetMode="External"/><Relationship Id="rId83" Type="http://schemas.openxmlformats.org/officeDocument/2006/relationships/hyperlink" Target="http://ec.europa.eu/economy_finance/publications/european_economy/2014/pdf/ee2_en.pdf" TargetMode="External"/><Relationship Id="rId88" Type="http://schemas.openxmlformats.org/officeDocument/2006/relationships/hyperlink" Target="http://www.thehindubusinessline.com/industry-and-economy/china-to-expand-seabed-mining-in-indian-ocean/article2462204.ece" TargetMode="External"/><Relationship Id="rId91" Type="http://schemas.openxmlformats.org/officeDocument/2006/relationships/hyperlink" Target="http://usa.chinadaily.com.cn/china/2014-01/06/content_17216619.htm" TargetMode="External"/><Relationship Id="rId96" Type="http://schemas.openxmlformats.org/officeDocument/2006/relationships/hyperlink" Target="http://usa.chinadaily.com.cn/china/2014-07/03/content_17639396.htm" TargetMode="External"/><Relationship Id="rId111" Type="http://schemas.openxmlformats.org/officeDocument/2006/relationships/hyperlink" Target="http://www.clingendaelenergy.com/inc/upload/files/China_technology.pdf" TargetMode="External"/><Relationship Id="rId132" Type="http://schemas.openxmlformats.org/officeDocument/2006/relationships/hyperlink" Target="http://www.dfo-mpo.gc.ca/oceans/publications/oap-pao/page05-eng.asp" TargetMode="External"/><Relationship Id="rId140" Type="http://schemas.openxmlformats.org/officeDocument/2006/relationships/hyperlink" Target="https://www.koreatimes.co.kr/www/common/printpreview.asp?categoryCode=117&amp;newsIdx=66522" TargetMode="External"/><Relationship Id="rId145" Type="http://schemas.openxmlformats.org/officeDocument/2006/relationships/hyperlink" Target="http://www.theclimategroup.org/what-we-do/news-and-blogs/eu-and-us-join-forces-to-agree-climate-deal/" TargetMode="External"/><Relationship Id="rId153" Type="http://schemas.openxmlformats.org/officeDocument/2006/relationships/hyperlink" Target="http://www.bloomberg.com/news/2014-04-14/fragile-europe-weakens-u-s-push-for-russia-sanctions.html"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onlinelibrary.wiley.com/doi/10.1111/j.1468-5965.2010.02080.x/full" TargetMode="External"/><Relationship Id="rId23" Type="http://schemas.openxmlformats.org/officeDocument/2006/relationships/hyperlink" Target="http://www.climatestrategies.org/research/our-reports/category/73/382.html" TargetMode="External"/><Relationship Id="rId28" Type="http://schemas.openxmlformats.org/officeDocument/2006/relationships/hyperlink" Target="http://www.euinjapan.jp/data/current/eu_action_against_climate_change.pdf" TargetMode="External"/><Relationship Id="rId36" Type="http://schemas.openxmlformats.org/officeDocument/2006/relationships/hyperlink" Target="http://www.total.com/en/energies-expertise/oil-gas/trading-shipping/projects-achievements/south-hook-cutting-edge-technology-fast-growing-lng-market" TargetMode="External"/><Relationship Id="rId49" Type="http://schemas.openxmlformats.org/officeDocument/2006/relationships/hyperlink" Target="http://www.independent.co.uk/news/world/asia/missing-malaysia-airlines-plane-details-emerge-of-two-young-iranians-using-stolen-passports-in-search-for-a-better-life-9184581.html" TargetMode="External"/><Relationship Id="rId57" Type="http://schemas.openxmlformats.org/officeDocument/2006/relationships/hyperlink" Target="http://ec.europa.eu/economy_finance/publications/european_economy/2014/energy-economic-developments-in-europe_en.htm" TargetMode="External"/><Relationship Id="rId106" Type="http://schemas.openxmlformats.org/officeDocument/2006/relationships/hyperlink" Target="http://ivy3.epa.gov.tw/OMISAR/Data/OMISAR/wksp.mtg/WOM9/01-1030Yan.htm" TargetMode="External"/><Relationship Id="rId114" Type="http://schemas.openxmlformats.org/officeDocument/2006/relationships/hyperlink" Target="http://www.popsci.com/article/science/russia-ships-worlds-first-load-offshore-arctic-oil" TargetMode="External"/><Relationship Id="rId119" Type="http://schemas.openxmlformats.org/officeDocument/2006/relationships/hyperlink" Target="http://www.worldfishing.net/news101/fish-farming/russias-largest-aquaculture-plant" TargetMode="External"/><Relationship Id="rId127" Type="http://schemas.openxmlformats.org/officeDocument/2006/relationships/hyperlink" Target="http://inhabitat.com/russia-develops-worlds-first-floating-nuclear-power-plant-the-akademik-lomonosov/" TargetMode="External"/><Relationship Id="rId10" Type="http://schemas.openxmlformats.org/officeDocument/2006/relationships/endnotes" Target="endnotes.xml"/><Relationship Id="rId31" Type="http://schemas.openxmlformats.org/officeDocument/2006/relationships/hyperlink" Target="http://www.thearcticinstitute.org/2012/09/091312-eu-and-arctic-never-ending-story.html" TargetMode="External"/><Relationship Id="rId44" Type="http://schemas.openxmlformats.org/officeDocument/2006/relationships/hyperlink" Target="http://america.aljazeera.com/opinions/2014/3/europe-russia-naturalgasenergy.html" TargetMode="External"/><Relationship Id="rId52" Type="http://schemas.openxmlformats.org/officeDocument/2006/relationships/hyperlink" Target="http://www.ewea.org/policy-issues/offshore/" TargetMode="External"/><Relationship Id="rId60" Type="http://schemas.openxmlformats.org/officeDocument/2006/relationships/hyperlink" Target="http://www.energypost.eu/video-2030-climate-energy-framework-will-foster-innovation-claims-climate-commissioner-hedegaard/" TargetMode="External"/><Relationship Id="rId65" Type="http://schemas.openxmlformats.org/officeDocument/2006/relationships/hyperlink" Target="http://www.euractiv.com/sections/energy/ocean-energy-chief-wave-and-tidal-power-can-boost-european-industry-301314" TargetMode="External"/><Relationship Id="rId73" Type="http://schemas.openxmlformats.org/officeDocument/2006/relationships/hyperlink" Target="http://europesworld.org/2014/02/24/hard-truths-about-europes-soft-power/" TargetMode="External"/><Relationship Id="rId78" Type="http://schemas.openxmlformats.org/officeDocument/2006/relationships/hyperlink" Target="http://www.regeringen.se/sb/d/7417/a/90906" TargetMode="External"/><Relationship Id="rId81" Type="http://schemas.openxmlformats.org/officeDocument/2006/relationships/hyperlink" Target="http://www.themoscowtimes.com/opinion/article/the-eu-should-maximize-its-soft-power/492931.html" TargetMode="External"/><Relationship Id="rId86" Type="http://schemas.openxmlformats.org/officeDocument/2006/relationships/hyperlink" Target="http://www.academia.edu/2482772/Chinas_deep_sea_exploration" TargetMode="External"/><Relationship Id="rId94" Type="http://schemas.openxmlformats.org/officeDocument/2006/relationships/hyperlink" Target="http://www.chinadaily.com.cn/china/2014-06/09/content_17571500.htm" TargetMode="External"/><Relationship Id="rId99" Type="http://schemas.openxmlformats.org/officeDocument/2006/relationships/hyperlink" Target="http://www.lockheedmartin.com/us/news/press-releases/2013/april/lockheed-martin-and-reignwood-group-to-develop-ocean-thermal-ene.html" TargetMode="External"/><Relationship Id="rId101" Type="http://schemas.openxmlformats.org/officeDocument/2006/relationships/hyperlink" Target="http://www.renewableenergyworld.com/rea/news/article/2014/05/china-boosts-development-of-offshore-wind-power" TargetMode="External"/><Relationship Id="rId122" Type="http://schemas.openxmlformats.org/officeDocument/2006/relationships/hyperlink" Target="http://en.portnews.ru/news/181929/" TargetMode="External"/><Relationship Id="rId130" Type="http://schemas.openxmlformats.org/officeDocument/2006/relationships/hyperlink" Target="http://mashable.com/2014/03/05/rt-russian-english-tv/" TargetMode="External"/><Relationship Id="rId135" Type="http://schemas.openxmlformats.org/officeDocument/2006/relationships/hyperlink" Target="http://www.dfo-mpo.gc.ca/oceans/publications/oap-pao/page05-eng.asp" TargetMode="External"/><Relationship Id="rId143" Type="http://schemas.openxmlformats.org/officeDocument/2006/relationships/hyperlink" Target="http://www.lowcvp.org.uk/news,eu-and-us-agree-to-work-together-to-tackle-climate-change_2961.htm" TargetMode="External"/><Relationship Id="rId148" Type="http://schemas.openxmlformats.org/officeDocument/2006/relationships/hyperlink" Target="http://oceanleadership.org/wp-content/uploads/2009/08/Ocean_blueprint.pdf" TargetMode="External"/><Relationship Id="rId151" Type="http://schemas.openxmlformats.org/officeDocument/2006/relationships/hyperlink" Target="http://www.ntis.gov" TargetMode="External"/><Relationship Id="rId156" Type="http://schemas.openxmlformats.org/officeDocument/2006/relationships/hyperlink" Target="http://en.ria.ru/world/20140522/190037278/Arctic-Cooperation-May-Ease-Russia-US-Tensions--Analyst.html"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ec.europa.eu/youth/library/study/youth-work-report_en.pdf" TargetMode="External"/><Relationship Id="rId18" Type="http://schemas.openxmlformats.org/officeDocument/2006/relationships/hyperlink" Target="http://www.eea.europa.eu/publications/environmental_assessment_report_2003_10/kiev_chapt_02_5.pdf" TargetMode="External"/><Relationship Id="rId39" Type="http://schemas.openxmlformats.org/officeDocument/2006/relationships/hyperlink" Target="http://www.arctis-search.com/Arctic+Icebreakers" TargetMode="External"/><Relationship Id="rId109" Type="http://schemas.openxmlformats.org/officeDocument/2006/relationships/hyperlink" Target="http://www.spacedaily.com/reports/SOA_gains_control_of_Chinas_oceanic_surveying_satellite_999.html" TargetMode="External"/><Relationship Id="rId34" Type="http://schemas.openxmlformats.org/officeDocument/2006/relationships/hyperlink" Target="http://news.mongabay.com/2014/0313-hance-arctic-sanctuary-eu.html" TargetMode="External"/><Relationship Id="rId50" Type="http://schemas.openxmlformats.org/officeDocument/2006/relationships/hyperlink" Target="http://emsa.europa.eu/operations/cleanseanet.html" TargetMode="External"/><Relationship Id="rId55" Type="http://schemas.openxmlformats.org/officeDocument/2006/relationships/hyperlink" Target="http://www.erec.org/renewable-energy/ocean-energy.html" TargetMode="External"/><Relationship Id="rId76" Type="http://schemas.openxmlformats.org/officeDocument/2006/relationships/hyperlink" Target="http://www.theguardian.com/environment/2012/mar/22/water-wars-countries-davey-warns" TargetMode="External"/><Relationship Id="rId97" Type="http://schemas.openxmlformats.org/officeDocument/2006/relationships/hyperlink" Target="http://english.people.com.cn/202936/8599218.html" TargetMode="External"/><Relationship Id="rId104" Type="http://schemas.openxmlformats.org/officeDocument/2006/relationships/hyperlink" Target="http://www.rigzone.com/news/oil_gas/a/130730/China_Finds_Major_Gas_Hydrate_Reserve_in_South_China_Sea" TargetMode="External"/><Relationship Id="rId120" Type="http://schemas.openxmlformats.org/officeDocument/2006/relationships/hyperlink" Target="http://voiceofrussia.com/2011/08/05/54250558/" TargetMode="External"/><Relationship Id="rId125" Type="http://schemas.openxmlformats.org/officeDocument/2006/relationships/hyperlink" Target="http://analysis.nuclearenergyinsider.com/small-modular-reactors/floating-smr-russia%E2%80%99s-answer-flexible-low-maintenance-nuclear-power" TargetMode="External"/><Relationship Id="rId141" Type="http://schemas.openxmlformats.org/officeDocument/2006/relationships/hyperlink" Target="http://foreignpolicyblogs.com/2013/09/30/south-korean-icebreaker-leads-expedition-to-canadas-beaufort-sea-for-methane-hydrates/" TargetMode="External"/><Relationship Id="rId146" Type="http://schemas.openxmlformats.org/officeDocument/2006/relationships/hyperlink" Target="http://oceana.org/en/blog/2014/03/eu-seas-are-in-bad-shape" TargetMode="External"/><Relationship Id="rId7" Type="http://schemas.openxmlformats.org/officeDocument/2006/relationships/settings" Target="settings.xml"/><Relationship Id="rId71" Type="http://schemas.openxmlformats.org/officeDocument/2006/relationships/hyperlink" Target="http://onlinelibrary.wiley.com/doi/10.1111/j.1528-3577.2006.00225.x/full" TargetMode="External"/><Relationship Id="rId92" Type="http://schemas.openxmlformats.org/officeDocument/2006/relationships/hyperlink" Target="http://www.chinadaily.com.cn/world/2014planemissing/2014-04/08/content_17415083.htm" TargetMode="External"/><Relationship Id="rId2" Type="http://schemas.openxmlformats.org/officeDocument/2006/relationships/customXml" Target="../customXml/item2.xml"/><Relationship Id="rId29" Type="http://schemas.openxmlformats.org/officeDocument/2006/relationships/hyperlink" Target="http://www.out-law.com/articles/2013/june/eu-states-adopt-amended-offshore-oil-and-gas-safety-rules/" TargetMode="External"/><Relationship Id="rId24" Type="http://schemas.openxmlformats.org/officeDocument/2006/relationships/hyperlink" Target="http://www.theclimategroup.org/what-we-do/news-and-blogs/global-wind-grew-125-in-2013/" TargetMode="External"/><Relationship Id="rId40" Type="http://schemas.openxmlformats.org/officeDocument/2006/relationships/hyperlink" Target="http://www.esa.int/Our_Activities/Observing_the_Earth/Copernicus/Sentinel-1/Europe_lofts_first_Copernicus_environmental_satellite" TargetMode="External"/><Relationship Id="rId45" Type="http://schemas.openxmlformats.org/officeDocument/2006/relationships/hyperlink" Target="http://www.fccj.or.jp/number-1-shimbun/item/329-drilling-the-deep-in-search-of-a-new-energy-source/329-drilling-the-deep-in-search-of-a-new-energy-source.html" TargetMode="External"/><Relationship Id="rId66" Type="http://schemas.openxmlformats.org/officeDocument/2006/relationships/hyperlink" Target="http://www.bbc.com/news/science-environment-20983645" TargetMode="External"/><Relationship Id="rId87" Type="http://schemas.openxmlformats.org/officeDocument/2006/relationships/hyperlink" Target="http://www.wsws.org/en/articles/2011/06/seab-j29.html" TargetMode="External"/><Relationship Id="rId110" Type="http://schemas.openxmlformats.org/officeDocument/2006/relationships/hyperlink" Target="http://www.world-nuclear.org/info/Country-Profiles/Countries-A-F/China--Nuclear-Power/" TargetMode="External"/><Relationship Id="rId115" Type="http://schemas.openxmlformats.org/officeDocument/2006/relationships/hyperlink" Target="http://www.alaskadispatch.com/article/russia-looks-step-arctic-offshore-drilling-reclaim-oil-production-throne" TargetMode="External"/><Relationship Id="rId131" Type="http://schemas.openxmlformats.org/officeDocument/2006/relationships/hyperlink" Target="http://www.foreignpolicyjournal.com/2014/04/23/russias-territorial-ambition-and-increased-military-presence-in-the-arctic/" TargetMode="External"/><Relationship Id="rId136" Type="http://schemas.openxmlformats.org/officeDocument/2006/relationships/hyperlink" Target="http://www.theglobeandmail.com/report-on-business/industry-news/energy-and-resources/canada-home-to-a-centurys-worth-of-natural-gas/article597794/" TargetMode="External"/><Relationship Id="rId157" Type="http://schemas.openxmlformats.org/officeDocument/2006/relationships/hyperlink" Target="http://www.reuters.com/article/2013/06/06/us-russia-satellite-idUSBRE9550D720130606" TargetMode="External"/><Relationship Id="rId61" Type="http://schemas.openxmlformats.org/officeDocument/2006/relationships/hyperlink" Target="http://www.energypost.eu/is-the-eu-done-picking-clean-energy-winners/" TargetMode="External"/><Relationship Id="rId82" Type="http://schemas.openxmlformats.org/officeDocument/2006/relationships/hyperlink" Target="http://www.euractiv.com/security/vimont-eu-shouldn-ashamed-foreig-interview-530870" TargetMode="External"/><Relationship Id="rId152" Type="http://schemas.openxmlformats.org/officeDocument/2006/relationships/hyperlink" Target="http://www.nouvelle-europe.eu/en/english-channel-river-or-ocean" TargetMode="External"/><Relationship Id="rId19" Type="http://schemas.openxmlformats.org/officeDocument/2006/relationships/hyperlink" Target="http://www.fis.com/fis/worldnews/worldnews.asp?monthyear=&amp;day=17&amp;id=69258&amp;l=e&amp;country=0&amp;special=&amp;ndb=1&amp;df=0" TargetMode="External"/><Relationship Id="rId14" Type="http://schemas.openxmlformats.org/officeDocument/2006/relationships/hyperlink" Target="http://www.brookings.edu/research/speeches/2009/06/10-climate-antholis" TargetMode="External"/><Relationship Id="rId30" Type="http://schemas.openxmlformats.org/officeDocument/2006/relationships/hyperlink" Target="http://www.reuters.com/article/2013/02/21/us-oil-drilling-safety-eu-idUSBRE91K0X720130221" TargetMode="External"/><Relationship Id="rId35" Type="http://schemas.openxmlformats.org/officeDocument/2006/relationships/hyperlink" Target="http://business.financialpost.com/2014/03/20/gdf-suez-mulls-plans-for-natural-gas-export-terminal-on-b-c-coast/" TargetMode="External"/><Relationship Id="rId56" Type="http://schemas.openxmlformats.org/officeDocument/2006/relationships/hyperlink" Target="http://eur-lex.europa.eu/legal-content/EN/TXT/?qid=1396419828231&amp;uri=CELEX:52014DC0008" TargetMode="External"/><Relationship Id="rId77" Type="http://schemas.openxmlformats.org/officeDocument/2006/relationships/hyperlink" Target="http://ukrainianweek.com/World/71849" TargetMode="External"/><Relationship Id="rId100" Type="http://schemas.openxmlformats.org/officeDocument/2006/relationships/hyperlink" Target="http://www.windpoweroffshore.com/article/1296027/china-aims-global-top-spot" TargetMode="External"/><Relationship Id="rId105" Type="http://schemas.openxmlformats.org/officeDocument/2006/relationships/hyperlink" Target="http://asia.nikkei.com/Politics-Economy/International-Relations/Chinese-eye-methane-hydrate-reserves-in-South-China-Sea" TargetMode="External"/><Relationship Id="rId126" Type="http://schemas.openxmlformats.org/officeDocument/2006/relationships/hyperlink" Target="http://rt.com/news/floating-nuclear-plant-russia-759/" TargetMode="External"/><Relationship Id="rId147" Type="http://schemas.openxmlformats.org/officeDocument/2006/relationships/hyperlink" Target="http://oceana.org/en/blog/2013/07/the-good-the-bad-and-the-ugly-eu-fishing-subsidies" TargetMode="External"/><Relationship Id="rId8" Type="http://schemas.openxmlformats.org/officeDocument/2006/relationships/webSettings" Target="webSettings.xml"/><Relationship Id="rId51" Type="http://schemas.openxmlformats.org/officeDocument/2006/relationships/hyperlink" Target="http://eur-lex.europa.eu/legal-content/EN/TXT/?qid=1396419828231&amp;uri=CELEX:52014DC0008" TargetMode="External"/><Relationship Id="rId72" Type="http://schemas.openxmlformats.org/officeDocument/2006/relationships/hyperlink" Target="http://onlinelibrary.wiley.com/doi/10.1111/j.1528-3577.2006.00225.x/full" TargetMode="External"/><Relationship Id="rId93" Type="http://schemas.openxmlformats.org/officeDocument/2006/relationships/hyperlink" Target="http://www.mecintelligence.com/uploads/Press%20Release-Offshore%20Wind%20China%20-An%20Insight.pdf" TargetMode="External"/><Relationship Id="rId98" Type="http://schemas.openxmlformats.org/officeDocument/2006/relationships/hyperlink" Target="http://www.china.org.cn/english/scitech/78419.htm" TargetMode="External"/><Relationship Id="rId121" Type="http://schemas.openxmlformats.org/officeDocument/2006/relationships/hyperlink" Target="http://rt.com/news/world-biggest-icebreaker-russia-275/" TargetMode="External"/><Relationship Id="rId142" Type="http://schemas.openxmlformats.org/officeDocument/2006/relationships/hyperlink" Target="http://www.futuredirections.org.au/publications/indian-ocean/373-south-korea-national-involvement-in-the-indian-ocean-region.html" TargetMode="External"/><Relationship Id="rId3" Type="http://schemas.openxmlformats.org/officeDocument/2006/relationships/customXml" Target="../customXml/item3.xml"/><Relationship Id="rId25" Type="http://schemas.openxmlformats.org/officeDocument/2006/relationships/hyperlink" Target="http://www.theclimategroup.org/what-we-do/news-and-blogs/eu-parliament-agrees-to-back-a-stronger-30-renewable-energy-by-2030-target/" TargetMode="External"/><Relationship Id="rId46" Type="http://schemas.openxmlformats.org/officeDocument/2006/relationships/hyperlink" Target="http://www.sopac.org/dsm/index.php/news" TargetMode="External"/><Relationship Id="rId67" Type="http://schemas.openxmlformats.org/officeDocument/2006/relationships/hyperlink" Target="http://onlinelibrary.wiley.com/doi/10.1111/j.1468-5965.2010.02080.x/full" TargetMode="External"/><Relationship Id="rId116" Type="http://schemas.openxmlformats.org/officeDocument/2006/relationships/hyperlink" Target="http://www.brookings.edu/~/media/Research/Files/Reports/2014/03/offshore%20oil%20gas%20governance%20arctic/Offshore%20Oil%20and%20Gas%20Governance%20web.pdf" TargetMode="External"/><Relationship Id="rId137" Type="http://schemas.openxmlformats.org/officeDocument/2006/relationships/hyperlink" Target="http://www.telegraph.co.uk/finance/newsbysector/energy/oilandgas/10646210/Japan-methane-hydrate.html" TargetMode="External"/><Relationship Id="rId158" Type="http://schemas.openxmlformats.org/officeDocument/2006/relationships/hyperlink" Target="http://www.cbc.ca/news/technology/canada-drops-out-of-race-to-tap-methane-hydrates-1.135896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215</Pages>
  <Words>110592</Words>
  <Characters>630380</Characters>
  <Application>Microsoft Office Word</Application>
  <DocSecurity>0</DocSecurity>
  <Lines>5253</Lines>
  <Paragraphs>1478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739494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Andrea</dc:creator>
  <cp:keywords>Verbatim</cp:keywords>
  <dc:description>Verbatim 4.6</dc:description>
  <cp:lastModifiedBy>Andrea</cp:lastModifiedBy>
  <cp:revision>2</cp:revision>
  <dcterms:created xsi:type="dcterms:W3CDTF">2014-07-11T03:44:00Z</dcterms:created>
  <dcterms:modified xsi:type="dcterms:W3CDTF">2014-07-11T03:44:00Z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