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DC4" w:rsidRPr="00870A0D" w:rsidRDefault="008A3DC4" w:rsidP="002661CC">
      <w:pPr>
        <w:pStyle w:val="Heading1"/>
      </w:pPr>
      <w:bookmarkStart w:id="0" w:name="_GoBack"/>
      <w:bookmarkEnd w:id="0"/>
      <w:r w:rsidRPr="00870A0D">
        <w:t>***NEGATIVE***</w:t>
      </w:r>
    </w:p>
    <w:p w:rsidR="002661CC" w:rsidRPr="00870A0D" w:rsidRDefault="002661CC" w:rsidP="002661CC">
      <w:pPr>
        <w:pStyle w:val="Heading1"/>
      </w:pPr>
      <w:r w:rsidRPr="00870A0D">
        <w:t>1NC</w:t>
      </w:r>
    </w:p>
    <w:p w:rsidR="002661CC" w:rsidRPr="00870A0D" w:rsidRDefault="002661CC" w:rsidP="002661CC"/>
    <w:p w:rsidR="00FD0D25" w:rsidRPr="00870A0D" w:rsidRDefault="00FD0D25" w:rsidP="00287979">
      <w:pPr>
        <w:pStyle w:val="Heading4"/>
      </w:pPr>
      <w:r w:rsidRPr="00870A0D">
        <w:t>[insert narrative]</w:t>
      </w:r>
    </w:p>
    <w:p w:rsidR="00FD0D25" w:rsidRPr="00870A0D" w:rsidRDefault="00FD0D25" w:rsidP="00FD0D25"/>
    <w:p w:rsidR="002661CC" w:rsidRPr="00870A0D" w:rsidRDefault="002661CC" w:rsidP="00287979">
      <w:pPr>
        <w:pStyle w:val="Heading4"/>
      </w:pPr>
      <w:r w:rsidRPr="00870A0D">
        <w:t>It is time for us to break down traditional policy debate. Their methodology and scholarship are not neutral – they actively exclude non-dominant perspectives from the debate space –</w:t>
      </w:r>
      <w:r w:rsidR="007C4418" w:rsidRPr="00870A0D">
        <w:t xml:space="preserve"> this is oppressive and educationally bankrupt</w:t>
      </w:r>
    </w:p>
    <w:p w:rsidR="002661CC" w:rsidRPr="00870A0D" w:rsidRDefault="002661CC" w:rsidP="002661CC">
      <w:pPr>
        <w:rPr>
          <w:rStyle w:val="Style13ptBold"/>
        </w:rPr>
      </w:pPr>
      <w:r w:rsidRPr="00870A0D">
        <w:rPr>
          <w:rStyle w:val="Style13ptBold"/>
        </w:rPr>
        <w:t xml:space="preserve">Bensimon and Marshall 03, Professor of Educational Policy and Administration at the University of Southern California and Associate Professor of Education at the University of North Carolina </w:t>
      </w:r>
    </w:p>
    <w:p w:rsidR="002661CC" w:rsidRPr="00870A0D" w:rsidRDefault="002661CC" w:rsidP="002661CC">
      <w:pPr>
        <w:rPr>
          <w:sz w:val="16"/>
        </w:rPr>
      </w:pPr>
      <w:r w:rsidRPr="00870A0D">
        <w:rPr>
          <w:sz w:val="16"/>
        </w:rPr>
        <w:t>(Estela Mara and Catherine, “Like It or Not: Feminist Critical Policy Analysis Matters,” The Journal of Higher Education vol. 74 no.3, June 2003, JSTOR)//JB</w:t>
      </w:r>
    </w:p>
    <w:p w:rsidR="002661CC" w:rsidRPr="00870A0D" w:rsidRDefault="002661CC" w:rsidP="002661CC">
      <w:pPr>
        <w:rPr>
          <w:rStyle w:val="StyleUnderline"/>
        </w:rPr>
      </w:pPr>
      <w:r w:rsidRPr="00870A0D">
        <w:rPr>
          <w:i/>
          <w:sz w:val="12"/>
        </w:rPr>
        <w:t xml:space="preserve">Master as Expert, Master as Oppressor </w:t>
      </w:r>
      <w:r w:rsidRPr="00870A0D">
        <w:rPr>
          <w:sz w:val="12"/>
        </w:rPr>
        <w:t xml:space="preserve">Anderson's critique rests on the assumption that her definition of the word "master" is everyone's definition. The meaning she ascribes to master can be gleaned in the assertions she makes, such as, "Feminists cannot reject the master’s tools, and that it is a good thing t00; . . . in- creasing one's sensitivity to the nuances of the master's tools is the only way to go; Bensimon and Marshall . . . follow linguistic rules that re- veal their mastery of academic ways of making meaning; . . . they [follow] established academic protocols, . . . the ‘tools of critique’ . . . they urge upon their readers are synonymous with the master's tools . . . the challenges they offer would not make sense to other members of the profession . . . if Bensimon and Marshall had not mastered some of the academic protocols handed down </w:t>
      </w:r>
      <w:r w:rsidRPr="00870A0D">
        <w:rPr>
          <w:i/>
          <w:sz w:val="12"/>
        </w:rPr>
        <w:t>by men</w:t>
      </w:r>
      <w:r w:rsidRPr="00870A0D">
        <w:rPr>
          <w:sz w:val="12"/>
        </w:rPr>
        <w:t xml:space="preserve">" (emphasis added). </w:t>
      </w:r>
      <w:r w:rsidRPr="00870A0D">
        <w:rPr>
          <w:rStyle w:val="StyleUnderline"/>
        </w:rPr>
        <w:t>For Anderson the meaning of "master" is strictly academic; it has to do with expertise or command of the "linguistic rules" that signify one's "mastery of academic ways of making meaning"</w:t>
      </w:r>
      <w:r w:rsidRPr="00870A0D">
        <w:rPr>
          <w:sz w:val="12"/>
        </w:rPr>
        <w:t xml:space="preserve"> that separate the masters from the apprentices and distinguish between academic insiders and non-academics. </w:t>
      </w:r>
      <w:r w:rsidRPr="00870A0D">
        <w:rPr>
          <w:rStyle w:val="StyleUnderline"/>
        </w:rPr>
        <w:t>Thus, according to Anderson, the master’s tools (i.e.. methods) are "nothing more than ways of apprehending the world"</w:t>
      </w:r>
      <w:r w:rsidRPr="00870A0D">
        <w:rPr>
          <w:sz w:val="12"/>
        </w:rPr>
        <w:t xml:space="preserve"> </w:t>
      </w:r>
      <w:r w:rsidRPr="00870A0D">
        <w:rPr>
          <w:rStyle w:val="StyleUnderline"/>
        </w:rPr>
        <w:t>that have been handed down to women, presumably because these are the only ways of apprehending the world or because women academics are incapable of developing their own ways</w:t>
      </w:r>
      <w:r w:rsidRPr="00870A0D">
        <w:rPr>
          <w:sz w:val="12"/>
        </w:rPr>
        <w:t xml:space="preserve"> of apprehending' the world. Joan Scott (l988) reminds us that "words, like the ideas and things they are meant to signify, have a history," And the history that Anderson associates with the word "master" is fundamentally different from the history that moved Audre Lorde to declare, </w:t>
      </w:r>
      <w:r w:rsidRPr="00870A0D">
        <w:rPr>
          <w:rStyle w:val="StyleUnderline"/>
        </w:rPr>
        <w:t>"</w:t>
      </w:r>
      <w:r w:rsidRPr="00870A0D">
        <w:rPr>
          <w:rStyle w:val="Emphasis"/>
        </w:rPr>
        <w:t>The master’s tools will never dismantle the master's house</w:t>
      </w:r>
      <w:r w:rsidRPr="00870A0D">
        <w:rPr>
          <w:rStyle w:val="StyleUnderline"/>
        </w:rPr>
        <w:t xml:space="preserve">." The presumption that the master's definition is everyone's definition is precisely the kind of reasoning that leads to analyses that are faulty, partial, and distorting. </w:t>
      </w:r>
      <w:r w:rsidRPr="00870A0D">
        <w:rPr>
          <w:i/>
          <w:sz w:val="12"/>
        </w:rPr>
        <w:t>The Master’s Tools Will Never Dismantle the Master's House</w:t>
      </w:r>
      <w:r w:rsidRPr="00870A0D">
        <w:rPr>
          <w:sz w:val="12"/>
        </w:rPr>
        <w:t xml:space="preserve"> was the title of a talk given by Audre Lorde on a panel, "The Personal and the Political," featured at the Second Sex Conference held in New York City on October 29, 1979. The title was intended as a criticism of white academic feminists who, in including black feminists only in those sessions that had something to do with race and leaving them out of topics such as existentialism, the erotic, feminist theory, etc., were in fact using the "tools of a racist patriarchy . . . to examine the fruits of that same patriarchy" (Lorde, I984, p. 98). Lorde's point was that feminist scholars have turned to the "master's tools" in order to gain acceptability and tit into the established disciplinary canons. In contrast, Lorde urges us to tum the "differences" that are the mark of marginalized populations into strengths. She goes on to say, </w:t>
      </w:r>
      <w:r w:rsidRPr="00870A0D">
        <w:rPr>
          <w:rStyle w:val="StyleUnderline"/>
        </w:rPr>
        <w:t xml:space="preserve">For the master's tools will never dismantle the master's house. </w:t>
      </w:r>
      <w:r w:rsidRPr="00870A0D">
        <w:rPr>
          <w:rStyle w:val="Emphasis"/>
        </w:rPr>
        <w:t>They may allow us temporarily to beat him at his own game, but they will never enable us to bring about genuine change.</w:t>
      </w:r>
      <w:r w:rsidRPr="00870A0D">
        <w:rPr>
          <w:rStyle w:val="StyleUnderline"/>
        </w:rPr>
        <w:t xml:space="preserve"> And this fact is only threatening to those women who still define the master's house as their only source of support.</w:t>
      </w:r>
      <w:r w:rsidRPr="00870A0D">
        <w:rPr>
          <w:sz w:val="12"/>
        </w:rPr>
        <w:t xml:space="preserve"> (Lorde, 1984, p. 99). For black people the term "master"</w:t>
      </w:r>
      <w:r w:rsidRPr="00870A0D">
        <w:rPr>
          <w:rFonts w:cs="Georgia"/>
          <w:sz w:val="12"/>
        </w:rPr>
        <w:t xml:space="preserve"> </w:t>
      </w:r>
      <w:r w:rsidRPr="00870A0D">
        <w:rPr>
          <w:sz w:val="12"/>
        </w:rPr>
        <w:t xml:space="preserve">is embedded in a horrific history of legalized injustice and violence. It connotes the control of one person over another or others based on skin color. </w:t>
      </w:r>
      <w:r w:rsidRPr="00870A0D">
        <w:rPr>
          <w:rStyle w:val="StyleUnderline"/>
        </w:rPr>
        <w:t>Master is associated with</w:t>
      </w:r>
      <w:r w:rsidRPr="00870A0D">
        <w:rPr>
          <w:sz w:val="12"/>
        </w:rPr>
        <w:t xml:space="preserve"> the institutions of slavery. It is also associated with </w:t>
      </w:r>
      <w:r w:rsidRPr="00870A0D">
        <w:rPr>
          <w:rStyle w:val="StyleUnderline"/>
        </w:rPr>
        <w:t>masculine representations</w:t>
      </w:r>
      <w:r w:rsidRPr="00870A0D">
        <w:rPr>
          <w:sz w:val="12"/>
        </w:rPr>
        <w:t xml:space="preserve"> such as the "man who serves as head of a household" or a "male teacher," as for example, in Anderson's conception of male academics handing down methods to feminist academics. Standpoint feminism helps us expand on Lorde’s use of the term master and its relevance to the project of feminist and critical policy analysis. </w:t>
      </w:r>
      <w:r w:rsidRPr="00870A0D">
        <w:rPr>
          <w:rStyle w:val="StyleUnderline"/>
        </w:rPr>
        <w:t>Feminist standpoint theorists make a case for the view from the bottom</w:t>
      </w:r>
      <w:r w:rsidRPr="00870A0D">
        <w:rPr>
          <w:sz w:val="12"/>
        </w:rPr>
        <w:t xml:space="preserve">, "the slave," </w:t>
      </w:r>
      <w:r w:rsidRPr="00870A0D">
        <w:rPr>
          <w:rStyle w:val="StyleUnderline"/>
        </w:rPr>
        <w:t>as the more complete one.</w:t>
      </w:r>
      <w:r w:rsidRPr="00870A0D">
        <w:rPr>
          <w:sz w:val="12"/>
        </w:rPr>
        <w:t xml:space="preserve"> "The point of departure for standpoint feminist epistemology is the idea that </w:t>
      </w:r>
      <w:r w:rsidRPr="00870A0D">
        <w:rPr>
          <w:rStyle w:val="Emphasis"/>
        </w:rPr>
        <w:t>knowledge is socially situated. It follows that in order to interpret and understand the situation of a particular group of people, thought has to start from their lives.</w:t>
      </w:r>
      <w:r w:rsidRPr="00870A0D">
        <w:rPr>
          <w:sz w:val="12"/>
        </w:rPr>
        <w:t xml:space="preserve"> Essentially, </w:t>
      </w:r>
      <w:r w:rsidRPr="00870A0D">
        <w:rPr>
          <w:rStyle w:val="Emphasis"/>
        </w:rPr>
        <w:t>standpoint feminist epistemology urges us to move away from the idea of simply adding the "other" to preexisting frameworks</w:t>
      </w:r>
      <w:r w:rsidRPr="00870A0D">
        <w:rPr>
          <w:rStyle w:val="StyleUnderline"/>
        </w:rPr>
        <w:t xml:space="preserve"> and directs us to ground knowledge on the particular experience of the people we want to understand</w:t>
      </w:r>
      <w:r w:rsidRPr="00870A0D">
        <w:rPr>
          <w:sz w:val="12"/>
        </w:rPr>
        <w:t xml:space="preserve">" (Lorde, 1984, p. 144). Accordingly, </w:t>
      </w:r>
      <w:r w:rsidRPr="00870A0D">
        <w:rPr>
          <w:rStyle w:val="StyleUnderline"/>
        </w:rPr>
        <w:t>standpoint feminists reject the "master's" view because it is partial and distorting. It is partial because it is derived from a vision of reality that takes into account only the reality of the dominant class or power holders. It is distorting because it tends to normalize the experience of the "master" as the generic experience.</w:t>
      </w:r>
      <w:r w:rsidRPr="00870A0D">
        <w:rPr>
          <w:sz w:val="12"/>
        </w:rPr>
        <w:t xml:space="preserve"> In contrast, Audre </w:t>
      </w:r>
      <w:r w:rsidRPr="00870A0D">
        <w:rPr>
          <w:rStyle w:val="StyleUnderline"/>
        </w:rPr>
        <w:t>Lorde urges us "to stand alone, unpopular and sometimes reviled . . . to take our differences and make them strengths"</w:t>
      </w:r>
      <w:r w:rsidRPr="00870A0D">
        <w:rPr>
          <w:rFonts w:cs="Georgia"/>
          <w:sz w:val="12"/>
        </w:rPr>
        <w:t xml:space="preserve"> </w:t>
      </w:r>
      <w:r w:rsidRPr="00870A0D">
        <w:rPr>
          <w:sz w:val="12"/>
        </w:rPr>
        <w:t xml:space="preserve">(Lorde. 1984, p. 112). Similarly, </w:t>
      </w:r>
      <w:r w:rsidRPr="00870A0D">
        <w:rPr>
          <w:rStyle w:val="Emphasis"/>
        </w:rPr>
        <w:t>standpoint feminists suggest that the position of "outsider within"</w:t>
      </w:r>
      <w:r w:rsidRPr="00870A0D">
        <w:rPr>
          <w:sz w:val="12"/>
        </w:rPr>
        <w:t xml:space="preserve"> (Hill Collins, 1986) </w:t>
      </w:r>
      <w:r w:rsidRPr="00870A0D">
        <w:rPr>
          <w:rStyle w:val="Emphasis"/>
        </w:rPr>
        <w:t>and "borderline" position</w:t>
      </w:r>
      <w:r w:rsidRPr="00870A0D">
        <w:rPr>
          <w:sz w:val="12"/>
        </w:rPr>
        <w:t xml:space="preserve"> (Anzaldua, 1987) </w:t>
      </w:r>
      <w:r w:rsidRPr="00870A0D">
        <w:rPr>
          <w:rStyle w:val="Emphasis"/>
        </w:rPr>
        <w:t>provide a vision of the academy and relations within it that are inverse to the master's view</w:t>
      </w:r>
      <w:r w:rsidRPr="00870A0D">
        <w:rPr>
          <w:sz w:val="12"/>
        </w:rPr>
        <w:t xml:space="preserve"> (Harding, l99l; Hartsock. 1983). For example, Patricia Hill Collins argues that it is the awareness of her marginal status as the "outsider within" that provides the black female intellectual with a unique black feminist standpoint from which to analyze life in the academy. She observes, "It is the "outsider within" who is more likely to challenge the knowledge claims of insiders, to acknowledge the discrepancy between insiders' accounts of human behavior and her own experiences and to identify anomalies" (Fonow &amp; Cook, 1991. p. 3). As black feminists make clear, </w:t>
      </w:r>
      <w:r w:rsidRPr="00870A0D">
        <w:rPr>
          <w:rStyle w:val="Emphasis"/>
        </w:rPr>
        <w:t>to accept the master's tools could be self-destructive because it would require us to adopt theories and methods - the tools - that historically have excluded women or devalued them.</w:t>
      </w:r>
      <w:r w:rsidRPr="00870A0D">
        <w:rPr>
          <w:sz w:val="12"/>
        </w:rPr>
        <w:t xml:space="preserve"> Lorde’s dictum, in the words of .loan Scott, warns us to not be "drawn into the very assumptions of the very discourse we ought to question" (Scott, l998, p. 36). </w:t>
      </w:r>
      <w:r w:rsidRPr="00870A0D">
        <w:rPr>
          <w:rStyle w:val="StyleUnderline"/>
        </w:rPr>
        <w:t xml:space="preserve">To adopt the master’s tools is to become an insider and assimilate what we described in our work as androcentric perspectives. </w:t>
      </w:r>
      <w:r w:rsidRPr="00870A0D">
        <w:rPr>
          <w:sz w:val="12"/>
        </w:rPr>
        <w:t xml:space="preserve">"But," Anderson asks, "what makes those disciplines and their methods androcentric?" But, we wonder, why ask a question that Anderson herself so clearly answers? </w:t>
      </w:r>
      <w:r w:rsidRPr="00870A0D">
        <w:rPr>
          <w:rStyle w:val="StyleUnderline"/>
        </w:rPr>
        <w:t>How else, other than androcentrism, could we describe the presumption that academic man handed down to us the "academic protocols" that enable our work to be understood and heard? The implication is that fitting in is contingent on compliance with his rules.</w:t>
      </w:r>
    </w:p>
    <w:p w:rsidR="002661CC" w:rsidRPr="00870A0D" w:rsidRDefault="002661CC" w:rsidP="002661CC"/>
    <w:p w:rsidR="002661CC" w:rsidRPr="00870A0D" w:rsidRDefault="002A5EA6" w:rsidP="00287979">
      <w:pPr>
        <w:pStyle w:val="Heading4"/>
      </w:pPr>
      <w:r w:rsidRPr="00870A0D">
        <w:t>The</w:t>
      </w:r>
      <w:r w:rsidR="00C27F50" w:rsidRPr="00870A0D">
        <w:t xml:space="preserve"> 1AC’s</w:t>
      </w:r>
      <w:r w:rsidRPr="00870A0D">
        <w:t xml:space="preserve"> positio</w:t>
      </w:r>
      <w:r w:rsidR="00C27F50" w:rsidRPr="00870A0D">
        <w:t xml:space="preserve">nality towards women is psychologically damaging and </w:t>
      </w:r>
      <w:r w:rsidR="0045203E" w:rsidRPr="00870A0D">
        <w:t>spills over into broader exclusion – women are expected to conform to</w:t>
      </w:r>
      <w:r w:rsidR="005367A5" w:rsidRPr="00870A0D">
        <w:t xml:space="preserve"> masculine norms to overcome structural biases against feminine expression </w:t>
      </w:r>
      <w:r w:rsidR="002C02DD" w:rsidRPr="00870A0D">
        <w:t xml:space="preserve">and must perform exceptionally just to be acknowledged </w:t>
      </w:r>
      <w:r w:rsidR="0045203E" w:rsidRPr="00870A0D">
        <w:t>–</w:t>
      </w:r>
      <w:r w:rsidR="002C02DD" w:rsidRPr="00870A0D">
        <w:t xml:space="preserve"> passivity makes every one of us complicit in this system of violence </w:t>
      </w:r>
    </w:p>
    <w:p w:rsidR="002661CC" w:rsidRPr="00870A0D" w:rsidRDefault="002661CC" w:rsidP="002661CC">
      <w:pPr>
        <w:rPr>
          <w:rStyle w:val="Style13ptBold"/>
        </w:rPr>
      </w:pPr>
      <w:r w:rsidRPr="00870A0D">
        <w:rPr>
          <w:rStyle w:val="Style13ptBold"/>
        </w:rPr>
        <w:t>Griffin and Raider 89</w:t>
      </w:r>
    </w:p>
    <w:p w:rsidR="002661CC" w:rsidRPr="00870A0D" w:rsidRDefault="002661CC" w:rsidP="002661CC">
      <w:pPr>
        <w:rPr>
          <w:sz w:val="16"/>
        </w:rPr>
      </w:pPr>
      <w:r w:rsidRPr="00870A0D">
        <w:rPr>
          <w:sz w:val="16"/>
        </w:rPr>
        <w:t>(J. Cinder and Holly Jane, Women in High School Debate, Wake Forest Symposiums, Fall 1989, http://groups.wfu.edu/debate/MiscSites/DRGArticles/Griffin&amp;Raider1989PunishmentPar.htm)//JB</w:t>
      </w:r>
    </w:p>
    <w:p w:rsidR="002661CC" w:rsidRPr="00870A0D" w:rsidRDefault="002661CC" w:rsidP="002661CC">
      <w:pPr>
        <w:rPr>
          <w:rStyle w:val="Emphasis"/>
        </w:rPr>
      </w:pPr>
      <w:r w:rsidRPr="00870A0D">
        <w:rPr>
          <w:sz w:val="12"/>
        </w:rPr>
        <w:t xml:space="preserve">Additionally, </w:t>
      </w:r>
      <w:r w:rsidRPr="00870A0D">
        <w:rPr>
          <w:rStyle w:val="StyleUnderline"/>
        </w:rPr>
        <w:t>given its competitive nature, quest for excellence, and skewed gender composition, debate offers a micro-model of the business and academic worlds. There are implications for female representation and treatment in these societal roles</w:t>
      </w:r>
      <w:r w:rsidRPr="00870A0D">
        <w:rPr>
          <w:sz w:val="12"/>
        </w:rPr>
        <w:t xml:space="preserve"> as debaters tend to become leaders in both the business and academic worlds. </w:t>
      </w:r>
      <w:r w:rsidRPr="00870A0D">
        <w:rPr>
          <w:rStyle w:val="StyleUnderline"/>
        </w:rPr>
        <w:t>As the perceptions of women ingrained through debate experience are translated into society at large through leadership positions, the implications for under-representation of women in debate takes on greater significance.</w:t>
      </w:r>
      <w:r w:rsidRPr="00870A0D">
        <w:rPr>
          <w:sz w:val="12"/>
        </w:rPr>
        <w:t xml:space="preserve"> This article addresses several of the reasons behind female participation rates at the high school level and offers a few solutions to the problem. All things being equal, </w:t>
      </w:r>
      <w:r w:rsidRPr="00870A0D">
        <w:rPr>
          <w:rStyle w:val="StyleUnderline"/>
        </w:rPr>
        <w:t>one would assume roughly equal numbers of male and female participants in high school debate.</w:t>
      </w:r>
      <w:r w:rsidRPr="00870A0D">
        <w:rPr>
          <w:sz w:val="12"/>
        </w:rPr>
        <w:t xml:space="preserve"> Debate, unlike athletics, does not require physical skills which might restrict the participation of women. Additionally, </w:t>
      </w:r>
      <w:r w:rsidRPr="00870A0D">
        <w:rPr>
          <w:rStyle w:val="StyleUnderline"/>
        </w:rPr>
        <w:t>debate is academically oriented and women tend to select extracurricular activities that are more academic in nature than men</w:t>
      </w:r>
      <w:r w:rsidRPr="00870A0D">
        <w:rPr>
          <w:sz w:val="12"/>
        </w:rPr>
        <w:t xml:space="preserve">.3 Based on these assumptions, one would expect proportional representation of the genders in the activity. </w:t>
      </w:r>
      <w:r w:rsidRPr="00870A0D">
        <w:rPr>
          <w:rStyle w:val="StyleUnderline"/>
        </w:rPr>
        <w:t>Why then, are there four times more men in debate than women?</w:t>
      </w:r>
      <w:r w:rsidRPr="00870A0D">
        <w:rPr>
          <w:sz w:val="12"/>
        </w:rPr>
        <w:t xml:space="preserve">4 Several explanations exist that begin to account for the low rate of female participation in debate. </w:t>
      </w:r>
      <w:r w:rsidRPr="00870A0D">
        <w:rPr>
          <w:rStyle w:val="StyleUnderline"/>
        </w:rPr>
        <w:t>Fewer females enter the activity at the outset.</w:t>
      </w:r>
      <w:r w:rsidRPr="00870A0D">
        <w:rPr>
          <w:sz w:val="12"/>
        </w:rPr>
        <w:t xml:space="preserve"> Although organizational and procedural tactics used in high school debate may account for low initial rates of participation, a variety of social and structural phenomena, not necessarily caused by the debate community also account for these rates. Ultimately, the disproportionate attrition rate of female debaters results in the male dominated composition of the activity. There are more disincentives for women to participate in debate than for men. While entry rates for women and man may in some cases be roughly equal, </w:t>
      </w:r>
      <w:r w:rsidRPr="00870A0D">
        <w:rPr>
          <w:rStyle w:val="StyleUnderline"/>
        </w:rPr>
        <w:t xml:space="preserve">the total number of women who participate for four years is significantly lower than the corresponding number of men. This rate of attrition is due to factors that can be explained largely by an examination of the debate community itself. </w:t>
      </w:r>
      <w:r w:rsidRPr="00870A0D">
        <w:rPr>
          <w:sz w:val="12"/>
        </w:rPr>
        <w:t xml:space="preserve">Socially inculcated values contribute to low rates of female entry in high school debate. Gender bias and its relation to debate has been studied by Manchester and Freidly. They conclude, </w:t>
      </w:r>
      <w:r w:rsidRPr="00870A0D">
        <w:rPr>
          <w:rStyle w:val="StyleUnderline"/>
        </w:rPr>
        <w:t>"[m]ales are adhering to sex-role stereotypes and sex-role expectations when they participate in debate because it is perceived as a masculine' activity. Female debate participants experience more gender-related barriers because they are not adhering to sex-role stereotypes and sex-role expectations.</w:t>
      </w:r>
      <w:r w:rsidRPr="00870A0D">
        <w:rPr>
          <w:sz w:val="12"/>
        </w:rPr>
        <w:t xml:space="preserve">5 In short, </w:t>
      </w:r>
      <w:r w:rsidRPr="00870A0D">
        <w:rPr>
          <w:rStyle w:val="StyleUnderline"/>
        </w:rPr>
        <w:t>'nice girls' do not compete against or with men, are not assertive, and are not expected to engage in policy discourse</w:t>
      </w:r>
      <w:r w:rsidRPr="00870A0D">
        <w:rPr>
          <w:sz w:val="12"/>
        </w:rPr>
        <w:t xml:space="preserve">, particularly relating to military issues. Rather, "nice girls" should be cheerleaders, join foreign language clubs, or perhaps participate in student government. It should be noted that many of these attitudes are indoctrinated at birth and cannot be directly attributed to the debate community. However, there are many activity specific elements that discourage female participation in high school debate. </w:t>
      </w:r>
      <w:r w:rsidRPr="00870A0D">
        <w:rPr>
          <w:rStyle w:val="StyleUnderline"/>
        </w:rPr>
        <w:t>Structural barriers endemic to the forensics community dissuade female ninth graders from entering the activity.</w:t>
      </w:r>
      <w:r w:rsidRPr="00870A0D">
        <w:rPr>
          <w:sz w:val="12"/>
        </w:rPr>
        <w:t xml:space="preserve">6 Recruitment procedures and initial exposure may unintentionally create a first impression of the activity as dominated by men. By and large, it is a male debater or a male debate coach that will discuss the activity with new students for the first time. Additionally, most debate coaches are men. This reinforces a socially proven norm to prospective debaters, that debate is an activity controlled by men. This male exposure contributes to a second barrier to participation. Parents are more likely to let a son go on an overnight than they are a daughter, particularly when the coach is male and the squad is mostly male. This may be a concern even when the coach is a trusted member of the community. </w:t>
      </w:r>
      <w:r w:rsidRPr="00870A0D">
        <w:rPr>
          <w:rStyle w:val="StyleUnderline"/>
        </w:rPr>
        <w:t>While entry barriers are formidable, female attrition rates affect the number of women in the activity most significantly</w:t>
      </w:r>
      <w:r w:rsidRPr="00870A0D">
        <w:rPr>
          <w:sz w:val="12"/>
        </w:rPr>
        <w:t xml:space="preserve">.7 Rates of attrition are largely related to the level of success. Given the time and money commitment involved in debate, if one is not winning one quits debating. The problem is isolating the factors that contribute to the early failure of women debaters. </w:t>
      </w:r>
      <w:r w:rsidRPr="00870A0D">
        <w:rPr>
          <w:rStyle w:val="StyleUnderline"/>
        </w:rPr>
        <w:t>Even if equal numbers of males and females enter at the novice level, the female perception of debate as a whole is not based on the gender proportions of her immediate peer group.</w:t>
      </w:r>
      <w:r w:rsidRPr="00870A0D">
        <w:rPr>
          <w:sz w:val="12"/>
        </w:rPr>
        <w:t xml:space="preserve"> Rather, she looks to the composition of debaters across divisions. This may be easily understood if one considers the traditional structures of novice debate. </w:t>
      </w:r>
      <w:r w:rsidRPr="00870A0D">
        <w:rPr>
          <w:rStyle w:val="StyleUnderline"/>
        </w:rPr>
        <w:t>Often it is the varsity debate team, composed mostly of males, who coach and judge novice.</w:t>
      </w:r>
      <w:r w:rsidRPr="00870A0D">
        <w:rPr>
          <w:sz w:val="12"/>
        </w:rPr>
        <w:t xml:space="preserve"> Novices also learn how to debate by watching debates. Thus, </w:t>
      </w:r>
      <w:r w:rsidRPr="00870A0D">
        <w:rPr>
          <w:rStyle w:val="StyleUnderline"/>
        </w:rPr>
        <w:t>the role models will be those individuals already involved in the activity and entrenched in its values. The importance of female role models and mentors should not be underestimated.</w:t>
      </w:r>
      <w:r w:rsidRPr="00870A0D">
        <w:rPr>
          <w:sz w:val="12"/>
        </w:rPr>
        <w:t xml:space="preserve"> There is a proven correlation between the number of female participants and the number of female coaches and judges.8 The presence of female mentors and role models may not only help attract women to the activity, but will significantly temper the attrition rate of female debaters. Novice, female debaters have few role models and, consequently, are more likely to drop out than their male counterparts; resulting in an unending cycle of female attrition in high school debate. Pragmatically, there are certain cost benefit criteria that coaches on the high school level, given the constraints of a budget, must consider. Coaches with teams dominated by males may be reluctant to recruit females due to traveling and housing considerations. Thus, even if a female decides to join the team, her travel opportunities may be more limited than those of the males on the team. </w:t>
      </w:r>
      <w:r w:rsidRPr="00870A0D">
        <w:rPr>
          <w:rStyle w:val="StyleUnderline"/>
        </w:rPr>
        <w:t>Once a female has "proven" herself, the willingness to expend team resources on her increases, assuming she overcomes the initial obstacles. Perceptually, women lack the levels of confidence present in males; their expectations of success are lower, and the pressures placed upon them are higher.</w:t>
      </w:r>
      <w:r w:rsidRPr="00870A0D">
        <w:rPr>
          <w:sz w:val="12"/>
        </w:rPr>
        <w:t xml:space="preserve"> As a result of socialization, women lack confidence in their public speaking skills. </w:t>
      </w:r>
      <w:r w:rsidRPr="00870A0D">
        <w:rPr>
          <w:rStyle w:val="StyleUnderline"/>
        </w:rPr>
        <w:t>This</w:t>
      </w:r>
      <w:r w:rsidRPr="00870A0D">
        <w:rPr>
          <w:sz w:val="12"/>
        </w:rPr>
        <w:t xml:space="preserve"> coupled with the lack of role models </w:t>
      </w:r>
      <w:r w:rsidRPr="00870A0D">
        <w:rPr>
          <w:rStyle w:val="StyleUnderline"/>
        </w:rPr>
        <w:t>leads female debaters to view themselves as tokens and outsiders in the activity very early.</w:t>
      </w:r>
      <w:r w:rsidRPr="00870A0D">
        <w:rPr>
          <w:sz w:val="12"/>
        </w:rPr>
        <w:t xml:space="preserve"> This </w:t>
      </w:r>
      <w:r w:rsidRPr="00870A0D">
        <w:rPr>
          <w:rStyle w:val="StyleUnderline"/>
        </w:rPr>
        <w:t>self perception as token "females" creates a performance pressure</w:t>
      </w:r>
      <w:r w:rsidRPr="00870A0D">
        <w:rPr>
          <w:sz w:val="12"/>
        </w:rPr>
        <w:t xml:space="preserve">.9 For example, if it is assumed that a female debater is not as competent as her male counterpart there is additional pressure on the female to overcome the (not necessarily overt) expectation that she will be inadequate. </w:t>
      </w:r>
      <w:r w:rsidRPr="00870A0D">
        <w:rPr>
          <w:rStyle w:val="StyleUnderline"/>
        </w:rPr>
        <w:t>For many persons this stress is</w:t>
      </w:r>
      <w:r w:rsidRPr="00870A0D">
        <w:rPr>
          <w:sz w:val="12"/>
        </w:rPr>
        <w:t xml:space="preserve"> so </w:t>
      </w:r>
      <w:r w:rsidRPr="00870A0D">
        <w:rPr>
          <w:rStyle w:val="StyleUnderline"/>
        </w:rPr>
        <w:t>counterproductive</w:t>
      </w:r>
      <w:r w:rsidRPr="00870A0D">
        <w:rPr>
          <w:sz w:val="12"/>
        </w:rPr>
        <w:t xml:space="preserve"> that it interferes with one's judgement, </w:t>
      </w:r>
      <w:r w:rsidRPr="00870A0D">
        <w:rPr>
          <w:rStyle w:val="StyleUnderline"/>
        </w:rPr>
        <w:t>and ultimately the predication that the token will be inadequate may become a fulfilled prophecy</w:t>
      </w:r>
      <w:r w:rsidRPr="00870A0D">
        <w:rPr>
          <w:sz w:val="12"/>
        </w:rPr>
        <w:t xml:space="preserve">. Thus, in some situations performances failure is linked to performance pressure, and not the objective validity of the female debater's inabilities. This performance pressure does not require the explicit low expectations of the dominant group, but results as a consequence of simply being unique.10 </w:t>
      </w:r>
      <w:r w:rsidRPr="00870A0D">
        <w:rPr>
          <w:rStyle w:val="StyleUnderline"/>
        </w:rPr>
        <w:t>This phenomena of performance pressure is especially prevalent on specific topics</w:t>
      </w:r>
      <w:r w:rsidRPr="00870A0D">
        <w:rPr>
          <w:sz w:val="12"/>
        </w:rPr>
        <w:t xml:space="preserve"> in high school debate, for example military issues. It is usually presumed that a female does not have a good grasp of military issues. Therefore, </w:t>
      </w:r>
      <w:r w:rsidRPr="00870A0D">
        <w:rPr>
          <w:rStyle w:val="StyleUnderline"/>
        </w:rPr>
        <w:t xml:space="preserve">a female debater must debate not only as well as her male counterparts, but feels a need to command an even greater level of expertise in this area. </w:t>
      </w:r>
      <w:r w:rsidRPr="00870A0D">
        <w:rPr>
          <w:sz w:val="12"/>
        </w:rPr>
        <w:t xml:space="preserve">Performance pressure effects selection of events and argument preference as well.11 In general ' women are not encouraged to discuss military and political issues. Women prefer social and theoretical arguments to military issues, and this is reflected in women's choices of debate arguments. On the collegiate level, more women participate in CEDA debate as compared to NDT debate.12 On the high school level the ratio of male to female participants in individual events activities is nearly one to one.13 Therefore, even if a female is not discouraged from entering debate itself, she will not remain in the activity for long because the argument discourse either does not interest her or she is actively discouraged from becoming fluent in it. The overall rate of attrition of women in debate and their decision not to enter college debate after high school may also be related to more noticeable and determinable sexism in the debate community. Sexism is a word that has not been used thus far. Given the charged nature of this issue we have opted to focus discussion on less "sensitive" or "more objective" measures. However, as women in debate who have interviewed and surveyed other women in debate, there are several general statements we can make regarding this issue. High school debate coaches, tournaments, and even trophies herald policy debate as "two man" debate. </w:t>
      </w:r>
      <w:r w:rsidRPr="00870A0D">
        <w:rPr>
          <w:rStyle w:val="StyleUnderline"/>
        </w:rPr>
        <w:t>Often, two women debating together are referred to as "the girls." Many female debaters observe that male debaters when referring to a female competitor's argument, frequently say, "on his argument. . .." Also observed, are references to female debaters as honey or chicks.</w:t>
      </w:r>
      <w:r w:rsidRPr="00870A0D">
        <w:rPr>
          <w:sz w:val="12"/>
        </w:rPr>
        <w:t xml:space="preserve"> Other lingo of the community supports this conclusion. Arguing military issues is "manly." Debating straight up is "going balls up." </w:t>
      </w:r>
      <w:r w:rsidRPr="00870A0D">
        <w:rPr>
          <w:rStyle w:val="StyleUnderline"/>
        </w:rPr>
        <w:t xml:space="preserve">Aggressive females are either bitchy or manly. </w:t>
      </w:r>
      <w:r w:rsidRPr="00870A0D">
        <w:rPr>
          <w:sz w:val="12"/>
        </w:rPr>
        <w:t>The effect of this type of behavior on female attrition is difficult to measure. At its core</w:t>
      </w:r>
      <w:r w:rsidRPr="00870A0D">
        <w:rPr>
          <w:rStyle w:val="StyleUnderline"/>
        </w:rPr>
        <w:t>, this kind of overt sexism makes young debaters uncomfortable. It is offensive and intolerable</w:t>
      </w:r>
      <w:r w:rsidRPr="00870A0D">
        <w:rPr>
          <w:sz w:val="12"/>
        </w:rPr>
        <w:t xml:space="preserve">. Contrary to popular opinion, women do not find it funny. By the time many females have ended their debating careers offensive language has become such a part of their daily existence that they may laugh about it. </w:t>
      </w:r>
      <w:r w:rsidRPr="00870A0D">
        <w:rPr>
          <w:rStyle w:val="StyleUnderline"/>
        </w:rPr>
        <w:t>One will never know how many women are intimidated and offended to such a degree that they leave the activity before they develop the self-confidence and level of success necessary to overcome the inherent gender bias against them</w:t>
      </w:r>
      <w:r w:rsidRPr="00870A0D">
        <w:rPr>
          <w:sz w:val="12"/>
        </w:rPr>
        <w:t xml:space="preserve">, a bias contributed to by the "old boy" tactics of the members of the community. </w:t>
      </w:r>
      <w:r w:rsidRPr="00870A0D">
        <w:rPr>
          <w:rStyle w:val="StyleUnderline"/>
        </w:rPr>
        <w:t xml:space="preserve">If the assumption that there should be an equal number of male and female debaters is granted, </w:t>
      </w:r>
      <w:r w:rsidRPr="00870A0D">
        <w:rPr>
          <w:rStyle w:val="Emphasis"/>
        </w:rPr>
        <w:t>reformation must begin within the existing community in order to attain this goal or the "old boy" traditions will remain.</w:t>
      </w:r>
    </w:p>
    <w:p w:rsidR="00D60CC2" w:rsidRPr="00870A0D" w:rsidRDefault="00D60CC2" w:rsidP="00D60CC2"/>
    <w:p w:rsidR="003A72BD" w:rsidRPr="00870A0D" w:rsidRDefault="003A72BD" w:rsidP="00287979">
      <w:pPr>
        <w:pStyle w:val="Heading4"/>
      </w:pPr>
      <w:r w:rsidRPr="00870A0D">
        <w:t>Don’t</w:t>
      </w:r>
      <w:r w:rsidR="003A0A46">
        <w:t xml:space="preserve"> let them try to weigh</w:t>
      </w:r>
      <w:r w:rsidR="00B11E31" w:rsidRPr="00870A0D">
        <w:t xml:space="preserve"> the 1AC. </w:t>
      </w:r>
      <w:r w:rsidRPr="00870A0D">
        <w:t>A crisis focused ethic is wrong – attention to isolated instances of warfare ignores the daily horrors of violent oppression. This is the precondition for any war to happen</w:t>
      </w:r>
    </w:p>
    <w:p w:rsidR="003A72BD" w:rsidRPr="00870A0D" w:rsidRDefault="003A72BD" w:rsidP="003A72BD">
      <w:pPr>
        <w:tabs>
          <w:tab w:val="left" w:pos="90"/>
        </w:tabs>
        <w:rPr>
          <w:sz w:val="16"/>
        </w:rPr>
      </w:pPr>
      <w:r w:rsidRPr="00870A0D">
        <w:rPr>
          <w:b/>
        </w:rPr>
        <w:t>Cuomo 1996</w:t>
      </w:r>
      <w:r w:rsidRPr="00870A0D">
        <w:rPr>
          <w:sz w:val="16"/>
        </w:rPr>
        <w:t xml:space="preserve"> – PhD, University of Wisconsin-Madison, Department of Philosophy, University of Cincinnati (Chris, Hypatia Fall 1996. Vol. 11, Issue 3, pg 30)</w:t>
      </w:r>
    </w:p>
    <w:p w:rsidR="003A72BD" w:rsidRPr="00870A0D" w:rsidRDefault="003A72BD" w:rsidP="003A72BD">
      <w:pPr>
        <w:rPr>
          <w:rFonts w:eastAsia="Times New Roman"/>
          <w:sz w:val="16"/>
          <w:szCs w:val="10"/>
        </w:rPr>
      </w:pPr>
      <w:r w:rsidRPr="00870A0D">
        <w:rPr>
          <w:rFonts w:eastAsia="Times New Roman"/>
          <w:sz w:val="16"/>
          <w:szCs w:val="24"/>
        </w:rPr>
        <w:t xml:space="preserve">In "Gender and `Postmodern' War," Robin Schott introduces some of the ways in which </w:t>
      </w:r>
      <w:r w:rsidRPr="00870A0D">
        <w:rPr>
          <w:rFonts w:eastAsia="Times New Roman"/>
          <w:color w:val="000000"/>
          <w:u w:val="single"/>
        </w:rPr>
        <w:t>war is</w:t>
      </w:r>
      <w:r w:rsidRPr="00870A0D">
        <w:rPr>
          <w:rFonts w:eastAsia="Times New Roman"/>
          <w:sz w:val="16"/>
          <w:szCs w:val="24"/>
        </w:rPr>
        <w:t xml:space="preserve"> currently </w:t>
      </w:r>
      <w:r w:rsidRPr="00870A0D">
        <w:rPr>
          <w:rFonts w:eastAsia="Times New Roman"/>
          <w:color w:val="000000"/>
          <w:u w:val="single"/>
        </w:rPr>
        <w:t>best seen not as an event but as a presence</w:t>
      </w:r>
      <w:r w:rsidRPr="00870A0D">
        <w:rPr>
          <w:rFonts w:eastAsia="Times New Roman"/>
          <w:sz w:val="16"/>
          <w:szCs w:val="24"/>
        </w:rPr>
        <w:t xml:space="preserve"> (</w:t>
      </w:r>
      <w:r w:rsidRPr="00870A0D">
        <w:rPr>
          <w:rFonts w:eastAsia="Times New Roman"/>
          <w:sz w:val="16"/>
          <w:szCs w:val="10"/>
        </w:rPr>
        <w:t>Schott 1995). Schott argues that postmodern understandings of persons, states, and politics, as well as the high-tech nature of much contemporary warfare and the preponderance of civil and nationalist wars, render an eventbased conception of war inadequate, especially insofar as gender is taken into account. In this essay, I will expand upon her argument by showing that accounts of war that only focus on events are impoverished in a number of ways, and therefore feminist consideration of the political, ethical, and ontological dimensions of war and the possibilities for resistance demand a much more complicated approach. I take Schott's characterization of war as presence as a point of departure, though I am not committed to the idea that the constancy of militarism, the fact of its omnipresence in human experience, and the paucity of an event-based account of war are exclusive to contemporary postmodern or postcolonial circumstances.(1)</w:t>
      </w:r>
      <w:r w:rsidRPr="00870A0D">
        <w:rPr>
          <w:rFonts w:eastAsia="Times New Roman"/>
          <w:sz w:val="16"/>
          <w:szCs w:val="24"/>
        </w:rPr>
        <w:t xml:space="preserve">    </w:t>
      </w:r>
      <w:r w:rsidRPr="00870A0D">
        <w:rPr>
          <w:rFonts w:eastAsia="Times New Roman"/>
          <w:color w:val="000000"/>
          <w:u w:val="single"/>
        </w:rPr>
        <w:t xml:space="preserve">Theory that does not investigate or even notice the </w:t>
      </w:r>
      <w:r w:rsidRPr="00870A0D">
        <w:rPr>
          <w:rFonts w:eastAsia="Times New Roman"/>
          <w:b/>
          <w:color w:val="000000"/>
          <w:u w:val="single"/>
        </w:rPr>
        <w:t>omnipresence of militarism</w:t>
      </w:r>
      <w:r w:rsidRPr="00870A0D">
        <w:rPr>
          <w:rFonts w:eastAsia="Times New Roman"/>
          <w:color w:val="000000"/>
          <w:u w:val="single"/>
        </w:rPr>
        <w:t xml:space="preserve"> cannot represent or address the depth and specificity of the everyday effects of militarism on women, on people living in occupied territories, on members of military institutions, and on the environment.</w:t>
      </w:r>
      <w:r w:rsidRPr="00870A0D">
        <w:rPr>
          <w:rFonts w:eastAsia="Times New Roman"/>
          <w:sz w:val="16"/>
          <w:szCs w:val="24"/>
        </w:rPr>
        <w:t xml:space="preserve"> These effects are relevant to feminists in a number of ways because </w:t>
      </w:r>
      <w:r w:rsidRPr="00870A0D">
        <w:rPr>
          <w:rFonts w:eastAsia="Times New Roman"/>
          <w:color w:val="000000"/>
          <w:u w:val="single"/>
        </w:rPr>
        <w:t>military practices</w:t>
      </w:r>
      <w:r w:rsidRPr="00870A0D">
        <w:rPr>
          <w:rFonts w:eastAsia="Times New Roman"/>
          <w:sz w:val="16"/>
          <w:szCs w:val="24"/>
        </w:rPr>
        <w:t xml:space="preserve"> and institutions help </w:t>
      </w:r>
      <w:r w:rsidRPr="00870A0D">
        <w:rPr>
          <w:rFonts w:eastAsia="Times New Roman"/>
          <w:color w:val="000000"/>
          <w:u w:val="single"/>
        </w:rPr>
        <w:t xml:space="preserve">construct gendered and national identity, and because they justify the destruction of natural nonhuman entities and communities </w:t>
      </w:r>
      <w:r w:rsidRPr="00870A0D">
        <w:rPr>
          <w:rFonts w:eastAsia="Times New Roman"/>
          <w:b/>
          <w:color w:val="000000"/>
          <w:u w:val="single"/>
        </w:rPr>
        <w:t>during peacetime.</w:t>
      </w:r>
      <w:r w:rsidRPr="00870A0D">
        <w:rPr>
          <w:rFonts w:eastAsia="Times New Roman"/>
          <w:sz w:val="16"/>
          <w:szCs w:val="24"/>
        </w:rPr>
        <w:t xml:space="preserve"> </w:t>
      </w:r>
      <w:r w:rsidRPr="00870A0D">
        <w:rPr>
          <w:rFonts w:eastAsia="Times New Roman"/>
          <w:color w:val="000000"/>
          <w:u w:val="single"/>
        </w:rPr>
        <w:t xml:space="preserve">Lack of attention to these aspects of the business of making or preventing military violence in an extremely technologized world </w:t>
      </w:r>
      <w:r w:rsidRPr="00870A0D">
        <w:rPr>
          <w:rFonts w:eastAsia="Times New Roman"/>
          <w:b/>
          <w:color w:val="000000"/>
          <w:u w:val="single"/>
        </w:rPr>
        <w:t>results in theory that cannot accommodate the connections</w:t>
      </w:r>
      <w:r w:rsidRPr="00870A0D">
        <w:rPr>
          <w:rFonts w:eastAsia="Times New Roman"/>
          <w:color w:val="000000"/>
          <w:u w:val="single"/>
        </w:rPr>
        <w:t xml:space="preserve"> among the constant presence of militarism, declared wars, and other closely related social phenomena, such as nationalistic glorifications of motherhood, media violence, and current ideological gravitations to military solutions for social problems. Ethical approaches that do not attend to the ways in which warfare and military practices are woven into the very fabric of life in twenty-first century technological states </w:t>
      </w:r>
      <w:r w:rsidRPr="00870A0D">
        <w:rPr>
          <w:rFonts w:eastAsia="Times New Roman"/>
          <w:b/>
          <w:color w:val="000000"/>
          <w:u w:val="single"/>
        </w:rPr>
        <w:t>lead to crisis-based politics and analyses</w:t>
      </w:r>
      <w:r w:rsidRPr="00870A0D">
        <w:rPr>
          <w:rFonts w:eastAsia="Times New Roman"/>
          <w:sz w:val="16"/>
          <w:szCs w:val="24"/>
        </w:rPr>
        <w:t xml:space="preserve">. For any feminism that aims to resist oppression and create alternative social and political options, </w:t>
      </w:r>
      <w:r w:rsidRPr="00870A0D">
        <w:rPr>
          <w:rFonts w:eastAsia="Times New Roman"/>
          <w:color w:val="000000"/>
          <w:u w:val="single"/>
        </w:rPr>
        <w:t xml:space="preserve">crisis-based ethics and politics are problematic because they </w:t>
      </w:r>
      <w:r w:rsidRPr="00870A0D">
        <w:rPr>
          <w:rFonts w:eastAsia="Times New Roman"/>
          <w:b/>
          <w:color w:val="000000"/>
          <w:u w:val="single"/>
        </w:rPr>
        <w:t>distract attention</w:t>
      </w:r>
      <w:r w:rsidRPr="00870A0D">
        <w:rPr>
          <w:rFonts w:eastAsia="Times New Roman"/>
          <w:color w:val="000000"/>
          <w:u w:val="single"/>
        </w:rPr>
        <w:t xml:space="preserve"> from the need for sustained resistance to the enmeshed, omnipresent systems of domination and oppression that so often function as givens in most people's lives</w:t>
      </w:r>
      <w:r w:rsidRPr="00870A0D">
        <w:rPr>
          <w:rFonts w:eastAsia="Times New Roman"/>
          <w:sz w:val="16"/>
          <w:szCs w:val="24"/>
        </w:rPr>
        <w:t xml:space="preserve">. </w:t>
      </w:r>
      <w:r w:rsidRPr="00870A0D">
        <w:rPr>
          <w:rFonts w:eastAsia="Times New Roman"/>
          <w:color w:val="000000"/>
          <w:u w:val="single"/>
        </w:rPr>
        <w:t xml:space="preserve">Neglecting the omnipresence of militarism allows the </w:t>
      </w:r>
      <w:r w:rsidRPr="00870A0D">
        <w:rPr>
          <w:rFonts w:eastAsia="Times New Roman"/>
          <w:b/>
          <w:color w:val="000000"/>
          <w:u w:val="single"/>
        </w:rPr>
        <w:t>false belief</w:t>
      </w:r>
      <w:r w:rsidRPr="00870A0D">
        <w:rPr>
          <w:rFonts w:eastAsia="Times New Roman"/>
          <w:color w:val="000000"/>
          <w:u w:val="single"/>
        </w:rPr>
        <w:t xml:space="preserve"> that the </w:t>
      </w:r>
      <w:r w:rsidRPr="00870A0D">
        <w:rPr>
          <w:rFonts w:eastAsia="Times New Roman"/>
          <w:b/>
          <w:color w:val="000000"/>
          <w:u w:val="single"/>
        </w:rPr>
        <w:t>absence of declared armed conflicts is peace</w:t>
      </w:r>
      <w:r w:rsidRPr="00870A0D">
        <w:rPr>
          <w:rFonts w:eastAsia="Times New Roman"/>
          <w:color w:val="000000"/>
          <w:u w:val="single"/>
        </w:rPr>
        <w:t>, the polar opposite of war.</w:t>
      </w:r>
      <w:r w:rsidRPr="00870A0D">
        <w:rPr>
          <w:rFonts w:eastAsia="Times New Roman"/>
          <w:sz w:val="16"/>
          <w:szCs w:val="24"/>
        </w:rPr>
        <w:t xml:space="preserve"> It is particularly easy for those whose lives are shaped by the safety of privilege, and who do not regularly encounter the realities of militarism, to maintain this false belief. </w:t>
      </w:r>
      <w:r w:rsidRPr="00870A0D">
        <w:rPr>
          <w:rFonts w:eastAsia="Times New Roman"/>
          <w:color w:val="000000"/>
          <w:u w:val="single"/>
        </w:rPr>
        <w:t xml:space="preserve">The belief that militarism is an ethical, political concern only regarding armed conflict, </w:t>
      </w:r>
      <w:r w:rsidRPr="00870A0D">
        <w:rPr>
          <w:rFonts w:eastAsia="Times New Roman"/>
          <w:b/>
          <w:color w:val="000000"/>
          <w:u w:val="single"/>
        </w:rPr>
        <w:t>creates forms of resistance</w:t>
      </w:r>
      <w:r w:rsidRPr="00870A0D">
        <w:rPr>
          <w:rFonts w:eastAsia="Times New Roman"/>
          <w:color w:val="000000"/>
          <w:u w:val="single"/>
        </w:rPr>
        <w:t xml:space="preserve"> to militarism that are merely e</w:t>
      </w:r>
      <w:r w:rsidRPr="00870A0D">
        <w:rPr>
          <w:rFonts w:eastAsia="Times New Roman"/>
          <w:b/>
          <w:color w:val="000000"/>
          <w:u w:val="single"/>
        </w:rPr>
        <w:t>xercises in crisis control.</w:t>
      </w:r>
      <w:r w:rsidRPr="00870A0D">
        <w:rPr>
          <w:rFonts w:eastAsia="Times New Roman"/>
          <w:color w:val="000000"/>
          <w:u w:val="single"/>
        </w:rPr>
        <w:t xml:space="preserve"> Antiwar resistance is then mobilized when the "real" violence finally occurs, or when the stability of privilege is directly threatened, and at that point it is difficult not to respond in ways that make resisters drop all other political priorities. Crisis-driven attention to declarations of war might actually </w:t>
      </w:r>
      <w:r w:rsidRPr="00870A0D">
        <w:rPr>
          <w:rFonts w:eastAsia="Times New Roman"/>
          <w:b/>
          <w:color w:val="000000"/>
          <w:u w:val="single"/>
        </w:rPr>
        <w:t>keep resisters complacent about and complicitous in the general presence of global militarism</w:t>
      </w:r>
      <w:r w:rsidRPr="00870A0D">
        <w:rPr>
          <w:rFonts w:eastAsia="Times New Roman"/>
          <w:color w:val="000000"/>
          <w:u w:val="single"/>
        </w:rPr>
        <w:t xml:space="preserve">. Seeing war as necessarily embedded in constant military presence draws attention to the fact that horrific, state-sponsored violence is happening nearly all over, all of the time, and that it is perpetrated by military institutions and other militaristic agents of the state.  </w:t>
      </w:r>
      <w:r w:rsidRPr="00870A0D">
        <w:rPr>
          <w:rFonts w:eastAsia="Times New Roman"/>
          <w:sz w:val="16"/>
          <w:szCs w:val="24"/>
        </w:rPr>
        <w:t xml:space="preserve">  </w:t>
      </w:r>
      <w:r w:rsidRPr="00870A0D">
        <w:rPr>
          <w:rFonts w:eastAsia="Times New Roman"/>
          <w:b/>
          <w:color w:val="000000"/>
          <w:u w:val="single"/>
        </w:rPr>
        <w:t xml:space="preserve">Moving away from crisis-driven politics and ontologies </w:t>
      </w:r>
      <w:r w:rsidRPr="00870A0D">
        <w:rPr>
          <w:rFonts w:eastAsia="Times New Roman"/>
          <w:color w:val="000000"/>
          <w:u w:val="single"/>
        </w:rPr>
        <w:t xml:space="preserve">concerning war and military violence also </w:t>
      </w:r>
      <w:r w:rsidRPr="00870A0D">
        <w:rPr>
          <w:rFonts w:eastAsia="Times New Roman"/>
          <w:b/>
          <w:color w:val="000000"/>
          <w:u w:val="single"/>
        </w:rPr>
        <w:t>enables consideration</w:t>
      </w:r>
      <w:r w:rsidRPr="00870A0D">
        <w:rPr>
          <w:rFonts w:eastAsia="Times New Roman"/>
          <w:color w:val="000000"/>
          <w:u w:val="single"/>
        </w:rPr>
        <w:t xml:space="preserve"> of relationships among seemingly disparate phenomena, and therefore can shape more nuanced theoretical and practical forms of resistance</w:t>
      </w:r>
      <w:r w:rsidRPr="00870A0D">
        <w:rPr>
          <w:rFonts w:eastAsia="Times New Roman"/>
          <w:sz w:val="16"/>
          <w:szCs w:val="24"/>
        </w:rPr>
        <w:t>. For example, i</w:t>
      </w:r>
      <w:r w:rsidRPr="00870A0D">
        <w:rPr>
          <w:rFonts w:eastAsia="Times New Roman"/>
          <w:color w:val="000000"/>
          <w:u w:val="single"/>
        </w:rPr>
        <w:t>nvestigating the ways in which war is part of a presence allows consideration of the relationships among the events of war and the following: how militarism is a foundational trope in the social and political imagination; how the pervasive presence and symbolism of soldiers/warriors/patriots shape meanings of gender; the ways in which threats of state-sponsored violence are a sometimes invisible/sometimes bold agent of racism, nationalism, and corporate interests; the fact that vast numbers of communities, cities, and nations are currently in the midst of excruciatingly violent circumstances. It also provides a lens for considering the relationships among the various kinds of violence that get labeled "war</w:t>
      </w:r>
      <w:r w:rsidRPr="00870A0D">
        <w:rPr>
          <w:rFonts w:eastAsia="Times New Roman"/>
          <w:sz w:val="16"/>
          <w:szCs w:val="24"/>
        </w:rPr>
        <w:t xml:space="preserve">." </w:t>
      </w:r>
      <w:r w:rsidRPr="00870A0D">
        <w:rPr>
          <w:rFonts w:eastAsia="Times New Roman"/>
          <w:sz w:val="16"/>
          <w:szCs w:val="10"/>
        </w:rPr>
        <w:t>Given current American obsessions with nationalism, guns, and militias, and growing hunger for the death penalty, prisons, and a more powerful police state, one cannot underestimate the need for philosophical and political attention to connections among phenomena like the "war on drugs," the "war on crime," and other state-funded militaristic campaigns.  I propose that the constancy of militarism and its effects on social reality be reintroduced as a crucial locus of contemporary feminist attentions, and that feminists emphasize how wars are eruptions and manifestations of omnipresent militarism that is a product and tool of multiply oppressive, corporate, technocratic states.(2) Feminists should be particularly interested in making this shift because it better allows consideration of the effects of war and militarism on women, subjugated peoples, and environments. While giving attention to the constancy of militarism in contemporary life we need not neglect the importance of addressing the specific qualities of direct, large-scale, declared military conflicts. But</w:t>
      </w:r>
      <w:r w:rsidRPr="00870A0D">
        <w:rPr>
          <w:rFonts w:eastAsia="Times New Roman"/>
          <w:sz w:val="16"/>
          <w:szCs w:val="24"/>
        </w:rPr>
        <w:t xml:space="preserve"> </w:t>
      </w:r>
      <w:r w:rsidRPr="00870A0D">
        <w:rPr>
          <w:rFonts w:eastAsia="Times New Roman"/>
          <w:color w:val="000000"/>
          <w:u w:val="single"/>
        </w:rPr>
        <w:t xml:space="preserve">the dramatic nature of declared, large-scale conflicts should not obfuscate the ways in which military violence pervades most societies in increasingly technologically sophisticated ways and the significance of military institutions and everyday </w:t>
      </w:r>
      <w:r w:rsidRPr="00870A0D">
        <w:rPr>
          <w:rFonts w:eastAsia="Times New Roman"/>
          <w:b/>
          <w:color w:val="000000"/>
          <w:u w:val="single"/>
        </w:rPr>
        <w:t>practices in shaping reality.</w:t>
      </w:r>
      <w:r w:rsidRPr="00870A0D">
        <w:rPr>
          <w:rFonts w:eastAsia="Times New Roman"/>
          <w:sz w:val="16"/>
          <w:szCs w:val="24"/>
        </w:rPr>
        <w:t xml:space="preserve"> </w:t>
      </w:r>
      <w:r w:rsidRPr="00870A0D">
        <w:rPr>
          <w:rFonts w:eastAsia="Times New Roman"/>
          <w:color w:val="000000"/>
          <w:u w:val="single"/>
        </w:rPr>
        <w:t xml:space="preserve">Philosophical discussions that focus only on the ethics of declaring and fighting wars miss these connections, and also miss the ways in which even declared military conflicts are often experienced as omnipresent horrors. These approaches also leave unquestioned tendencies to </w:t>
      </w:r>
      <w:r w:rsidRPr="00870A0D">
        <w:rPr>
          <w:rFonts w:eastAsia="Times New Roman"/>
          <w:b/>
          <w:color w:val="000000"/>
          <w:u w:val="single"/>
        </w:rPr>
        <w:t>suspend or distort moral judgement</w:t>
      </w:r>
      <w:r w:rsidRPr="00870A0D">
        <w:rPr>
          <w:rFonts w:eastAsia="Times New Roman"/>
          <w:color w:val="000000"/>
          <w:u w:val="single"/>
        </w:rPr>
        <w:t xml:space="preserve"> in the face of what appears to be the inevitability of war and militarism.</w:t>
      </w:r>
    </w:p>
    <w:p w:rsidR="003A72BD" w:rsidRPr="00870A0D" w:rsidRDefault="003A72BD" w:rsidP="00D60CC2"/>
    <w:p w:rsidR="00CB556F" w:rsidRPr="00870A0D" w:rsidRDefault="004C74E7" w:rsidP="00287979">
      <w:pPr>
        <w:pStyle w:val="Heading4"/>
      </w:pPr>
      <w:r w:rsidRPr="00870A0D">
        <w:t xml:space="preserve">We advocate taking an approach of intralocality – </w:t>
      </w:r>
      <w:r w:rsidR="00CB556F" w:rsidRPr="00870A0D">
        <w:t xml:space="preserve">we must deconstruct our relationship to structures of oppression within the community </w:t>
      </w:r>
      <w:r w:rsidR="00550085" w:rsidRPr="00870A0D">
        <w:t>as a starting-point for effective debate to occur</w:t>
      </w:r>
      <w:r w:rsidR="007867EA" w:rsidRPr="00870A0D">
        <w:t xml:space="preserve"> – </w:t>
      </w:r>
      <w:r w:rsidR="00FD0D25" w:rsidRPr="00870A0D">
        <w:t>my narrative</w:t>
      </w:r>
      <w:r w:rsidR="007867EA" w:rsidRPr="00870A0D">
        <w:t xml:space="preserve"> is an interrogation of </w:t>
      </w:r>
      <w:r w:rsidR="00FD0D25" w:rsidRPr="00870A0D">
        <w:t xml:space="preserve">my positionality towards these structures </w:t>
      </w:r>
    </w:p>
    <w:p w:rsidR="002661CC" w:rsidRPr="00870A0D" w:rsidRDefault="002661CC" w:rsidP="002661CC">
      <w:r w:rsidRPr="00870A0D">
        <w:rPr>
          <w:rStyle w:val="Style13ptBold"/>
        </w:rPr>
        <w:t>Moore 11</w:t>
      </w:r>
      <w:r w:rsidRPr="00870A0D">
        <w:t xml:space="preserve"> (Darnell L., writer and activist whose work is informed by anti-racist, feminist, queer of color, and anti-colonial thought and advocacy. Darnell's essays, social commentary, poetry, and interviews have appeared in various national and international media venues, including the Feminist Wire, Ebony magazine, and The Huffington Post, "On Location: The “I” in the Intersection," http://thefeministwire.com/2011/12/on-location-the-i-in-the-intersection/)</w:t>
      </w:r>
    </w:p>
    <w:p w:rsidR="002661CC" w:rsidRPr="00870A0D" w:rsidRDefault="002661CC" w:rsidP="002661CC">
      <w:pPr>
        <w:rPr>
          <w:sz w:val="16"/>
        </w:rPr>
      </w:pPr>
      <w:r w:rsidRPr="00870A0D">
        <w:rPr>
          <w:sz w:val="16"/>
        </w:rPr>
        <w:t xml:space="preserve">The most general statement of our politics at the present time would be that </w:t>
      </w:r>
      <w:r w:rsidRPr="00870A0D">
        <w:rPr>
          <w:u w:val="single"/>
        </w:rPr>
        <w:t xml:space="preserve">we are actively committed to </w:t>
      </w:r>
      <w:r w:rsidRPr="00870A0D">
        <w:rPr>
          <w:sz w:val="16"/>
        </w:rPr>
        <w:t xml:space="preserve">struggling against racial, sexual, heterosexual, and class oppression and see as our particular ask </w:t>
      </w:r>
      <w:r w:rsidRPr="00870A0D">
        <w:rPr>
          <w:u w:val="single"/>
        </w:rPr>
        <w:t xml:space="preserve">the </w:t>
      </w:r>
      <w:r w:rsidRPr="00870A0D">
        <w:rPr>
          <w:sz w:val="16"/>
        </w:rPr>
        <w:t xml:space="preserve">development of </w:t>
      </w:r>
      <w:r w:rsidRPr="00870A0D">
        <w:rPr>
          <w:u w:val="single"/>
        </w:rPr>
        <w:t xml:space="preserve">integrated analysis and practice based upon the </w:t>
      </w:r>
      <w:r w:rsidRPr="00870A0D">
        <w:rPr>
          <w:rStyle w:val="StyleUnderline"/>
        </w:rPr>
        <w:t>fact that</w:t>
      </w:r>
      <w:r w:rsidRPr="00870A0D">
        <w:rPr>
          <w:sz w:val="16"/>
        </w:rPr>
        <w:t xml:space="preserve"> the major </w:t>
      </w:r>
      <w:r w:rsidRPr="00870A0D">
        <w:rPr>
          <w:u w:val="single"/>
        </w:rPr>
        <w:t>systems of oppression are interlocking</w:t>
      </w:r>
      <w:r w:rsidRPr="00870A0D">
        <w:rPr>
          <w:sz w:val="16"/>
        </w:rPr>
        <w:t>. The synthesis of these oppressions creates the conditions of our lives. As black women we see black feminism as the logical political movement to combat the manifold and simultaneous oppressions that all women of color face. -The Combahee River Collective in A Black Feminist Statement</w:t>
      </w:r>
      <w:r w:rsidRPr="00870A0D">
        <w:rPr>
          <w:sz w:val="12"/>
        </w:rPr>
        <w:t>¶</w:t>
      </w:r>
      <w:r w:rsidRPr="00870A0D">
        <w:rPr>
          <w:sz w:val="16"/>
        </w:rPr>
        <w:t xml:space="preserve"> Many radical movement builders are well-versed in the theory of intersectionality. Feminists, queer theorists and activists, critical race scholars, progressive activists, and the like owe much to our Black feminist sisters, like The Combahee River Collective, who introduced us to the reality of simultaneity–as a framework for assessing the multitude of interlocking oppressions that impact the lives of women of color–in A Black Feminist Statement (1978). Their voices and politics presaged Kimberlé Crenshaw’s very useful theoretical contribution of “</w:t>
      </w:r>
      <w:r w:rsidRPr="00870A0D">
        <w:rPr>
          <w:rStyle w:val="Emphasis"/>
        </w:rPr>
        <w:t>intersectionality</w:t>
      </w:r>
      <w:r w:rsidRPr="00870A0D">
        <w:rPr>
          <w:sz w:val="16"/>
        </w:rPr>
        <w:t>” to the feminist toolkit of political interventions in 1989.</w:t>
      </w:r>
      <w:r w:rsidRPr="00870A0D">
        <w:rPr>
          <w:sz w:val="12"/>
        </w:rPr>
        <w:t>¶</w:t>
      </w:r>
      <w:r w:rsidRPr="00870A0D">
        <w:rPr>
          <w:sz w:val="16"/>
        </w:rPr>
        <w:t xml:space="preserve"> Since its inception, many have referenced the term—sometimes without attribution to the black feminist intellectual </w:t>
      </w:r>
      <w:hyperlink r:id="rId6" w:history="1">
        <w:r w:rsidRPr="00870A0D">
          <w:rPr>
            <w:rStyle w:val="Hyperlink"/>
            <w:sz w:val="16"/>
          </w:rPr>
          <w:t>genealogy</w:t>
        </w:r>
      </w:hyperlink>
      <w:r w:rsidRPr="00870A0D">
        <w:rPr>
          <w:sz w:val="16"/>
        </w:rPr>
        <w:t xml:space="preserve"> from which it emerged—as a form of en vogue progressive parlance. In fact, it seems to be the case that </w:t>
      </w:r>
      <w:r w:rsidRPr="00870A0D">
        <w:rPr>
          <w:u w:val="single"/>
        </w:rPr>
        <w:t xml:space="preserve">it is often referenced in progressive circles as a </w:t>
      </w:r>
      <w:r w:rsidRPr="00870A0D">
        <w:rPr>
          <w:rStyle w:val="Emphasis"/>
        </w:rPr>
        <w:t>counterfeit license</w:t>
      </w:r>
      <w:r w:rsidRPr="00870A0D">
        <w:rPr>
          <w:u w:val="single"/>
        </w:rPr>
        <w:t xml:space="preserve"> </w:t>
      </w:r>
      <w:r w:rsidRPr="00870A0D">
        <w:rPr>
          <w:sz w:val="16"/>
        </w:rPr>
        <w:t xml:space="preserve">(as in, “I understand the ways that race, sexuality, class, and gender coalesce. I get it. I really do.”) </w:t>
      </w:r>
      <w:r w:rsidRPr="00870A0D">
        <w:rPr>
          <w:u w:val="single"/>
        </w:rPr>
        <w:t xml:space="preserve">to enter resistance work even if the person who declares to have a deep “understanding” of the connectedness of systemic matrices of oppression, themselves, have yet to </w:t>
      </w:r>
      <w:r w:rsidRPr="00870A0D">
        <w:rPr>
          <w:rStyle w:val="Emphasis"/>
        </w:rPr>
        <w:t>discern</w:t>
      </w:r>
      <w:r w:rsidRPr="00870A0D">
        <w:rPr>
          <w:u w:val="single"/>
        </w:rPr>
        <w:t xml:space="preserve"> and </w:t>
      </w:r>
      <w:r w:rsidRPr="00870A0D">
        <w:rPr>
          <w:rStyle w:val="Emphasis"/>
        </w:rPr>
        <w:t>address</w:t>
      </w:r>
      <w:r w:rsidRPr="00870A0D">
        <w:rPr>
          <w:u w:val="single"/>
        </w:rPr>
        <w:t xml:space="preserve"> their </w:t>
      </w:r>
      <w:r w:rsidRPr="00870A0D">
        <w:rPr>
          <w:rStyle w:val="Emphasis"/>
        </w:rPr>
        <w:t>own complicity</w:t>
      </w:r>
      <w:r w:rsidRPr="00870A0D">
        <w:rPr>
          <w:u w:val="single"/>
        </w:rPr>
        <w:t xml:space="preserve"> in the </w:t>
      </w:r>
      <w:r w:rsidRPr="00870A0D">
        <w:rPr>
          <w:rStyle w:val="Emphasis"/>
        </w:rPr>
        <w:t>maintenance</w:t>
      </w:r>
      <w:r w:rsidRPr="00870A0D">
        <w:rPr>
          <w:u w:val="single"/>
        </w:rPr>
        <w:t xml:space="preserve"> of the very </w:t>
      </w:r>
      <w:r w:rsidRPr="00870A0D">
        <w:rPr>
          <w:rStyle w:val="Emphasis"/>
        </w:rPr>
        <w:t>oppressions they seek to name and demolish</w:t>
      </w:r>
      <w:r w:rsidRPr="00870A0D">
        <w:rPr>
          <w:sz w:val="16"/>
        </w:rPr>
        <w:t>. I am certain that I am not the only person who has heard a person use language embedded with race, class, gender, or ability privilege follow-up with a reference to “intersectionality.”</w:t>
      </w:r>
      <w:r w:rsidRPr="00870A0D">
        <w:rPr>
          <w:sz w:val="12"/>
        </w:rPr>
        <w:t>¶</w:t>
      </w:r>
      <w:r w:rsidRPr="00870A0D">
        <w:rPr>
          <w:sz w:val="16"/>
        </w:rPr>
        <w:t xml:space="preserve"> </w:t>
      </w:r>
      <w:r w:rsidRPr="00870A0D">
        <w:rPr>
          <w:rStyle w:val="Emphasis"/>
        </w:rPr>
        <w:t>My concern</w:t>
      </w:r>
      <w:r w:rsidRPr="00870A0D">
        <w:rPr>
          <w:sz w:val="16"/>
        </w:rPr>
        <w:t xml:space="preserve">, then, </w:t>
      </w:r>
      <w:r w:rsidRPr="00870A0D">
        <w:rPr>
          <w:u w:val="single"/>
        </w:rPr>
        <w:t xml:space="preserve">has everything to do with the way that the fashioning of intersectionality as a </w:t>
      </w:r>
      <w:r w:rsidRPr="00870A0D">
        <w:rPr>
          <w:rStyle w:val="Emphasis"/>
        </w:rPr>
        <w:t>political framework</w:t>
      </w:r>
      <w:r w:rsidRPr="00870A0D">
        <w:rPr>
          <w:u w:val="single"/>
        </w:rPr>
        <w:t xml:space="preserve"> can lead toward the good work of analyzing ideological and material systems of oppression—as they function </w:t>
      </w:r>
      <w:r w:rsidRPr="00870A0D">
        <w:rPr>
          <w:rStyle w:val="Emphasis"/>
        </w:rPr>
        <w:t>“out there</w:t>
      </w:r>
      <w:r w:rsidRPr="00870A0D">
        <w:rPr>
          <w:sz w:val="16"/>
        </w:rPr>
        <w:t>”—</w:t>
      </w:r>
      <w:r w:rsidRPr="00870A0D">
        <w:rPr>
          <w:u w:val="single"/>
        </w:rPr>
        <w:t xml:space="preserve">and </w:t>
      </w:r>
      <w:r w:rsidRPr="00870A0D">
        <w:rPr>
          <w:rStyle w:val="Emphasis"/>
        </w:rPr>
        <w:t>away</w:t>
      </w:r>
      <w:r w:rsidRPr="00870A0D">
        <w:rPr>
          <w:u w:val="single"/>
        </w:rPr>
        <w:t xml:space="preserve"> from the </w:t>
      </w:r>
      <w:r w:rsidRPr="00870A0D">
        <w:rPr>
          <w:sz w:val="16"/>
        </w:rPr>
        <w:t xml:space="preserve">great work of critical analyses of the </w:t>
      </w:r>
      <w:r w:rsidRPr="00870A0D">
        <w:rPr>
          <w:u w:val="single"/>
        </w:rPr>
        <w:t xml:space="preserve">ways in which </w:t>
      </w:r>
      <w:r w:rsidRPr="00870A0D">
        <w:rPr>
          <w:rStyle w:val="Emphasis"/>
        </w:rPr>
        <w:t>we</w:t>
      </w:r>
      <w:r w:rsidRPr="00870A0D">
        <w:rPr>
          <w:u w:val="single"/>
        </w:rPr>
        <w:t>, ourselves</w:t>
      </w:r>
      <w:r w:rsidRPr="00870A0D">
        <w:rPr>
          <w:sz w:val="16"/>
        </w:rPr>
        <w:t xml:space="preserve">, </w:t>
      </w:r>
      <w:r w:rsidRPr="00870A0D">
        <w:rPr>
          <w:u w:val="single"/>
        </w:rPr>
        <w:t xml:space="preserve">can function as actants in the </w:t>
      </w:r>
      <w:r w:rsidRPr="00870A0D">
        <w:rPr>
          <w:rStyle w:val="Emphasis"/>
        </w:rPr>
        <w:t>narratives of counter-resistance</w:t>
      </w:r>
      <w:r w:rsidRPr="00870A0D">
        <w:rPr>
          <w:u w:val="single"/>
        </w:rPr>
        <w:t xml:space="preserve"> that we </w:t>
      </w:r>
      <w:r w:rsidRPr="00870A0D">
        <w:rPr>
          <w:rStyle w:val="Emphasis"/>
        </w:rPr>
        <w:t>rehearse</w:t>
      </w:r>
      <w:r w:rsidRPr="00870A0D">
        <w:rPr>
          <w:sz w:val="16"/>
        </w:rPr>
        <w:t xml:space="preserve">. In other words, </w:t>
      </w:r>
      <w:r w:rsidRPr="00870A0D">
        <w:rPr>
          <w:rStyle w:val="Emphasis"/>
        </w:rPr>
        <w:t>we might be missing the opportunity to read our complicities, our privileges, our accesses, our excesses, our excuses, our modes of oppressing—located “in here”—as they occupy each of us</w:t>
      </w:r>
      <w:r w:rsidRPr="00870A0D">
        <w:rPr>
          <w:u w:val="single"/>
        </w:rPr>
        <w:t>.</w:t>
      </w:r>
      <w:r w:rsidRPr="00870A0D">
        <w:rPr>
          <w:sz w:val="12"/>
        </w:rPr>
        <w:t>¶</w:t>
      </w:r>
      <w:r w:rsidRPr="00870A0D">
        <w:rPr>
          <w:sz w:val="16"/>
        </w:rPr>
        <w:t xml:space="preserve"> Crenshaw’s theorization has provided us with a useful lens to assess the problematics of the interrelated, interlocking apparatuses of power and privilege and their resulting epiphenomena of powerlessness and subjugation. </w:t>
      </w:r>
      <w:r w:rsidRPr="00870A0D">
        <w:rPr>
          <w:u w:val="single"/>
        </w:rPr>
        <w:t xml:space="preserve">Many have focused on the external dimensions of oppression and their material results manifested in the lives of the marginalized, but might our times be asking of us to deeply </w:t>
      </w:r>
      <w:r w:rsidRPr="00870A0D">
        <w:rPr>
          <w:rStyle w:val="Emphasis"/>
        </w:rPr>
        <w:t>consider our own “stuff” that might instigate such oppressions?¶</w:t>
      </w:r>
      <w:r w:rsidRPr="00870A0D">
        <w:rPr>
          <w:sz w:val="16"/>
        </w:rPr>
        <w:t xml:space="preserve"> </w:t>
      </w:r>
      <w:r w:rsidRPr="00870A0D">
        <w:rPr>
          <w:u w:val="single"/>
        </w:rPr>
        <w:t xml:space="preserve">What if we </w:t>
      </w:r>
      <w:r w:rsidRPr="00870A0D">
        <w:rPr>
          <w:rStyle w:val="Emphasis"/>
        </w:rPr>
        <w:t>extended</w:t>
      </w:r>
      <w:r w:rsidRPr="00870A0D">
        <w:rPr>
          <w:u w:val="single"/>
        </w:rPr>
        <w:t xml:space="preserve"> </w:t>
      </w:r>
      <w:r w:rsidRPr="00870A0D">
        <w:rPr>
          <w:sz w:val="16"/>
        </w:rPr>
        <w:t xml:space="preserve">Crenshaw’s theory of </w:t>
      </w:r>
      <w:r w:rsidRPr="00870A0D">
        <w:rPr>
          <w:u w:val="single"/>
        </w:rPr>
        <w:t xml:space="preserve">intersectionality by invoking </w:t>
      </w:r>
      <w:r w:rsidRPr="00870A0D">
        <w:rPr>
          <w:sz w:val="16"/>
        </w:rPr>
        <w:t xml:space="preserve">what we might name </w:t>
      </w:r>
      <w:r w:rsidRPr="00870A0D">
        <w:rPr>
          <w:rStyle w:val="Emphasis"/>
        </w:rPr>
        <w:t>“intralocality”?</w:t>
      </w:r>
      <w:r w:rsidRPr="00870A0D">
        <w:rPr>
          <w:u w:val="single"/>
        </w:rPr>
        <w:t xml:space="preserve"> </w:t>
      </w:r>
      <w:r w:rsidRPr="00870A0D">
        <w:rPr>
          <w:sz w:val="16"/>
        </w:rPr>
        <w:t>Borrowing from sociologists, the term “</w:t>
      </w:r>
      <w:r w:rsidRPr="00870A0D">
        <w:rPr>
          <w:rStyle w:val="Emphasis"/>
        </w:rPr>
        <w:t>social location</w:t>
      </w:r>
      <w:r w:rsidRPr="00870A0D">
        <w:rPr>
          <w:sz w:val="16"/>
        </w:rPr>
        <w:t xml:space="preserve">,” which broadly </w:t>
      </w:r>
      <w:r w:rsidRPr="00870A0D">
        <w:rPr>
          <w:u w:val="single"/>
        </w:rPr>
        <w:t xml:space="preserve">speaks to </w:t>
      </w:r>
      <w:r w:rsidRPr="00870A0D">
        <w:rPr>
          <w:rStyle w:val="Emphasis"/>
        </w:rPr>
        <w:t>one’s context</w:t>
      </w:r>
      <w:r w:rsidRPr="00870A0D">
        <w:rPr>
          <w:u w:val="single"/>
        </w:rPr>
        <w:t xml:space="preserve">, highlights </w:t>
      </w:r>
      <w:r w:rsidRPr="00870A0D">
        <w:rPr>
          <w:rStyle w:val="Emphasis"/>
        </w:rPr>
        <w:t>one’s standpoint(s)</w:t>
      </w:r>
      <w:r w:rsidRPr="00870A0D">
        <w:rPr>
          <w:u w:val="single"/>
        </w:rPr>
        <w:t xml:space="preserve">—the social spaces where s/he is positioned </w:t>
      </w:r>
      <w:r w:rsidRPr="00870A0D">
        <w:rPr>
          <w:sz w:val="16"/>
        </w:rPr>
        <w:t xml:space="preserve">(i.e. race, class, gender, geographical, etc.). </w:t>
      </w:r>
      <w:r w:rsidRPr="00870A0D">
        <w:rPr>
          <w:rStyle w:val="Emphasis"/>
        </w:rPr>
        <w:t>Intralocality</w:t>
      </w:r>
      <w:r w:rsidRPr="00870A0D">
        <w:rPr>
          <w:sz w:val="16"/>
        </w:rPr>
        <w:t xml:space="preserve">, then, </w:t>
      </w:r>
      <w:r w:rsidRPr="00870A0D">
        <w:rPr>
          <w:rStyle w:val="Emphasis"/>
        </w:rPr>
        <w:t>is concerned with the social locations that foreground our knowing and experiencing of our world and our relationships to the systems and people within our world</w:t>
      </w:r>
      <w:r w:rsidRPr="00870A0D">
        <w:rPr>
          <w:u w:val="single"/>
        </w:rPr>
        <w:t xml:space="preserve">. </w:t>
      </w:r>
      <w:r w:rsidRPr="00870A0D">
        <w:rPr>
          <w:rStyle w:val="Emphasis"/>
        </w:rPr>
        <w:t>Intralocality is a call to theorize the self in relation to power and privilege, powerlessness and subjugation.</w:t>
      </w:r>
      <w:r w:rsidRPr="00870A0D">
        <w:rPr>
          <w:u w:val="single"/>
        </w:rPr>
        <w:t xml:space="preserve"> It is work that </w:t>
      </w:r>
      <w:r w:rsidRPr="00870A0D">
        <w:rPr>
          <w:rStyle w:val="Emphasis"/>
        </w:rPr>
        <w:t>requires the locating of the “I” in the intersection</w:t>
      </w:r>
      <w:r w:rsidRPr="00870A0D">
        <w:rPr>
          <w:sz w:val="16"/>
        </w:rPr>
        <w:t xml:space="preserve">. And </w:t>
      </w:r>
      <w:r w:rsidRPr="00870A0D">
        <w:rPr>
          <w:u w:val="single"/>
        </w:rPr>
        <w:t xml:space="preserve">while it could be argued </w:t>
      </w:r>
      <w:r w:rsidRPr="00870A0D">
        <w:rPr>
          <w:sz w:val="16"/>
        </w:rPr>
        <w:t xml:space="preserve">that </w:t>
      </w:r>
      <w:r w:rsidRPr="00870A0D">
        <w:rPr>
          <w:u w:val="single"/>
        </w:rPr>
        <w:t>such work is highly individualistic</w:t>
      </w:r>
      <w:r w:rsidRPr="00870A0D">
        <w:rPr>
          <w:sz w:val="16"/>
        </w:rPr>
        <w:t xml:space="preserve">, </w:t>
      </w:r>
      <w:r w:rsidRPr="00870A0D">
        <w:rPr>
          <w:u w:val="single"/>
        </w:rPr>
        <w:t xml:space="preserve">I contend </w:t>
      </w:r>
      <w:r w:rsidRPr="00870A0D">
        <w:rPr>
          <w:sz w:val="16"/>
        </w:rPr>
        <w:t xml:space="preserve">that </w:t>
      </w:r>
      <w:r w:rsidRPr="00870A0D">
        <w:rPr>
          <w:rStyle w:val="Emphasis"/>
        </w:rPr>
        <w:t>it is at the very level of self-in-relation-to-community where communal transformation is made possible</w:t>
      </w:r>
      <w:r w:rsidRPr="00870A0D">
        <w:rPr>
          <w:u w:val="single"/>
        </w:rPr>
        <w:t>.</w:t>
      </w:r>
      <w:r w:rsidRPr="00870A0D">
        <w:rPr>
          <w:sz w:val="12"/>
        </w:rPr>
        <w:t>¶</w:t>
      </w:r>
      <w:r w:rsidRPr="00870A0D">
        <w:rPr>
          <w:sz w:val="12"/>
          <w:u w:val="single"/>
        </w:rPr>
        <w:t xml:space="preserve"> </w:t>
      </w:r>
      <w:r w:rsidRPr="00870A0D">
        <w:rPr>
          <w:u w:val="single"/>
        </w:rPr>
        <w:t>Might it be time to travel into the deep of our contexts? Might it be time for us</w:t>
      </w:r>
      <w:r w:rsidRPr="00870A0D">
        <w:rPr>
          <w:sz w:val="16"/>
        </w:rPr>
        <w:t>—theorists/activists—</w:t>
      </w:r>
      <w:r w:rsidRPr="00870A0D">
        <w:rPr>
          <w:u w:val="single"/>
        </w:rPr>
        <w:t xml:space="preserve">to do the work of intersectionality </w:t>
      </w:r>
      <w:r w:rsidRPr="00870A0D">
        <w:rPr>
          <w:sz w:val="16"/>
        </w:rPr>
        <w:t>(</w:t>
      </w:r>
      <w:r w:rsidRPr="00870A0D">
        <w:rPr>
          <w:u w:val="single"/>
        </w:rPr>
        <w:t>macro/system-analysis) in concert with the intra-local (micro/self-focused analysis)?</w:t>
      </w:r>
      <w:r w:rsidRPr="00870A0D">
        <w:rPr>
          <w:sz w:val="12"/>
        </w:rPr>
        <w:t>¶</w:t>
      </w:r>
      <w:r w:rsidRPr="00870A0D">
        <w:rPr>
          <w:sz w:val="16"/>
        </w:rPr>
        <w:t xml:space="preserve"> Intersectionality as an analysis, rightly, asks of us to examine systemic oppressions, but </w:t>
      </w:r>
      <w:r w:rsidRPr="00870A0D">
        <w:rPr>
          <w:rStyle w:val="Emphasis"/>
        </w:rPr>
        <w:t>in these times of radical and spontaneous insurgencies</w:t>
      </w:r>
      <w:r w:rsidRPr="00870A0D">
        <w:rPr>
          <w:sz w:val="16"/>
        </w:rPr>
        <w:t xml:space="preserve">—times </w:t>
      </w:r>
      <w:r w:rsidRPr="00870A0D">
        <w:rPr>
          <w:u w:val="single"/>
        </w:rPr>
        <w:t xml:space="preserve">when </w:t>
      </w:r>
      <w:r w:rsidRPr="00870A0D">
        <w:rPr>
          <w:rStyle w:val="Emphasis"/>
        </w:rPr>
        <w:t>we should reflect on our need to unoccupy</w:t>
      </w:r>
      <w:r w:rsidRPr="00870A0D">
        <w:rPr>
          <w:u w:val="single"/>
        </w:rPr>
        <w:t xml:space="preserve"> </w:t>
      </w:r>
      <w:r w:rsidRPr="00870A0D">
        <w:rPr>
          <w:sz w:val="16"/>
        </w:rPr>
        <w:t xml:space="preserve">those </w:t>
      </w:r>
      <w:r w:rsidRPr="00870A0D">
        <w:rPr>
          <w:rStyle w:val="Emphasis"/>
        </w:rPr>
        <w:t>sites of privilege</w:t>
      </w:r>
      <w:r w:rsidRPr="00870A0D">
        <w:rPr>
          <w:u w:val="single"/>
        </w:rPr>
        <w:t xml:space="preserve"> </w:t>
      </w:r>
      <w:r w:rsidRPr="00870A0D">
        <w:rPr>
          <w:sz w:val="16"/>
        </w:rPr>
        <w:t xml:space="preserve">(where they exist) </w:t>
      </w:r>
      <w:r w:rsidRPr="00870A0D">
        <w:rPr>
          <w:rStyle w:val="Emphasis"/>
        </w:rPr>
        <w:t>in our own lives even as we occupy</w:t>
      </w:r>
      <w:r w:rsidRPr="00870A0D">
        <w:rPr>
          <w:u w:val="single"/>
        </w:rPr>
        <w:t xml:space="preserve"> </w:t>
      </w:r>
      <w:r w:rsidRPr="00870A0D">
        <w:rPr>
          <w:sz w:val="16"/>
        </w:rPr>
        <w:t xml:space="preserve">some </w:t>
      </w:r>
      <w:r w:rsidRPr="00870A0D">
        <w:rPr>
          <w:rStyle w:val="Emphasis"/>
        </w:rPr>
        <w:t>other sites of domination</w:t>
      </w:r>
      <w:r w:rsidRPr="00870A0D">
        <w:rPr>
          <w:sz w:val="16"/>
        </w:rPr>
        <w:t>—</w:t>
      </w:r>
      <w:r w:rsidRPr="00870A0D">
        <w:rPr>
          <w:rStyle w:val="Emphasis"/>
        </w:rPr>
        <w:t>work must be done at the level of the self-in-community.</w:t>
      </w:r>
      <w:r w:rsidRPr="00870A0D">
        <w:rPr>
          <w:u w:val="single"/>
        </w:rPr>
        <w:t xml:space="preserve"> We cannot</w:t>
      </w:r>
      <w:r w:rsidRPr="00870A0D">
        <w:rPr>
          <w:sz w:val="16"/>
        </w:rPr>
        <w:t>—as a progressive community—</w:t>
      </w:r>
      <w:r w:rsidRPr="00870A0D">
        <w:rPr>
          <w:u w:val="single"/>
        </w:rPr>
        <w:t xml:space="preserve">rally around </w:t>
      </w:r>
      <w:r w:rsidRPr="00870A0D">
        <w:rPr>
          <w:sz w:val="16"/>
        </w:rPr>
        <w:t>notions of “</w:t>
      </w:r>
      <w:r w:rsidRPr="00870A0D">
        <w:rPr>
          <w:u w:val="single"/>
        </w:rPr>
        <w:t>progression</w:t>
      </w:r>
      <w:r w:rsidRPr="00870A0D">
        <w:rPr>
          <w:sz w:val="16"/>
        </w:rPr>
        <w:t xml:space="preserve">” and, </w:t>
      </w:r>
      <w:r w:rsidRPr="00870A0D">
        <w:rPr>
          <w:u w:val="single"/>
        </w:rPr>
        <w:t xml:space="preserve">yet, be complicit in the very homo/transphobias, racisms, sexisms, ableisms, </w:t>
      </w:r>
      <w:r w:rsidRPr="00870A0D">
        <w:rPr>
          <w:sz w:val="16"/>
        </w:rPr>
        <w:t xml:space="preserve">etc. </w:t>
      </w:r>
      <w:r w:rsidRPr="00870A0D">
        <w:rPr>
          <w:u w:val="single"/>
        </w:rPr>
        <w:t xml:space="preserve">that </w:t>
      </w:r>
      <w:r w:rsidRPr="00870A0D">
        <w:rPr>
          <w:sz w:val="16"/>
        </w:rPr>
        <w:t xml:space="preserve">violently </w:t>
      </w:r>
      <w:r w:rsidRPr="00870A0D">
        <w:rPr>
          <w:rStyle w:val="Emphasis"/>
        </w:rPr>
        <w:t>terrorize the lives</w:t>
      </w:r>
      <w:r w:rsidRPr="00870A0D">
        <w:rPr>
          <w:u w:val="single"/>
        </w:rPr>
        <w:t xml:space="preserve"> of </w:t>
      </w:r>
      <w:r w:rsidRPr="00870A0D">
        <w:rPr>
          <w:sz w:val="16"/>
        </w:rPr>
        <w:t xml:space="preserve">so </w:t>
      </w:r>
      <w:r w:rsidRPr="00870A0D">
        <w:rPr>
          <w:u w:val="single"/>
        </w:rPr>
        <w:t>many others</w:t>
      </w:r>
      <w:r w:rsidRPr="00870A0D">
        <w:rPr>
          <w:sz w:val="16"/>
        </w:rPr>
        <w:t xml:space="preserve">. </w:t>
      </w:r>
      <w:r w:rsidRPr="00870A0D">
        <w:rPr>
          <w:u w:val="single"/>
        </w:rPr>
        <w:t xml:space="preserve">If a </w:t>
      </w:r>
      <w:r w:rsidRPr="00870A0D">
        <w:rPr>
          <w:rStyle w:val="Emphasis"/>
        </w:rPr>
        <w:t>more loving</w:t>
      </w:r>
      <w:r w:rsidRPr="00870A0D">
        <w:rPr>
          <w:u w:val="single"/>
        </w:rPr>
        <w:t xml:space="preserve"> and </w:t>
      </w:r>
      <w:r w:rsidRPr="00870A0D">
        <w:rPr>
          <w:rStyle w:val="Emphasis"/>
        </w:rPr>
        <w:t>just community</w:t>
      </w:r>
      <w:r w:rsidRPr="00870A0D">
        <w:rPr>
          <w:u w:val="single"/>
        </w:rPr>
        <w:t xml:space="preserve"> is to be </w:t>
      </w:r>
      <w:r w:rsidRPr="00870A0D">
        <w:rPr>
          <w:rStyle w:val="Emphasis"/>
        </w:rPr>
        <w:t>imagined</w:t>
      </w:r>
      <w:r w:rsidRPr="00870A0D">
        <w:rPr>
          <w:u w:val="single"/>
        </w:rPr>
        <w:t xml:space="preserve"> and </w:t>
      </w:r>
      <w:r w:rsidRPr="00870A0D">
        <w:rPr>
          <w:rStyle w:val="Emphasis"/>
        </w:rPr>
        <w:t>advanced</w:t>
      </w:r>
      <w:r w:rsidRPr="00870A0D">
        <w:rPr>
          <w:u w:val="single"/>
        </w:rPr>
        <w:t xml:space="preserve">, it seems to me </w:t>
      </w:r>
      <w:r w:rsidRPr="00870A0D">
        <w:rPr>
          <w:sz w:val="16"/>
        </w:rPr>
        <w:t xml:space="preserve">that </w:t>
      </w:r>
      <w:r w:rsidRPr="00870A0D">
        <w:rPr>
          <w:u w:val="single"/>
        </w:rPr>
        <w:t xml:space="preserve">we would need to </w:t>
      </w:r>
      <w:r w:rsidRPr="00870A0D">
        <w:rPr>
          <w:rStyle w:val="Emphasis"/>
        </w:rPr>
        <w:t>start</w:t>
      </w:r>
      <w:r w:rsidRPr="00870A0D">
        <w:rPr>
          <w:u w:val="single"/>
        </w:rPr>
        <w:t xml:space="preserve"> at a </w:t>
      </w:r>
      <w:r w:rsidRPr="00870A0D">
        <w:rPr>
          <w:rStyle w:val="Emphasis"/>
        </w:rPr>
        <w:t>different location</w:t>
      </w:r>
      <w:r w:rsidRPr="00870A0D">
        <w:rPr>
          <w:u w:val="single"/>
        </w:rPr>
        <w:t xml:space="preserve"> than we might’ve expected: </w:t>
      </w:r>
      <w:r w:rsidRPr="00870A0D">
        <w:rPr>
          <w:rStyle w:val="Emphasis"/>
        </w:rPr>
        <w:t>self.</w:t>
      </w:r>
    </w:p>
    <w:p w:rsidR="002661CC" w:rsidRPr="00870A0D" w:rsidRDefault="002661CC" w:rsidP="002661CC">
      <w:pPr>
        <w:tabs>
          <w:tab w:val="left" w:pos="180"/>
        </w:tabs>
        <w:ind w:left="180"/>
        <w:rPr>
          <w:rStyle w:val="TitleChar"/>
        </w:rPr>
      </w:pPr>
    </w:p>
    <w:p w:rsidR="002661CC" w:rsidRPr="00870A0D" w:rsidRDefault="002661CC" w:rsidP="002661CC">
      <w:pPr>
        <w:tabs>
          <w:tab w:val="left" w:pos="180"/>
        </w:tabs>
        <w:ind w:left="180"/>
        <w:rPr>
          <w:rStyle w:val="TitleChar"/>
        </w:rPr>
      </w:pPr>
    </w:p>
    <w:p w:rsidR="002661CC" w:rsidRPr="00870A0D" w:rsidRDefault="004514C6" w:rsidP="00287979">
      <w:pPr>
        <w:pStyle w:val="Heading4"/>
      </w:pPr>
      <w:r w:rsidRPr="00870A0D">
        <w:rPr>
          <w:rStyle w:val="Style13ptBold"/>
          <w:b/>
        </w:rPr>
        <w:t xml:space="preserve">This is not just a link of omission – unintentional reification of violent assumptions </w:t>
      </w:r>
      <w:r w:rsidR="00836BD9" w:rsidRPr="00870A0D">
        <w:rPr>
          <w:rStyle w:val="Style13ptBold"/>
          <w:b/>
        </w:rPr>
        <w:t xml:space="preserve">are still violent despite good intentions </w:t>
      </w:r>
    </w:p>
    <w:p w:rsidR="002661CC" w:rsidRPr="00870A0D" w:rsidRDefault="002661CC" w:rsidP="002661CC">
      <w:pPr>
        <w:pStyle w:val="tag"/>
        <w:tabs>
          <w:tab w:val="left" w:pos="360"/>
        </w:tabs>
      </w:pPr>
      <w:r w:rsidRPr="00870A0D">
        <w:t>Singer 89</w:t>
      </w:r>
    </w:p>
    <w:p w:rsidR="002661CC" w:rsidRPr="00870A0D" w:rsidRDefault="002661CC" w:rsidP="002661CC">
      <w:pPr>
        <w:pStyle w:val="tag"/>
        <w:tabs>
          <w:tab w:val="left" w:pos="360"/>
        </w:tabs>
        <w:rPr>
          <w:rStyle w:val="Emphasis"/>
          <w:rFonts w:eastAsiaTheme="majorEastAsia"/>
          <w:b/>
        </w:rPr>
      </w:pPr>
      <w:r w:rsidRPr="00870A0D">
        <w:rPr>
          <w:rStyle w:val="Emphasis"/>
          <w:rFonts w:eastAsiaTheme="majorEastAsia"/>
        </w:rPr>
        <w:t>(Joseph William, Associate Professor Boston University of Law, Duke Law Journal)</w:t>
      </w:r>
    </w:p>
    <w:p w:rsidR="002661CC" w:rsidRPr="00870A0D" w:rsidRDefault="002661CC" w:rsidP="002661CC">
      <w:pPr>
        <w:tabs>
          <w:tab w:val="left" w:pos="180"/>
        </w:tabs>
        <w:rPr>
          <w:rStyle w:val="TitleChar"/>
        </w:rPr>
      </w:pPr>
      <w:r w:rsidRPr="00870A0D">
        <w:rPr>
          <w:rStyle w:val="Emphasis"/>
        </w:rPr>
        <w:t xml:space="preserve">Spelman argues that the categories and forms of discourse we use, </w:t>
      </w:r>
      <w:r w:rsidRPr="00870A0D">
        <w:rPr>
          <w:rStyle w:val="TitleChar"/>
        </w:rPr>
        <w:t xml:space="preserve">the assumptions with which we approach the world, and the modes of analysis we employ have important consequences in channeling our attention </w:t>
      </w:r>
      <w:r w:rsidRPr="00870A0D">
        <w:rPr>
          <w:rStyle w:val="Emphasis"/>
        </w:rPr>
        <w:t>in particular directions</w:t>
      </w:r>
      <w:r w:rsidRPr="00870A0D">
        <w:rPr>
          <w:rStyle w:val="TitleChar"/>
        </w:rPr>
        <w:t>. The paradigms we adopt affect what we see and how we interpret it. They determine</w:t>
      </w:r>
      <w:r w:rsidRPr="00870A0D">
        <w:t xml:space="preserve"> </w:t>
      </w:r>
      <w:r w:rsidRPr="00870A0D">
        <w:rPr>
          <w:rStyle w:val="Emphasis"/>
        </w:rPr>
        <w:t>to a large extent</w:t>
      </w:r>
      <w:r w:rsidRPr="00870A0D">
        <w:t xml:space="preserve">, </w:t>
      </w:r>
      <w:r w:rsidRPr="00870A0D">
        <w:rPr>
          <w:rStyle w:val="TitleChar"/>
        </w:rPr>
        <w:t>who we listen to and what we make of what we hear. They determine what questions we ask and the kinds of answers we seek. Investigation into such matters is important</w:t>
      </w:r>
      <w:r w:rsidRPr="00870A0D">
        <w:t xml:space="preserve">, </w:t>
      </w:r>
      <w:r w:rsidRPr="00870A0D">
        <w:rPr>
          <w:rStyle w:val="Strong"/>
          <w:rFonts w:ascii="Georgia" w:hAnsi="Georgia"/>
        </w:rPr>
        <w:t>according to Spelman</w:t>
      </w:r>
      <w:r w:rsidRPr="00870A0D">
        <w:t xml:space="preserve">, </w:t>
      </w:r>
      <w:r w:rsidRPr="00870A0D">
        <w:rPr>
          <w:rStyle w:val="TitleChar"/>
        </w:rPr>
        <w:t xml:space="preserve">because the seemingly neutral and innocuous assumptions with which we approach the world may blot from our view facts we </w:t>
      </w:r>
      <w:r w:rsidRPr="00870A0D">
        <w:rPr>
          <w:rStyle w:val="Emphasis"/>
        </w:rPr>
        <w:t>ourselves</w:t>
      </w:r>
      <w:r w:rsidRPr="00870A0D">
        <w:rPr>
          <w:rStyle w:val="TitleChar"/>
        </w:rPr>
        <w:t xml:space="preserve"> would consider to be important.</w:t>
      </w:r>
      <w:r w:rsidRPr="00870A0D">
        <w:t xml:space="preserve"> </w:t>
      </w:r>
      <w:r w:rsidRPr="00870A0D">
        <w:rPr>
          <w:rStyle w:val="Emphasis"/>
        </w:rPr>
        <w:t>In this way,</w:t>
      </w:r>
      <w:r w:rsidRPr="00870A0D">
        <w:t xml:space="preserve"> </w:t>
      </w:r>
      <w:r w:rsidRPr="00870A0D">
        <w:rPr>
          <w:rStyle w:val="TitleChar"/>
        </w:rPr>
        <w:t>we may unconsciously recreate or express forms of hierarchy</w:t>
      </w:r>
      <w:r w:rsidRPr="00870A0D">
        <w:t xml:space="preserve"> </w:t>
      </w:r>
      <w:r w:rsidRPr="00870A0D">
        <w:rPr>
          <w:rStyle w:val="Strong"/>
          <w:rFonts w:ascii="Georgia" w:hAnsi="Georgia"/>
        </w:rPr>
        <w:t>that we intended to criticize</w:t>
      </w:r>
      <w:r w:rsidRPr="00870A0D">
        <w:t xml:space="preserve">. </w:t>
      </w:r>
      <w:r w:rsidRPr="00870A0D">
        <w:rPr>
          <w:rStyle w:val="Emphasis"/>
        </w:rPr>
        <w:t>Self</w:t>
      </w:r>
      <w:r w:rsidRPr="00870A0D">
        <w:rPr>
          <w:rStyle w:val="TitleChar"/>
        </w:rPr>
        <w:t xml:space="preserve">-reflection </w:t>
      </w:r>
      <w:r w:rsidRPr="00870A0D">
        <w:rPr>
          <w:rStyle w:val="Emphasis"/>
        </w:rPr>
        <w:t>about such matters</w:t>
      </w:r>
      <w:r w:rsidRPr="00870A0D">
        <w:rPr>
          <w:rStyle w:val="TitleChar"/>
        </w:rPr>
        <w:t xml:space="preserve"> may enable us to ferret out the political effects of seemingly neutral premises. We should be on the lookout for ways in which our approaches to problems of illegitimate power relations reinforce those very relations. Good intentions do not immunize against the illegitimate exercise of power. </w:t>
      </w:r>
      <w:r w:rsidRPr="00870A0D">
        <w:rPr>
          <w:rStyle w:val="Strong"/>
          <w:rFonts w:ascii="Georgia" w:hAnsi="Georgia"/>
        </w:rPr>
        <w:t>In fact</w:t>
      </w:r>
      <w:r w:rsidRPr="00870A0D">
        <w:t xml:space="preserve">, </w:t>
      </w:r>
      <w:r w:rsidRPr="00870A0D">
        <w:rPr>
          <w:rStyle w:val="TitleChar"/>
        </w:rPr>
        <w:t xml:space="preserve">a great impetus to the exercise of power is the inability to recognize that one is exercising it; when this happens, one need not worry about whether power is being used wisely. One goal of philosophic inquiry, therefore is to understand concretely where privilege lodges in our thought. </w:t>
      </w:r>
    </w:p>
    <w:p w:rsidR="002661CC" w:rsidRPr="00870A0D" w:rsidRDefault="002661CC" w:rsidP="002661CC"/>
    <w:p w:rsidR="00635FAF" w:rsidRPr="00870A0D" w:rsidRDefault="000B3DB1" w:rsidP="00287979">
      <w:pPr>
        <w:pStyle w:val="Heading4"/>
      </w:pPr>
      <w:r w:rsidRPr="00870A0D">
        <w:t>Put away your perms – you can’t access a</w:t>
      </w:r>
      <w:r w:rsidR="004E28F1" w:rsidRPr="00870A0D">
        <w:t xml:space="preserve">nalyses and deconstructions of the exclusionary practices implicit in policy analysis </w:t>
      </w:r>
      <w:r w:rsidRPr="00870A0D">
        <w:t xml:space="preserve">once those forms of scholarship have been performed – bland </w:t>
      </w:r>
      <w:r w:rsidR="00D07127" w:rsidRPr="00870A0D">
        <w:t xml:space="preserve">statements of empathy are empty tools used to preserve the status quo </w:t>
      </w:r>
    </w:p>
    <w:p w:rsidR="002661CC" w:rsidRPr="00870A0D" w:rsidRDefault="002661CC" w:rsidP="002661CC">
      <w:pPr>
        <w:rPr>
          <w:rStyle w:val="Style13ptBold"/>
        </w:rPr>
      </w:pPr>
      <w:r w:rsidRPr="00870A0D">
        <w:rPr>
          <w:rStyle w:val="Style13ptBold"/>
        </w:rPr>
        <w:t xml:space="preserve">Bensimon and Marshall 03, Professor of Educational Policy and Administration at the University of Southern California and Associate Professor of Education at the University of North Carolina </w:t>
      </w:r>
    </w:p>
    <w:p w:rsidR="002661CC" w:rsidRPr="00870A0D" w:rsidRDefault="002661CC" w:rsidP="002661CC">
      <w:pPr>
        <w:rPr>
          <w:sz w:val="16"/>
        </w:rPr>
      </w:pPr>
      <w:r w:rsidRPr="00870A0D">
        <w:rPr>
          <w:sz w:val="16"/>
        </w:rPr>
        <w:t>(Estela Mara and Catherine, “Like It or Not: Feminist Critical Policy Analysis Matters,” The Journal of Higher Education vol. 74 no.3, June 2003, JSTOR)//JB</w:t>
      </w:r>
    </w:p>
    <w:p w:rsidR="002661CC" w:rsidRPr="00870A0D" w:rsidRDefault="002661CC" w:rsidP="002661CC">
      <w:pPr>
        <w:rPr>
          <w:sz w:val="12"/>
        </w:rPr>
      </w:pPr>
      <w:r w:rsidRPr="00870A0D">
        <w:rPr>
          <w:i/>
          <w:sz w:val="12"/>
        </w:rPr>
        <w:t xml:space="preserve">What is Feminist and Critical Policy Analysis? </w:t>
      </w:r>
      <w:r w:rsidRPr="00870A0D">
        <w:rPr>
          <w:sz w:val="12"/>
        </w:rPr>
        <w:t xml:space="preserve">We assume that not all readers will be familiar with the book chapter that inspired Anderson’s critique. Therefore, to place this response in context, we start off with a brief summary of the main points. Our chapter consisted of two sections. In the first we laid out the theoretical foundations underpinning feminist and critical perspectives and provided a feminist critique of conventional policy analysis. In the second part we discussed selected higher education studies whose conceptual design, analysis and interpretive methods exemplify feminist critical policy studies. Thus, we said: </w:t>
      </w:r>
      <w:r w:rsidRPr="00870A0D">
        <w:rPr>
          <w:rStyle w:val="StyleUnderline"/>
        </w:rPr>
        <w:t>1. Gender is a fundamental category, and policy analysis</w:t>
      </w:r>
      <w:r w:rsidRPr="00870A0D">
        <w:rPr>
          <w:sz w:val="12"/>
        </w:rPr>
        <w:t xml:space="preserve"> that proceeds </w:t>
      </w:r>
      <w:r w:rsidRPr="00870A0D">
        <w:rPr>
          <w:rStyle w:val="StyleUnderline"/>
        </w:rPr>
        <w:t>from a feminist critical perspective is alien to the gendering that goes on</w:t>
      </w:r>
      <w:r w:rsidRPr="00870A0D">
        <w:rPr>
          <w:sz w:val="12"/>
        </w:rPr>
        <w:t xml:space="preserve"> both </w:t>
      </w:r>
      <w:r w:rsidRPr="00870A0D">
        <w:rPr>
          <w:rStyle w:val="StyleUnderline"/>
        </w:rPr>
        <w:t>in gender-explicit and gender-neutral practices which may advantage men and disadvantage women, even if not intendedly. 2. Feminist critical policy analysis is gender-conscious</w:t>
      </w:r>
      <w:r w:rsidRPr="00870A0D">
        <w:rPr>
          <w:sz w:val="12"/>
        </w:rPr>
        <w:t xml:space="preserve">, not gender-blind. </w:t>
      </w:r>
      <w:r w:rsidRPr="00870A0D">
        <w:rPr>
          <w:rStyle w:val="StyleUnderline"/>
        </w:rPr>
        <w:t xml:space="preserve">To do away with power asymmetries and domination that structure relationships between men and women in the academy requires gender-based appraisals of academic structures, practices, and policies. </w:t>
      </w:r>
      <w:r w:rsidRPr="00870A0D">
        <w:rPr>
          <w:rStyle w:val="Emphasis"/>
        </w:rPr>
        <w:t>3. The goal of feminist critical policy is to transform institutions and not simply to "add" women.</w:t>
      </w:r>
      <w:r w:rsidRPr="00870A0D">
        <w:rPr>
          <w:sz w:val="12"/>
        </w:rPr>
        <w:t xml:space="preserve"> We rejected conventional policy studies methods as the "master’s tools" because they are the products of disciplinary traditions that are androcentric and were not meant to include women.' and therefore they "tend primarily to reflect the experiences, problems and acts of repression of a stereotypically white western masculine self" (Flax, l992, p. I96). Accordingly, </w:t>
      </w:r>
      <w:r w:rsidRPr="00870A0D">
        <w:rPr>
          <w:rStyle w:val="StyleUnderline"/>
        </w:rPr>
        <w:t>we see the project of feminist critical analysis as being twofold: (1)To critique or deconstruct conventional theories and explanations and reveal</w:t>
      </w:r>
      <w:r w:rsidRPr="00870A0D">
        <w:rPr>
          <w:sz w:val="12"/>
        </w:rPr>
        <w:t xml:space="preserve"> the </w:t>
      </w:r>
      <w:r w:rsidRPr="00870A0D">
        <w:rPr>
          <w:rStyle w:val="StyleUnderline"/>
        </w:rPr>
        <w:t>gender biases (as well as racial, sexual, social class biases) inherent in commonly accepted</w:t>
      </w:r>
      <w:r w:rsidRPr="00870A0D">
        <w:rPr>
          <w:sz w:val="12"/>
        </w:rPr>
        <w:t xml:space="preserve"> theories, constructs, </w:t>
      </w:r>
      <w:r w:rsidRPr="00870A0D">
        <w:rPr>
          <w:rStyle w:val="StyleUnderline"/>
        </w:rPr>
        <w:t>methodologies and concepts: and (2) to conduct analysis that is feminist both in its theoretical and methodological orientations.</w:t>
      </w:r>
      <w:r w:rsidRPr="00870A0D">
        <w:rPr>
          <w:sz w:val="12"/>
        </w:rPr>
        <w:t xml:space="preserve"> It involves leading policy studies with a critical awareness of how androcentrism is embedded in the disciplines, theories of knowledge and research designs that are foundational to conventional policy analysis and which ostensibly are neutral and neutered. Accordingly, </w:t>
      </w:r>
      <w:r w:rsidRPr="00870A0D">
        <w:rPr>
          <w:rStyle w:val="StyleUnderline"/>
        </w:rPr>
        <w:t>feminist policy analysis involves the critique of knowledge gained from main- stream educational policy studies</w:t>
      </w:r>
      <w:r w:rsidRPr="00870A0D">
        <w:rPr>
          <w:sz w:val="12"/>
        </w:rPr>
        <w:t xml:space="preserve"> as well as the design of feminist educational policy studies" (Bensimon &amp; Marshall, 1997. p. 6). </w:t>
      </w:r>
      <w:r w:rsidRPr="00870A0D">
        <w:rPr>
          <w:rStyle w:val="StyleUnderline"/>
        </w:rPr>
        <w:t>Feminist critical policy analysis is concerned with the scrutiny of hidden gender bias</w:t>
      </w:r>
      <w:r w:rsidRPr="00870A0D">
        <w:rPr>
          <w:sz w:val="12"/>
        </w:rPr>
        <w:t xml:space="preserve"> in taken-for-granted policies </w:t>
      </w:r>
      <w:r w:rsidRPr="00870A0D">
        <w:rPr>
          <w:rStyle w:val="StyleUnderline"/>
        </w:rPr>
        <w:t>and in ferreting out the disparate impact they have on women</w:t>
      </w:r>
      <w:r w:rsidRPr="00870A0D">
        <w:rPr>
          <w:sz w:val="12"/>
        </w:rPr>
        <w:t xml:space="preserve">. In contrast, the focus of conventional policy analysis is on disparate treatment, which represents the liberal interpretation of equality and fairness (Hawkesworth, 1994). </w:t>
      </w:r>
      <w:r w:rsidRPr="00870A0D">
        <w:rPr>
          <w:i/>
          <w:sz w:val="12"/>
        </w:rPr>
        <w:t xml:space="preserve">We Are Fixing, Not Complaining </w:t>
      </w:r>
      <w:r w:rsidRPr="00870A0D">
        <w:rPr>
          <w:rStyle w:val="StyleUnderline"/>
        </w:rPr>
        <w:t>Our work falls in the genre of criticism</w:t>
      </w:r>
      <w:r w:rsidRPr="00870A0D">
        <w:rPr>
          <w:sz w:val="12"/>
        </w:rPr>
        <w:t xml:space="preserve">: it consists of an examination of policy analysis from a feminist perspective. </w:t>
      </w:r>
      <w:r w:rsidRPr="00870A0D">
        <w:rPr>
          <w:rStyle w:val="StyleUnderline"/>
        </w:rPr>
        <w:t>It is not</w:t>
      </w:r>
      <w:r w:rsidRPr="00870A0D">
        <w:rPr>
          <w:sz w:val="12"/>
        </w:rPr>
        <w:t xml:space="preserve">, as Anderson describes it, </w:t>
      </w:r>
      <w:r w:rsidRPr="00870A0D">
        <w:rPr>
          <w:rStyle w:val="StyleUnderline"/>
        </w:rPr>
        <w:t>a "complaint.” A "complaint" suggests not an act of scholarship but an act of resentment or lamentation. To characterize our work as a "complaint" is one of longstanding ways in which men of the academy have devalued the work of academic women</w:t>
      </w:r>
      <w:r w:rsidRPr="00870A0D">
        <w:rPr>
          <w:sz w:val="12"/>
        </w:rPr>
        <w:t>, and the fact that this "tool" can still be wielded in the pages of an academic journal shows that the “master’s" house remains strongly in place. Anderson, in titling her essay "As if gender mattered" and suggesting that gender is an environmental variable that one need be sensitive to only in the proper contexts, is insinuating, albeit politely, that gender does not have "independent analytical status" (Scott, l986. p. l06I), as we pro- posed. For Anderson, gender is only applicable to the analyses of policies that involve women directly. But, as Judith Glazer-Raymo has observed, "</w:t>
      </w:r>
      <w:r w:rsidRPr="00870A0D">
        <w:rPr>
          <w:rStyle w:val="StyleUnderline"/>
        </w:rPr>
        <w:t>Gender does matter, even when it is not articulated. In existential terms, gender</w:t>
      </w:r>
      <w:r w:rsidRPr="00870A0D">
        <w:rPr>
          <w:sz w:val="12"/>
        </w:rPr>
        <w:t xml:space="preserve">, whether male or female, </w:t>
      </w:r>
      <w:r w:rsidRPr="00870A0D">
        <w:rPr>
          <w:rStyle w:val="StyleUnderline"/>
        </w:rPr>
        <w:t>is part of and defines one's identity</w:t>
      </w:r>
      <w:r w:rsidRPr="00870A0D">
        <w:rPr>
          <w:sz w:val="12"/>
        </w:rPr>
        <w:t xml:space="preserve">." Anderson's criticism of feminist critical policy analysis, regardless of her attempts to position herself as an ally, is simply a restatement of "thinking as usual." </w:t>
      </w:r>
      <w:r w:rsidRPr="00870A0D">
        <w:rPr>
          <w:rStyle w:val="StyleUnderline"/>
        </w:rPr>
        <w:t>Statements</w:t>
      </w:r>
      <w:r w:rsidRPr="00870A0D">
        <w:rPr>
          <w:sz w:val="12"/>
        </w:rPr>
        <w:t xml:space="preserve"> Anderson makes, </w:t>
      </w:r>
      <w:r w:rsidRPr="00870A0D">
        <w:rPr>
          <w:rStyle w:val="StyleUnderline"/>
        </w:rPr>
        <w:t>such as</w:t>
      </w:r>
      <w:r w:rsidRPr="00870A0D">
        <w:rPr>
          <w:sz w:val="12"/>
        </w:rPr>
        <w:t xml:space="preserve"> "not because I’m hostile to feminist criticism, but because I have learned so much from it"; </w:t>
      </w:r>
      <w:r w:rsidRPr="00870A0D">
        <w:rPr>
          <w:rStyle w:val="StyleUnderline"/>
        </w:rPr>
        <w:t>“I am sympathetic with their agenda for change" are in fact the evasive "tools" to stall change that threatens the status quo.</w:t>
      </w:r>
      <w:r w:rsidRPr="00870A0D">
        <w:rPr>
          <w:sz w:val="12"/>
        </w:rPr>
        <w:t xml:space="preserve"> Ironically, the reasoning behind Anderson’s arguments against feminist critical policy analysis and her advocacy for a gender-based perspective that is more politically and socially suitable than ours demonstrate exactly the appropriateness of Audre Lorde's (l984) warning: </w:t>
      </w:r>
      <w:r w:rsidRPr="00870A0D">
        <w:rPr>
          <w:rStyle w:val="StyleUnderline"/>
        </w:rPr>
        <w:t>"The master's tools will never dismantle the master's house."</w:t>
      </w:r>
      <w:r w:rsidRPr="00870A0D">
        <w:rPr>
          <w:sz w:val="12"/>
        </w:rPr>
        <w:t xml:space="preserve"> Table 1 frames our ensuing arguments to show that feminist critical policy analysis is essential for eliminating the chilly postsecondary environment for women.</w:t>
      </w:r>
    </w:p>
    <w:p w:rsidR="002661CC" w:rsidRPr="00870A0D" w:rsidRDefault="002661CC" w:rsidP="002661CC">
      <w:pPr>
        <w:pStyle w:val="Heading1"/>
      </w:pPr>
      <w:r w:rsidRPr="00870A0D">
        <w:t>2NC</w:t>
      </w:r>
    </w:p>
    <w:p w:rsidR="002661CC" w:rsidRPr="00870A0D" w:rsidRDefault="002661CC" w:rsidP="002661CC">
      <w:pPr>
        <w:pStyle w:val="Heading2"/>
      </w:pPr>
      <w:r w:rsidRPr="00870A0D">
        <w:t>Framework</w:t>
      </w:r>
    </w:p>
    <w:p w:rsidR="002661CC" w:rsidRPr="00870A0D" w:rsidRDefault="002661CC" w:rsidP="002661CC"/>
    <w:p w:rsidR="0049549B" w:rsidRPr="00870A0D" w:rsidRDefault="0049549B" w:rsidP="00287979">
      <w:pPr>
        <w:pStyle w:val="Heading4"/>
      </w:pPr>
      <w:r w:rsidRPr="00870A0D">
        <w:t xml:space="preserve">Every instance in which we speak out against abuses </w:t>
      </w:r>
      <w:r w:rsidR="009849B8" w:rsidRPr="00870A0D">
        <w:t>impa</w:t>
      </w:r>
      <w:r w:rsidR="008B7563" w:rsidRPr="00870A0D">
        <w:t xml:space="preserve">cts the community writ large and stops women from leaving the activity – confronting this within the round, the principal site of oppression, is key to solvency </w:t>
      </w:r>
    </w:p>
    <w:p w:rsidR="002661CC" w:rsidRPr="00870A0D" w:rsidRDefault="002661CC" w:rsidP="002661CC">
      <w:pPr>
        <w:rPr>
          <w:rStyle w:val="Style13ptBold"/>
        </w:rPr>
      </w:pPr>
      <w:r w:rsidRPr="00870A0D">
        <w:rPr>
          <w:rStyle w:val="Style13ptBold"/>
        </w:rPr>
        <w:t>Ouding 92</w:t>
      </w:r>
    </w:p>
    <w:p w:rsidR="002661CC" w:rsidRPr="00870A0D" w:rsidRDefault="002661CC" w:rsidP="002661CC">
      <w:pPr>
        <w:rPr>
          <w:sz w:val="16"/>
        </w:rPr>
      </w:pPr>
      <w:r w:rsidRPr="00870A0D">
        <w:rPr>
          <w:sz w:val="16"/>
          <w:szCs w:val="16"/>
        </w:rPr>
        <w:t>(Jenni, University of Michigan, Women</w:t>
      </w:r>
      <w:r w:rsidRPr="00870A0D">
        <w:rPr>
          <w:sz w:val="16"/>
        </w:rPr>
        <w:t xml:space="preserve"> in Debate: Reflections on the Ongoing Struggle, Wake Forest Symposiums, Spring 1992, http://groups.wfu.edu/debate/MiscSites/DRGArticles/Oudingetal1992Pollution.htm)//JB</w:t>
      </w:r>
    </w:p>
    <w:p w:rsidR="002661CC" w:rsidRPr="00870A0D" w:rsidRDefault="002661CC" w:rsidP="002661CC">
      <w:pPr>
        <w:rPr>
          <w:rStyle w:val="StyleUnderline"/>
        </w:rPr>
      </w:pPr>
      <w:r w:rsidRPr="00870A0D">
        <w:rPr>
          <w:rStyle w:val="StyleUnderline"/>
        </w:rPr>
        <w:t>"When men are aggressive in cross-x they look dominant; when women are aggressive, they look like bitches." I'll never forget these words - spoken to me four years ago by a female judge</w:t>
      </w:r>
      <w:r w:rsidRPr="00870A0D">
        <w:rPr>
          <w:sz w:val="12"/>
        </w:rPr>
        <w:t xml:space="preserve"> after a rather heated debate. </w:t>
      </w:r>
      <w:r w:rsidRPr="00870A0D">
        <w:rPr>
          <w:rStyle w:val="StyleUnderline"/>
        </w:rPr>
        <w:t>At the time, I saw this view as an unfair double standard, yet as I reflected upon the implications of that statement, I began to question my role and abilities as a female debater.</w:t>
      </w:r>
      <w:r w:rsidRPr="00870A0D">
        <w:rPr>
          <w:sz w:val="12"/>
        </w:rPr>
        <w:t xml:space="preserve"> When I graduated from high school, I was convinced that I would never amount to anything as a college debater, and decided not to try. Fortunately, the summer after my freshman year in college, one of the members of the Michigan debate squad convinced me to give debate a trial run. It was one of the best decisions I've ever made. I find debate to be one of the most intellectually rewarding and socially stimulating events that I've ever been involved in. Unfortunately, I know that </w:t>
      </w:r>
      <w:r w:rsidRPr="00870A0D">
        <w:rPr>
          <w:rStyle w:val="StyleUnderline"/>
        </w:rPr>
        <w:t>many - if not most - female high school debaters quit debate before college without feeling that they have ever really excelled in the activity. Though the reasons for quitting are undoubtedly diverse</w:t>
      </w:r>
      <w:r w:rsidRPr="00870A0D">
        <w:rPr>
          <w:sz w:val="12"/>
        </w:rPr>
        <w:t xml:space="preserve">-choice of schools, academic load, parental desires, etc.- </w:t>
      </w:r>
      <w:r w:rsidRPr="00870A0D">
        <w:rPr>
          <w:rStyle w:val="StyleUnderline"/>
        </w:rPr>
        <w:t>I can't help feeling that the double standard</w:t>
      </w:r>
      <w:r w:rsidRPr="00870A0D">
        <w:rPr>
          <w:sz w:val="12"/>
        </w:rPr>
        <w:t xml:space="preserve"> I first encountered four years ago </w:t>
      </w:r>
      <w:r w:rsidRPr="00870A0D">
        <w:rPr>
          <w:rStyle w:val="StyleUnderline"/>
        </w:rPr>
        <w:t>may play a part in that decision.</w:t>
      </w:r>
      <w:r w:rsidRPr="00870A0D">
        <w:rPr>
          <w:sz w:val="12"/>
        </w:rPr>
        <w:t xml:space="preserve"> While I have no easy answers or advice to give to female debaters, I can only make one plea: Don't give up. I know that </w:t>
      </w:r>
      <w:r w:rsidRPr="00870A0D">
        <w:rPr>
          <w:rStyle w:val="StyleUnderline"/>
        </w:rPr>
        <w:t>being female in a male dominated activity can be difficult if not just</w:t>
      </w:r>
      <w:r w:rsidRPr="00870A0D">
        <w:rPr>
          <w:sz w:val="12"/>
        </w:rPr>
        <w:t xml:space="preserve"> damn </w:t>
      </w:r>
      <w:r w:rsidRPr="00870A0D">
        <w:rPr>
          <w:rStyle w:val="StyleUnderline"/>
        </w:rPr>
        <w:t>frustrating</w:t>
      </w:r>
      <w:r w:rsidRPr="00870A0D">
        <w:rPr>
          <w:sz w:val="12"/>
        </w:rPr>
        <w:t xml:space="preserve">, but my personal feeling is that the only way to truly change stereotypes is to prove them wrong. This is the way I feel about debate George Bernard Shaw said it. "People are always blaming their circumstances for what they are. I don't believe in circumstances. The people who get on in this world are the people who get up and look for the circumstances they want, and if they can't find them, they make them." I can't deny that </w:t>
      </w:r>
      <w:r w:rsidRPr="00870A0D">
        <w:rPr>
          <w:rStyle w:val="StyleUnderline"/>
        </w:rPr>
        <w:t xml:space="preserve">the circumstances under which female debaters operate are difficult, but no one will change those circumstances </w:t>
      </w:r>
      <w:r w:rsidRPr="00870A0D">
        <w:rPr>
          <w:rStyle w:val="Emphasis"/>
        </w:rPr>
        <w:t>unless people speak out and try to instill in the debate community a more tolerant atmosphere</w:t>
      </w:r>
      <w:r w:rsidRPr="00870A0D">
        <w:rPr>
          <w:rStyle w:val="StyleUnderline"/>
        </w:rPr>
        <w:t>.</w:t>
      </w:r>
      <w:r w:rsidRPr="00870A0D">
        <w:rPr>
          <w:sz w:val="12"/>
        </w:rPr>
        <w:t xml:space="preserve"> It may mean working a little harder, giving a little more, taking a little more ... </w:t>
      </w:r>
      <w:r w:rsidRPr="00870A0D">
        <w:rPr>
          <w:rStyle w:val="Emphasis"/>
        </w:rPr>
        <w:t>but if in the end you can truly say that you have succeeded, believe me, the debate community will remember you for it.</w:t>
      </w:r>
      <w:r w:rsidRPr="00870A0D">
        <w:rPr>
          <w:sz w:val="12"/>
        </w:rPr>
        <w:t xml:space="preserve"> As more and more women come to be remembered and recognized for their argumentation skills, attitudes will change. And </w:t>
      </w:r>
      <w:r w:rsidRPr="00870A0D">
        <w:rPr>
          <w:rStyle w:val="StyleUnderline"/>
        </w:rPr>
        <w:t>some day</w:t>
      </w:r>
      <w:r w:rsidRPr="00870A0D">
        <w:rPr>
          <w:sz w:val="12"/>
        </w:rPr>
        <w:t xml:space="preserve">, though it may not be right away, </w:t>
      </w:r>
      <w:r w:rsidRPr="00870A0D">
        <w:rPr>
          <w:rStyle w:val="StyleUnderline"/>
        </w:rPr>
        <w:t xml:space="preserve">that double standard that almost made me cut my debate career short will cease to be a factor in the decision of whether or not to debate in high school or college. </w:t>
      </w:r>
      <w:r w:rsidRPr="00870A0D">
        <w:rPr>
          <w:sz w:val="12"/>
        </w:rPr>
        <w:t xml:space="preserve">I hope that these essays have been educative if not thought provoking. You may not agree with all of the views presented, but hearing each individual viewpoint at least forces us to formulate our own beliefs and challenge our own ideas. </w:t>
      </w:r>
      <w:r w:rsidRPr="00870A0D">
        <w:rPr>
          <w:rStyle w:val="StyleUnderline"/>
        </w:rPr>
        <w:t>None of us can single-handedly change the world, much less the entire debate community, but once individuals come to recognize the difficulties women face in competitive debate and acknowledge and discuss the complaints which many female debaters harbor, perhaps then we, as a community, will become more understanding and tolerant. Tolerance means instilling a conscience in those who view women as lesser competitors, but tolerance breeds respect, and I think we all could use just a little respect.</w:t>
      </w:r>
    </w:p>
    <w:p w:rsidR="002661CC" w:rsidRPr="00870A0D" w:rsidRDefault="002661CC" w:rsidP="002661CC"/>
    <w:p w:rsidR="002661CC" w:rsidRPr="00870A0D" w:rsidRDefault="002661CC" w:rsidP="00287979">
      <w:pPr>
        <w:pStyle w:val="Heading4"/>
      </w:pPr>
      <w:r w:rsidRPr="00870A0D">
        <w:t xml:space="preserve">The debate space is a key site of analysis – competitive frameworks </w:t>
      </w:r>
      <w:r w:rsidRPr="00870A0D">
        <w:rPr>
          <w:u w:val="single"/>
        </w:rPr>
        <w:t>empower</w:t>
      </w:r>
      <w:r w:rsidRPr="00870A0D">
        <w:t xml:space="preserve"> us to have our discussion effectively </w:t>
      </w:r>
      <w:r w:rsidR="002C772C" w:rsidRPr="00870A0D">
        <w:t>and shocks</w:t>
      </w:r>
      <w:r w:rsidRPr="00870A0D">
        <w:t xml:space="preserve"> listeners out of complacency </w:t>
      </w:r>
    </w:p>
    <w:p w:rsidR="002661CC" w:rsidRPr="00870A0D" w:rsidRDefault="002661CC" w:rsidP="002661CC">
      <w:pPr>
        <w:rPr>
          <w:rStyle w:val="Style13ptBold"/>
        </w:rPr>
      </w:pPr>
      <w:r w:rsidRPr="00870A0D">
        <w:rPr>
          <w:rStyle w:val="Style13ptBold"/>
        </w:rPr>
        <w:t>Eisenberg 2012</w:t>
      </w:r>
    </w:p>
    <w:p w:rsidR="002661CC" w:rsidRPr="00870A0D" w:rsidRDefault="002661CC" w:rsidP="002661CC">
      <w:pPr>
        <w:rPr>
          <w:sz w:val="16"/>
        </w:rPr>
      </w:pPr>
      <w:r w:rsidRPr="00870A0D">
        <w:rPr>
          <w:sz w:val="16"/>
        </w:rPr>
        <w:t xml:space="preserve">Stephanie Eisenberg “Speaking from the Margins: Negotiating barriers to women’s participation and success in policy debate” San Francisco State. </w:t>
      </w:r>
    </w:p>
    <w:p w:rsidR="002661CC" w:rsidRPr="00870A0D" w:rsidRDefault="002661CC" w:rsidP="002661CC">
      <w:pPr>
        <w:rPr>
          <w:rStyle w:val="Emphasis"/>
        </w:rPr>
      </w:pPr>
      <w:r w:rsidRPr="00870A0D">
        <w:rPr>
          <w:sz w:val="12"/>
        </w:rPr>
        <w:t xml:space="preserve">Particular types of argument choices may affect the way participants experience a debate round. For example, </w:t>
      </w:r>
      <w:r w:rsidRPr="00870A0D">
        <w:rPr>
          <w:rStyle w:val="StyleUnderline"/>
        </w:rPr>
        <w:t>debaters may experience some pushback to some of the arguments they wish to speak about in debate, especially if they are trying to integrating personal experiences into their argument.</w:t>
      </w:r>
      <w:r w:rsidRPr="00870A0D">
        <w:rPr>
          <w:sz w:val="12"/>
        </w:rPr>
        <w:t xml:space="preserve"> For example, Akila explains that </w:t>
      </w:r>
      <w:r w:rsidRPr="00870A0D">
        <w:rPr>
          <w:rStyle w:val="StyleUnderline"/>
        </w:rPr>
        <w:t>debaters tend to treat each other as if it is a race to the bottom, where the ballot is the only thing that matters.</w:t>
      </w:r>
      <w:r w:rsidRPr="00870A0D">
        <w:rPr>
          <w:sz w:val="12"/>
        </w:rPr>
        <w:t xml:space="preserve"> Judy notes that </w:t>
      </w:r>
      <w:r w:rsidRPr="00870A0D">
        <w:rPr>
          <w:rStyle w:val="StyleUnderline"/>
        </w:rPr>
        <w:t>this norm of the community to place emphasis on competitive success allows people to justify arguments that are reprehensible</w:t>
      </w:r>
      <w:r w:rsidRPr="00870A0D">
        <w:rPr>
          <w:sz w:val="12"/>
        </w:rPr>
        <w:t xml:space="preserve"> or “not okay.” Akila highlights several examples of teams who will justify racism, sexism and imperialism as appropriate side effects of advocacies that claim to save the lives of many people from potential nuclear war scenarios constructed through a lens of political realism. Ivana notes that </w:t>
      </w:r>
      <w:r w:rsidRPr="00870A0D">
        <w:rPr>
          <w:rStyle w:val="StyleUnderline"/>
        </w:rPr>
        <w:t>externalized logic, large body counts and</w:t>
      </w:r>
      <w:r w:rsidRPr="00870A0D">
        <w:rPr>
          <w:sz w:val="12"/>
        </w:rPr>
        <w:t xml:space="preserve"> phallic </w:t>
      </w:r>
      <w:r w:rsidRPr="00870A0D">
        <w:rPr>
          <w:rStyle w:val="StyleUnderline"/>
        </w:rPr>
        <w:t>weapons are privileged over personal experience</w:t>
      </w:r>
      <w:r w:rsidRPr="00870A0D">
        <w:rPr>
          <w:sz w:val="12"/>
        </w:rPr>
        <w:t xml:space="preserve"> or “your own body.” Akila feels that </w:t>
      </w:r>
      <w:r w:rsidRPr="00870A0D">
        <w:rPr>
          <w:rStyle w:val="StyleUnderline"/>
        </w:rPr>
        <w:t>debaters don’t place an emphasis on trying to relate to one another</w:t>
      </w:r>
      <w:r w:rsidRPr="00870A0D">
        <w:rPr>
          <w:sz w:val="12"/>
        </w:rPr>
        <w:t xml:space="preserve">, and feels that </w:t>
      </w:r>
      <w:r w:rsidRPr="00870A0D">
        <w:rPr>
          <w:rStyle w:val="StyleUnderline"/>
        </w:rPr>
        <w:t>debate isn’t an alternative space where students are encouraged to relate more ethically towards one another.</w:t>
      </w:r>
      <w:r w:rsidRPr="00870A0D">
        <w:rPr>
          <w:sz w:val="12"/>
        </w:rPr>
        <w:t xml:space="preserve"> Like Judy, Akila agrees that </w:t>
      </w:r>
      <w:r w:rsidRPr="00870A0D">
        <w:rPr>
          <w:rStyle w:val="Emphasis"/>
        </w:rPr>
        <w:t>the atmosphere promotes an emphasis on competitive success that makes debate feel like “warfare,” a common masculine metaphor.</w:t>
      </w:r>
      <w:r w:rsidRPr="00870A0D">
        <w:rPr>
          <w:sz w:val="12"/>
        </w:rPr>
        <w:t xml:space="preserve"> Akila shares: On a personal level, I spent time writing this poem to try to convey to you what being a woman of color and an immigrant is like under this year’s topic which is immigration, but because of the way that we are taught to socialize in a sort of militarized space that is debate, that gets lost until it becomes some sort of arsenal or some sort of weapon. </w:t>
      </w:r>
      <w:r w:rsidRPr="00870A0D">
        <w:rPr>
          <w:rStyle w:val="StyleUnderline"/>
        </w:rPr>
        <w:t>My narrative is just a reason we should win because it foregrounds experiences</w:t>
      </w:r>
      <w:r w:rsidRPr="00870A0D">
        <w:rPr>
          <w:sz w:val="12"/>
        </w:rPr>
        <w:t xml:space="preserve"> of immigrants…that’s not a good way of understanding why people put themselves in debates. </w:t>
      </w:r>
      <w:r w:rsidRPr="00870A0D">
        <w:rPr>
          <w:rStyle w:val="StyleUnderline"/>
        </w:rPr>
        <w:t>People put themselves in debates because debate needs to be</w:t>
      </w:r>
      <w:r w:rsidRPr="00870A0D">
        <w:rPr>
          <w:sz w:val="12"/>
        </w:rPr>
        <w:t xml:space="preserve"> less insular; it needs to be </w:t>
      </w:r>
      <w:r w:rsidRPr="00870A0D">
        <w:rPr>
          <w:rStyle w:val="StyleUnderline"/>
        </w:rPr>
        <w:t>less detached from the reality of what we talk about.</w:t>
      </w:r>
      <w:r w:rsidRPr="00870A0D">
        <w:rPr>
          <w:sz w:val="12"/>
        </w:rPr>
        <w:t xml:space="preserve"> While some women experienced this as a barrier, others did not perceive specific arguments as inherently gendered or as a roadblock to their participation or success in debate. Even though Catherine adopts this particular perspective, she has become more aware of </w:t>
      </w:r>
      <w:r w:rsidRPr="00870A0D">
        <w:rPr>
          <w:rStyle w:val="StyleUnderline"/>
        </w:rPr>
        <w:t>language choices in argumentation</w:t>
      </w:r>
      <w:r w:rsidRPr="00870A0D">
        <w:rPr>
          <w:sz w:val="12"/>
        </w:rPr>
        <w:t xml:space="preserve">, and explains that she frequently hears rhetoric that </w:t>
      </w:r>
      <w:r w:rsidRPr="00870A0D">
        <w:rPr>
          <w:rStyle w:val="StyleUnderline"/>
        </w:rPr>
        <w:t>equate</w:t>
      </w:r>
      <w:r w:rsidRPr="00870A0D">
        <w:rPr>
          <w:sz w:val="12"/>
        </w:rPr>
        <w:t xml:space="preserve">s </w:t>
      </w:r>
      <w:r w:rsidRPr="00870A0D">
        <w:rPr>
          <w:rStyle w:val="StyleUnderline"/>
        </w:rPr>
        <w:t>certain argument choices with weakness, such as comparing arguments with rape or making comments such as “that’s gay” or other. These comparisons serve to reaffirm hegemonic masculinity</w:t>
      </w:r>
      <w:r w:rsidRPr="00870A0D">
        <w:rPr>
          <w:sz w:val="12"/>
        </w:rPr>
        <w:t xml:space="preserve">, and Catherine feels that </w:t>
      </w:r>
      <w:r w:rsidRPr="00870A0D">
        <w:rPr>
          <w:rStyle w:val="StyleUnderline"/>
        </w:rPr>
        <w:t>this type of rhetoric is a distinct barrier to inclusion in debate</w:t>
      </w:r>
      <w:r w:rsidRPr="00870A0D">
        <w:rPr>
          <w:sz w:val="12"/>
        </w:rPr>
        <w:t xml:space="preserve">. In order to combat some of these barriers, women utilize argument choice itself as a tactic. Ivana, for example, frequently deploys feminist arguments in debate rounds. She notes that </w:t>
      </w:r>
      <w:r w:rsidRPr="00870A0D">
        <w:rPr>
          <w:rStyle w:val="StyleUnderline"/>
        </w:rPr>
        <w:t>even though some men in the community find it acceptable to speak more candidly about women’s bodies and sexual experiences, it is perpetually taboo to speak about women’s bodies in debate rounds</w:t>
      </w:r>
      <w:r w:rsidRPr="00870A0D">
        <w:rPr>
          <w:sz w:val="12"/>
        </w:rPr>
        <w:t xml:space="preserve">. Ivana deployed arguments related to women’s menstruation as one way to engage this dichotomy she is confronted with. Thomas (2007) explains how the menstruation taboo in modern Western society is “restricting Western women from full citizenship” (p. 76).  Ivana’s decision to speak out in this public forum about women’s menstruation might be thought of as a tactic to confront this taboo while reclaiming a sense of citizenship in the debate community or even in the round itself. By requiring both the judge to listen and the other team to engage her discussion of menstruation, she can call for a questioning of this simultaneous objectification and silencing of women while establishing a space for her to feel engaged and empowered by her argument. </w:t>
      </w:r>
      <w:r w:rsidRPr="00870A0D">
        <w:rPr>
          <w:rStyle w:val="StyleUnderline"/>
        </w:rPr>
        <w:t>Other women chose to approach these tensions by using personal experience as evidence, sharing their own stories in debate rounds</w:t>
      </w:r>
      <w:r w:rsidRPr="00870A0D">
        <w:rPr>
          <w:sz w:val="12"/>
        </w:rPr>
        <w:t xml:space="preserve">. Davis (2007) argues that “women’s </w:t>
      </w:r>
      <w:r w:rsidRPr="00870A0D">
        <w:rPr>
          <w:rStyle w:val="StyleUnderline"/>
        </w:rPr>
        <w:t>subjective accounts of</w:t>
      </w:r>
      <w:r w:rsidRPr="00870A0D">
        <w:rPr>
          <w:sz w:val="12"/>
        </w:rPr>
        <w:t xml:space="preserve"> their </w:t>
      </w:r>
      <w:r w:rsidRPr="00870A0D">
        <w:rPr>
          <w:rStyle w:val="StyleUnderline"/>
        </w:rPr>
        <w:t>experiences and how they affect</w:t>
      </w:r>
      <w:r w:rsidRPr="00870A0D">
        <w:rPr>
          <w:sz w:val="12"/>
        </w:rPr>
        <w:t xml:space="preserve"> their </w:t>
      </w:r>
      <w:r w:rsidRPr="00870A0D">
        <w:rPr>
          <w:rStyle w:val="StyleUnderline"/>
        </w:rPr>
        <w:t>everyday practices need to be linked to a critical interrogation of the cultural discourses, institutional arrangements, and</w:t>
      </w:r>
      <w:r w:rsidRPr="00870A0D">
        <w:rPr>
          <w:sz w:val="12"/>
        </w:rPr>
        <w:t xml:space="preserve"> geopolitical </w:t>
      </w:r>
      <w:r w:rsidRPr="00870A0D">
        <w:rPr>
          <w:rStyle w:val="StyleUnderline"/>
        </w:rPr>
        <w:t>contexts in which these accounts are invariably embedded</w:t>
      </w:r>
      <w:r w:rsidRPr="00870A0D">
        <w:rPr>
          <w:sz w:val="12"/>
        </w:rPr>
        <w:t xml:space="preserve">” (p. 133) </w:t>
      </w:r>
      <w:r w:rsidRPr="00870A0D">
        <w:rPr>
          <w:rStyle w:val="StyleUnderline"/>
        </w:rPr>
        <w:t>This is precisely what these women are doing, weaving their own narratives in with theoretical texts</w:t>
      </w:r>
      <w:r w:rsidRPr="00870A0D">
        <w:rPr>
          <w:sz w:val="12"/>
        </w:rPr>
        <w:t xml:space="preserve"> and political events situated </w:t>
      </w:r>
      <w:r w:rsidRPr="00870A0D">
        <w:rPr>
          <w:rStyle w:val="StyleUnderline"/>
        </w:rPr>
        <w:t>while acknowledging the particular institutional space the activity is located in.</w:t>
      </w:r>
      <w:r w:rsidRPr="00870A0D">
        <w:rPr>
          <w:sz w:val="12"/>
        </w:rPr>
        <w:t xml:space="preserve"> Lucille doesn’t feel that she uses tactics in debate rounds very often to overcome these barriers, however she notes that there are instances where enough was enough and she spoke about her subjectivity as a woman. Several women noted that </w:t>
      </w:r>
      <w:r w:rsidRPr="00870A0D">
        <w:rPr>
          <w:rStyle w:val="Emphasis"/>
        </w:rPr>
        <w:t>being able to speak about being a female or femininity in general while also remaining strategic and successful was an empowering tactic. Akila calls these types of tactics “little disruptions,”</w:t>
      </w:r>
      <w:r w:rsidRPr="00870A0D">
        <w:rPr>
          <w:rStyle w:val="StyleUnderline"/>
        </w:rPr>
        <w:t xml:space="preserve"> or subversive instances in debate that challenge their competitors and judges to a moment of reflexivity.  </w:t>
      </w:r>
    </w:p>
    <w:p w:rsidR="002661CC" w:rsidRPr="00870A0D" w:rsidRDefault="002661CC" w:rsidP="002661CC"/>
    <w:p w:rsidR="002661CC" w:rsidRPr="00870A0D" w:rsidRDefault="00C613AC" w:rsidP="00287979">
      <w:pPr>
        <w:pStyle w:val="Heading4"/>
        <w:rPr>
          <w:rStyle w:val="Style13ptBold"/>
          <w:b/>
        </w:rPr>
      </w:pPr>
      <w:r w:rsidRPr="00870A0D">
        <w:rPr>
          <w:rStyle w:val="Style13ptBold"/>
          <w:b/>
        </w:rPr>
        <w:t xml:space="preserve">The rules of debate imposed upon us by their framework are a prison that prevents us from exercising agency </w:t>
      </w:r>
    </w:p>
    <w:p w:rsidR="002661CC" w:rsidRPr="00870A0D" w:rsidRDefault="002661CC" w:rsidP="002661CC">
      <w:r w:rsidRPr="00870A0D">
        <w:rPr>
          <w:rStyle w:val="Style13ptBold"/>
        </w:rPr>
        <w:t>Nagel and Nocella 13</w:t>
      </w:r>
      <w:r w:rsidRPr="00870A0D">
        <w:t xml:space="preserve"> (The End of Prisons: Reflections from the Decarceration Movementedited by Mechthild E. Nagel, Anthony J. Nocella II)</w:t>
      </w:r>
    </w:p>
    <w:p w:rsidR="002661CC" w:rsidRPr="00870A0D" w:rsidRDefault="002661CC" w:rsidP="002661CC">
      <w:r w:rsidRPr="00870A0D">
        <w:rPr>
          <w:rStyle w:val="StyleUnderline"/>
        </w:rPr>
        <w:t>The original working title for this volume was Prison Abolition</w:t>
      </w:r>
      <w:r w:rsidRPr="00870A0D">
        <w:t xml:space="preserve">.  </w:t>
      </w:r>
      <w:r w:rsidRPr="00870A0D">
        <w:rPr>
          <w:rStyle w:val="StyleUnderline"/>
        </w:rPr>
        <w:t>After discussion among the contributors</w:t>
      </w:r>
      <w:r w:rsidRPr="00870A0D">
        <w:t xml:space="preserve"> however, </w:t>
      </w:r>
      <w:r w:rsidRPr="00870A0D">
        <w:rPr>
          <w:rStyle w:val="StyleUnderline"/>
        </w:rPr>
        <w:t>we changed the title to The End of Prisons</w:t>
      </w:r>
      <w:r w:rsidRPr="00870A0D">
        <w:t xml:space="preserve">.  </w:t>
      </w:r>
      <w:r w:rsidRPr="00870A0D">
        <w:rPr>
          <w:rStyle w:val="StyleUnderline"/>
        </w:rPr>
        <w:t>First</w:t>
      </w:r>
      <w:r w:rsidRPr="00870A0D">
        <w:t xml:space="preserve">, </w:t>
      </w:r>
      <w:r w:rsidRPr="00870A0D">
        <w:rPr>
          <w:rStyle w:val="StyleUnderline"/>
        </w:rPr>
        <w:t>we wish to raise discussions about the telos of prisons</w:t>
      </w:r>
      <w:r w:rsidRPr="00870A0D">
        <w:t xml:space="preserve"> – </w:t>
      </w:r>
      <w:r w:rsidRPr="00870A0D">
        <w:rPr>
          <w:rStyle w:val="StyleUnderline"/>
        </w:rPr>
        <w:t>what purpose do they have?Second</w:t>
      </w:r>
      <w:r w:rsidRPr="00870A0D">
        <w:t xml:space="preserve">, </w:t>
      </w:r>
      <w:r w:rsidRPr="00870A0D">
        <w:rPr>
          <w:rStyle w:val="Emphasis"/>
        </w:rPr>
        <w:t>Prison abolition</w:t>
      </w:r>
      <w:r w:rsidRPr="00870A0D">
        <w:rPr>
          <w:u w:val="single"/>
        </w:rPr>
        <w:t xml:space="preserve"> is strongly related to a </w:t>
      </w:r>
      <w:r w:rsidRPr="00870A0D">
        <w:rPr>
          <w:rStyle w:val="Emphasis"/>
        </w:rPr>
        <w:t>particular movement</w:t>
      </w:r>
      <w:r w:rsidRPr="00870A0D">
        <w:rPr>
          <w:u w:val="single"/>
        </w:rPr>
        <w:t xml:space="preserve"> to end </w:t>
      </w:r>
      <w:r w:rsidRPr="00870A0D">
        <w:rPr>
          <w:rStyle w:val="Emphasis"/>
        </w:rPr>
        <w:t>the prison industrial complex</w:t>
      </w:r>
      <w:r w:rsidRPr="00870A0D">
        <w:t xml:space="preserve">.  </w:t>
      </w:r>
      <w:r w:rsidRPr="00870A0D">
        <w:rPr>
          <w:rStyle w:val="StyleUnderline"/>
        </w:rPr>
        <w:t>Following</w:t>
      </w:r>
      <w:r w:rsidRPr="00870A0D">
        <w:t xml:space="preserve"> Michel </w:t>
      </w:r>
      <w:r w:rsidRPr="00870A0D">
        <w:rPr>
          <w:rStyle w:val="StyleUnderline"/>
        </w:rPr>
        <w:t>Foucault</w:t>
      </w:r>
      <w:r w:rsidRPr="00870A0D">
        <w:t xml:space="preserve">(1977), </w:t>
      </w:r>
      <w:r w:rsidRPr="00870A0D">
        <w:rPr>
          <w:rStyle w:val="StyleUnderline"/>
        </w:rPr>
        <w:t>we argue that prisons are also institutions such as schools, nursing homes, jails, daycare centers, parks, zoos, reservations and marriage, just to name a few</w:t>
      </w:r>
      <w:r w:rsidRPr="00870A0D">
        <w:t xml:space="preserve">.  </w:t>
      </w:r>
      <w:r w:rsidRPr="00870A0D">
        <w:rPr>
          <w:rStyle w:val="StyleUnderline"/>
        </w:rPr>
        <w:t>Prisons are all around us and constructed by those in dominant oppressive authoritarian positions.  There are many types of prisons – religious prisons, social prisons, political prisons, economic prisons, educational prisons, and, of course, criminal prisons</w:t>
      </w:r>
      <w:r w:rsidRPr="00870A0D">
        <w:t xml:space="preserve">.  </w:t>
      </w:r>
      <w:r w:rsidRPr="00870A0D">
        <w:rPr>
          <w:rStyle w:val="StyleUnderline"/>
        </w:rPr>
        <w:t>Individuals leave one prison only to enter another</w:t>
      </w:r>
      <w:r w:rsidRPr="00870A0D">
        <w:t xml:space="preserve">.  </w:t>
      </w:r>
      <w:r w:rsidRPr="00870A0D">
        <w:rPr>
          <w:rStyle w:val="StyleUnderline"/>
        </w:rPr>
        <w:t>From daycare to school to a nursing home, we are a nation of instutionalized prisons</w:t>
      </w:r>
      <w:r w:rsidRPr="00870A0D">
        <w:t xml:space="preserve">.  Criminal prisons in the United States are not officially referred to as such, but rather as correctional facilities.  </w:t>
      </w:r>
      <w:r w:rsidRPr="00870A0D">
        <w:rPr>
          <w:rStyle w:val="StyleUnderline"/>
        </w:rPr>
        <w:t>A prison, as we define it</w:t>
      </w:r>
      <w:r w:rsidRPr="00870A0D">
        <w:t xml:space="preserve"> in this volume, </w:t>
      </w:r>
      <w:r w:rsidRPr="00870A0D">
        <w:rPr>
          <w:rStyle w:val="StyleUnderline"/>
        </w:rPr>
        <w:t>is an institution or system that oppresses and does not allow freedom for a particular group</w:t>
      </w:r>
      <w:r w:rsidRPr="00870A0D">
        <w:t xml:space="preserve">.  </w:t>
      </w:r>
      <w:r w:rsidRPr="00870A0D">
        <w:rPr>
          <w:rStyle w:val="StyleUnderline"/>
        </w:rPr>
        <w:t xml:space="preserve">Within this definition, we include the imprisonment of </w:t>
      </w:r>
      <w:r w:rsidRPr="00870A0D">
        <w:rPr>
          <w:rStyle w:val="Emphasis"/>
        </w:rPr>
        <w:t>non-human animals and plants</w:t>
      </w:r>
      <w:r w:rsidRPr="00870A0D">
        <w:rPr>
          <w:rStyle w:val="StyleUnderline"/>
        </w:rPr>
        <w:t xml:space="preserve">, </w:t>
      </w:r>
      <w:r w:rsidRPr="00870A0D">
        <w:rPr>
          <w:rStyle w:val="Emphasis"/>
        </w:rPr>
        <w:t>which are too often overlooked</w:t>
      </w:r>
      <w:r w:rsidRPr="00870A0D">
        <w:t xml:space="preserve">.  Michel </w:t>
      </w:r>
      <w:r w:rsidRPr="00870A0D">
        <w:rPr>
          <w:rStyle w:val="StyleUnderline"/>
        </w:rPr>
        <w:t>Foucault</w:t>
      </w:r>
      <w:r w:rsidRPr="00870A0D">
        <w:t xml:space="preserve"> (1977) </w:t>
      </w:r>
      <w:r w:rsidRPr="00870A0D">
        <w:rPr>
          <w:rStyle w:val="StyleUnderline"/>
        </w:rPr>
        <w:t>famously said, “Is it suprising that prisons resemble factories, schools, barracks, hospitals, which all resemble prisons?”</w:t>
      </w:r>
      <w:r w:rsidRPr="00870A0D">
        <w:t xml:space="preserve"> (p. 288).  </w:t>
      </w:r>
      <w:r w:rsidRPr="00870A0D">
        <w:rPr>
          <w:rStyle w:val="StyleUnderline"/>
        </w:rPr>
        <w:t>We believe that this volume is one of the first to extend Foucault’s logica</w:t>
      </w:r>
      <w:r w:rsidRPr="00870A0D">
        <w:t xml:space="preserve">, </w:t>
      </w:r>
      <w:r w:rsidRPr="00870A0D">
        <w:rPr>
          <w:rStyle w:val="StyleUnderline"/>
        </w:rPr>
        <w:t>by making a connection between coercive institutions and all systems of domination as forms of prisons</w:t>
      </w:r>
      <w:r w:rsidRPr="00870A0D">
        <w:t xml:space="preserve">.  </w:t>
      </w:r>
      <w:r w:rsidRPr="00870A0D">
        <w:rPr>
          <w:rStyle w:val="StyleUnderline"/>
        </w:rPr>
        <w:t>We argue that the conception of prison is far reaching, always changing and adapting to the times and the socio-political environment</w:t>
      </w:r>
      <w:r w:rsidRPr="00870A0D">
        <w:t xml:space="preserve">.  </w:t>
      </w:r>
      <w:r w:rsidRPr="00870A0D">
        <w:rPr>
          <w:rStyle w:val="StyleUnderline"/>
        </w:rPr>
        <w:t>We expand the concept of prison from concrete walls</w:t>
      </w:r>
      <w:r w:rsidRPr="00870A0D">
        <w:t xml:space="preserve">, </w:t>
      </w:r>
      <w:r w:rsidRPr="00870A0D">
        <w:rPr>
          <w:rStyle w:val="StyleUnderline"/>
        </w:rPr>
        <w:t>barbed wire</w:t>
      </w:r>
      <w:r w:rsidRPr="00870A0D">
        <w:t xml:space="preserve">, </w:t>
      </w:r>
      <w:r w:rsidRPr="00870A0D">
        <w:rPr>
          <w:rStyle w:val="StyleUnderline"/>
        </w:rPr>
        <w:t>gates and fences to many of the institutions and systems throughout society such as schools, mental hospitals, reservations for indigenous Americans, zoos for non-human animals, and national parks and urban cultivated green spaces for the ecological community.  United States imperialism, which promotes global domination and capitalism, not only imprisons convicted criminals byt its people, land, non-human animals, those that surround it (non-United States citizens) and those trapped within it (American Indians and immigrants)</w:t>
      </w:r>
      <w:r w:rsidRPr="00870A0D">
        <w:t>.</w:t>
      </w:r>
    </w:p>
    <w:p w:rsidR="002661CC" w:rsidRPr="00870A0D" w:rsidRDefault="002661CC" w:rsidP="002661CC"/>
    <w:p w:rsidR="002661CC" w:rsidRPr="00870A0D" w:rsidRDefault="002661CC" w:rsidP="002661CC">
      <w:pPr>
        <w:pStyle w:val="Heading2"/>
      </w:pPr>
      <w:r w:rsidRPr="00870A0D">
        <w:t>Links</w:t>
      </w:r>
    </w:p>
    <w:p w:rsidR="002661CC" w:rsidRPr="00870A0D" w:rsidRDefault="002661CC" w:rsidP="002661CC">
      <w:pPr>
        <w:pStyle w:val="Heading3"/>
      </w:pPr>
      <w:r w:rsidRPr="00870A0D">
        <w:t>PDC</w:t>
      </w:r>
    </w:p>
    <w:p w:rsidR="002661CC" w:rsidRPr="00870A0D" w:rsidRDefault="002661CC" w:rsidP="002661CC"/>
    <w:p w:rsidR="002661CC" w:rsidRPr="00870A0D" w:rsidRDefault="005807ED" w:rsidP="00287979">
      <w:pPr>
        <w:pStyle w:val="Heading4"/>
      </w:pPr>
      <w:r w:rsidRPr="00870A0D">
        <w:t>The discourses and expectations of the debate space perpetuated by the 1AC force women into positions of subjugation by demanding that they perform masculinity – practices</w:t>
      </w:r>
      <w:r w:rsidR="00465FDA" w:rsidRPr="00870A0D">
        <w:t xml:space="preserve"> within the community implicate the world outside of this round </w:t>
      </w:r>
    </w:p>
    <w:p w:rsidR="002661CC" w:rsidRPr="00870A0D" w:rsidRDefault="002661CC" w:rsidP="002661CC">
      <w:pPr>
        <w:rPr>
          <w:rStyle w:val="Style13ptBold"/>
        </w:rPr>
      </w:pPr>
      <w:r w:rsidRPr="00870A0D">
        <w:rPr>
          <w:rStyle w:val="Style13ptBold"/>
        </w:rPr>
        <w:t>Bjork et al. 92</w:t>
      </w:r>
    </w:p>
    <w:p w:rsidR="002661CC" w:rsidRPr="00870A0D" w:rsidRDefault="002661CC" w:rsidP="002661CC">
      <w:pPr>
        <w:rPr>
          <w:sz w:val="16"/>
        </w:rPr>
      </w:pPr>
      <w:r w:rsidRPr="00870A0D">
        <w:rPr>
          <w:sz w:val="16"/>
        </w:rPr>
        <w:t>(Rebecca S., Lisa Dix, Lisa Hobbs, Jenni Ouding, Joy Rhyne; University of Utah,  University of Utah, University of North Carolina, University of Michigan, University of North Carolina; Symposium: Women in Debate: Reflections on the Ongoing Struggle; Wake Forest Symposiums; Spring 1992; http://groups.wfu.edu/debate/MiscSites/DRGArticles/Oudingetal1992Pollution.htm)//JB</w:t>
      </w:r>
    </w:p>
    <w:p w:rsidR="002661CC" w:rsidRPr="00870A0D" w:rsidRDefault="002661CC" w:rsidP="002661CC">
      <w:pPr>
        <w:rPr>
          <w:sz w:val="12"/>
        </w:rPr>
      </w:pPr>
      <w:r w:rsidRPr="00870A0D">
        <w:rPr>
          <w:rStyle w:val="StyleUnderline"/>
        </w:rPr>
        <w:t>Throughout my years of high school and intercollegiate debate, I have repeatedly heard accounts of discrimination against women, sexual harassment, and unnecessary gossip</w:t>
      </w:r>
      <w:r w:rsidRPr="00870A0D">
        <w:rPr>
          <w:sz w:val="12"/>
        </w:rPr>
        <w:t xml:space="preserve">. I have no doubt that </w:t>
      </w:r>
      <w:r w:rsidRPr="00870A0D">
        <w:rPr>
          <w:rStyle w:val="StyleUnderline"/>
        </w:rPr>
        <w:t>most of the debaters and coaches reading this article have heard about or experienced such incidents</w:t>
      </w:r>
      <w:r w:rsidRPr="00870A0D">
        <w:rPr>
          <w:sz w:val="12"/>
        </w:rPr>
        <w:t xml:space="preserve">. The intent behind this compilation is not to inform the debate community that sexism exists, but rather to present a wide variety of personal views and experiences related to the issue of women in debate. </w:t>
      </w:r>
      <w:r w:rsidRPr="00870A0D">
        <w:rPr>
          <w:rStyle w:val="StyleUnderline"/>
        </w:rPr>
        <w:t>My hope is that upon reading the following essays, men and women alike will take the time to think about the issues presented and perhaps even discuss them with other debaters</w:t>
      </w:r>
      <w:r w:rsidRPr="00870A0D">
        <w:rPr>
          <w:sz w:val="12"/>
        </w:rPr>
        <w:t xml:space="preserve">. The following accounts offer insight into the matter of sexism in debate - what "sexism" really means and why it has become an issue well as suggestions as to how the entire debate community can begin to deal with the frustration many women feel as they struggle to excel competitively. ---Jenni Ouding, University of Michigan REBECCA S. BJORK While reflecting on my experiences as a woman in academic debate in preparation for this essay, I realized that I have been involved in debate for more than half of my life. I debated for four years in high school, for four years in college, and I have been coaching intercollegiate debate for nine years. Not surprisingly, much of my identity as an individual has been shaped by these experiences in debate. I am a person who strongly believes that </w:t>
      </w:r>
      <w:r w:rsidRPr="00870A0D">
        <w:rPr>
          <w:rStyle w:val="StyleUnderline"/>
        </w:rPr>
        <w:t>debate empowers people to be committed and involved individuals in the communities in which they live</w:t>
      </w:r>
      <w:r w:rsidRPr="00870A0D">
        <w:rPr>
          <w:sz w:val="12"/>
        </w:rPr>
        <w:t xml:space="preserve">. I am a person who thrives on the intellectual stimulation involved in teaching and traveling with the brightest students on my campus. I am a person who looks forward to the opportunities for active engagement of ideas with debaters and coaches from around the country. I am also, however, a college professor, a "feminist," and a peace activist who is increasingly frustrated and disturbed by some of the practices I see being perpetuated and rewarded in academic debate. </w:t>
      </w:r>
      <w:r w:rsidRPr="00870A0D">
        <w:rPr>
          <w:rStyle w:val="StyleUnderline"/>
        </w:rPr>
        <w:t>I find that I can no longer separate my involvement in debate from the rest of who I am as an individual.</w:t>
      </w:r>
      <w:r w:rsidRPr="00870A0D">
        <w:rPr>
          <w:sz w:val="12"/>
        </w:rPr>
        <w:t xml:space="preserve"> Northwestern I remember listening to a lecture a few years ago given by Tom Goodnight at the University summer debate camp. Goodnight lamented what he saw as the debate community's participation in, and unthinking perpetuation of what he termed the "death culture." He argued that the embracing of "big impact" arguments - nuclear war, environmental destruction, genocide, famine, and the like - by debaters and coaches signals a morbid and detached fascination with such events, one that views these real human tragedies as part of a "game" in which so-called "objective and neutral" advocates actively seek to find in their research the "impact to outweigh all other impacts"--the round-winning argument that will carry them to their goal of winning tournament X, Y, or Z. He concluded that our "use" of such events in this way is tantamount to a celebration of them; our detached, rational discussions reinforce a detached, rational viewpoint, when emotional and moral outrage may be a more appropriate response. In the last few years, my academic research has led me to be persuaded by Goodnight's unspoken assumption; </w:t>
      </w:r>
      <w:r w:rsidRPr="00870A0D">
        <w:rPr>
          <w:rStyle w:val="StyleUnderline"/>
        </w:rPr>
        <w:t xml:space="preserve">language is not merely some transparent tool used to transmit information, but rather is an incredibly powerful medium, the use of which inevitably has real political and material consequences. </w:t>
      </w:r>
      <w:r w:rsidRPr="00870A0D">
        <w:rPr>
          <w:sz w:val="12"/>
        </w:rPr>
        <w:t xml:space="preserve">Given this assumption, </w:t>
      </w:r>
      <w:r w:rsidRPr="00870A0D">
        <w:rPr>
          <w:rStyle w:val="StyleUnderline"/>
        </w:rPr>
        <w:t>I believe that it is important for us to examine the "discourse of debate practice</w:t>
      </w:r>
      <w:r w:rsidRPr="00870A0D">
        <w:rPr>
          <w:sz w:val="12"/>
        </w:rPr>
        <w:t xml:space="preserve">:" that is, the language, discourses, and meanings that we, as a community of debaters and coaches, unthinkingly employ in academic debate. </w:t>
      </w:r>
      <w:r w:rsidRPr="00870A0D">
        <w:rPr>
          <w:rStyle w:val="StyleUnderline"/>
        </w:rPr>
        <w:t>If it is the case that the language we use has real implications for how we view the world, how we view others, and how we act in the world, then it is imperative that we critically examine our own discourse practices with an eye to how our language does violence to others.</w:t>
      </w:r>
      <w:r w:rsidRPr="00870A0D">
        <w:rPr>
          <w:sz w:val="12"/>
        </w:rPr>
        <w:t xml:space="preserve"> I am shocked and surprised when I hear myself saying things like, "we killed them," or "take no prisoners," or "let's blow them out of the water." I am tired of the "ideal" debater being defined as one who has mastered the art of verbal assault to the point where accusing opponents of lying, cheating, or being deliberately misleading is a sign of strength. But what </w:t>
      </w:r>
      <w:r w:rsidRPr="00870A0D">
        <w:rPr>
          <w:rStyle w:val="StyleUnderline"/>
        </w:rPr>
        <w:t>I am most tired of</w:t>
      </w:r>
      <w:r w:rsidRPr="00870A0D">
        <w:rPr>
          <w:sz w:val="12"/>
        </w:rPr>
        <w:t xml:space="preserve"> is </w:t>
      </w:r>
      <w:r w:rsidRPr="00870A0D">
        <w:rPr>
          <w:rStyle w:val="StyleUnderline"/>
        </w:rPr>
        <w:t>how women debaters are marginalized and rendered voiceless</w:t>
      </w:r>
      <w:r w:rsidRPr="00870A0D">
        <w:rPr>
          <w:sz w:val="12"/>
        </w:rPr>
        <w:t xml:space="preserve"> in such a discourse community. </w:t>
      </w:r>
      <w:r w:rsidRPr="00870A0D">
        <w:rPr>
          <w:rStyle w:val="StyleUnderline"/>
        </w:rPr>
        <w:t>Women who verbally assault their opponents are labeled "bitches" because it is not socially acceptable for women to be verbally aggressive. Women who get angry and storm out of a room when a disappointing decision is rendered are labeled "hysterical" because, as we all know, women are more emotional than men. I am tired of hearing comments like, "those 'girls' from school X aren't really interested in debate; they just want to meet men." We can all point to examples (although only a few) of women who have succeeded at the top levels of debate. But I find myself wondering how many more women gave up because they were tired of</w:t>
      </w:r>
      <w:r w:rsidRPr="00870A0D">
        <w:rPr>
          <w:sz w:val="12"/>
        </w:rPr>
        <w:t xml:space="preserve"> negotiating the mine field of </w:t>
      </w:r>
      <w:r w:rsidRPr="00870A0D">
        <w:rPr>
          <w:rStyle w:val="StyleUnderline"/>
        </w:rPr>
        <w:t xml:space="preserve">discrimination, sexual harassment, and isolation they found in the debate community. </w:t>
      </w:r>
      <w:r w:rsidRPr="00870A0D">
        <w:rPr>
          <w:sz w:val="12"/>
        </w:rPr>
        <w:t xml:space="preserve">As members of this community, however, we have great freedom to define it in whatever ways we see fit. After all, </w:t>
      </w:r>
      <w:r w:rsidRPr="00870A0D">
        <w:rPr>
          <w:rStyle w:val="StyleUnderline"/>
        </w:rPr>
        <w:t>what is debate except a collection of shared understandings and explicit or implicit rules for interaction? What I am calling for is a critical examination of how we, as individual members of this community, characterize our activity, ourselves, and our interactions with others through language</w:t>
      </w:r>
      <w:r w:rsidRPr="00870A0D">
        <w:rPr>
          <w:sz w:val="12"/>
        </w:rPr>
        <w:t xml:space="preserve">. We must become aware of the ways in which our mostly hidden and unspoken assumptions about what "good" debate is function to exclude not only women, but ethnic minorities from the amazing intellectual opportunities that training in debate provides. Our nation and indeed, our planet, faces incredibly difficult challenges in the years ahead. I believe that it is not acceptable anymore for us to go along as we always have, assuming that things will straighten themselves out. If the rioting in Los Angeles taught us anything, it is that complacency breeds resentment and frustration. </w:t>
      </w:r>
      <w:r w:rsidRPr="00870A0D">
        <w:rPr>
          <w:rStyle w:val="Emphasis"/>
        </w:rPr>
        <w:t xml:space="preserve">We may not be able to change the world, but we can change our own community, and if we fail to do so, we give up the only real power that we have. </w:t>
      </w:r>
      <w:r w:rsidRPr="00870A0D">
        <w:rPr>
          <w:sz w:val="12"/>
        </w:rPr>
        <w:t xml:space="preserve">LISA HOBBS An experience that all policy debaters share is that of selecting or receiving a partner. There is undoubtedly a strategic function of most team pairings; coaches and debaters hope pairings will produce successful (by that I mean winning teams). Most coaches and debaters have strong feeling about what kinds of things should be considered when pairing a team--including such things as personal compatibility, commitment level, debate experience, intelligence, and speed. One of the considerations taken when pairings were made on my high school squad was gender, and it had a tremendous impact on my perception of females as debaters. On my high school squad, we were advised that a team should NOT consist of two females if we wished to be as successful as possible. We were told that a female needs a male to provide "balance" to a team, while a male does not need a female to provide that same "balance." </w:t>
      </w:r>
      <w:r w:rsidRPr="00870A0D">
        <w:rPr>
          <w:rStyle w:val="StyleUnderline"/>
        </w:rPr>
        <w:t>Two females might not be viewed as credible by judges and/or might appear as "catty," "too aggressive," or "bitchy." Two males, on the other hand, did not have to face these same concerns.</w:t>
      </w:r>
      <w:r w:rsidRPr="00870A0D">
        <w:rPr>
          <w:sz w:val="12"/>
        </w:rPr>
        <w:t xml:space="preserve"> The underlying message behind this pairing philosophy seems to present female debaters with a double bind. </w:t>
      </w:r>
      <w:r w:rsidRPr="00870A0D">
        <w:rPr>
          <w:rStyle w:val="StyleUnderline"/>
        </w:rPr>
        <w:t>Either females lack what it takes to be credible (e.g., competitiveness and confidence) because they are female, or they are branded as "too aggressive" if they act with a certain degree of assertiveness. When females attempt to fit into a pre-existing, mold of what a successful debater is, they are frequently cautioned to avoid appearing "bitchy."</w:t>
      </w:r>
      <w:r w:rsidRPr="00870A0D">
        <w:rPr>
          <w:sz w:val="12"/>
        </w:rPr>
        <w:t xml:space="preserve"> Either way, the "problem" for female debaters is directly linked with the fact that they are females.</w:t>
      </w:r>
      <w:r w:rsidRPr="00870A0D">
        <w:rPr>
          <w:rStyle w:val="StyleUnderline"/>
        </w:rPr>
        <w:t xml:space="preserve"> </w:t>
      </w:r>
      <w:r w:rsidRPr="00870A0D">
        <w:rPr>
          <w:sz w:val="12"/>
        </w:rPr>
        <w:t xml:space="preserve">Unfortunately, the message I received in high school followed me throughout my debate experience. In the course of my seven years as a debater, I debated with both males and females. Quite honestly, I was reluctant to debate with another female; it did prove to be more difficult debating with a female than it was debating with a male. </w:t>
      </w:r>
      <w:r w:rsidRPr="00870A0D">
        <w:rPr>
          <w:rStyle w:val="StyleUnderline"/>
        </w:rPr>
        <w:t>When debating with a female, my partner and I were described as both "too passive" and "bitchy," among other things.</w:t>
      </w:r>
      <w:r w:rsidRPr="00870A0D">
        <w:rPr>
          <w:sz w:val="12"/>
        </w:rPr>
        <w:t xml:space="preserve"> </w:t>
      </w:r>
      <w:r w:rsidRPr="00870A0D">
        <w:rPr>
          <w:rStyle w:val="StyleUnderline"/>
        </w:rPr>
        <w:t>We would strike particular judges because we did not think that women would receive a fair hearing from them.</w:t>
      </w:r>
      <w:r w:rsidRPr="00870A0D">
        <w:rPr>
          <w:sz w:val="12"/>
        </w:rPr>
        <w:t xml:space="preserve"> In contrast, when debating with a male (of significantly less experience than my partner), we were not described in the same ways, nor did we feel we had to strike judges. However, there were judges that we felt we must continue to strike because of my female presence. So at least in part, I experienced exactly what I was taught in high school. It seems that I am saying that the people I learned from in high school were right; </w:t>
      </w:r>
      <w:r w:rsidRPr="00870A0D">
        <w:rPr>
          <w:rStyle w:val="StyleUnderline"/>
        </w:rPr>
        <w:t>females do need to overcome being "female" to be successful.</w:t>
      </w:r>
      <w:r w:rsidRPr="00870A0D">
        <w:rPr>
          <w:sz w:val="12"/>
        </w:rPr>
        <w:t xml:space="preserve"> To a certain extent, </w:t>
      </w:r>
      <w:r w:rsidRPr="00870A0D">
        <w:rPr>
          <w:rStyle w:val="StyleUnderline"/>
        </w:rPr>
        <w:t>I do believe that being a female puts you at a disadvantage as a debater. However, I do not view being a female as something to be overcome.</w:t>
      </w:r>
      <w:r w:rsidRPr="00870A0D">
        <w:rPr>
          <w:sz w:val="12"/>
        </w:rPr>
        <w:t xml:space="preserve"> Males do not have to overcome being male." </w:t>
      </w:r>
      <w:r w:rsidRPr="00870A0D">
        <w:rPr>
          <w:rStyle w:val="StyleUnderline"/>
        </w:rPr>
        <w:t>Females should not have to view their gender as an obstacle to be over-come. Instead, coaches, judges, and debaters must (re)consider how it is that they view such things as success, credibility, aggression, and competence.</w:t>
      </w:r>
      <w:r w:rsidRPr="00870A0D">
        <w:rPr>
          <w:sz w:val="12"/>
        </w:rPr>
        <w:t xml:space="preserve"> </w:t>
      </w:r>
      <w:r w:rsidRPr="00870A0D">
        <w:rPr>
          <w:rStyle w:val="Emphasis"/>
        </w:rPr>
        <w:t>We must consider the</w:t>
      </w:r>
      <w:r w:rsidRPr="00870A0D">
        <w:rPr>
          <w:sz w:val="12"/>
        </w:rPr>
        <w:t xml:space="preserve"> possibility (I mean the </w:t>
      </w:r>
      <w:r w:rsidRPr="00870A0D">
        <w:rPr>
          <w:rStyle w:val="Emphasis"/>
        </w:rPr>
        <w:t>reality</w:t>
      </w:r>
      <w:r w:rsidRPr="00870A0D">
        <w:rPr>
          <w:sz w:val="12"/>
        </w:rPr>
        <w:t xml:space="preserve">) </w:t>
      </w:r>
      <w:r w:rsidRPr="00870A0D">
        <w:rPr>
          <w:rStyle w:val="Emphasis"/>
        </w:rPr>
        <w:t>that debate exists with that which is "male" as the norm.</w:t>
      </w:r>
      <w:r w:rsidRPr="00870A0D">
        <w:rPr>
          <w:sz w:val="12"/>
        </w:rPr>
        <w:t xml:space="preserve"> Additionally, we must consider what messages accompany certain "strategic" choices. In my case, the way pairing decisions were made in my high school taught me that I was at a disadvantage before I even had a chance to debate. I do not have a remedy for what I see as some sizable inequalities that exists within the activity of debate. However, as a debate coach and former debater, I would like to offer the suggestion </w:t>
      </w:r>
      <w:r w:rsidRPr="00870A0D">
        <w:rPr>
          <w:rStyle w:val="StyleUnderline"/>
        </w:rPr>
        <w:t xml:space="preserve">that if an entire gender does not "fit" into debate, we consider changing the practices of debate, not the people. </w:t>
      </w:r>
      <w:r w:rsidRPr="00870A0D">
        <w:rPr>
          <w:sz w:val="12"/>
        </w:rPr>
        <w:t xml:space="preserve">JOY RHYNE Debate has been an overwhelmingly positive experience for me. That is not to say that there have not been negative aspects. I think that it is important for every woman in debate to be honest with herself. We are unfortunately the victims of sexual harassment and discrimination, but I do not believe that means we are destined to inferiority. </w:t>
      </w:r>
      <w:r w:rsidRPr="00870A0D">
        <w:rPr>
          <w:rStyle w:val="StyleUnderline"/>
        </w:rPr>
        <w:t>It is imperative that we fight against rigidly defined gender roles in order to become full and equal participants in the debate community--that is not to say that women must deny their femininity to be successful debaters.</w:t>
      </w:r>
      <w:r w:rsidRPr="00870A0D">
        <w:rPr>
          <w:sz w:val="12"/>
        </w:rPr>
        <w:t xml:space="preserve"> Instead, I think </w:t>
      </w:r>
      <w:r w:rsidRPr="00870A0D">
        <w:rPr>
          <w:rStyle w:val="StyleUnderline"/>
        </w:rPr>
        <w:t xml:space="preserve">each woman should be true to her own identity; if her femininity is an important part of her psyche, then she should by no means feel compelled to deny it or try to hide it in exchange for increased debate achievements. </w:t>
      </w:r>
      <w:r w:rsidRPr="00870A0D">
        <w:rPr>
          <w:sz w:val="12"/>
        </w:rPr>
        <w:t xml:space="preserve">As a Southern woman, I think the pressures I felt within the debate community were great. At the beginning of my collegiate debate career I was not very focused on the competitive aspects of debate. My partner and I would win some debates, but what was most important to me at that time was socializing with other debaters. I do not encourage other women in debate to adopt such an attitude, but I also do not think that women who have such an attitude should be stigmatized. I found that as one of the few females on the debate circuit I was accepted socially by almost every other debater I met, whether they were junior-varsity participants or one of the top first-rounds. I was able to have fun with these people and it did not seem to matter that I was often much less successful in debate than they were. In fact, I think that it was easier for them to "hang out" with me because I was not in direct competition with them. When I changed partners and became part of a first-round team, things changed. </w:t>
      </w:r>
      <w:r w:rsidRPr="00870A0D">
        <w:rPr>
          <w:rStyle w:val="StyleUnderline"/>
        </w:rPr>
        <w:t>I can recall countless occasions when friends of mine virtually ignored me in discussions about debate rounds or issues and addressed all of their questions to my male partner. This kind of behavior marginalized my worth as a debater.</w:t>
      </w:r>
      <w:r w:rsidRPr="00870A0D">
        <w:rPr>
          <w:sz w:val="12"/>
        </w:rPr>
        <w:t xml:space="preserve"> It always amazed me that other debaters (who were my friends) could totally ignore me as a "debater"; I was only truly recognized in a social context. I think the social side of debate is important--some of my best friends are debaters--but every debater should have the opportunity to develop both the social and the competitive sides of debate. I do not mean to imply that women in debate have little hope of becoming true equals to the men of debate or that they are destined to occupy only a social role and will forever remain at the peripheries of debate success. However, I do believe that </w:t>
      </w:r>
      <w:r w:rsidRPr="00870A0D">
        <w:rPr>
          <w:rStyle w:val="StyleUnderline"/>
        </w:rPr>
        <w:t>feminine women face special challenges because they seem to fit the traditionally defined gender roles of our society</w:t>
      </w:r>
      <w:r w:rsidRPr="00870A0D">
        <w:rPr>
          <w:sz w:val="12"/>
        </w:rPr>
        <w:t xml:space="preserve"> at large. </w:t>
      </w:r>
      <w:r w:rsidRPr="00870A0D">
        <w:rPr>
          <w:rStyle w:val="StyleUnderline"/>
        </w:rPr>
        <w:t>Women are not taught to be competitive; such ambitions are reserved for men. Argumentation itself has traditionally been associated with men</w:t>
      </w:r>
      <w:r w:rsidRPr="00870A0D">
        <w:rPr>
          <w:sz w:val="12"/>
        </w:rPr>
        <w:t xml:space="preserve"> because they are thought to be more rational and logical than women, who are supposedly driven by their emotions. In society, these views have started to change. Women have become successful in these so-called "male areas" and I think that debate as well will increasingly come to reflect these changes. A woman can be feminine and still excel at argumentation and logical reasoning. </w:t>
      </w:r>
      <w:r w:rsidRPr="00870A0D">
        <w:rPr>
          <w:rStyle w:val="StyleUnderline"/>
        </w:rPr>
        <w:t>I fundamentally disagree with those in the debate community who would urge women to become more "masculine" in order to achieve a higher level of debate success. Giving into stereotypes will only serve to perpetuate such myths</w:t>
      </w:r>
      <w:r w:rsidRPr="00870A0D">
        <w:rPr>
          <w:sz w:val="12"/>
        </w:rPr>
        <w:t xml:space="preserve">. As a debater, I resisted such pressures, held on to my femininity, and still managed to have a successful debate experience. I encourage other women in debate to do the same. </w:t>
      </w:r>
      <w:r w:rsidRPr="00870A0D">
        <w:rPr>
          <w:rStyle w:val="StyleUnderline"/>
        </w:rPr>
        <w:t xml:space="preserve">We must fight the pressure and be true to ourselves; there is no fundamental reason why only "masculine" women can succeed in debate. </w:t>
      </w:r>
      <w:r w:rsidRPr="00870A0D">
        <w:rPr>
          <w:sz w:val="12"/>
        </w:rPr>
        <w:t xml:space="preserve">As a final note, I think that it is important for all of us to encourage more women (and minorities as well) to participate in collegiate debate. I know that </w:t>
      </w:r>
      <w:r w:rsidRPr="00870A0D">
        <w:rPr>
          <w:rStyle w:val="StyleUnderline"/>
        </w:rPr>
        <w:t>many female high school debaters decide against debating in college because they feel the activity is too hostile to women</w:t>
      </w:r>
      <w:r w:rsidRPr="00870A0D">
        <w:rPr>
          <w:sz w:val="12"/>
        </w:rPr>
        <w:t xml:space="preserve">. I think that this is a tragedy and that coaches and debaters alike should discourage such attitudes. After all, our society is sexist, but does that mean women should avoid becoming active participants and leaders? Of course not. In the same way, women should not shy away from collegiate debate. I can honestly say that I have acquired many valuable skills through my involvement in debate. Giving up is not the answer. Raising awareness will certainly help, but I think the key really lies with the women in debate themselves. We must decide to stay involved, encourage other women we know to participate, and most importantly, refuse to settle for anything less than real equality and complete autonomy. LISA DIX Karen Finley, one of my favorite poets, writes with power and knowledge of her experiences as a woman. Her poem entitled "I Was Not Expected To Be Talented" is for me a powerful expression of my feelings about being a woman in debate. The poem goes like this ... Just smile, act pretty, open the door, and clean the toilet. You say one day at a time well, it's a slow death! Remember the homeless, the poor, the suffering. Well, I'm suffering inside!...You know why I only feel comfortable around the collapsed, the broken, the inebriated, the helpless and the poor-'CAUSE THEY LOOK LIKE WHAT I FEEL INSIDE! They look, they look, they look like what I feel inside! You see, I WAS NOT EXPECTED TO BE TALENTED. I am using this poem to relate to my experiences in debate as a woman. I feel that it is important for me to be as honest as I can about my experiences, yet at the same time to relate a message that is positive for women who are entering the activity. The story I'm about to tell is a coming to terms about my "place" in debate as a woman. I am a policy debater at the University of Utah. I did not debate in high school, although I did do some individual events. From my experience in high school, I think individual events were sort of the "woman's place." I was not expected to be talented in debate; however, I feel that women can be VERY talented if they are just encouraged to participate. This is the reason I am writing this paper. I believe that by subverting the notion of a "woman's place" in debate, and by being able to define our own "place" as women, more women will be encouraged to participate in debate at the high school and collegiate levels. The first time I was aware of my "place" in debate as a woman was at a regular season tournament. I was at the awards ceremony listening to the top twenty speaker awards; not one of them was a woman. Women were winning awards at the novice and junior levels, but for varsity women to win speaker awards was out of the question. I thought to myself, at least we were winning some awards, but my coach quickly told me that </w:t>
      </w:r>
      <w:r w:rsidRPr="00870A0D">
        <w:rPr>
          <w:rStyle w:val="StyleUnderline"/>
        </w:rPr>
        <w:t>not very many women ever win speaker awards past the junior and novice levels</w:t>
      </w:r>
      <w:r w:rsidRPr="00870A0D">
        <w:rPr>
          <w:sz w:val="12"/>
        </w:rPr>
        <w:t xml:space="preserve">. I guess </w:t>
      </w:r>
      <w:r w:rsidRPr="00870A0D">
        <w:rPr>
          <w:rStyle w:val="StyleUnderline"/>
        </w:rPr>
        <w:t>I am very reluctant to accept that novice and junior debate is the only "place" for women.</w:t>
      </w:r>
      <w:r w:rsidRPr="00870A0D">
        <w:rPr>
          <w:sz w:val="12"/>
        </w:rPr>
        <w:t xml:space="preserve"> I am not taking anything away from novice and junior women debaters; my argument is that </w:t>
      </w:r>
      <w:r w:rsidRPr="00870A0D">
        <w:rPr>
          <w:rStyle w:val="StyleUnderline"/>
        </w:rPr>
        <w:t>these women deserve a chance to win on the varsity level as well. Another experience that reminded me quickly where my "place" in debate is</w:t>
      </w:r>
      <w:r w:rsidRPr="00870A0D">
        <w:rPr>
          <w:sz w:val="12"/>
        </w:rPr>
        <w:t xml:space="preserve"> was in a round at the beginning of last season. </w:t>
      </w:r>
      <w:r w:rsidRPr="00870A0D">
        <w:rPr>
          <w:rStyle w:val="StyleUnderline"/>
        </w:rPr>
        <w:t>A male debater put his arm around me during cross ex</w:t>
      </w:r>
      <w:r w:rsidRPr="00870A0D">
        <w:rPr>
          <w:sz w:val="12"/>
        </w:rPr>
        <w:t xml:space="preserve">amination </w:t>
      </w:r>
      <w:r w:rsidRPr="00870A0D">
        <w:rPr>
          <w:rStyle w:val="StyleUnderline"/>
        </w:rPr>
        <w:t>and said, "chill out, babe."</w:t>
      </w:r>
      <w:r w:rsidRPr="00870A0D">
        <w:rPr>
          <w:sz w:val="12"/>
        </w:rPr>
        <w:t xml:space="preserve"> I quickly thought to myself, "I am not your babe," but </w:t>
      </w:r>
      <w:r w:rsidRPr="00870A0D">
        <w:rPr>
          <w:rStyle w:val="StyleUnderline"/>
        </w:rPr>
        <w:t>I said nothing and immediately sat down. I felt very objectified, humiliated, and angry.</w:t>
      </w:r>
      <w:r w:rsidRPr="00870A0D">
        <w:rPr>
          <w:sz w:val="12"/>
        </w:rPr>
        <w:t xml:space="preserve"> </w:t>
      </w:r>
      <w:r w:rsidRPr="00870A0D">
        <w:rPr>
          <w:rStyle w:val="StyleUnderline"/>
        </w:rPr>
        <w:t>By treating me as a sex object, that male debater</w:t>
      </w:r>
      <w:r w:rsidRPr="00870A0D">
        <w:rPr>
          <w:sz w:val="12"/>
        </w:rPr>
        <w:t xml:space="preserve"> quickly </w:t>
      </w:r>
      <w:r w:rsidRPr="00870A0D">
        <w:rPr>
          <w:rStyle w:val="StyleUnderline"/>
        </w:rPr>
        <w:t>put me in my "place." Women in debate have to deal with a double standard. If we are not feminine enough we are thought of as "bitchy," yet if we are too feminine, we are not taken seriously.</w:t>
      </w:r>
      <w:r w:rsidRPr="00870A0D">
        <w:rPr>
          <w:sz w:val="12"/>
        </w:rPr>
        <w:t xml:space="preserve"> I urge all women to hold on to both. </w:t>
      </w:r>
      <w:r w:rsidRPr="00870A0D">
        <w:rPr>
          <w:rStyle w:val="Emphasis"/>
        </w:rPr>
        <w:t>We need to construct ourselves outside of the masculine/ feminine dichotomy-we should be able to have a place in debate because we are talented.</w:t>
      </w:r>
      <w:r w:rsidRPr="00870A0D">
        <w:rPr>
          <w:sz w:val="12"/>
        </w:rPr>
        <w:t xml:space="preserve"> At the 1992 National Debate Tournament, my partner (who is a woman) and I noticed that there were only four women teams at the tournament (76 teams total), and none of the women teams advanced to the double octafinal round. In fact, only four women cleared at all. Not one woman won a speaker award. I am proud of those women who were in the out-rounds. I am also proud of all the women who are in debate. It is time for women to demand a "place." </w:t>
      </w:r>
      <w:r w:rsidRPr="00870A0D">
        <w:rPr>
          <w:rStyle w:val="StyleUnderline"/>
        </w:rPr>
        <w:t>It is past time for women in debate to be considered talented.</w:t>
      </w:r>
      <w:r w:rsidRPr="00870A0D">
        <w:rPr>
          <w:sz w:val="12"/>
        </w:rPr>
        <w:t xml:space="preserve"> I feel that if women are encouraged on the high school level to start and stay with debate, we will not be the minority or the marginalized. Only then can we truly get past being placed in a subordinate position; we will be able to define our own "place" in debate on our own terms.</w:t>
      </w:r>
    </w:p>
    <w:p w:rsidR="002661CC" w:rsidRPr="00870A0D" w:rsidRDefault="002661CC" w:rsidP="002661CC">
      <w:pPr>
        <w:rPr>
          <w:sz w:val="12"/>
        </w:rPr>
      </w:pPr>
    </w:p>
    <w:p w:rsidR="002661CC" w:rsidRPr="00870A0D" w:rsidRDefault="002661CC" w:rsidP="00287979">
      <w:pPr>
        <w:pStyle w:val="Heading4"/>
      </w:pPr>
      <w:r w:rsidRPr="00870A0D">
        <w:t>Women debaters are caught in a double bind in terms of presentation</w:t>
      </w:r>
    </w:p>
    <w:p w:rsidR="002661CC" w:rsidRPr="00870A0D" w:rsidRDefault="002661CC" w:rsidP="002661CC">
      <w:r w:rsidRPr="00870A0D">
        <w:rPr>
          <w:rStyle w:val="Style13ptBold"/>
        </w:rPr>
        <w:t>Stepp ‘97</w:t>
      </w:r>
      <w:r w:rsidRPr="00870A0D">
        <w:rPr>
          <w:sz w:val="24"/>
        </w:rPr>
        <w:t xml:space="preserve"> </w:t>
      </w:r>
      <w:r w:rsidRPr="00870A0D">
        <w:t xml:space="preserve">(Pamela. “Can we make intercollegiate debate more diverse?” </w:t>
      </w:r>
      <w:r w:rsidRPr="00870A0D">
        <w:rPr>
          <w:i/>
        </w:rPr>
        <w:t>Argumentation and Advocacy</w:t>
      </w:r>
      <w:r w:rsidRPr="00870A0D">
        <w:t>, Spring 1997. http://findarticles.com/p/articles/mi_hb6699/is_n4_v33/ai_n28698260/)</w:t>
      </w:r>
    </w:p>
    <w:p w:rsidR="002661CC" w:rsidRPr="00870A0D" w:rsidRDefault="002661CC" w:rsidP="002661CC">
      <w:pPr>
        <w:rPr>
          <w:b/>
          <w:u w:val="single"/>
        </w:rPr>
      </w:pPr>
      <w:r w:rsidRPr="00870A0D">
        <w:rPr>
          <w:sz w:val="16"/>
        </w:rPr>
        <w:t xml:space="preserve">Ragins (1995) defines </w:t>
      </w:r>
      <w:r w:rsidRPr="00870A0D">
        <w:rPr>
          <w:u w:val="single"/>
        </w:rPr>
        <w:t xml:space="preserve">behavioral level barriers as stereotypes, attitudes, and attributions that influence behavior toward women and minorities. These behaviors include sexism, racism and homophobia, as well as subtle unintentional behaviors that exclude and marginalize women and minority groups. There have been several studies conducted that have found behavioral barriers in academic debate. </w:t>
      </w:r>
      <w:r w:rsidRPr="00870A0D">
        <w:rPr>
          <w:sz w:val="16"/>
        </w:rPr>
        <w:t xml:space="preserve">Worthen &amp; Pack (1993) discovered that </w:t>
      </w:r>
      <w:r w:rsidRPr="00870A0D">
        <w:rPr>
          <w:u w:val="single"/>
        </w:rPr>
        <w:t>female debaters are</w:t>
      </w:r>
      <w:r w:rsidRPr="00870A0D">
        <w:rPr>
          <w:sz w:val="16"/>
        </w:rPr>
        <w:t xml:space="preserve"> indeed </w:t>
      </w:r>
      <w:r w:rsidRPr="00870A0D">
        <w:rPr>
          <w:u w:val="single"/>
        </w:rPr>
        <w:t>caught in a double bind. If a female is passive, she perpetuates the attitude that females are poor debaters; if she is aggressive, she is apt to be labeled as "bitchy". Research conducted on the sex bias of judges concerning male/male, male/female, and female/female teams</w:t>
      </w:r>
      <w:r w:rsidRPr="00870A0D">
        <w:rPr>
          <w:sz w:val="16"/>
        </w:rPr>
        <w:t xml:space="preserve"> (Worthen &amp; Pack 1993; Bruschke &amp; Johnson, 1994) </w:t>
      </w:r>
      <w:r w:rsidRPr="00870A0D">
        <w:rPr>
          <w:u w:val="single"/>
        </w:rPr>
        <w:t>found that female/female teams are the least successful</w:t>
      </w:r>
      <w:r w:rsidRPr="00870A0D">
        <w:rPr>
          <w:b/>
          <w:u w:val="single"/>
        </w:rPr>
        <w:t>.</w:t>
      </w:r>
    </w:p>
    <w:p w:rsidR="002661CC" w:rsidRPr="00870A0D" w:rsidRDefault="002661CC" w:rsidP="002661CC">
      <w:pPr>
        <w:rPr>
          <w:sz w:val="12"/>
        </w:rPr>
      </w:pPr>
    </w:p>
    <w:p w:rsidR="002661CC" w:rsidRPr="00870A0D" w:rsidRDefault="002661CC" w:rsidP="002661CC">
      <w:pPr>
        <w:rPr>
          <w:sz w:val="12"/>
        </w:rPr>
      </w:pPr>
    </w:p>
    <w:p w:rsidR="002661CC" w:rsidRPr="00870A0D" w:rsidRDefault="002661CC" w:rsidP="002661CC">
      <w:pPr>
        <w:pStyle w:val="Heading3"/>
      </w:pPr>
      <w:r w:rsidRPr="00870A0D">
        <w:t>Policy Advocacy</w:t>
      </w:r>
    </w:p>
    <w:p w:rsidR="002661CC" w:rsidRPr="00870A0D" w:rsidRDefault="002661CC" w:rsidP="002661CC"/>
    <w:p w:rsidR="002661CC" w:rsidRPr="00870A0D" w:rsidRDefault="002661CC" w:rsidP="00287979">
      <w:pPr>
        <w:pStyle w:val="Heading4"/>
      </w:pPr>
      <w:r w:rsidRPr="00870A0D">
        <w:t xml:space="preserve">Law is not neutral – intersectionality is key to combat government-sanctioned oppression </w:t>
      </w:r>
    </w:p>
    <w:p w:rsidR="002661CC" w:rsidRPr="00870A0D" w:rsidRDefault="002661CC" w:rsidP="002661CC">
      <w:r w:rsidRPr="00870A0D">
        <w:rPr>
          <w:b/>
          <w:sz w:val="24"/>
        </w:rPr>
        <w:t xml:space="preserve">Spade 13 </w:t>
      </w:r>
      <w:r w:rsidRPr="00870A0D">
        <w:t>(Dean, Associate Professor at Seattle University School of Law – teaches Administrative Law, Poverty Law, and Law and Social Movements, "Intersectional Resistance and Law Reform," Vol. 38, No. 4, Intersectionality: Theorizing Power, Empowering Theory (Summer 2013), pp. 1031-1055)</w:t>
      </w:r>
    </w:p>
    <w:p w:rsidR="002661CC" w:rsidRPr="00870A0D" w:rsidRDefault="002661CC" w:rsidP="002661CC">
      <w:pPr>
        <w:rPr>
          <w:sz w:val="16"/>
        </w:rPr>
      </w:pPr>
      <w:r w:rsidRPr="00870A0D">
        <w:rPr>
          <w:sz w:val="16"/>
        </w:rPr>
        <w:t xml:space="preserve">More than twenty years ago, Kimberle Williams Crenshaw coined the term “intersectionality” to describe a method of analysis that reveals the dynamics of subjection hidden by what she called single-axis analysis and to suggest avenues for intervention and resistance that are eclipsed by single-axis approaches. Crenshaw demonstrated that </w:t>
      </w:r>
      <w:r w:rsidRPr="00870A0D">
        <w:rPr>
          <w:u w:val="single"/>
        </w:rPr>
        <w:t xml:space="preserve">projects aimed at </w:t>
      </w:r>
      <w:r w:rsidRPr="00870A0D">
        <w:rPr>
          <w:sz w:val="16"/>
        </w:rPr>
        <w:t xml:space="preserve">conceptualizing and remedying racial or gender subordination through </w:t>
      </w:r>
      <w:r w:rsidRPr="00870A0D">
        <w:rPr>
          <w:u w:val="single"/>
        </w:rPr>
        <w:t xml:space="preserve">a single vector end up implicitly positing the subject of that subordination as universally male, in </w:t>
      </w:r>
      <w:r w:rsidRPr="00870A0D">
        <w:rPr>
          <w:sz w:val="16"/>
        </w:rPr>
        <w:t xml:space="preserve">the case of </w:t>
      </w:r>
      <w:r w:rsidRPr="00870A0D">
        <w:rPr>
          <w:u w:val="single"/>
        </w:rPr>
        <w:t xml:space="preserve">single-axis antiracist analysis, or as universally white, in </w:t>
      </w:r>
      <w:r w:rsidRPr="00870A0D">
        <w:rPr>
          <w:sz w:val="16"/>
        </w:rPr>
        <w:t xml:space="preserve">the case of </w:t>
      </w:r>
      <w:r w:rsidRPr="00870A0D">
        <w:rPr>
          <w:u w:val="single"/>
        </w:rPr>
        <w:t>single-axis feminist analysis</w:t>
      </w:r>
      <w:r w:rsidRPr="00870A0D">
        <w:rPr>
          <w:sz w:val="16"/>
        </w:rPr>
        <w:t xml:space="preserve">. The experiences of women of color become untellable ð Crenshaw 1991 Þ . Crenshaw’s articulation of intersectionality brought to legal theory a key set of insights from women-of-color feminism and other critical intellectual traditions about the limits of “equality” and added these understandings to the interrogations of the discrimination principle taken up in critical race theory. What does intersectional resistance look like on the ground, and what is its relationship to law? In this essay, I examine some of the key concepts and questions that contemporary anticolonial, antiracist, feminist resistance employs and argue that the demands emerging from it bring not only the United States but the nation-state form itself into crisis. Understanding intersectional harm necessitates an analysis of population-level state violence as opposed to individual discrimination that resistance movements sometimes articulate through the concept of population control. </w:t>
      </w:r>
      <w:r w:rsidRPr="00870A0D">
        <w:rPr>
          <w:rStyle w:val="Emphasis"/>
        </w:rPr>
        <w:t>Social movements</w:t>
      </w:r>
      <w:r w:rsidRPr="00870A0D">
        <w:rPr>
          <w:u w:val="single"/>
        </w:rPr>
        <w:t xml:space="preserve"> </w:t>
      </w:r>
      <w:r w:rsidRPr="00870A0D">
        <w:rPr>
          <w:b/>
          <w:bCs/>
          <w:sz w:val="24"/>
          <w:u w:val="single"/>
        </w:rPr>
        <w:t xml:space="preserve">frequently </w:t>
      </w:r>
      <w:r w:rsidRPr="00870A0D">
        <w:rPr>
          <w:rStyle w:val="Emphasis"/>
        </w:rPr>
        <w:t>splinter between those employing a single-axis analysis to demand civil rights and legal equality and those employing intersectional analysis to dismantle legal and administrative systems that perpetrate racialized-gendered violence</w:t>
      </w:r>
      <w:r w:rsidRPr="00870A0D">
        <w:rPr>
          <w:sz w:val="16"/>
        </w:rPr>
        <w:t xml:space="preserve">. This essay seeks to draw connections between some of the key methodologies of resistance utilized by intersectional scholars and movements. </w:t>
      </w:r>
      <w:r w:rsidRPr="00870A0D">
        <w:rPr>
          <w:u w:val="single"/>
        </w:rPr>
        <w:t xml:space="preserve">I am interested in how these </w:t>
      </w:r>
      <w:r w:rsidRPr="00870A0D">
        <w:rPr>
          <w:rStyle w:val="Emphasis"/>
        </w:rPr>
        <w:t>methodologies</w:t>
      </w:r>
      <w:r w:rsidRPr="00870A0D">
        <w:rPr>
          <w:u w:val="single"/>
        </w:rPr>
        <w:t xml:space="preserve"> bring attention to the violences of legal and administrative systems that articulate themselves as </w:t>
      </w:r>
      <w:r w:rsidRPr="00870A0D">
        <w:rPr>
          <w:sz w:val="16"/>
        </w:rPr>
        <w:t>race and gender</w:t>
      </w:r>
      <w:r w:rsidRPr="00870A0D">
        <w:rPr>
          <w:u w:val="single"/>
        </w:rPr>
        <w:t xml:space="preserve"> </w:t>
      </w:r>
      <w:r w:rsidRPr="00870A0D">
        <w:rPr>
          <w:rStyle w:val="Emphasis"/>
        </w:rPr>
        <w:t>neutral</w:t>
      </w:r>
      <w:r w:rsidRPr="00870A0D">
        <w:rPr>
          <w:u w:val="single"/>
        </w:rPr>
        <w:t xml:space="preserve"> but are </w:t>
      </w:r>
      <w:r w:rsidRPr="00870A0D">
        <w:rPr>
          <w:rStyle w:val="Emphasis"/>
        </w:rPr>
        <w:t>actually sites of</w:t>
      </w:r>
      <w:r w:rsidRPr="00870A0D">
        <w:rPr>
          <w:u w:val="single"/>
        </w:rPr>
        <w:t xml:space="preserve"> </w:t>
      </w:r>
      <w:r w:rsidRPr="00870A0D">
        <w:rPr>
          <w:sz w:val="16"/>
        </w:rPr>
        <w:t xml:space="preserve">the </w:t>
      </w:r>
      <w:r w:rsidRPr="00870A0D">
        <w:rPr>
          <w:rStyle w:val="Emphasis"/>
        </w:rPr>
        <w:t>gendered racialization processes</w:t>
      </w:r>
      <w:r w:rsidRPr="00870A0D">
        <w:rPr>
          <w:u w:val="single"/>
        </w:rPr>
        <w:t xml:space="preserve"> </w:t>
      </w:r>
      <w:r w:rsidRPr="00870A0D">
        <w:rPr>
          <w:sz w:val="16"/>
        </w:rPr>
        <w:t xml:space="preserve">that produce the nation-state. </w:t>
      </w:r>
      <w:r w:rsidRPr="00870A0D">
        <w:rPr>
          <w:u w:val="single"/>
        </w:rPr>
        <w:t xml:space="preserve">Intersectional resistance practices </w:t>
      </w:r>
      <w:r w:rsidRPr="00870A0D">
        <w:rPr>
          <w:sz w:val="16"/>
        </w:rPr>
        <w:t xml:space="preserve">aimed at dismantling population control </w:t>
      </w:r>
      <w:r w:rsidRPr="00870A0D">
        <w:rPr>
          <w:u w:val="single"/>
        </w:rPr>
        <w:t xml:space="preserve">take as their targets systems of legal and administrative governance </w:t>
      </w:r>
      <w:r w:rsidRPr="00870A0D">
        <w:rPr>
          <w:sz w:val="16"/>
        </w:rPr>
        <w:t xml:space="preserve">such as criminal punishment, immigration enforcement, environmental regulation, child welfare, and public benefits. </w:t>
      </w:r>
      <w:r w:rsidRPr="00870A0D">
        <w:rPr>
          <w:rStyle w:val="StyleUnderline"/>
        </w:rPr>
        <w:t xml:space="preserve">This resistance seeks out the </w:t>
      </w:r>
      <w:r w:rsidRPr="00870A0D">
        <w:rPr>
          <w:rStyle w:val="Emphasis"/>
        </w:rPr>
        <w:t>root causes</w:t>
      </w:r>
      <w:r w:rsidRPr="00870A0D">
        <w:rPr>
          <w:rStyle w:val="StyleUnderline"/>
        </w:rPr>
        <w:t xml:space="preserve"> of</w:t>
      </w:r>
      <w:r w:rsidRPr="00870A0D">
        <w:rPr>
          <w:u w:val="single"/>
        </w:rPr>
        <w:t xml:space="preserve"> </w:t>
      </w:r>
      <w:r w:rsidRPr="00870A0D">
        <w:rPr>
          <w:sz w:val="16"/>
        </w:rPr>
        <w:t xml:space="preserve">despair and </w:t>
      </w:r>
      <w:r w:rsidRPr="00870A0D">
        <w:rPr>
          <w:rStyle w:val="Emphasis"/>
        </w:rPr>
        <w:t>violence facing intersectionally targeted populations and</w:t>
      </w:r>
      <w:r w:rsidRPr="00870A0D">
        <w:rPr>
          <w:u w:val="single"/>
        </w:rPr>
        <w:t xml:space="preserve"> </w:t>
      </w:r>
      <w:r w:rsidRPr="00870A0D">
        <w:rPr>
          <w:sz w:val="16"/>
        </w:rPr>
        <w:t xml:space="preserve">in doing so </w:t>
      </w:r>
      <w:r w:rsidRPr="00870A0D">
        <w:rPr>
          <w:rStyle w:val="Emphasis"/>
        </w:rPr>
        <w:t>engages with the law differently than rights-seeking projects do</w:t>
      </w:r>
      <w:r w:rsidRPr="00870A0D">
        <w:rPr>
          <w:sz w:val="16"/>
        </w:rPr>
        <w:t xml:space="preserve">. </w:t>
      </w:r>
      <w:r w:rsidRPr="00870A0D">
        <w:rPr>
          <w:u w:val="single"/>
        </w:rPr>
        <w:t xml:space="preserve">Critically analyzing the promises of legal recognition and inclusion from systems that they understand as sources of state violence </w:t>
      </w:r>
      <w:r w:rsidRPr="00870A0D">
        <w:rPr>
          <w:sz w:val="16"/>
        </w:rPr>
        <w:t xml:space="preserve">and technologies of population control, intersectional resisters are demanding the abolition of criminal punishment, immigration enforcement, and other functions and institutions that are central to the nation-state form. Such demands are profoundly perplexing to many scholars, even scholars interested in intersectionality. </w:t>
      </w:r>
      <w:r w:rsidRPr="00870A0D">
        <w:rPr>
          <w:u w:val="single"/>
        </w:rPr>
        <w:t xml:space="preserve">This </w:t>
      </w:r>
      <w:r w:rsidRPr="00870A0D">
        <w:rPr>
          <w:sz w:val="16"/>
        </w:rPr>
        <w:t xml:space="preserve">essay </w:t>
      </w:r>
      <w:r w:rsidRPr="00870A0D">
        <w:rPr>
          <w:u w:val="single"/>
        </w:rPr>
        <w:t xml:space="preserve">examines how intersectional analysis leads to the production of </w:t>
      </w:r>
      <w:r w:rsidRPr="00870A0D">
        <w:rPr>
          <w:sz w:val="16"/>
        </w:rPr>
        <w:t xml:space="preserve">such </w:t>
      </w:r>
      <w:r w:rsidRPr="00870A0D">
        <w:rPr>
          <w:u w:val="single"/>
        </w:rPr>
        <w:t xml:space="preserve">demands and discusses how </w:t>
      </w:r>
      <w:r w:rsidRPr="00870A0D">
        <w:rPr>
          <w:rStyle w:val="Emphasis"/>
        </w:rPr>
        <w:t>law reform tactics shift, but do not disappear, when such demands emerge</w:t>
      </w:r>
      <w:r w:rsidRPr="00870A0D">
        <w:rPr>
          <w:u w:val="single"/>
        </w:rPr>
        <w:t>.</w:t>
      </w:r>
      <w:r w:rsidRPr="00870A0D">
        <w:rPr>
          <w:sz w:val="16"/>
        </w:rPr>
        <w:t xml:space="preserve"> In the first section of this essay, I briefly review some of the key critiques of legal equality offered by critical scholars, especially critical race theorists. Next, I introduce the concept of population control and highlight the importance of attention to population-level conditions and interventions in intersectional scholarship and activism. The reproductive justice movement illustrates how an intersectional critique of single-axis politics and its demands for legal rights leads to a focus on population-level systems that distribute harm and violence through gendered racialization processes. The reproductivejusticemovement’s critiques of white reproductive rights frameworks — particularly the assertion that reproductive justice for women of color requires interventions into criminalization, child welfare, environmental regulation, immigration, and other arenas of administrative violence — illustrate how intersectional critique and activism move away from individual rights and toward a focus on population control. Third, I take up the assertion from many critical traditions that </w:t>
      </w:r>
      <w:r w:rsidRPr="00870A0D">
        <w:rPr>
          <w:u w:val="single"/>
        </w:rPr>
        <w:t xml:space="preserve">legal equality or rights strategies not only fail to address the harms facing intersectionally targeted populations but </w:t>
      </w:r>
      <w:r w:rsidRPr="00870A0D">
        <w:rPr>
          <w:sz w:val="16"/>
        </w:rPr>
        <w:t xml:space="preserve">also often shore up and </w:t>
      </w:r>
      <w:r w:rsidRPr="00870A0D">
        <w:rPr>
          <w:rStyle w:val="Emphasis"/>
        </w:rPr>
        <w:t>expand systems of violence and control</w:t>
      </w:r>
      <w:r w:rsidRPr="00870A0D">
        <w:rPr>
          <w:sz w:val="16"/>
        </w:rPr>
        <w:t xml:space="preserve">. </w:t>
      </w:r>
      <w:r w:rsidRPr="00870A0D">
        <w:rPr>
          <w:u w:val="single"/>
        </w:rPr>
        <w:t xml:space="preserve">They do this </w:t>
      </w:r>
      <w:r w:rsidRPr="00870A0D">
        <w:rPr>
          <w:sz w:val="16"/>
        </w:rPr>
        <w:t xml:space="preserve">in at least three ways: </w:t>
      </w:r>
      <w:r w:rsidRPr="00870A0D">
        <w:rPr>
          <w:u w:val="single"/>
        </w:rPr>
        <w:t xml:space="preserve">by mobilizing narratives of deservingness and undeservingness, </w:t>
      </w:r>
      <w:r w:rsidRPr="00870A0D">
        <w:rPr>
          <w:rStyle w:val="Emphasis"/>
        </w:rPr>
        <w:t>by participating in the logics and structures that undergird relations of domination</w:t>
      </w:r>
      <w:r w:rsidRPr="00870A0D">
        <w:rPr>
          <w:u w:val="single"/>
        </w:rPr>
        <w:t xml:space="preserve">, and by becoming sites for the expansion of harmful </w:t>
      </w:r>
      <w:r w:rsidRPr="00870A0D">
        <w:rPr>
          <w:sz w:val="16"/>
        </w:rPr>
        <w:t xml:space="preserve">systems and </w:t>
      </w:r>
      <w:r w:rsidRPr="00870A0D">
        <w:rPr>
          <w:u w:val="single"/>
        </w:rPr>
        <w:t>institutions</w:t>
      </w:r>
      <w:r w:rsidRPr="00870A0D">
        <w:rPr>
          <w:sz w:val="16"/>
        </w:rPr>
        <w:t xml:space="preserve">. Activists and scholars have argued that the use of criminalization to combat domestic violence and human trafficking constitutes a co-optation of feminist resistance that expands criminal enforcement systems that target and endanger women and queers of color. This analysis illustrates the danger that </w:t>
      </w:r>
      <w:r w:rsidRPr="00870A0D">
        <w:rPr>
          <w:u w:val="single"/>
        </w:rPr>
        <w:t>legal reforms can expand violent systems by mobilizing the rhetoric of saving women combined with frameworks of deservingness that reify racist, ableist, antipoor, and colonial relations</w:t>
      </w:r>
      <w:r w:rsidRPr="00870A0D">
        <w:rPr>
          <w:sz w:val="16"/>
        </w:rPr>
        <w:t xml:space="preserve">. I further argue that </w:t>
      </w:r>
      <w:r w:rsidRPr="00870A0D">
        <w:rPr>
          <w:u w:val="single"/>
        </w:rPr>
        <w:t>equality and legal rights strategies can be divisive to social movements</w:t>
      </w:r>
      <w:r w:rsidRPr="00870A0D">
        <w:rPr>
          <w:sz w:val="16"/>
        </w:rPr>
        <w:t xml:space="preserve">. I use three exam- ples of movement splits to illustrate this: the divide between reproductive rights and reproductive justice, the divide between disability rights and disability justice, and the divide between the gay and lesbian rights framework and the racial and economic justice – centered queer and trans resistance formations that have critiqued it and created alternatives. For each of these examples, I trace how rights strategies mobilize single-axis analyses that, their critics argue, both fail to meet the needs of constituents facing intersectional harm and reify harmful dynamics and systems. Fourth, I observe that these </w:t>
      </w:r>
      <w:r w:rsidRPr="00870A0D">
        <w:rPr>
          <w:u w:val="single"/>
        </w:rPr>
        <w:t xml:space="preserve">critical traditions </w:t>
      </w:r>
      <w:r w:rsidRPr="00870A0D">
        <w:rPr>
          <w:sz w:val="16"/>
        </w:rPr>
        <w:t xml:space="preserve">strategically </w:t>
      </w:r>
      <w:r w:rsidRPr="00870A0D">
        <w:rPr>
          <w:rStyle w:val="Emphasis"/>
        </w:rPr>
        <w:t>reject</w:t>
      </w:r>
      <w:r w:rsidRPr="00870A0D">
        <w:rPr>
          <w:u w:val="single"/>
        </w:rPr>
        <w:t xml:space="preserve"> narratives that declare </w:t>
      </w:r>
      <w:r w:rsidRPr="00870A0D">
        <w:rPr>
          <w:sz w:val="16"/>
        </w:rPr>
        <w:t xml:space="preserve">that </w:t>
      </w:r>
      <w:r w:rsidRPr="00870A0D">
        <w:rPr>
          <w:u w:val="single"/>
        </w:rPr>
        <w:t>the US legal system has broken from the founding violences of slavery, genocide, and heteropatriarchy</w:t>
      </w:r>
      <w:r w:rsidRPr="00870A0D">
        <w:rPr>
          <w:sz w:val="16"/>
        </w:rPr>
        <w:t xml:space="preserve">. </w:t>
      </w:r>
      <w:r w:rsidRPr="00870A0D">
        <w:rPr>
          <w:rStyle w:val="Emphasis"/>
        </w:rPr>
        <w:t>Critics refute the notion that such founding violences have been eradicated by legal equality</w:t>
      </w:r>
      <w:r w:rsidRPr="00870A0D">
        <w:rPr>
          <w:sz w:val="16"/>
        </w:rPr>
        <w:t xml:space="preserve">. </w:t>
      </w:r>
      <w:r w:rsidRPr="00870A0D">
        <w:rPr>
          <w:rStyle w:val="Emphasis"/>
        </w:rPr>
        <w:t xml:space="preserve">They instead trace the genealogies of purportedly neutral contemporary legal and administrative systems to these foundations, arguing that the state-making, racializing, and gendering functions of founding violences </w:t>
      </w:r>
      <w:r w:rsidRPr="00870A0D">
        <w:rPr>
          <w:sz w:val="16"/>
        </w:rPr>
        <w:t xml:space="preserve">like enslavement and settler colonialism </w:t>
      </w:r>
      <w:r w:rsidRPr="00870A0D">
        <w:rPr>
          <w:rStyle w:val="Emphasis"/>
        </w:rPr>
        <w:t>continue in new forms</w:t>
      </w:r>
      <w:r w:rsidRPr="00870A0D">
        <w:rPr>
          <w:sz w:val="16"/>
        </w:rPr>
        <w:t xml:space="preserve">. This analytical move exposes the fact that declarations of legal equality do not resolve such violence and generates demands like prison abolition and an end to immigration enforcement that throw the US legal system and the nation-state form into crisis. Finally, I examine how such </w:t>
      </w:r>
      <w:r w:rsidRPr="00870A0D">
        <w:rPr>
          <w:rStyle w:val="Emphasis"/>
        </w:rPr>
        <w:t>intersectional resistance engages with law reform demands</w:t>
      </w:r>
      <w:r w:rsidRPr="00870A0D">
        <w:rPr>
          <w:u w:val="single"/>
        </w:rPr>
        <w:t xml:space="preserve">. </w:t>
      </w:r>
      <w:r w:rsidRPr="00870A0D">
        <w:rPr>
          <w:sz w:val="16"/>
        </w:rPr>
        <w:t xml:space="preserve">I suggest that </w:t>
      </w:r>
      <w:r w:rsidRPr="00870A0D">
        <w:rPr>
          <w:rStyle w:val="Emphasis"/>
        </w:rPr>
        <w:t>rejecting</w:t>
      </w:r>
      <w:r w:rsidRPr="00870A0D">
        <w:rPr>
          <w:u w:val="single"/>
        </w:rPr>
        <w:t xml:space="preserve"> legal equality and </w:t>
      </w:r>
      <w:r w:rsidRPr="00870A0D">
        <w:rPr>
          <w:sz w:val="16"/>
        </w:rPr>
        <w:t xml:space="preserve">using a population- control </w:t>
      </w:r>
      <w:r w:rsidRPr="00870A0D">
        <w:rPr>
          <w:rStyle w:val="Emphasis"/>
        </w:rPr>
        <w:t>framing leads to a strategy</w:t>
      </w:r>
      <w:r w:rsidRPr="00870A0D">
        <w:rPr>
          <w:sz w:val="24"/>
          <w:u w:val="single"/>
        </w:rPr>
        <w:t xml:space="preserve"> </w:t>
      </w:r>
      <w:r w:rsidRPr="00870A0D">
        <w:rPr>
          <w:u w:val="single"/>
        </w:rPr>
        <w:t>focused on dismantling the violent capacities of racialized-gendered systems that operate under the pretense of neutrality</w:t>
      </w:r>
      <w:r w:rsidRPr="00870A0D">
        <w:rPr>
          <w:sz w:val="16"/>
        </w:rPr>
        <w:t xml:space="preserve">. I take as examples the involvement of gender- and sexuality- focused organizations in recent campaigns to stop gang injunctions in Oakland, California, and to stop local jurisdictions from participating in the Secure Communities immigration enforcement program. </w:t>
      </w:r>
      <w:r w:rsidRPr="00870A0D">
        <w:rPr>
          <w:rStyle w:val="Emphasis"/>
        </w:rPr>
        <w:t xml:space="preserve">These campaigns </w:t>
      </w:r>
      <w:r w:rsidRPr="00870A0D">
        <w:rPr>
          <w:rStyle w:val="Emphasis"/>
          <w:sz w:val="26"/>
        </w:rPr>
        <w:t>have law reform targets</w:t>
      </w:r>
      <w:r w:rsidRPr="00870A0D">
        <w:rPr>
          <w:rStyle w:val="Emphasis"/>
        </w:rPr>
        <w:t xml:space="preserve"> </w:t>
      </w:r>
      <w:r w:rsidRPr="00870A0D">
        <w:rPr>
          <w:rStyle w:val="Emphasis"/>
          <w:sz w:val="32"/>
          <w:szCs w:val="30"/>
        </w:rPr>
        <w:t>yet</w:t>
      </w:r>
      <w:r w:rsidRPr="00870A0D">
        <w:rPr>
          <w:rStyle w:val="Emphasis"/>
        </w:rPr>
        <w:t xml:space="preserve"> resist many of the traps of legal equality arguments</w:t>
      </w:r>
      <w:r w:rsidRPr="00870A0D">
        <w:rPr>
          <w:sz w:val="16"/>
        </w:rPr>
        <w:t xml:space="preserve"> because they center on the material concerns of those who are perpetually cast as undeserving, because their demands aim to produce material change in terms of life chances rather than symbolic declarations of equality, and because</w:t>
      </w:r>
      <w:r w:rsidRPr="00870A0D">
        <w:rPr>
          <w:u w:val="single"/>
        </w:rPr>
        <w:t xml:space="preserve"> </w:t>
      </w:r>
      <w:r w:rsidRPr="00870A0D">
        <w:rPr>
          <w:rStyle w:val="Emphasis"/>
        </w:rPr>
        <w:t>they conceptualize</w:t>
      </w:r>
      <w:r w:rsidRPr="00870A0D">
        <w:rPr>
          <w:u w:val="single"/>
        </w:rPr>
        <w:t xml:space="preserve"> </w:t>
      </w:r>
      <w:r w:rsidRPr="00870A0D">
        <w:rPr>
          <w:sz w:val="16"/>
        </w:rPr>
        <w:t xml:space="preserve">gender and sexual </w:t>
      </w:r>
      <w:r w:rsidRPr="00870A0D">
        <w:rPr>
          <w:rStyle w:val="Emphasis"/>
        </w:rPr>
        <w:t>justice</w:t>
      </w:r>
      <w:r w:rsidRPr="00870A0D">
        <w:rPr>
          <w:u w:val="single"/>
        </w:rPr>
        <w:t xml:space="preserve"> </w:t>
      </w:r>
      <w:r w:rsidRPr="00870A0D">
        <w:rPr>
          <w:sz w:val="16"/>
        </w:rPr>
        <w:t xml:space="preserve">and freedom </w:t>
      </w:r>
      <w:r w:rsidRPr="00870A0D">
        <w:rPr>
          <w:rStyle w:val="Emphasis"/>
        </w:rPr>
        <w:t xml:space="preserve">through the experiences of those who are intersectionally targeted by purportedly </w:t>
      </w:r>
      <w:r w:rsidRPr="00870A0D">
        <w:rPr>
          <w:sz w:val="16"/>
        </w:rPr>
        <w:t>race- and gender-</w:t>
      </w:r>
      <w:r w:rsidRPr="00870A0D">
        <w:rPr>
          <w:rStyle w:val="Emphasis"/>
        </w:rPr>
        <w:t>neutral systems</w:t>
      </w:r>
      <w:r w:rsidRPr="00870A0D">
        <w:rPr>
          <w:sz w:val="16"/>
        </w:rPr>
        <w:t xml:space="preserve">. Through these examples and arguments, </w:t>
      </w:r>
      <w:r w:rsidRPr="00870A0D">
        <w:rPr>
          <w:u w:val="single"/>
        </w:rPr>
        <w:t xml:space="preserve">I </w:t>
      </w:r>
      <w:r w:rsidRPr="00870A0D">
        <w:rPr>
          <w:sz w:val="16"/>
        </w:rPr>
        <w:t xml:space="preserve">aim both to </w:t>
      </w:r>
      <w:r w:rsidRPr="00870A0D">
        <w:rPr>
          <w:u w:val="single"/>
        </w:rPr>
        <w:t xml:space="preserve">draw connections between key intersectional methods and </w:t>
      </w:r>
      <w:r w:rsidRPr="00870A0D">
        <w:rPr>
          <w:sz w:val="16"/>
        </w:rPr>
        <w:t xml:space="preserve">to </w:t>
      </w:r>
      <w:r w:rsidRPr="00870A0D">
        <w:rPr>
          <w:u w:val="single"/>
        </w:rPr>
        <w:t xml:space="preserve">illustrate what forms intersectional resistance is taking in </w:t>
      </w:r>
      <w:r w:rsidRPr="00870A0D">
        <w:rPr>
          <w:sz w:val="16"/>
        </w:rPr>
        <w:t xml:space="preserve">contemporary </w:t>
      </w:r>
      <w:r w:rsidRPr="00870A0D">
        <w:rPr>
          <w:u w:val="single"/>
        </w:rPr>
        <w:t>politics</w:t>
      </w:r>
      <w:r w:rsidRPr="00870A0D">
        <w:rPr>
          <w:sz w:val="16"/>
        </w:rPr>
        <w:t>, what targets it identifies, and what demands it makes.</w:t>
      </w:r>
    </w:p>
    <w:p w:rsidR="002661CC" w:rsidRPr="00870A0D" w:rsidRDefault="002661CC" w:rsidP="002661CC">
      <w:pPr>
        <w:pStyle w:val="Heading3"/>
      </w:pPr>
      <w:r w:rsidRPr="00870A0D">
        <w:t>Policy Scholarship</w:t>
      </w:r>
    </w:p>
    <w:p w:rsidR="002A2900" w:rsidRPr="00870A0D" w:rsidRDefault="002A2900" w:rsidP="002A2900"/>
    <w:p w:rsidR="00465FDA" w:rsidRPr="00870A0D" w:rsidRDefault="00465FDA" w:rsidP="002A2900">
      <w:pPr>
        <w:pStyle w:val="Heading4"/>
      </w:pPr>
      <w:r w:rsidRPr="00870A0D">
        <w:t xml:space="preserve">Conventional policy analysis can never undo the structures of power present in academia at large – the master’s tools will never dismantle the master’s house – </w:t>
      </w:r>
      <w:r w:rsidR="002A2900" w:rsidRPr="00870A0D">
        <w:t xml:space="preserve">the rhetoric of indirectness, provisos, qualifiers, and feigned alliance only reinforce oppression </w:t>
      </w:r>
    </w:p>
    <w:p w:rsidR="002661CC" w:rsidRPr="00870A0D" w:rsidRDefault="002661CC" w:rsidP="002661CC">
      <w:pPr>
        <w:rPr>
          <w:rStyle w:val="Style13ptBold"/>
        </w:rPr>
      </w:pPr>
      <w:r w:rsidRPr="00870A0D">
        <w:rPr>
          <w:rStyle w:val="Style13ptBold"/>
        </w:rPr>
        <w:t xml:space="preserve">Bensimon and Marshall 03, Professor of Educational Policy and Administration at the University of Southern California and Associate Professor of Education at the University of North Carolina </w:t>
      </w:r>
    </w:p>
    <w:p w:rsidR="002661CC" w:rsidRPr="00870A0D" w:rsidRDefault="002661CC" w:rsidP="002661CC">
      <w:pPr>
        <w:rPr>
          <w:sz w:val="16"/>
        </w:rPr>
      </w:pPr>
      <w:r w:rsidRPr="00870A0D">
        <w:rPr>
          <w:sz w:val="16"/>
        </w:rPr>
        <w:t>(Estela Mara and Catherine, “Like It or Not: Feminist Critical Policy Analysis Matters,” The Journal of Higher Education vol. 74 no.3, June 2003, JSTOR)//JB</w:t>
      </w:r>
    </w:p>
    <w:p w:rsidR="002661CC" w:rsidRPr="00870A0D" w:rsidRDefault="002661CC" w:rsidP="002661CC">
      <w:pPr>
        <w:rPr>
          <w:u w:val="single"/>
        </w:rPr>
      </w:pPr>
      <w:r w:rsidRPr="00870A0D">
        <w:rPr>
          <w:sz w:val="14"/>
        </w:rPr>
        <w:t xml:space="preserve">Haithe Anderson, in reviewing our chapter, instructs us to (1) recognize we are using the master’s tools of academic debate, and (2) back off from the demand that feminist critical policy analysis be applied to all aspects of postsecondary education. </w:t>
      </w:r>
      <w:r w:rsidRPr="00870A0D">
        <w:rPr>
          <w:rStyle w:val="StyleUnderline"/>
        </w:rPr>
        <w:t>It is true, we are, indeed, carrying on academic debate with academic tools; however, we</w:t>
      </w:r>
      <w:r w:rsidRPr="00870A0D">
        <w:rPr>
          <w:sz w:val="14"/>
        </w:rPr>
        <w:t xml:space="preserve"> do </w:t>
      </w:r>
      <w:r w:rsidRPr="00870A0D">
        <w:rPr>
          <w:rStyle w:val="StyleUnderline"/>
        </w:rPr>
        <w:t>move beyond academic debate by providing a roadmap for application to actual policy with an array of concrete examples where feminist critical policy analysis will uncover patriarchal practices.</w:t>
      </w:r>
      <w:r w:rsidRPr="00870A0D">
        <w:rPr>
          <w:sz w:val="14"/>
        </w:rPr>
        <w:t xml:space="preserve"> But no, </w:t>
      </w:r>
      <w:r w:rsidRPr="00870A0D">
        <w:rPr>
          <w:rStyle w:val="StyleUnderline"/>
        </w:rPr>
        <w:t>we will not accept</w:t>
      </w:r>
      <w:r w:rsidRPr="00870A0D">
        <w:rPr>
          <w:sz w:val="14"/>
        </w:rPr>
        <w:t xml:space="preserve"> her </w:t>
      </w:r>
      <w:r w:rsidRPr="00870A0D">
        <w:rPr>
          <w:rStyle w:val="StyleUnderline"/>
        </w:rPr>
        <w:t>instruction to back off. We do not believe the battles are won and we do not believe that being nice, talking the master’s language only, accepting gradual loosening of patriarchal structures, is good enough. Are women leaders</w:t>
      </w:r>
      <w:r w:rsidRPr="00870A0D">
        <w:rPr>
          <w:sz w:val="14"/>
        </w:rPr>
        <w:t xml:space="preserve">, </w:t>
      </w:r>
      <w:r w:rsidRPr="00870A0D">
        <w:rPr>
          <w:rStyle w:val="StyleUnderline"/>
        </w:rPr>
        <w:t>of</w:t>
      </w:r>
      <w:r w:rsidRPr="00870A0D">
        <w:rPr>
          <w:sz w:val="14"/>
        </w:rPr>
        <w:t xml:space="preserve"> the </w:t>
      </w:r>
      <w:r w:rsidRPr="00870A0D">
        <w:rPr>
          <w:rStyle w:val="StyleUnderline"/>
        </w:rPr>
        <w:t>students</w:t>
      </w:r>
      <w:r w:rsidRPr="00870A0D">
        <w:rPr>
          <w:sz w:val="14"/>
        </w:rPr>
        <w:t xml:space="preserve"> or faculty, </w:t>
      </w:r>
      <w:r w:rsidRPr="00870A0D">
        <w:rPr>
          <w:rStyle w:val="StyleUnderline"/>
        </w:rPr>
        <w:t>supported and viewed as fantastic leaders, if they spend more time nurturing collaboration</w:t>
      </w:r>
      <w:r w:rsidRPr="00870A0D">
        <w:rPr>
          <w:sz w:val="14"/>
        </w:rPr>
        <w:t xml:space="preserve"> and empowering democratic decision making</w:t>
      </w:r>
      <w:r w:rsidRPr="00870A0D">
        <w:rPr>
          <w:rStyle w:val="StyleUnderline"/>
        </w:rPr>
        <w:t>?</w:t>
      </w:r>
      <w:r w:rsidRPr="00870A0D">
        <w:rPr>
          <w:sz w:val="14"/>
        </w:rPr>
        <w:t xml:space="preserve"> Do women’s studies majors have lucrative and powerful careers? Can a pol- icy analyst get a government contract if she/he asserts that all policy analysis is value laden and so let's just go ahead and admit that we want to place more value on "women's issues" since they’ve been neglected in the past? </w:t>
      </w:r>
      <w:r w:rsidRPr="00870A0D">
        <w:rPr>
          <w:rStyle w:val="StyleUnderline"/>
        </w:rPr>
        <w:t>Does the woman scholar feel comfortable knowing that her accomplishments are being assessed, not her breasts? Until the answers are yeses, postsecondary institutions have not incorporated the policy implications from feminism's insights.</w:t>
      </w:r>
      <w:r w:rsidRPr="00870A0D">
        <w:rPr>
          <w:sz w:val="14"/>
        </w:rPr>
        <w:t xml:space="preserve"> </w:t>
      </w:r>
      <w:r w:rsidRPr="00870A0D">
        <w:rPr>
          <w:rStyle w:val="StyleUnderline"/>
        </w:rPr>
        <w:t>The purpose of our response is to elaborate on the reasons why the master's tools will never dismantle the master’s house.</w:t>
      </w:r>
      <w:r w:rsidRPr="00870A0D">
        <w:rPr>
          <w:sz w:val="14"/>
        </w:rPr>
        <w:t xml:space="preserve"> We do so by discussing the opposing meanings of "master," "gender," "tools," and "the purpose of policy analysis" and showing why </w:t>
      </w:r>
      <w:r w:rsidRPr="00870A0D">
        <w:rPr>
          <w:rStyle w:val="StyleUnderline"/>
        </w:rPr>
        <w:t>the master's, i.e., conventional policy analysis, is incapable of undoing the power asymmetries that characterize relations between male and female academics. The insurrection of subjected knowledges represents a challenge to the authority and power of the master’s narrative. The master will not be pleased by this. The displeasure may be disguised</w:t>
      </w:r>
      <w:r w:rsidRPr="00870A0D">
        <w:rPr>
          <w:sz w:val="14"/>
        </w:rPr>
        <w:t xml:space="preserve">, as it is by Anderson, </w:t>
      </w:r>
      <w:r w:rsidRPr="00870A0D">
        <w:rPr>
          <w:rStyle w:val="StyleUnderline"/>
        </w:rPr>
        <w:t>but the threat to authority and power provokes emotional responses</w:t>
      </w:r>
      <w:r w:rsidRPr="00870A0D">
        <w:rPr>
          <w:sz w:val="14"/>
        </w:rPr>
        <w:t xml:space="preserve"> – antagonism, fear, disapproval, hostility – </w:t>
      </w:r>
      <w:r w:rsidRPr="00870A0D">
        <w:rPr>
          <w:rStyle w:val="StyleUnderline"/>
        </w:rPr>
        <w:t>which are masked by the rhetoric of indirectness, provisos, qualifiers, feigned alliance. Such alliances, while asserting they embrace feminist causes, undermine our progress toward creating and validating women's knowledges and spaces</w:t>
      </w:r>
      <w:r w:rsidRPr="00870A0D">
        <w:rPr>
          <w:sz w:val="14"/>
        </w:rPr>
        <w:t xml:space="preserve"> in postsecondary institutions. Instead, </w:t>
      </w:r>
      <w:r w:rsidRPr="00870A0D">
        <w:rPr>
          <w:rStyle w:val="StyleUnderline"/>
        </w:rPr>
        <w:t>feminist critical policy analysis tools empower institutions to be transformed, to be able to support thought and policy action beyond the constrained and distorted thinking and behavior of academic and policy analysis traditions. Leaders who are serious about transforming postsecondary education to eliminate patriarchal trappings need these tools.</w:t>
      </w:r>
    </w:p>
    <w:p w:rsidR="00BD7CB8" w:rsidRPr="00870A0D" w:rsidRDefault="00BD7CB8" w:rsidP="002661CC">
      <w:pPr>
        <w:pStyle w:val="Heading2"/>
      </w:pPr>
      <w:r w:rsidRPr="00870A0D">
        <w:t>AT: 1AC Impacts</w:t>
      </w:r>
    </w:p>
    <w:p w:rsidR="00BD7CB8" w:rsidRPr="00870A0D" w:rsidRDefault="00BD7CB8" w:rsidP="00BD7CB8"/>
    <w:p w:rsidR="00B11E31" w:rsidRPr="00870A0D" w:rsidRDefault="002A2900" w:rsidP="00287979">
      <w:pPr>
        <w:pStyle w:val="Heading4"/>
      </w:pPr>
      <w:r w:rsidRPr="00870A0D">
        <w:t>[Extend Cuomo competently. Speak from the heart]</w:t>
      </w:r>
    </w:p>
    <w:p w:rsidR="00B11E31" w:rsidRPr="00870A0D" w:rsidRDefault="00B11E31" w:rsidP="00B11E31"/>
    <w:p w:rsidR="00BD7CB8" w:rsidRPr="00870A0D" w:rsidRDefault="00BD7CB8" w:rsidP="00287979">
      <w:pPr>
        <w:pStyle w:val="Heading4"/>
      </w:pPr>
      <w:r w:rsidRPr="00870A0D">
        <w:t xml:space="preserve">Structural violence outweighs the case – </w:t>
      </w:r>
      <w:r w:rsidR="00F718F4" w:rsidRPr="00870A0D">
        <w:t xml:space="preserve">their masking of everyday atrocities and senseless magnitude calculus must be rejected </w:t>
      </w:r>
    </w:p>
    <w:p w:rsidR="00BD7CB8" w:rsidRPr="00870A0D" w:rsidRDefault="00BD7CB8" w:rsidP="00BD7CB8">
      <w:pPr>
        <w:tabs>
          <w:tab w:val="left" w:pos="90"/>
        </w:tabs>
        <w:rPr>
          <w:sz w:val="16"/>
        </w:rPr>
      </w:pPr>
      <w:r w:rsidRPr="00870A0D">
        <w:rPr>
          <w:b/>
        </w:rPr>
        <w:t>Abu-Jamal 98</w:t>
      </w:r>
      <w:r w:rsidRPr="00870A0D">
        <w:rPr>
          <w:sz w:val="16"/>
        </w:rPr>
        <w:t xml:space="preserve"> (Mumia, award-winning PA journalist, 9/19, </w:t>
      </w:r>
      <w:hyperlink r:id="rId7" w:history="1">
        <w:r w:rsidRPr="00870A0D">
          <w:rPr>
            <w:rStyle w:val="Hyperlink"/>
            <w:sz w:val="16"/>
          </w:rPr>
          <w:t>http://www.flashpoints.net/mQuietDeadlyViolence.html</w:t>
        </w:r>
      </w:hyperlink>
      <w:r w:rsidRPr="00870A0D">
        <w:rPr>
          <w:sz w:val="16"/>
        </w:rPr>
        <w:t>)</w:t>
      </w:r>
    </w:p>
    <w:p w:rsidR="00BD7CB8" w:rsidRPr="00870A0D" w:rsidRDefault="00BD7CB8" w:rsidP="00BD7CB8">
      <w:pPr>
        <w:rPr>
          <w:rStyle w:val="CardText1Char"/>
          <w:rFonts w:eastAsia="SimSun"/>
          <w:b/>
        </w:rPr>
      </w:pPr>
      <w:r w:rsidRPr="00870A0D">
        <w:rPr>
          <w:rStyle w:val="CardtextChar"/>
          <w:rFonts w:ascii="Georgia" w:eastAsia="Calibri" w:hAnsi="Georgia"/>
        </w:rPr>
        <w:t>We live</w:t>
      </w:r>
      <w:r w:rsidRPr="00870A0D">
        <w:rPr>
          <w:sz w:val="16"/>
        </w:rPr>
        <w:t xml:space="preserve">, equally immersed, and to a deeper degree, </w:t>
      </w:r>
      <w:r w:rsidRPr="00870A0D">
        <w:rPr>
          <w:rStyle w:val="CardtextChar"/>
          <w:rFonts w:ascii="Georgia" w:eastAsia="Calibri" w:hAnsi="Georgia"/>
        </w:rPr>
        <w:t>in a  nation that condones and ignores wide-ranging "structural"  violence, of a kind that destroys human life with a breathtaking  ruthlessness.</w:t>
      </w:r>
      <w:r w:rsidRPr="00870A0D">
        <w:rPr>
          <w:sz w:val="16"/>
        </w:rPr>
        <w:t xml:space="preserve"> Former Massachusetts prison official and writer,  Dr. James Gilligan observes; "By `structural violence' I mean </w:t>
      </w:r>
      <w:r w:rsidRPr="00870A0D">
        <w:rPr>
          <w:rStyle w:val="CardtextChar"/>
          <w:rFonts w:ascii="Georgia" w:eastAsia="Calibri" w:hAnsi="Georgia"/>
        </w:rPr>
        <w:t xml:space="preserve">the increased rates of  death and disability suffered by those who occupy the bottom  rungs of society, </w:t>
      </w:r>
      <w:r w:rsidRPr="00870A0D">
        <w:rPr>
          <w:sz w:val="16"/>
        </w:rPr>
        <w:t xml:space="preserve">as contrasted by those who are above them.  </w:t>
      </w:r>
      <w:r w:rsidRPr="00870A0D">
        <w:rPr>
          <w:rStyle w:val="CardtextChar"/>
          <w:rFonts w:ascii="Georgia" w:eastAsia="Calibri" w:hAnsi="Georgia"/>
        </w:rPr>
        <w:t>Those excess deaths</w:t>
      </w:r>
      <w:r w:rsidRPr="00870A0D">
        <w:rPr>
          <w:sz w:val="16"/>
        </w:rPr>
        <w:t xml:space="preserve"> (or at least a demonstrably large proportion  of them) </w:t>
      </w:r>
      <w:r w:rsidRPr="00870A0D">
        <w:rPr>
          <w:rStyle w:val="CardtextChar"/>
          <w:rFonts w:ascii="Georgia" w:eastAsia="Calibri" w:hAnsi="Georgia"/>
        </w:rPr>
        <w:t>are a function of the class structure; and that  structure is itself a product of society's collective human  choices, concerning how to distribute the collective wealth of  the society.</w:t>
      </w:r>
      <w:r w:rsidRPr="00870A0D">
        <w:rPr>
          <w:sz w:val="16"/>
        </w:rPr>
        <w:t xml:space="preserve"> These are not acts of God. I am contrasting  `structural' with `behavioral violence' by which I mean the  non-natural deaths and injuries that are caused by specific  behavioral actions of individuals against individuals, such as  the deaths we attribute to homicide, suicide, soldiers in  warfare, capital punishment, and so on." -- (Gilligan, J., MD,  Violence: Reflections On a National Epidemic (New York: Vintage,  1996), 192.) </w:t>
      </w:r>
      <w:r w:rsidRPr="00870A0D">
        <w:rPr>
          <w:rStyle w:val="CardtextChar"/>
          <w:rFonts w:ascii="Georgia" w:eastAsia="Calibri" w:hAnsi="Georgia"/>
        </w:rPr>
        <w:t>This form of violence</w:t>
      </w:r>
      <w:r w:rsidRPr="00870A0D">
        <w:rPr>
          <w:sz w:val="16"/>
        </w:rPr>
        <w:t xml:space="preserve">, not covered by any of the  majoritarian, corporate, ruling-class protected media, </w:t>
      </w:r>
      <w:r w:rsidRPr="00870A0D">
        <w:rPr>
          <w:rStyle w:val="CardtextChar"/>
          <w:rFonts w:ascii="Georgia" w:eastAsia="Calibri" w:hAnsi="Georgia"/>
        </w:rPr>
        <w:t>is  invisible to us and because of its invisibility, all the more  insidious.</w:t>
      </w:r>
      <w:r w:rsidRPr="00870A0D">
        <w:rPr>
          <w:sz w:val="16"/>
        </w:rPr>
        <w:t xml:space="preserve"> How dangerous is it -- really? Gilligan notes:  </w:t>
      </w:r>
      <w:r w:rsidRPr="00870A0D">
        <w:rPr>
          <w:rStyle w:val="CardtextChar"/>
          <w:rFonts w:ascii="Georgia" w:eastAsia="Calibri" w:hAnsi="Georgia"/>
        </w:rPr>
        <w:t>"[E]very fifteen years</w:t>
      </w:r>
      <w:r w:rsidRPr="00870A0D">
        <w:rPr>
          <w:sz w:val="16"/>
        </w:rPr>
        <w:t xml:space="preserve">, on the average, </w:t>
      </w:r>
      <w:r w:rsidRPr="00870A0D">
        <w:rPr>
          <w:rStyle w:val="CardtextChar"/>
          <w:rFonts w:ascii="Georgia" w:eastAsia="Calibri" w:hAnsi="Georgia"/>
        </w:rPr>
        <w:t>as many people die  because of relative poverty as would be killed in a nuclear war</w:t>
      </w:r>
      <w:r w:rsidRPr="00870A0D">
        <w:rPr>
          <w:sz w:val="16"/>
        </w:rPr>
        <w:t xml:space="preserve">  that caused 232 million deaths; and </w:t>
      </w:r>
      <w:r w:rsidRPr="00870A0D">
        <w:rPr>
          <w:rStyle w:val="CardtextChar"/>
          <w:rFonts w:ascii="Georgia" w:eastAsia="Calibri" w:hAnsi="Georgia"/>
        </w:rPr>
        <w:t xml:space="preserve">every single year, two to  three times as many people die from poverty throughout the world  as were killed by the Nazi genocide </w:t>
      </w:r>
      <w:r w:rsidRPr="00870A0D">
        <w:rPr>
          <w:sz w:val="16"/>
        </w:rPr>
        <w:t xml:space="preserve">of the Jews over a six-year  period. </w:t>
      </w:r>
      <w:r w:rsidRPr="00870A0D">
        <w:rPr>
          <w:rStyle w:val="CardtextChar"/>
          <w:rFonts w:ascii="Georgia" w:eastAsia="Calibri" w:hAnsi="Georgia"/>
        </w:rPr>
        <w:t>This is,</w:t>
      </w:r>
      <w:r w:rsidRPr="00870A0D">
        <w:rPr>
          <w:sz w:val="16"/>
        </w:rPr>
        <w:t xml:space="preserve"> in effect, </w:t>
      </w:r>
      <w:r w:rsidRPr="00870A0D">
        <w:rPr>
          <w:rStyle w:val="CardtextChar"/>
          <w:rFonts w:ascii="Georgia" w:eastAsia="Calibri" w:hAnsi="Georgia"/>
        </w:rPr>
        <w:t>the equivalent of an ongoing,  unending</w:t>
      </w:r>
      <w:r w:rsidRPr="00870A0D">
        <w:rPr>
          <w:sz w:val="16"/>
        </w:rPr>
        <w:t xml:space="preserve">, in fact accelerating, </w:t>
      </w:r>
      <w:r w:rsidRPr="00870A0D">
        <w:rPr>
          <w:rStyle w:val="CardtextChar"/>
          <w:rFonts w:ascii="Georgia" w:eastAsia="Calibri" w:hAnsi="Georgia"/>
        </w:rPr>
        <w:t>thermonuclear war, or genocide on  the weak and poor every year of every decade</w:t>
      </w:r>
      <w:r w:rsidRPr="00870A0D">
        <w:rPr>
          <w:sz w:val="16"/>
        </w:rPr>
        <w:t xml:space="preserve">, throughout the  world." [Gilligan, p. 196]  Worse still, </w:t>
      </w:r>
      <w:r w:rsidRPr="00870A0D">
        <w:rPr>
          <w:rStyle w:val="CardtextChar"/>
          <w:rFonts w:ascii="Georgia" w:eastAsia="Calibri" w:hAnsi="Georgia"/>
        </w:rPr>
        <w:t>in a thoroughly capitalist society, much of  that violence became internalized</w:t>
      </w:r>
      <w:r w:rsidRPr="00870A0D">
        <w:rPr>
          <w:sz w:val="16"/>
        </w:rPr>
        <w:t xml:space="preserve">, turned back on the Self,  </w:t>
      </w:r>
      <w:r w:rsidRPr="00870A0D">
        <w:rPr>
          <w:rStyle w:val="CardtextChar"/>
          <w:rFonts w:ascii="Georgia" w:eastAsia="Calibri" w:hAnsi="Georgia"/>
        </w:rPr>
        <w:t>because, in a society based on the priority of wealth, those who  own nothing are taught to loathe themselves</w:t>
      </w:r>
      <w:r w:rsidRPr="00870A0D">
        <w:rPr>
          <w:sz w:val="16"/>
        </w:rPr>
        <w:t xml:space="preserve">, as if something is  inherently wrong with themselves, instead of the social order  that promotes this self-loathing. </w:t>
      </w:r>
      <w:r w:rsidRPr="00870A0D">
        <w:rPr>
          <w:rStyle w:val="CardtextChar"/>
          <w:rFonts w:ascii="Georgia" w:eastAsia="Calibri" w:hAnsi="Georgia"/>
        </w:rPr>
        <w:t>This intense self-hatred was  often manifested in familial violence</w:t>
      </w:r>
      <w:r w:rsidRPr="00870A0D">
        <w:rPr>
          <w:sz w:val="16"/>
        </w:rPr>
        <w:t xml:space="preserve"> as when the husband beats  the wife, the wife smacks the son, and the kids fight each other. </w:t>
      </w:r>
      <w:r w:rsidRPr="00870A0D">
        <w:rPr>
          <w:rStyle w:val="CardtextChar"/>
          <w:rFonts w:ascii="Georgia" w:eastAsia="Calibri" w:hAnsi="Georgia"/>
        </w:rPr>
        <w:t xml:space="preserve">This vicious, circular, and invisible violence,  unacknowledged by the corporate media, uncriticized in  substandard educational systems, and un-understood by the very  folks who suffer in its grips, feeds on the spectacular and more  common forms of violence that the system makes damn sure -- that  </w:t>
      </w:r>
      <w:r w:rsidRPr="00870A0D">
        <w:rPr>
          <w:rStyle w:val="CardtextChar"/>
          <w:rFonts w:ascii="Georgia" w:eastAsia="Calibri" w:hAnsi="Georgia"/>
          <w:b/>
        </w:rPr>
        <w:t>we can recognize and must react to it</w:t>
      </w:r>
      <w:r w:rsidRPr="00870A0D">
        <w:rPr>
          <w:rStyle w:val="CardtextChar"/>
          <w:rFonts w:ascii="Georgia" w:eastAsia="Calibri" w:hAnsi="Georgia"/>
        </w:rPr>
        <w:t>. This fatal and systematic violence may be called The War on  the Poor</w:t>
      </w:r>
      <w:r w:rsidRPr="00870A0D">
        <w:rPr>
          <w:sz w:val="16"/>
        </w:rPr>
        <w:t>. It is found in every country, submerged beneath the sands of  history, buried, yet ever present, as omnipotent as death. In the  struggles over the commons in Europe, when the peasants struggled  and lost their battles for their communal lands (a precursor to  similar struggles throughout Africa and the Americas), this  violence was sanctified, by church and crown, as the "Divine  Right of Kings" to the spoils of class battle. Scholars Frances  Fox-Piven and Richard A Cloward wrote, in The New Class War  (Pantheon, 1982/1985): "They did not lose because landowners were immune to burning  and preaching and rioting. They lost because the usurpations of  owners were regularly defended by the legal authority and the  armed force of the state. It was the state that imposed increased  taxes or enforced the payment of increased rents, and evicted or  jailed those who could not pay the resulting debts. It was the  state that made lawful the appropriation by landowners of the  forests, streams, and commons, and imposed terrifying penalties  on those who persisted in claiming the old rights to these  resources. It was the state that freed serfs or emancipated  sharecroppers only to leave them landless." The "Law", then, was a tool of the powerful to protect their  interests, then, as now. It was a weapon against the poor and  impoverished, then, as now. It punished retail violence, while turning a blind eye to  the wholesale violence daily done by their class masters. The law was, and is, a tool of state power, utilized to  protect the status quo, no matter how oppressive that status was,  or is</w:t>
      </w:r>
      <w:r w:rsidRPr="00870A0D">
        <w:rPr>
          <w:rStyle w:val="CardtextChar"/>
          <w:rFonts w:ascii="Georgia" w:eastAsia="Calibri" w:hAnsi="Georgia"/>
        </w:rPr>
        <w:t>. Systems are essentially ways of doing things that have  concretized into tradition, and custom, without regard to the  rightness of those ways. No system that causes this kind of harm  to people should be allowed to remain,</w:t>
      </w:r>
      <w:r w:rsidRPr="00870A0D">
        <w:rPr>
          <w:sz w:val="16"/>
        </w:rPr>
        <w:t xml:space="preserve"> based solely upon its time  in existence. </w:t>
      </w:r>
      <w:r w:rsidRPr="00870A0D">
        <w:rPr>
          <w:rStyle w:val="CardtextChar"/>
          <w:rFonts w:ascii="Georgia" w:eastAsia="Calibri" w:hAnsi="Georgia"/>
        </w:rPr>
        <w:t xml:space="preserve">Systems must serve life, or be discarded as a  threat and a danger to life. </w:t>
      </w:r>
      <w:r w:rsidRPr="00870A0D">
        <w:rPr>
          <w:rStyle w:val="CardtextChar"/>
          <w:rFonts w:ascii="Georgia" w:eastAsia="Calibri" w:hAnsi="Georgia"/>
          <w:b/>
        </w:rPr>
        <w:t>Such systems must pass away, so that their great and  terrible violence passes away with them.</w:t>
      </w:r>
    </w:p>
    <w:p w:rsidR="00BD7CB8" w:rsidRPr="00870A0D" w:rsidRDefault="00BD7CB8" w:rsidP="00BD7CB8"/>
    <w:p w:rsidR="002661CC" w:rsidRPr="00870A0D" w:rsidRDefault="002661CC" w:rsidP="002661CC">
      <w:pPr>
        <w:pStyle w:val="Heading2"/>
      </w:pPr>
      <w:r w:rsidRPr="00870A0D">
        <w:t>Impact Cards – PDC</w:t>
      </w:r>
    </w:p>
    <w:p w:rsidR="002661CC" w:rsidRPr="00870A0D" w:rsidRDefault="002661CC" w:rsidP="002661CC"/>
    <w:p w:rsidR="002661CC" w:rsidRPr="00870A0D" w:rsidRDefault="002661CC" w:rsidP="00287979">
      <w:pPr>
        <w:pStyle w:val="Heading4"/>
        <w:rPr>
          <w:rStyle w:val="Style13ptBold"/>
          <w:b/>
        </w:rPr>
      </w:pPr>
      <w:r w:rsidRPr="00870A0D">
        <w:rPr>
          <w:rStyle w:val="Style13ptBold"/>
          <w:b/>
        </w:rPr>
        <w:t xml:space="preserve">Communal sexist rhetoric creates an oppressive environment within debate for women; rejection of gendered language can check back this domination and allow women to participate </w:t>
      </w:r>
    </w:p>
    <w:p w:rsidR="002661CC" w:rsidRPr="00870A0D" w:rsidRDefault="002661CC" w:rsidP="002661CC">
      <w:pPr>
        <w:rPr>
          <w:rStyle w:val="Style13ptBold"/>
        </w:rPr>
      </w:pPr>
      <w:r w:rsidRPr="00870A0D">
        <w:rPr>
          <w:rStyle w:val="Style13ptBold"/>
        </w:rPr>
        <w:t xml:space="preserve">Hobbs et al No date </w:t>
      </w:r>
      <w:r w:rsidRPr="00870A0D">
        <w:rPr>
          <w:sz w:val="16"/>
          <w:szCs w:val="16"/>
        </w:rPr>
        <w:t xml:space="preserve">(Jeffrey Dale Hobbs (Ph.D.. University of Kansas) is Director of Forensics and Associate Professor of Communication at Abilene Christian University. Joder Hobbs (MA., .4bilene Christian University) ¡s Director of Forensics and instructor of Speech Communication and Theatre at the University of Louisiana. Monroe. Jeffrey Thomas Bile (M.A.. Eastern Illinois University) is o Ph.D. candidate in ¡he School of Interpersonal Communication a: Ohio University. Sue Lowrie (BA., Catforma State University. Chicoí ¡s an U.A. candidate in Communication ai Pepperdine University and Assistant Coordinator for the Southern California Urban Debate League. Amando Wilkins (MA. Emerson College) is an Instructor of Communication Studies at Northeastern University. Virginia MiLc:ead (8.4., A bi lene Christian Umversitv is a U S. Peace Corps Volunteer, teaching at Rlpina Gardening College. Estonia. Krixiina Campos Wallace (BA.. Abilene’ Christian University) is a Debate Coach at A bilent Christian University, “CONTEMPORARY ARGUMENTATiON AND DEBATE iNTERCOLLEGIATE DEBATE AS INVITATIONAL RHETORIC: AN OFFERING”, NO DATE, </w:t>
      </w:r>
      <w:hyperlink r:id="rId8" w:history="1">
        <w:r w:rsidRPr="00870A0D">
          <w:rPr>
            <w:rStyle w:val="Hyperlink"/>
            <w:sz w:val="16"/>
            <w:szCs w:val="16"/>
          </w:rPr>
          <w:t>http://cedadebate.org/cad/index.php/CAD/article/viewFile/250/234</w:t>
        </w:r>
      </w:hyperlink>
      <w:r w:rsidRPr="00870A0D">
        <w:rPr>
          <w:sz w:val="16"/>
          <w:szCs w:val="16"/>
        </w:rPr>
        <w:t>) eluth</w:t>
      </w:r>
    </w:p>
    <w:p w:rsidR="002661CC" w:rsidRPr="00870A0D" w:rsidRDefault="002661CC" w:rsidP="002661CC">
      <w:pPr>
        <w:rPr>
          <w:sz w:val="16"/>
        </w:rPr>
      </w:pPr>
      <w:r w:rsidRPr="00870A0D">
        <w:rPr>
          <w:sz w:val="16"/>
        </w:rPr>
        <w:t xml:space="preserve">However, due to social constructions of the institution of tournament debate, </w:t>
      </w:r>
      <w:r w:rsidRPr="00870A0D">
        <w:rPr>
          <w:rStyle w:val="StyleUnderline"/>
        </w:rPr>
        <w:t>there are still several aspects of debate (hat hinder its being a truly invitational activity. The question of how these aspects are manifested begins with the discussion of how patriarchy influences debate</w:t>
      </w:r>
      <w:r w:rsidRPr="00870A0D">
        <w:rPr>
          <w:sz w:val="16"/>
        </w:rPr>
        <w:t xml:space="preserve">. Many scholars have addressed the question of whether or not intercollegiate debate is patriarchal. </w:t>
      </w:r>
      <w:r w:rsidRPr="00870A0D">
        <w:rPr>
          <w:rStyle w:val="StyleUnderline"/>
        </w:rPr>
        <w:t>Evidence of sexism, or patriarchal bias, is seen in the Lack of women participating at both the competitor and coaching levels (Legue), differences in success rates between males and females (Stepp, “A Word”; Bruschke &amp; Johnson), the predominance of the “argument is war” metaphor (Knutson; Frank: Crenshaw), the use of inappropriate sexual metaphors (Wilkins &amp; Hobbs), the double-binds presented to women, (Crenshaw; Stepp, “Diverse” : Wilkins &amp; Hobbs), and the presence of sexual harassment</w:t>
      </w:r>
      <w:r w:rsidRPr="00870A0D">
        <w:rPr>
          <w:sz w:val="16"/>
        </w:rPr>
        <w:t xml:space="preserve"> (Stepp, Simmerly, &amp; Legue; Szwapa). Although with raised consciousness the community has taken steps to discourage the above practices</w:t>
      </w:r>
      <w:r w:rsidRPr="00870A0D">
        <w:rPr>
          <w:rStyle w:val="StyleUnderline"/>
        </w:rPr>
        <w:t>, there is still much progress to be made. Perhaps gains in equality are coming too slowly because of the very nature of the activity itself Fredal explains: Like other ideologies and practices of domination, patriarchy constantly must be reproduced and maintained rhetorically. Those engaged in this maintenance rarely perceive themselves as reproducing the cultural forms that allow patriarchy to exist</w:t>
      </w:r>
      <w:r w:rsidRPr="00870A0D">
        <w:rPr>
          <w:sz w:val="16"/>
        </w:rPr>
        <w:t xml:space="preserve">. More often, cultural products are seen simply as enacting what they proclaim for themselves: news programs simply report the news, advertisements simply sell, songs simply entertain. </w:t>
      </w:r>
      <w:r w:rsidRPr="00870A0D">
        <w:rPr>
          <w:rStyle w:val="StyleUnderline"/>
        </w:rPr>
        <w:t>Rhetorical critics who question those ostensible functions, as feminist critics do, are said to be reading too much into an artifact or to be finding things that aren’t really there. In fact, hegemonic practices rely on this resistance to criticism in order to maintain the appearance of naturalness that they construct</w:t>
      </w:r>
      <w:r w:rsidRPr="00870A0D">
        <w:rPr>
          <w:sz w:val="16"/>
        </w:rPr>
        <w:t>. (75</w:t>
      </w:r>
      <w:r w:rsidRPr="00870A0D">
        <w:rPr>
          <w:rStyle w:val="StyleUnderline"/>
        </w:rPr>
        <w:t>) Dominance, over-emphasis on competition. and limited freedom of perspective pervade the activity and act as barriers to the effective practice of invitational rhetoric.</w:t>
      </w:r>
      <w:r w:rsidRPr="00870A0D">
        <w:rPr>
          <w:sz w:val="16"/>
        </w:rPr>
        <w:t xml:space="preserve"> Tournament debaters and their coaches and critics seem focused on domination. Methods of intimidation and domination in and out of rounds, motivated by a competitive mindset, have been popularized by the activity. The nature of these methods ranges from techniques within the debate, to seemingly personal attacks.</w:t>
      </w:r>
    </w:p>
    <w:p w:rsidR="002661CC" w:rsidRPr="00870A0D" w:rsidRDefault="002661CC" w:rsidP="002661CC"/>
    <w:p w:rsidR="002661CC" w:rsidRPr="00870A0D" w:rsidRDefault="00611F8F" w:rsidP="00287979">
      <w:pPr>
        <w:pStyle w:val="Heading4"/>
      </w:pPr>
      <w:r w:rsidRPr="00870A0D">
        <w:t>Women</w:t>
      </w:r>
      <w:r w:rsidR="002661CC" w:rsidRPr="00870A0D">
        <w:t xml:space="preserve"> on my team and in my community have experienced instances of sexual harassment and assault by male members of the community and have encountered widespread sanctioning of this behavior </w:t>
      </w:r>
    </w:p>
    <w:p w:rsidR="002661CC" w:rsidRPr="00870A0D" w:rsidRDefault="002661CC" w:rsidP="002661CC">
      <w:pPr>
        <w:rPr>
          <w:rStyle w:val="Style13ptBold"/>
        </w:rPr>
      </w:pPr>
      <w:r w:rsidRPr="00870A0D">
        <w:rPr>
          <w:rStyle w:val="Style13ptBold"/>
        </w:rPr>
        <w:t>Timmons and Boyer 13</w:t>
      </w:r>
    </w:p>
    <w:p w:rsidR="002661CC" w:rsidRPr="00870A0D" w:rsidRDefault="002661CC" w:rsidP="002661CC">
      <w:pPr>
        <w:rPr>
          <w:sz w:val="16"/>
        </w:rPr>
      </w:pPr>
      <w:r w:rsidRPr="00870A0D">
        <w:rPr>
          <w:sz w:val="16"/>
        </w:rPr>
        <w:t>(Cynthia and Bekah, women in debate: working toward a more complete picture, Rostrum Journal, Fall 2013, http://victorybriefs.com/vbd/2014/1/women-in-debate-update-part-i)//JB</w:t>
      </w:r>
    </w:p>
    <w:p w:rsidR="002661CC" w:rsidRPr="00870A0D" w:rsidRDefault="002661CC" w:rsidP="002661CC">
      <w:pPr>
        <w:rPr>
          <w:sz w:val="12"/>
        </w:rPr>
      </w:pPr>
      <w:r w:rsidRPr="00870A0D">
        <w:rPr>
          <w:sz w:val="12"/>
        </w:rPr>
        <w:t xml:space="preserve">While the world of high school forensics has an enormous amount to offer its participants, it cannot escape the problems that plague the rest of society. Interpers explore social issues through their scripts, extempers through discussion of current events, and orators through their prepared speeches. </w:t>
      </w:r>
      <w:r w:rsidRPr="00870A0D">
        <w:rPr>
          <w:rStyle w:val="StyleUnderline"/>
        </w:rPr>
        <w:t>It is time for the debate community to have a real conversation about these issues</w:t>
      </w:r>
      <w:r w:rsidRPr="00870A0D">
        <w:rPr>
          <w:sz w:val="12"/>
        </w:rPr>
        <w:t xml:space="preserve">, too. One of the most damaging problems facing women in society is the reality of sexism, sexual harassment, and assault. Perhaps due to the enormous gender imbalance in debate, young women in the activity can sadly speak to the occurrence of these issues from a personal perspective. </w:t>
      </w:r>
      <w:r w:rsidRPr="00870A0D">
        <w:rPr>
          <w:rStyle w:val="StyleUnderline"/>
        </w:rPr>
        <w:t>There are undoubtedly a number of reasons why women lag in participation rates in high school forensics; one of them is sexism</w:t>
      </w:r>
      <w:r w:rsidRPr="00870A0D">
        <w:rPr>
          <w:sz w:val="12"/>
        </w:rPr>
        <w:t xml:space="preserve">. I began my participation in forensics in 1974 as an eighth grader. I experienced sexism the same year. </w:t>
      </w:r>
      <w:r w:rsidRPr="00870A0D">
        <w:rPr>
          <w:rStyle w:val="StyleUnderline"/>
        </w:rPr>
        <w:t>Over the years, I have faced harassment from coaches, judges, competitors, and even colleagues. As a coach, I have read ballots written to my female students that were completely inappropriate</w:t>
      </w:r>
      <w:r w:rsidRPr="00870A0D">
        <w:rPr>
          <w:sz w:val="12"/>
        </w:rPr>
        <w:t xml:space="preserve">; I once had a male colleague tell me he wanted to judge one of my female debaters in order to ogle her ample chest. </w:t>
      </w:r>
      <w:r w:rsidRPr="00870A0D">
        <w:rPr>
          <w:rStyle w:val="StyleUnderline"/>
        </w:rPr>
        <w:t>I’m not talking about gender differences in communication— I’m talking about overt, hostile sexism. The problem continues today.</w:t>
      </w:r>
      <w:r w:rsidRPr="00870A0D">
        <w:rPr>
          <w:sz w:val="12"/>
        </w:rPr>
        <w:t xml:space="preserve"> This past year the issue of sexism became a topic of heated discussion as personal narratives entered tournaments on the national circuit. </w:t>
      </w:r>
      <w:r w:rsidRPr="00870A0D">
        <w:rPr>
          <w:rStyle w:val="StyleUnderline"/>
        </w:rPr>
        <w:t>The problem is not confined to the United States, either</w:t>
      </w:r>
      <w:r w:rsidRPr="00870A0D">
        <w:rPr>
          <w:sz w:val="12"/>
        </w:rPr>
        <w:t xml:space="preserve">. Just this past March, two young women debating in Scotland encountered vicious verbal abuse in a final round. They have written extensively of their experience, and the story has received international attention. The women involved believe such behavior is on the rise from educated young men; to the degree that this is true, forensic educators have the opportunity to be on the front lines in countering such misogynist attitudes and behaviors. </w:t>
      </w:r>
      <w:r w:rsidRPr="00870A0D">
        <w:rPr>
          <w:rStyle w:val="StyleUnderline"/>
        </w:rPr>
        <w:t>Minimization by male colleagues is a related issue faced by female coaches.</w:t>
      </w:r>
      <w:r w:rsidRPr="00870A0D">
        <w:rPr>
          <w:sz w:val="12"/>
        </w:rPr>
        <w:t xml:space="preserve"> I have had colleagues assume that my win-loss record as a coach was less because I was a female. I have had male judges on panels interrupt me as I gave a decision. </w:t>
      </w:r>
      <w:r w:rsidRPr="00870A0D">
        <w:rPr>
          <w:rStyle w:val="StyleUnderline"/>
        </w:rPr>
        <w:t>I had one male judge try to intimidate me by pushing up against me and using derogatory language directed at me as a female. Such odious behavior is completely unacceptable and should be called out, but the minimization can occur in more subtle ways, too—is there parity on committees, on judge panels, on institute staffs?</w:t>
      </w:r>
      <w:r w:rsidRPr="00870A0D">
        <w:rPr>
          <w:sz w:val="12"/>
        </w:rPr>
        <w:t xml:space="preserve"> There is a concept known as Government Legitimacy in Debate, the idea that members of a community see institutions as being legitimate constructs representing all constituencies fairly. This should be the goal of speech and debate organizations and committees, as well.</w:t>
      </w:r>
    </w:p>
    <w:p w:rsidR="002661CC" w:rsidRPr="00870A0D" w:rsidRDefault="002661CC" w:rsidP="002661CC"/>
    <w:p w:rsidR="002661CC" w:rsidRPr="00870A0D" w:rsidRDefault="002661CC" w:rsidP="002661CC">
      <w:pPr>
        <w:pStyle w:val="Heading2"/>
      </w:pPr>
      <w:r w:rsidRPr="00870A0D">
        <w:t>Impact – Race</w:t>
      </w:r>
    </w:p>
    <w:p w:rsidR="002661CC" w:rsidRPr="00870A0D" w:rsidRDefault="002661CC" w:rsidP="002661CC"/>
    <w:p w:rsidR="002661CC" w:rsidRPr="00870A0D" w:rsidRDefault="002661CC" w:rsidP="00287979">
      <w:pPr>
        <w:pStyle w:val="Heading4"/>
        <w:rPr>
          <w:rStyle w:val="Style13ptBold"/>
          <w:b/>
        </w:rPr>
      </w:pPr>
      <w:r w:rsidRPr="00870A0D">
        <w:rPr>
          <w:rStyle w:val="Style13ptBold"/>
          <w:b/>
        </w:rPr>
        <w:t xml:space="preserve">Patriarchy creates gender inequality which helps fuel racism  </w:t>
      </w:r>
    </w:p>
    <w:p w:rsidR="002661CC" w:rsidRPr="00870A0D" w:rsidRDefault="002661CC" w:rsidP="002661CC">
      <w:r w:rsidRPr="00870A0D">
        <w:rPr>
          <w:rStyle w:val="Heading4Char"/>
        </w:rPr>
        <w:t>Millett 69</w:t>
      </w:r>
      <w:r w:rsidRPr="00870A0D">
        <w:rPr>
          <w:b/>
        </w:rPr>
        <w:t xml:space="preserve"> </w:t>
      </w:r>
      <w:r w:rsidRPr="00870A0D">
        <w:t>(</w:t>
      </w:r>
      <w:r w:rsidRPr="00870A0D">
        <w:rPr>
          <w:sz w:val="10"/>
          <w:szCs w:val="10"/>
        </w:rPr>
        <w:t>Kate Millett, Kate Millett, in full Katherine Murray Millett (born Sept. 14, 1934, St. Paul, Minn., U.S.), American feminist, author, and artist, an early and influential figure in the women’s liberation movement, whose first book, Sexual Politics, began her exploration of the dynamics of power in relation to gender and sexuality.¶ Millett earned a bachelor’s degree with honours in 1956 from the University of Minnesota, where she was also elected to Phi Beta Kappa. Two years later she was awarded a master’s degree with first-class honours from the University of Oxford. After teaching English briefly at the University of North Carolina at Greensboro, Millett moved to New York City to pursue a career as an artist. To support herself she taught kindergarten in Harlem. In 1961 she moved to Tokyo, where she taught English at Waseda University and also studied sculpting. By the time she married Japanese sculptor Fumio Yoshimura in 1965, however, Millett was back in New York City, teaching English and philosophy at Barnard College. (The couple divorced in 1985.) At the same time, she pursued a doctorate at Columbia University, and in 1970 she was awarded a Ph.D. with distinction. Her thesis, a work combining literary analysis with sociology and anthropology, was published that same year as Sexual Politics. The book, which defined the goals and strategies of the feminist movement, was an overnight success, transforming Millett into a public figure.¶ The celebrity came at a personal cost, as Millett revealed in a 1974 autobiographical work, Flying, which explains the torment she suffered as a result of her views in general and of her disclosure that she was a lesbian in particular. She wrote two more autobiographical books, Sita (1977) and A.D.: A Memoir (1995). The Basement (1979) is a factual account of a young woman’s abuse, torture, and murder at the hands of a group of teenagers led by an older woman who had been appointed her protector. Millett’s subsequent books dealt with the political oppression in Iran after the rise of Ayatollah Ruhollah Khomeini (Going to Iran, 1982), with her own personal experiences as a psychiatric patient (The Loony Bin Trip, 1990), with the issue of cruelty in general (The Politics of Cruelty, 1994), and with the problems of aging, as seen through the struggles of her mother (Mother Millett, 2001).</w:t>
      </w:r>
      <w:r w:rsidRPr="00870A0D">
        <w:rPr>
          <w:vertAlign w:val="subscript"/>
        </w:rPr>
        <w:t xml:space="preserve"> </w:t>
      </w:r>
      <w:r w:rsidRPr="00870A0D">
        <w:t xml:space="preserve"> This is from an actual book, “ Sexual Politics” Ch. 2// SC) </w:t>
      </w:r>
    </w:p>
    <w:p w:rsidR="002661CC" w:rsidRPr="00870A0D" w:rsidRDefault="002661CC" w:rsidP="002661CC">
      <w:pPr>
        <w:spacing w:after="200"/>
        <w:rPr>
          <w:b/>
          <w:sz w:val="16"/>
          <w:u w:val="single"/>
        </w:rPr>
      </w:pPr>
      <w:r w:rsidRPr="00870A0D">
        <w:rPr>
          <w:sz w:val="16"/>
        </w:rPr>
        <w:t>What little literature the social sciences afford us in this context confirms</w:t>
      </w:r>
      <w:r w:rsidRPr="00870A0D">
        <w:rPr>
          <w:rStyle w:val="StyleUnderline"/>
        </w:rPr>
        <w:t xml:space="preserve"> the presence in women of the expected traits of minority status: group self-hatred and self-rejection, a contempt both for herself and for her fellows - the result of that continual, however subtle, reiteration of her inferiority which she eventually accepts as a fact. </w:t>
      </w:r>
      <w:r w:rsidRPr="00870A0D">
        <w:rPr>
          <w:sz w:val="16"/>
        </w:rPr>
        <w:t xml:space="preserve">Another index of minority status is the fierceness with which all minority group members are judged. The double standard is applied not only in cases of sexual conduct but other contexts as well. In the relatively rare instances of female crime too: in many American states a woman convicted of crime is awarded a longer sentence. Generally an accused woman acquires a notoriety out of proportion to her acts and due to sensational publicity she may be tried largely for her "sex life." But so effective is her conditioning toward passivity in patriarchy, woman is rarely extrovert enough in her maladjustment to enter upon criminality. </w:t>
      </w:r>
      <w:r w:rsidRPr="00870A0D">
        <w:rPr>
          <w:rStyle w:val="StyleUnderline"/>
        </w:rPr>
        <w:t>Just as every minority member must either apologise for the excesses of a fellow or condemn him with a strident enthusiasm, women are characteristically harsh, ruthless and frightened</w:t>
      </w:r>
      <w:r w:rsidRPr="00870A0D">
        <w:rPr>
          <w:sz w:val="16"/>
        </w:rPr>
        <w:t xml:space="preserve"> in their censure of aberration among their numbers.¶ </w:t>
      </w:r>
      <w:r w:rsidRPr="00870A0D">
        <w:rPr>
          <w:rStyle w:val="StyleUnderline"/>
        </w:rPr>
        <w:t>The gnawing suspicion which plagues any minority member, that the myths propagated about</w:t>
      </w:r>
      <w:r w:rsidRPr="00870A0D">
        <w:rPr>
          <w:sz w:val="16"/>
        </w:rPr>
        <w:t xml:space="preserve"> his </w:t>
      </w:r>
      <w:r w:rsidRPr="00870A0D">
        <w:rPr>
          <w:rStyle w:val="StyleUnderline"/>
        </w:rPr>
        <w:t>inferiority might</w:t>
      </w:r>
      <w:r w:rsidRPr="00870A0D">
        <w:rPr>
          <w:sz w:val="16"/>
        </w:rPr>
        <w:t xml:space="preserve"> after all </w:t>
      </w:r>
      <w:r w:rsidRPr="00870A0D">
        <w:rPr>
          <w:rStyle w:val="StyleUnderline"/>
        </w:rPr>
        <w:t>be true</w:t>
      </w:r>
      <w:r w:rsidRPr="00870A0D">
        <w:rPr>
          <w:sz w:val="16"/>
        </w:rPr>
        <w:t xml:space="preserve"> often reaches remarkable proportions in the personal insecurities of women. Some find their subordinate position so hard to bear that they repress and deny its existence. But a large number will recognise and admit their circumstances when they are properly phrased. Of two studies which asked women if they would have preferred to be born male, one found that one fourth of the sample admitted as much, and in another sample, one half. When one inquires of children, who have not yet developed as serviceable techniques of evasion, what their choice might be, if they had one, the answers of female children in a large majority of cases clearly favour birth into the elite group, whereas boys overwhelmingly reject the opinion of being girls.</w:t>
      </w:r>
      <w:r w:rsidRPr="00870A0D">
        <w:rPr>
          <w:rStyle w:val="StyleUnderline"/>
        </w:rPr>
        <w:t xml:space="preserve"> The phenomenon of parents' prenatal preference for male issue is too common</w:t>
      </w:r>
      <w:r w:rsidRPr="00870A0D">
        <w:rPr>
          <w:sz w:val="16"/>
        </w:rPr>
        <w:t xml:space="preserve"> to require much elaboration. In the light of the imminent possibility of parents actually choosing the sex of their child, such a tendency is becoming the cause of some concern in scientific circles.¶ Comparisons such as Myrdal, Hacker, and Dixon draw between the ascribed attributes of</w:t>
      </w:r>
      <w:r w:rsidRPr="00870A0D">
        <w:rPr>
          <w:rStyle w:val="StyleUnderline"/>
        </w:rPr>
        <w:t xml:space="preserve"> blacks and women reveal that common opinion associates the same traits with both: inferior intelligence, an instinctual or sensual gratification, an emotional nature both primitive and childlike, an imagined prowess in or affinity for sexuality, a contentment with their own lot which is in accord with a proof of its appropriateness, a wily habit of deceit, and concealment of feeling</w:t>
      </w:r>
      <w:r w:rsidRPr="00870A0D">
        <w:rPr>
          <w:sz w:val="16"/>
        </w:rPr>
        <w:t>. Both groups are forced to the same accommodational tactics: an ingratiating or supplicatory manner invented to please, a tendency to study those points at which the dominant group are subject to influence or corruption, and an assumed air of helplessness involving fraudulent appeals for direction through a show of ignorance. It is ironic how misogynist literature has for centuries concentrated on just these traits, directing its fiercest enmity at feminine guile and corruption, and particularly that element of it which is sexual, or, as such sources would have it, "wanton."</w:t>
      </w:r>
    </w:p>
    <w:p w:rsidR="002661CC" w:rsidRPr="00870A0D" w:rsidRDefault="002661CC" w:rsidP="002661CC">
      <w:pPr>
        <w:pStyle w:val="Heading2"/>
      </w:pPr>
      <w:r w:rsidRPr="00870A0D">
        <w:t>Alt Ext</w:t>
      </w:r>
    </w:p>
    <w:p w:rsidR="002661CC" w:rsidRPr="00870A0D" w:rsidRDefault="002661CC" w:rsidP="002661CC"/>
    <w:p w:rsidR="00F20807" w:rsidRPr="00870A0D" w:rsidRDefault="00F20807" w:rsidP="002661CC"/>
    <w:p w:rsidR="002661CC" w:rsidRPr="00870A0D" w:rsidRDefault="002661CC" w:rsidP="00287979">
      <w:pPr>
        <w:pStyle w:val="Heading4"/>
      </w:pPr>
      <w:r w:rsidRPr="00870A0D">
        <w:t>We don’t have to win that the alt solves we just have to win there are problematic assumptions in the 1AC</w:t>
      </w:r>
    </w:p>
    <w:p w:rsidR="002661CC" w:rsidRPr="00870A0D" w:rsidRDefault="002661CC" w:rsidP="002661CC">
      <w:r w:rsidRPr="00870A0D">
        <w:rPr>
          <w:rStyle w:val="Style13ptBold"/>
        </w:rPr>
        <w:t xml:space="preserve">Warren 97 </w:t>
      </w:r>
      <w:r w:rsidRPr="00870A0D">
        <w:t>– Chair of Philosophy at Macalester College (Karen, “Fourteen Rhetoric, Rape, and Ecowarfare in the Persian Gulf”, Ch. 14 Ecofeminism : Women, Culture, Nature, Book) */LEA</w:t>
      </w:r>
    </w:p>
    <w:p w:rsidR="002661CC" w:rsidRPr="00870A0D" w:rsidRDefault="002661CC" w:rsidP="002661CC">
      <w:pPr>
        <w:rPr>
          <w:sz w:val="14"/>
        </w:rPr>
      </w:pPr>
      <w:r w:rsidRPr="00870A0D">
        <w:rPr>
          <w:rStyle w:val="StyleUnderline"/>
        </w:rPr>
        <w:t>Any</w:t>
      </w:r>
      <w:r w:rsidRPr="00870A0D">
        <w:rPr>
          <w:sz w:val="14"/>
        </w:rPr>
        <w:t xml:space="preserve"> female </w:t>
      </w:r>
      <w:r w:rsidRPr="00870A0D">
        <w:rPr>
          <w:rStyle w:val="StyleUnderline"/>
        </w:rPr>
        <w:t>member of Congress who wanted to discuss how war would affect women or the environment would</w:t>
      </w:r>
      <w:r w:rsidRPr="00870A0D">
        <w:rPr>
          <w:sz w:val="14"/>
        </w:rPr>
        <w:t xml:space="preserve"> face a dizzying array of </w:t>
      </w:r>
      <w:r w:rsidRPr="00870A0D">
        <w:rPr>
          <w:rStyle w:val="StyleUnderline"/>
        </w:rPr>
        <w:t>rhetorical barriers</w:t>
      </w:r>
      <w:r w:rsidRPr="00870A0D">
        <w:rPr>
          <w:sz w:val="14"/>
        </w:rPr>
        <w:t xml:space="preserve">. 12 While none of these obstacles would be as blatant as eighteenth­and nineteenth­century prohibitions against women speaking in public, </w:t>
      </w:r>
      <w:r w:rsidRPr="00870A0D">
        <w:rPr>
          <w:rStyle w:val="StyleUnderline"/>
        </w:rPr>
        <w:t>the obstacles would include</w:t>
      </w:r>
      <w:r w:rsidRPr="00870A0D">
        <w:rPr>
          <w:sz w:val="14"/>
        </w:rPr>
        <w:t xml:space="preserve"> social beliefs about what are the appropriate roles for men and women in times of war, </w:t>
      </w:r>
      <w:r w:rsidRPr="00870A0D">
        <w:rPr>
          <w:rStyle w:val="StyleUnderline"/>
        </w:rPr>
        <w:t xml:space="preserve">the "feminine style" of rhetoric being at odds with the norms for "war talk" in deliberative bodies, and the general denigration of issues that challenge the premises of "power­over" political decision making. </w:t>
      </w:r>
      <w:r w:rsidRPr="00870A0D">
        <w:rPr>
          <w:sz w:val="14"/>
        </w:rPr>
        <w:t xml:space="preserve">Social attitudes and </w:t>
      </w:r>
      <w:r w:rsidRPr="00870A0D">
        <w:rPr>
          <w:rStyle w:val="StyleUnderline"/>
        </w:rPr>
        <w:t>beliefs that men and women are fundamentally different create the most entrenched rhetorical obstacles that limit a woman's ability to discuss women and the environment in congressional debates about war.</w:t>
      </w:r>
      <w:r w:rsidRPr="00870A0D">
        <w:rPr>
          <w:sz w:val="14"/>
        </w:rPr>
        <w:t xml:space="preserve"> For centuries, </w:t>
      </w:r>
      <w:r w:rsidRPr="00870A0D">
        <w:rPr>
          <w:rStyle w:val="StyleUnderline"/>
        </w:rPr>
        <w:t>women have been depicted as</w:t>
      </w:r>
      <w:r w:rsidRPr="00870A0D">
        <w:rPr>
          <w:sz w:val="14"/>
        </w:rPr>
        <w:t xml:space="preserve"> constitutionally </w:t>
      </w:r>
      <w:r w:rsidRPr="00870A0D">
        <w:rPr>
          <w:rStyle w:val="StyleUnderline"/>
        </w:rPr>
        <w:t>peace loving where men are war loving.13 Men fight one another at the war's front, but women are supposed to be</w:t>
      </w:r>
      <w:r w:rsidRPr="00870A0D">
        <w:rPr>
          <w:sz w:val="14"/>
        </w:rPr>
        <w:t xml:space="preserve"> passive, </w:t>
      </w:r>
      <w:r w:rsidRPr="00870A0D">
        <w:rPr>
          <w:rStyle w:val="StyleUnderline"/>
        </w:rPr>
        <w:t>supportive observers on the home front</w:t>
      </w:r>
      <w:r w:rsidRPr="00870A0D">
        <w:rPr>
          <w:sz w:val="14"/>
        </w:rPr>
        <w:t xml:space="preserve">. Women are supposed to abhor war because our procreative abilities make us "closer to nature." Since men cannot give birth to another human being, they are said to be "closer to culture," which includes the development of munitions and other technological advances.14 </w:t>
      </w:r>
      <w:r w:rsidRPr="00870A0D">
        <w:rPr>
          <w:rStyle w:val="StyleUnderline"/>
        </w:rPr>
        <w:t>In contrast to human procreation</w:t>
      </w:r>
      <w:r w:rsidRPr="00870A0D">
        <w:rPr>
          <w:sz w:val="14"/>
        </w:rPr>
        <w:t xml:space="preserve">, </w:t>
      </w:r>
      <w:r w:rsidRPr="00870A0D">
        <w:rPr>
          <w:rStyle w:val="StyleUnderline"/>
        </w:rPr>
        <w:t>men "give birth" to new social orders by creating and using sophisticated instruments of death and destruction.</w:t>
      </w:r>
      <w:r w:rsidRPr="00870A0D">
        <w:rPr>
          <w:sz w:val="14"/>
        </w:rPr>
        <w:t xml:space="preserve"> As William J. Broyles put it in an article entitled "Why Men Love War," "at some terrible level [it] is the closest thing to what childbirth is for women: the initiation into the power of life and death" (55). Carol Cohn (1987) also found a strong relationship between "giving birth" and creating atomic bombs in the language of the defense intellectuals she studied: </w:t>
      </w:r>
      <w:r w:rsidRPr="00870A0D">
        <w:rPr>
          <w:rStyle w:val="StyleUnderline"/>
        </w:rPr>
        <w:t>The entire history of the bomb project, in fact, seems permeated with imagery that confounds humanity's overwhelming technological power to destroy nature with the power to create: imagery that converts men's destruction into their rebirth</w:t>
      </w:r>
      <w:r w:rsidRPr="00870A0D">
        <w:rPr>
          <w:sz w:val="14"/>
        </w:rPr>
        <w:t xml:space="preserve">. Lawrence wrote of the Trinity test of the first atomic bomb: "One felt as though he had been privileged to witness the Birth of the World." In a 1985 interview, General Bruce K. Holloway, the commander in chief of the Strategic Air Command from 1968 to 1972, described a nuclear war as involving "a big bang, like the start of the universe." In addition to having to deal with the illogic that equates human birth with wartime death and destruction, female members of Congress have little authority to speak about war—given longstanding attitudes that women are to be passive and silent during these times. Women's primary roles are restricted to being patriotic supporters, grief­stricken widows or family members, civilian casualties, or rape victims/war booty. Jean Bethke Elshtain has observed </w:t>
      </w:r>
      <w:r w:rsidRPr="00870A0D">
        <w:rPr>
          <w:rStyle w:val="StyleUnderline"/>
        </w:rPr>
        <w:t xml:space="preserve">that the expectation that women are to fill passive roles during times of war even extends to passivity in articulating their concerns about war: </w:t>
      </w:r>
      <w:r w:rsidRPr="00870A0D">
        <w:rPr>
          <w:sz w:val="14"/>
        </w:rPr>
        <w:t xml:space="preserve">In the matter of women and war we [women] are invited to turn away. War is men's: men are the historic authors of organized violence. Yes, women have been drawn in­and they have been required to observe, suffer, cope, mourn, honor, adore, witness, work. But </w:t>
      </w:r>
      <w:r w:rsidRPr="00870A0D">
        <w:rPr>
          <w:rStyle w:val="StyleUnderline"/>
        </w:rPr>
        <w:t xml:space="preserve">men have done the describing and defining of war, and the women are "affected" by it: they mostly react. </w:t>
      </w:r>
      <w:r w:rsidRPr="00870A0D">
        <w:rPr>
          <w:sz w:val="14"/>
        </w:rPr>
        <w:t xml:space="preserve">(1987: 164) Another limitation on women's ability to speak authentically about war occurs because of their historic exclusion from military service and their continuing exclusion from combat positions. Since the earliest days of this country's existence, a powerful conceptual relationship has existed between military service and ideas about citizenship (Kerber 1990). This relationship is not unique to the United States and can be traced back to the beliefs and writings of the ancient Greeks (Segal, Kinzer and Woalfel, 1977). </w:t>
      </w:r>
      <w:r w:rsidRPr="00870A0D">
        <w:rPr>
          <w:rStyle w:val="StyleUnderline"/>
        </w:rPr>
        <w:t>Women's political ambitions have been thwarted by their inability to serve in military combat positions, resulting in obvious difficulties in speaking about war</w:t>
      </w:r>
      <w:r w:rsidRPr="00870A0D">
        <w:rPr>
          <w:sz w:val="14"/>
        </w:rPr>
        <w:t xml:space="preserve">. The women who do get elected are unquestionably handicapped when their male colleagues use military service as an authorizing device for their political arguments. Sheila Tobias has established through historical example that during times when heroism in warfare and leadership in politics are strongly linked, women experience great difficulties in getting elected to public office. When military service is claimed to be a necessary precursor to public service, women lose out (Tobias, 1990). This was certainly the case during the 1988 presidential election between George Bush and Michael Dukakis. Bush repeatedly pointed to his military service as a Navy pilot to bolster his credentials for the presidency. He ridiculed Dukakis's well­known ride in an Army tank. Bush's derision stemmed not merely from the fact that the ride was an election­time publicity stunt but that it was obscene for Dukakis to take on the mantle and perquisites of soldiering when he had no previous military service. During the Persian Gulf War debates, female members of Congress were negatively affected by the attitude that prior military service was the only legitimate precursor for discussing war. Whereas their male counterparts repeatedly referred to their own military service and sacrifice, the women had to draw upon their connections to other people in the service. For example, several of the congresswomen mentioned their male family members who were servicemen or their congressional employees who were connected to the military. For some of the female representatives, their connection to the military was only that they were there to speak "on behalf" of their constituents who were in the Gulf or had family members in the Gulf. 15 Elshtain claims that our society's belief that women ought always to remain in the "private sphere" of the home limits their ability to speak authentically about war in a deliberative body like Congress: </w:t>
      </w:r>
      <w:r w:rsidRPr="00870A0D">
        <w:rPr>
          <w:rStyle w:val="Emphasis"/>
        </w:rPr>
        <w:t xml:space="preserve">Politics as policy formulation and implementation </w:t>
      </w:r>
      <w:r w:rsidRPr="00870A0D">
        <w:rPr>
          <w:sz w:val="14"/>
        </w:rPr>
        <w:t>is not for amateurs</w:t>
      </w:r>
      <w:r w:rsidRPr="00870A0D">
        <w:rPr>
          <w:rStyle w:val="Emphasis"/>
        </w:rPr>
        <w:t>. Women, too, are well advised to keep their noses out of this complex business unless they have learned not to think and speak "like women"­that is, like human beings picturing decimated homes and mangled bodies when strategies for nuclear or other war fighting are discussed. The worlds of "victims"­overwhelmingly one of women and children­and of "warriors" ... have become nearly incommensurable universes to one another.</w:t>
      </w:r>
      <w:r w:rsidRPr="00870A0D">
        <w:rPr>
          <w:sz w:val="14"/>
        </w:rPr>
        <w:t xml:space="preserve"> (1987: 154)16 Had they wanted to discuss issues of women and the environment, the female members of Congress would have faced other restrictive obstacles—attitudes about the impropriety of women speaking in public. Prohibitions against women speaking in public have a long and well­documented history. Saint Paul's biblical edict for women to "remain silent" in church has been taken to mean that women should remain silent in all public spaces. By the very act of standing and addressing a group of people, a female speaker claims to have ideas worthy of an audience. She literally asserts her own authority and legitimacy In part because of this powerful self­ validating and self­authorizing action, women in the nineteenth century endured sanctions that included being criticized from the pulpit by clergy mem­bers, suffering ridicule in editorials and cartoons, being refused in their request to rent auditoriums, having to defend themselves from claims that they were sexual deviants and monsters, having to face angry mobs, and being repeatedly threatened with bodily harm (Campbell, 1990; Jamieson, 1988). Clearly, contemporary female members of Congress did not face these social sanctions when speaking during the Gulf War debates. However, each woman had to contend with the belief (reflected in numbers of women elected to the House) that the public sphere of government "belongs" to men and that she was usurping her socially defined position. Similarly, </w:t>
      </w:r>
      <w:r w:rsidRPr="00870A0D">
        <w:rPr>
          <w:rStyle w:val="StyleUnderline"/>
        </w:rPr>
        <w:t>each woman had to face a prejudiced assumption that she was ignorant or incompetent about war simply because this culture defines war as a quintessentially masculine activity</w:t>
      </w:r>
      <w:r w:rsidRPr="00870A0D">
        <w:rPr>
          <w:sz w:val="14"/>
        </w:rPr>
        <w:t xml:space="preserve">. Like contemporary female soldiers who are accused of being lesbians because they have violated assigned sex roles and have asserted their competence in military matters, female members of Congress risked having their qualifications as women called into question. </w:t>
      </w:r>
      <w:r w:rsidRPr="00870A0D">
        <w:rPr>
          <w:rStyle w:val="StyleUnderline"/>
        </w:rPr>
        <w:t>Having to demonstrate their competence and authority while reassuring audiences that they are feminine women is an age­old dichotomy for female public speakers.</w:t>
      </w:r>
      <w:r w:rsidRPr="00870A0D">
        <w:rPr>
          <w:sz w:val="14"/>
        </w:rPr>
        <w:t xml:space="preserve"> Current examples of this phenomenon are provided by Geraldine Ferraro's unsuccessful run for the vice presidency (Campbell, 1988), the round of criticism Attorney General Janet Reno received when she was nominated for her cabinet post, and the ongoing, vitriolic criticism of Hillary Clinton's public policy roles. The rhetorical obstacles to legitimacy that female members of Congress face as public speakers are quite daunting by themselves. When the subject is as significant and deadly as going to war, the rhetorical obstacles loom even larger for women. It is as if, in our fear and awe, we resort to our most ancient and entrenched beliefs about sex roles. In these times, female members of Congress face their greatest rhetorical challenges. </w:t>
      </w:r>
    </w:p>
    <w:p w:rsidR="002661CC" w:rsidRPr="00870A0D" w:rsidRDefault="002661CC" w:rsidP="002661CC"/>
    <w:p w:rsidR="00611F8F" w:rsidRPr="00870A0D" w:rsidRDefault="00611F8F" w:rsidP="00611F8F">
      <w:pPr>
        <w:pStyle w:val="Heading4"/>
      </w:pPr>
      <w:r w:rsidRPr="00870A0D">
        <w:t xml:space="preserve">The judge and our opponents should use intralocality as a means of interrogating </w:t>
      </w:r>
      <w:r w:rsidR="00A46349" w:rsidRPr="00870A0D">
        <w:t xml:space="preserve">their involvement in the impacts of the 1NC – claims of progressivism simply mask complicity </w:t>
      </w:r>
    </w:p>
    <w:p w:rsidR="002661CC" w:rsidRPr="00870A0D" w:rsidRDefault="002661CC" w:rsidP="002661CC">
      <w:pPr>
        <w:rPr>
          <w:b/>
          <w:sz w:val="24"/>
        </w:rPr>
      </w:pPr>
      <w:r w:rsidRPr="00870A0D">
        <w:rPr>
          <w:b/>
          <w:sz w:val="24"/>
        </w:rPr>
        <w:t>Moore 11</w:t>
      </w:r>
    </w:p>
    <w:p w:rsidR="002661CC" w:rsidRPr="00870A0D" w:rsidRDefault="002661CC" w:rsidP="002661CC">
      <w:pPr>
        <w:rPr>
          <w:sz w:val="14"/>
          <w:szCs w:val="14"/>
        </w:rPr>
      </w:pPr>
      <w:r w:rsidRPr="00870A0D">
        <w:rPr>
          <w:sz w:val="14"/>
          <w:szCs w:val="14"/>
        </w:rPr>
        <w:t xml:space="preserve"> (Darnell L. Moore 2011, writer and activist whose work is informed by anti-racist, feminist, queer of color, and anti-colonial thought and advocacy. Darnell's essays, social commentary, poetry, and interviews have appeared in various national and international media venues, including the Feminist Wire, Ebony magazine, and The Huffington Post, "On Location: The “I” in the Intersection," http://thefeministwire.com/2011/12/on-location-the-i-in-the-intersection/)</w:t>
      </w:r>
    </w:p>
    <w:p w:rsidR="002661CC" w:rsidRPr="00870A0D" w:rsidRDefault="002661CC" w:rsidP="002661CC">
      <w:pPr>
        <w:rPr>
          <w:rStyle w:val="Emphasis"/>
        </w:rPr>
      </w:pPr>
      <w:r w:rsidRPr="00870A0D">
        <w:rPr>
          <w:sz w:val="8"/>
        </w:rPr>
        <w:t xml:space="preserve">The most general statement of our politics at the present time would be that </w:t>
      </w:r>
      <w:r w:rsidRPr="00870A0D">
        <w:rPr>
          <w:u w:val="single"/>
        </w:rPr>
        <w:t xml:space="preserve">we are actively committed to </w:t>
      </w:r>
      <w:r w:rsidRPr="00870A0D">
        <w:rPr>
          <w:sz w:val="8"/>
        </w:rPr>
        <w:t xml:space="preserve">struggling against racial, sexual, heterosexual, and class oppression and see as our particular ask </w:t>
      </w:r>
      <w:r w:rsidRPr="00870A0D">
        <w:rPr>
          <w:u w:val="single"/>
        </w:rPr>
        <w:t xml:space="preserve">the </w:t>
      </w:r>
      <w:r w:rsidRPr="00870A0D">
        <w:rPr>
          <w:sz w:val="8"/>
        </w:rPr>
        <w:t xml:space="preserve">development of </w:t>
      </w:r>
      <w:r w:rsidRPr="00870A0D">
        <w:rPr>
          <w:u w:val="single"/>
        </w:rPr>
        <w:t xml:space="preserve">integrated analysis and practice based upon the fact </w:t>
      </w:r>
      <w:r w:rsidRPr="00870A0D">
        <w:rPr>
          <w:sz w:val="8"/>
        </w:rPr>
        <w:t xml:space="preserve">that the major </w:t>
      </w:r>
      <w:r w:rsidRPr="00870A0D">
        <w:rPr>
          <w:u w:val="single"/>
        </w:rPr>
        <w:t>systems of oppression are interlocking</w:t>
      </w:r>
      <w:r w:rsidRPr="00870A0D">
        <w:rPr>
          <w:sz w:val="8"/>
        </w:rPr>
        <w:t>. The synthesis of these oppressions creates the conditions of our lives. As black women we see black feminism as the logical political movement to combat the manifold and simultaneous oppressions that all women of color face. -The Combahee River Collective in A Black Feminist Statement Many radical movement builders are well-versed in the theory of intersectionality. Feminists, queer theorists and activists, critical race scholars, progressive activists, and the like owe much to our Black feminist sisters, like The Combahee River Collective, who introduced us to the reality of simultaneity–as a framework for assessing the multitude of interlocking oppressions that impact the lives of women of color–in A Black Feminist Statement (1978). Their voices and politics presaged Kimberlé Crenshaw’s very useful theoretical contribution of “</w:t>
      </w:r>
      <w:r w:rsidRPr="00870A0D">
        <w:rPr>
          <w:rStyle w:val="Emphasis"/>
        </w:rPr>
        <w:t>intersectionality</w:t>
      </w:r>
      <w:r w:rsidRPr="00870A0D">
        <w:rPr>
          <w:sz w:val="8"/>
        </w:rPr>
        <w:t xml:space="preserve">” to the feminist toolkit of political interventions in 1989. Since its inception, many have referenced the term—sometimes without attribution to the black feminist intellectual </w:t>
      </w:r>
      <w:hyperlink r:id="rId9" w:history="1">
        <w:r w:rsidRPr="00870A0D">
          <w:rPr>
            <w:rStyle w:val="Hyperlink"/>
            <w:sz w:val="8"/>
          </w:rPr>
          <w:t>genealogy</w:t>
        </w:r>
      </w:hyperlink>
      <w:r w:rsidRPr="00870A0D">
        <w:rPr>
          <w:sz w:val="8"/>
        </w:rPr>
        <w:t xml:space="preserve"> froqm which it emerged—as a form of en vogue progressive parlance. In fact, it seems to be the case that </w:t>
      </w:r>
      <w:r w:rsidRPr="00870A0D">
        <w:rPr>
          <w:u w:val="single"/>
        </w:rPr>
        <w:t>it is often referenced in progressive circles as</w:t>
      </w:r>
      <w:r w:rsidRPr="00870A0D">
        <w:rPr>
          <w:sz w:val="8"/>
          <w:u w:val="single"/>
        </w:rPr>
        <w:t xml:space="preserve"> </w:t>
      </w:r>
      <w:r w:rsidRPr="00870A0D">
        <w:rPr>
          <w:sz w:val="8"/>
        </w:rPr>
        <w:t xml:space="preserve">a </w:t>
      </w:r>
      <w:r w:rsidRPr="00870A0D">
        <w:rPr>
          <w:rStyle w:val="Emphasis"/>
        </w:rPr>
        <w:t>counterfeit</w:t>
      </w:r>
      <w:r w:rsidRPr="00870A0D">
        <w:rPr>
          <w:sz w:val="24"/>
          <w:u w:val="single"/>
        </w:rPr>
        <w:t xml:space="preserve"> </w:t>
      </w:r>
      <w:r w:rsidRPr="00870A0D">
        <w:rPr>
          <w:sz w:val="8"/>
        </w:rPr>
        <w:t>license</w:t>
      </w:r>
      <w:r w:rsidRPr="00870A0D">
        <w:rPr>
          <w:u w:val="single"/>
        </w:rPr>
        <w:t xml:space="preserve"> </w:t>
      </w:r>
      <w:r w:rsidRPr="00870A0D">
        <w:rPr>
          <w:sz w:val="8"/>
        </w:rPr>
        <w:t xml:space="preserve">(as in, “I understand the ways that race, sexuality, class, and gender coalesce. I get it. I really do.”) </w:t>
      </w:r>
      <w:r w:rsidRPr="00870A0D">
        <w:rPr>
          <w:u w:val="single"/>
        </w:rPr>
        <w:t xml:space="preserve">to enter resistance work even if the person who declares to have a deep “understanding” of the connectedness of systemic matrices of oppression, themselves, have yet to </w:t>
      </w:r>
      <w:r w:rsidRPr="00870A0D">
        <w:rPr>
          <w:rStyle w:val="Emphasis"/>
        </w:rPr>
        <w:t>discern</w:t>
      </w:r>
      <w:r w:rsidRPr="00870A0D">
        <w:rPr>
          <w:u w:val="single"/>
        </w:rPr>
        <w:t xml:space="preserve"> and </w:t>
      </w:r>
      <w:r w:rsidRPr="00870A0D">
        <w:rPr>
          <w:rStyle w:val="Emphasis"/>
        </w:rPr>
        <w:t>address</w:t>
      </w:r>
      <w:r w:rsidRPr="00870A0D">
        <w:rPr>
          <w:u w:val="single"/>
        </w:rPr>
        <w:t xml:space="preserve"> their </w:t>
      </w:r>
      <w:r w:rsidRPr="00870A0D">
        <w:rPr>
          <w:rStyle w:val="Emphasis"/>
        </w:rPr>
        <w:t>own complicity</w:t>
      </w:r>
      <w:r w:rsidRPr="00870A0D">
        <w:rPr>
          <w:u w:val="single"/>
        </w:rPr>
        <w:t xml:space="preserve"> in the </w:t>
      </w:r>
      <w:r w:rsidRPr="00870A0D">
        <w:rPr>
          <w:rStyle w:val="Emphasis"/>
        </w:rPr>
        <w:t>maintenance</w:t>
      </w:r>
      <w:r w:rsidRPr="00870A0D">
        <w:rPr>
          <w:u w:val="single"/>
        </w:rPr>
        <w:t xml:space="preserve"> of the very </w:t>
      </w:r>
      <w:r w:rsidRPr="00870A0D">
        <w:rPr>
          <w:rStyle w:val="Emphasis"/>
        </w:rPr>
        <w:t>oppressions they seek to name and demolish</w:t>
      </w:r>
      <w:r w:rsidRPr="00870A0D">
        <w:rPr>
          <w:sz w:val="8"/>
        </w:rPr>
        <w:t>. I am certain that I am not the only person who has heard a person use language embedded with race, class, gender, or ability privilege follow-up with a reference to “intersectionality.” My concern, then, has everything to do with the way that the fashioning of intersectionality as</w:t>
      </w:r>
      <w:r w:rsidRPr="00870A0D">
        <w:rPr>
          <w:u w:val="single"/>
        </w:rPr>
        <w:t xml:space="preserve"> a </w:t>
      </w:r>
      <w:r w:rsidRPr="00870A0D">
        <w:rPr>
          <w:rStyle w:val="Emphasis"/>
        </w:rPr>
        <w:t>political framework</w:t>
      </w:r>
      <w:r w:rsidRPr="00870A0D">
        <w:rPr>
          <w:u w:val="single"/>
        </w:rPr>
        <w:t xml:space="preserve"> can lead toward the good work of analyzing ideological and material systems of oppression—as they function </w:t>
      </w:r>
      <w:r w:rsidRPr="00870A0D">
        <w:rPr>
          <w:rStyle w:val="Emphasis"/>
        </w:rPr>
        <w:t>“out there</w:t>
      </w:r>
      <w:r w:rsidRPr="00870A0D">
        <w:rPr>
          <w:sz w:val="8"/>
        </w:rPr>
        <w:t>”—</w:t>
      </w:r>
      <w:r w:rsidRPr="00870A0D">
        <w:rPr>
          <w:u w:val="single"/>
        </w:rPr>
        <w:t xml:space="preserve">and </w:t>
      </w:r>
      <w:r w:rsidRPr="00870A0D">
        <w:rPr>
          <w:rStyle w:val="Emphasis"/>
        </w:rPr>
        <w:t>away</w:t>
      </w:r>
      <w:r w:rsidRPr="00870A0D">
        <w:rPr>
          <w:u w:val="single"/>
        </w:rPr>
        <w:t xml:space="preserve"> from the </w:t>
      </w:r>
      <w:r w:rsidRPr="00870A0D">
        <w:rPr>
          <w:sz w:val="8"/>
        </w:rPr>
        <w:t xml:space="preserve">great work of critical analyses of the </w:t>
      </w:r>
      <w:r w:rsidRPr="00870A0D">
        <w:rPr>
          <w:u w:val="single"/>
        </w:rPr>
        <w:t xml:space="preserve">ways in which </w:t>
      </w:r>
      <w:r w:rsidRPr="00870A0D">
        <w:rPr>
          <w:rStyle w:val="Emphasis"/>
        </w:rPr>
        <w:t>we</w:t>
      </w:r>
      <w:r w:rsidRPr="00870A0D">
        <w:rPr>
          <w:u w:val="single"/>
        </w:rPr>
        <w:t>, ourselves</w:t>
      </w:r>
      <w:r w:rsidRPr="00870A0D">
        <w:rPr>
          <w:sz w:val="8"/>
        </w:rPr>
        <w:t xml:space="preserve">, </w:t>
      </w:r>
      <w:r w:rsidRPr="00870A0D">
        <w:rPr>
          <w:rStyle w:val="Emphasis"/>
        </w:rPr>
        <w:t>can function as actants</w:t>
      </w:r>
      <w:r w:rsidRPr="00870A0D">
        <w:rPr>
          <w:u w:val="single"/>
        </w:rPr>
        <w:t xml:space="preserve"> in the </w:t>
      </w:r>
      <w:r w:rsidRPr="00870A0D">
        <w:rPr>
          <w:rStyle w:val="Emphasis"/>
        </w:rPr>
        <w:t>narratives of counter-resistance</w:t>
      </w:r>
      <w:r w:rsidRPr="00870A0D">
        <w:rPr>
          <w:u w:val="single"/>
        </w:rPr>
        <w:t xml:space="preserve"> that we </w:t>
      </w:r>
      <w:r w:rsidRPr="00870A0D">
        <w:rPr>
          <w:rStyle w:val="Emphasis"/>
        </w:rPr>
        <w:t>rehearse</w:t>
      </w:r>
      <w:r w:rsidRPr="00870A0D">
        <w:rPr>
          <w:sz w:val="8"/>
        </w:rPr>
        <w:t xml:space="preserve">. In other words, </w:t>
      </w:r>
      <w:r w:rsidRPr="00870A0D">
        <w:rPr>
          <w:rStyle w:val="Emphasis"/>
        </w:rPr>
        <w:t xml:space="preserve">we might be missing the opportunity to read our complicities, our privileges, our accesses, </w:t>
      </w:r>
      <w:r w:rsidRPr="00870A0D">
        <w:rPr>
          <w:sz w:val="8"/>
        </w:rPr>
        <w:t>our excesses,</w:t>
      </w:r>
      <w:r w:rsidRPr="00870A0D">
        <w:rPr>
          <w:rStyle w:val="Emphasis"/>
        </w:rPr>
        <w:t xml:space="preserve"> our excuses</w:t>
      </w:r>
      <w:r w:rsidRPr="00870A0D">
        <w:rPr>
          <w:sz w:val="8"/>
        </w:rPr>
        <w:t>, our modes of oppressing—</w:t>
      </w:r>
      <w:r w:rsidRPr="00870A0D">
        <w:rPr>
          <w:rStyle w:val="Emphasis"/>
        </w:rPr>
        <w:t>located “in here”—as they occupy each of us</w:t>
      </w:r>
      <w:r w:rsidRPr="00870A0D">
        <w:rPr>
          <w:u w:val="single"/>
        </w:rPr>
        <w:t>.</w:t>
      </w:r>
      <w:r w:rsidRPr="00870A0D">
        <w:rPr>
          <w:sz w:val="8"/>
        </w:rPr>
        <w:t xml:space="preserve"> Crenshaw’s theorization has provided us with a useful lens to assess the problematics of the interrelated, interlocking apparatuses of power and privilege and their resulting epiphenomena of powerlessness and subjugation. </w:t>
      </w:r>
      <w:r w:rsidRPr="00870A0D">
        <w:rPr>
          <w:u w:val="single"/>
        </w:rPr>
        <w:t xml:space="preserve">Many have focused on the external dimensions of oppression and their material results manifested in the lives of the marginalized, but </w:t>
      </w:r>
      <w:r w:rsidRPr="00870A0D">
        <w:rPr>
          <w:sz w:val="8"/>
        </w:rPr>
        <w:t>might our times be asking of us to deeply consider our own “stuff” that might instigate such oppressions? What if we extended Crenshaw’s theory of intersectionality by invoking what we might name “intralocality”? Borrowing from sociologists, the term “social location,” which broadly speaks to one’s context, highlights one’s standpoint(s)—</w:t>
      </w:r>
      <w:r w:rsidRPr="00870A0D">
        <w:rPr>
          <w:u w:val="single"/>
        </w:rPr>
        <w:t xml:space="preserve">the social spaces where s/he is positioned </w:t>
      </w:r>
      <w:r w:rsidRPr="00870A0D">
        <w:rPr>
          <w:sz w:val="8"/>
        </w:rPr>
        <w:t xml:space="preserve">(i.e. race, class, gender, geographical, etc.). </w:t>
      </w:r>
      <w:r w:rsidRPr="00870A0D">
        <w:rPr>
          <w:rStyle w:val="Emphasis"/>
        </w:rPr>
        <w:t>Intralocality</w:t>
      </w:r>
      <w:r w:rsidRPr="00870A0D">
        <w:rPr>
          <w:sz w:val="8"/>
        </w:rPr>
        <w:t xml:space="preserve">, then, </w:t>
      </w:r>
      <w:r w:rsidRPr="00870A0D">
        <w:rPr>
          <w:rStyle w:val="Emphasis"/>
        </w:rPr>
        <w:t xml:space="preserve">is concerned with </w:t>
      </w:r>
      <w:r w:rsidRPr="00870A0D">
        <w:rPr>
          <w:sz w:val="8"/>
        </w:rPr>
        <w:t>the</w:t>
      </w:r>
      <w:r w:rsidRPr="00870A0D">
        <w:rPr>
          <w:rStyle w:val="Emphasis"/>
        </w:rPr>
        <w:t xml:space="preserve"> social locations that foreground our knowing and experiencing of our world and our relationships to the systems and people within our world</w:t>
      </w:r>
      <w:r w:rsidRPr="00870A0D">
        <w:rPr>
          <w:u w:val="single"/>
        </w:rPr>
        <w:t xml:space="preserve">. </w:t>
      </w:r>
      <w:r w:rsidRPr="00870A0D">
        <w:rPr>
          <w:sz w:val="8"/>
        </w:rPr>
        <w:t>Intralocality is a call to theorize the self in relation to power and privilege, powerlessness and subjugation.</w:t>
      </w:r>
      <w:r w:rsidRPr="00870A0D">
        <w:rPr>
          <w:u w:val="single"/>
        </w:rPr>
        <w:t xml:space="preserve"> It is work that </w:t>
      </w:r>
      <w:r w:rsidRPr="00870A0D">
        <w:rPr>
          <w:rStyle w:val="Emphasis"/>
        </w:rPr>
        <w:t>requires</w:t>
      </w:r>
      <w:r w:rsidRPr="00870A0D">
        <w:rPr>
          <w:sz w:val="8"/>
        </w:rPr>
        <w:t xml:space="preserve"> the</w:t>
      </w:r>
      <w:r w:rsidRPr="00870A0D">
        <w:rPr>
          <w:rStyle w:val="Emphasis"/>
        </w:rPr>
        <w:t xml:space="preserve"> locating</w:t>
      </w:r>
      <w:r w:rsidRPr="00870A0D">
        <w:rPr>
          <w:sz w:val="8"/>
        </w:rPr>
        <w:t xml:space="preserve"> of </w:t>
      </w:r>
      <w:r w:rsidRPr="00870A0D">
        <w:rPr>
          <w:rStyle w:val="Emphasis"/>
        </w:rPr>
        <w:t>the “I” in the intersection</w:t>
      </w:r>
      <w:r w:rsidRPr="00870A0D">
        <w:rPr>
          <w:sz w:val="8"/>
        </w:rPr>
        <w:t>. And while it could be argued that such work is highly individualistic, I contend that it is at the very level of self-in-relation-to-community where communal transformation is made possible.</w:t>
      </w:r>
      <w:r w:rsidRPr="00870A0D">
        <w:rPr>
          <w:sz w:val="12"/>
          <w:u w:val="single"/>
        </w:rPr>
        <w:t xml:space="preserve"> </w:t>
      </w:r>
      <w:r w:rsidRPr="00870A0D">
        <w:rPr>
          <w:u w:val="single"/>
        </w:rPr>
        <w:t>Might it be time to travel into the deep of our contexts? Might it be time for us</w:t>
      </w:r>
      <w:r w:rsidRPr="00870A0D">
        <w:rPr>
          <w:sz w:val="8"/>
        </w:rPr>
        <w:t>—theorists/activists—</w:t>
      </w:r>
      <w:r w:rsidRPr="00870A0D">
        <w:rPr>
          <w:u w:val="single"/>
        </w:rPr>
        <w:t xml:space="preserve">to do the work of intersectionality </w:t>
      </w:r>
      <w:r w:rsidRPr="00870A0D">
        <w:rPr>
          <w:sz w:val="8"/>
        </w:rPr>
        <w:t>(</w:t>
      </w:r>
      <w:r w:rsidRPr="00870A0D">
        <w:rPr>
          <w:u w:val="single"/>
        </w:rPr>
        <w:t>macro/system-analysis) in concert with the intra-local (micro/self-focused analysis)?</w:t>
      </w:r>
      <w:r w:rsidRPr="00870A0D">
        <w:rPr>
          <w:sz w:val="8"/>
        </w:rPr>
        <w:t xml:space="preserve"> Intersectionality as an analysis, rightly, asks of us to examine systemic oppressions, but in these times of radical and spontaneous insurgencies—times </w:t>
      </w:r>
      <w:r w:rsidRPr="00870A0D">
        <w:rPr>
          <w:u w:val="single"/>
        </w:rPr>
        <w:t xml:space="preserve">when </w:t>
      </w:r>
      <w:r w:rsidRPr="00870A0D">
        <w:rPr>
          <w:rStyle w:val="Emphasis"/>
        </w:rPr>
        <w:t>we should reflect on our need to unoccupy</w:t>
      </w:r>
      <w:r w:rsidRPr="00870A0D">
        <w:rPr>
          <w:u w:val="single"/>
        </w:rPr>
        <w:t xml:space="preserve"> </w:t>
      </w:r>
      <w:r w:rsidRPr="00870A0D">
        <w:rPr>
          <w:sz w:val="8"/>
        </w:rPr>
        <w:t xml:space="preserve">those </w:t>
      </w:r>
      <w:r w:rsidRPr="00870A0D">
        <w:rPr>
          <w:rStyle w:val="Emphasis"/>
        </w:rPr>
        <w:t>sites of privilege</w:t>
      </w:r>
      <w:r w:rsidRPr="00870A0D">
        <w:rPr>
          <w:u w:val="single"/>
        </w:rPr>
        <w:t xml:space="preserve"> </w:t>
      </w:r>
      <w:r w:rsidRPr="00870A0D">
        <w:rPr>
          <w:sz w:val="8"/>
        </w:rPr>
        <w:t xml:space="preserve">(where they exist) </w:t>
      </w:r>
      <w:r w:rsidRPr="00870A0D">
        <w:rPr>
          <w:rStyle w:val="Emphasis"/>
        </w:rPr>
        <w:t>in our own lives even as we occupy</w:t>
      </w:r>
      <w:r w:rsidRPr="00870A0D">
        <w:rPr>
          <w:u w:val="single"/>
        </w:rPr>
        <w:t xml:space="preserve"> </w:t>
      </w:r>
      <w:r w:rsidRPr="00870A0D">
        <w:rPr>
          <w:sz w:val="8"/>
        </w:rPr>
        <w:t xml:space="preserve">some </w:t>
      </w:r>
      <w:r w:rsidRPr="00870A0D">
        <w:rPr>
          <w:rStyle w:val="Emphasis"/>
        </w:rPr>
        <w:t>other sites of domination</w:t>
      </w:r>
      <w:r w:rsidRPr="00870A0D">
        <w:rPr>
          <w:sz w:val="8"/>
        </w:rPr>
        <w:t>—</w:t>
      </w:r>
      <w:r w:rsidRPr="00870A0D">
        <w:rPr>
          <w:rStyle w:val="Emphasis"/>
        </w:rPr>
        <w:t>work must be done at the level of the self-in-community.</w:t>
      </w:r>
      <w:r w:rsidRPr="00870A0D">
        <w:rPr>
          <w:u w:val="single"/>
        </w:rPr>
        <w:t xml:space="preserve"> We cannot</w:t>
      </w:r>
      <w:r w:rsidRPr="00870A0D">
        <w:rPr>
          <w:sz w:val="8"/>
        </w:rPr>
        <w:t>—as a progressive community—</w:t>
      </w:r>
      <w:r w:rsidRPr="00870A0D">
        <w:rPr>
          <w:u w:val="single"/>
        </w:rPr>
        <w:t xml:space="preserve">rally around </w:t>
      </w:r>
      <w:r w:rsidRPr="00870A0D">
        <w:rPr>
          <w:sz w:val="8"/>
        </w:rPr>
        <w:t>notions of “</w:t>
      </w:r>
      <w:r w:rsidRPr="00870A0D">
        <w:rPr>
          <w:u w:val="single"/>
        </w:rPr>
        <w:t>progression</w:t>
      </w:r>
      <w:r w:rsidRPr="00870A0D">
        <w:rPr>
          <w:sz w:val="8"/>
        </w:rPr>
        <w:t xml:space="preserve">” and, </w:t>
      </w:r>
      <w:r w:rsidRPr="00870A0D">
        <w:rPr>
          <w:u w:val="single"/>
        </w:rPr>
        <w:t xml:space="preserve">yet, be complicit in the very homo/transphobias, racisms, sexisms, ableisms, </w:t>
      </w:r>
      <w:r w:rsidRPr="00870A0D">
        <w:rPr>
          <w:sz w:val="8"/>
        </w:rPr>
        <w:t xml:space="preserve">etc. </w:t>
      </w:r>
      <w:r w:rsidRPr="00870A0D">
        <w:rPr>
          <w:u w:val="single"/>
        </w:rPr>
        <w:t xml:space="preserve">that </w:t>
      </w:r>
      <w:r w:rsidRPr="00870A0D">
        <w:rPr>
          <w:sz w:val="8"/>
        </w:rPr>
        <w:t xml:space="preserve">violently </w:t>
      </w:r>
      <w:r w:rsidRPr="00870A0D">
        <w:rPr>
          <w:rStyle w:val="Emphasis"/>
        </w:rPr>
        <w:t>terrorize the lives</w:t>
      </w:r>
      <w:r w:rsidRPr="00870A0D">
        <w:rPr>
          <w:u w:val="single"/>
        </w:rPr>
        <w:t xml:space="preserve"> of </w:t>
      </w:r>
      <w:r w:rsidRPr="00870A0D">
        <w:rPr>
          <w:sz w:val="8"/>
        </w:rPr>
        <w:t xml:space="preserve">so </w:t>
      </w:r>
      <w:r w:rsidRPr="00870A0D">
        <w:rPr>
          <w:u w:val="single"/>
        </w:rPr>
        <w:t>many others</w:t>
      </w:r>
      <w:r w:rsidRPr="00870A0D">
        <w:rPr>
          <w:sz w:val="8"/>
        </w:rPr>
        <w:t xml:space="preserve">. </w:t>
      </w:r>
      <w:r w:rsidRPr="00870A0D">
        <w:rPr>
          <w:u w:val="single"/>
        </w:rPr>
        <w:t xml:space="preserve">If a </w:t>
      </w:r>
      <w:r w:rsidRPr="00870A0D">
        <w:rPr>
          <w:rStyle w:val="Emphasis"/>
        </w:rPr>
        <w:t>more loving</w:t>
      </w:r>
      <w:r w:rsidRPr="00870A0D">
        <w:rPr>
          <w:u w:val="single"/>
        </w:rPr>
        <w:t xml:space="preserve"> and </w:t>
      </w:r>
      <w:r w:rsidRPr="00870A0D">
        <w:rPr>
          <w:rStyle w:val="Emphasis"/>
        </w:rPr>
        <w:t>just community</w:t>
      </w:r>
      <w:r w:rsidRPr="00870A0D">
        <w:rPr>
          <w:u w:val="single"/>
        </w:rPr>
        <w:t xml:space="preserve"> is to be </w:t>
      </w:r>
      <w:r w:rsidRPr="00870A0D">
        <w:rPr>
          <w:rStyle w:val="Emphasis"/>
        </w:rPr>
        <w:t>imagined</w:t>
      </w:r>
      <w:r w:rsidRPr="00870A0D">
        <w:rPr>
          <w:u w:val="single"/>
        </w:rPr>
        <w:t xml:space="preserve"> and </w:t>
      </w:r>
      <w:r w:rsidRPr="00870A0D">
        <w:rPr>
          <w:rStyle w:val="Emphasis"/>
        </w:rPr>
        <w:t>advanced</w:t>
      </w:r>
      <w:r w:rsidRPr="00870A0D">
        <w:rPr>
          <w:u w:val="single"/>
        </w:rPr>
        <w:t xml:space="preserve">, it seems to me </w:t>
      </w:r>
      <w:r w:rsidRPr="00870A0D">
        <w:rPr>
          <w:sz w:val="8"/>
        </w:rPr>
        <w:t xml:space="preserve">that </w:t>
      </w:r>
      <w:r w:rsidRPr="00870A0D">
        <w:rPr>
          <w:u w:val="single"/>
        </w:rPr>
        <w:t xml:space="preserve">we would need to </w:t>
      </w:r>
      <w:r w:rsidRPr="00870A0D">
        <w:rPr>
          <w:rStyle w:val="Emphasis"/>
        </w:rPr>
        <w:t>start</w:t>
      </w:r>
      <w:r w:rsidRPr="00870A0D">
        <w:rPr>
          <w:u w:val="single"/>
        </w:rPr>
        <w:t xml:space="preserve"> at a </w:t>
      </w:r>
      <w:r w:rsidRPr="00870A0D">
        <w:rPr>
          <w:rStyle w:val="Emphasis"/>
        </w:rPr>
        <w:t>different location</w:t>
      </w:r>
      <w:r w:rsidRPr="00870A0D">
        <w:rPr>
          <w:u w:val="single"/>
        </w:rPr>
        <w:t xml:space="preserve"> than we might’ve expected: </w:t>
      </w:r>
      <w:r w:rsidRPr="00870A0D">
        <w:rPr>
          <w:rStyle w:val="Emphasis"/>
        </w:rPr>
        <w:t>self.</w:t>
      </w:r>
    </w:p>
    <w:p w:rsidR="002661CC" w:rsidRPr="00870A0D" w:rsidRDefault="002661CC" w:rsidP="002661CC">
      <w:pPr>
        <w:rPr>
          <w:rStyle w:val="Emphasis"/>
        </w:rPr>
      </w:pPr>
    </w:p>
    <w:p w:rsidR="002661CC" w:rsidRPr="00870A0D" w:rsidRDefault="002661CC" w:rsidP="002661CC">
      <w:pPr>
        <w:rPr>
          <w:sz w:val="8"/>
        </w:rPr>
      </w:pPr>
    </w:p>
    <w:p w:rsidR="002661CC" w:rsidRPr="00870A0D" w:rsidRDefault="002661CC" w:rsidP="002661CC">
      <w:pPr>
        <w:pStyle w:val="Heading2"/>
      </w:pPr>
      <w:r w:rsidRPr="00870A0D">
        <w:t>AT: Narratives Bad</w:t>
      </w:r>
    </w:p>
    <w:p w:rsidR="002661CC" w:rsidRPr="00870A0D" w:rsidRDefault="002661CC" w:rsidP="002661CC"/>
    <w:p w:rsidR="002661CC" w:rsidRPr="00870A0D" w:rsidRDefault="002661CC" w:rsidP="00287979">
      <w:pPr>
        <w:pStyle w:val="Heading4"/>
      </w:pPr>
      <w:r w:rsidRPr="00870A0D">
        <w:t>Mode</w:t>
      </w:r>
      <w:r w:rsidR="00DD04BB">
        <w:t>s of personal expression goo</w:t>
      </w:r>
    </w:p>
    <w:p w:rsidR="002661CC" w:rsidRPr="00870A0D" w:rsidRDefault="002661CC" w:rsidP="002661CC">
      <w:r w:rsidRPr="00870A0D">
        <w:rPr>
          <w:rStyle w:val="Style13ptBold"/>
        </w:rPr>
        <w:t xml:space="preserve">Collins 90 </w:t>
      </w:r>
      <w:r w:rsidRPr="00870A0D">
        <w:t>(Patricia Hill Collins, Distinguished University Professor of Sociology at the University of Maryland, College Park, Former head of the Department of African American Studies at the University of Cincinnati, and the past President of the American Sociological Association Council, Black Feminist Thought: Knowledge, Consciousness and the Politics of Empowerment, p. 62-65)</w:t>
      </w:r>
    </w:p>
    <w:p w:rsidR="002661CC" w:rsidRPr="00870A0D" w:rsidRDefault="002661CC" w:rsidP="002661CC">
      <w:pPr>
        <w:rPr>
          <w:sz w:val="16"/>
        </w:rPr>
      </w:pPr>
      <w:r w:rsidRPr="00870A0D">
        <w:rPr>
          <w:sz w:val="16"/>
        </w:rPr>
        <w:t xml:space="preserve">A second component of the ethic of caring concerns the appropriateness of emotions in dialogues. Emotion indicates that a speaker believes in the validity of an argument. Consider Ntozake Shange’s description of one of the goals of her </w:t>
      </w:r>
      <w:r w:rsidRPr="00870A0D">
        <w:t>work: "Our [Western] society allows people to be absolutely neurotic and totally out of touch with their feelings and everyone else’s feelings, and yet be very respectable. This, to me, is a travesty</w:t>
      </w:r>
      <w:r w:rsidRPr="00870A0D">
        <w:rPr>
          <w:sz w:val="16"/>
        </w:rPr>
        <w:t xml:space="preserve"> </w:t>
      </w:r>
      <w:r w:rsidRPr="00870A0D">
        <w:rPr>
          <w:sz w:val="24"/>
          <w:u w:val="single"/>
        </w:rPr>
        <w:t xml:space="preserve">I’m trying to </w:t>
      </w:r>
      <w:r w:rsidRPr="00870A0D">
        <w:rPr>
          <w:b/>
          <w:sz w:val="26"/>
          <w:u w:val="single"/>
        </w:rPr>
        <w:t>change</w:t>
      </w:r>
      <w:r w:rsidRPr="00870A0D">
        <w:rPr>
          <w:sz w:val="26"/>
          <w:u w:val="single"/>
        </w:rPr>
        <w:t xml:space="preserve"> </w:t>
      </w:r>
      <w:r w:rsidRPr="00870A0D">
        <w:rPr>
          <w:sz w:val="24"/>
          <w:u w:val="single"/>
        </w:rPr>
        <w:t xml:space="preserve">the idea of seeing emotions and intellect as </w:t>
      </w:r>
      <w:r w:rsidRPr="00870A0D">
        <w:rPr>
          <w:b/>
          <w:sz w:val="26"/>
          <w:u w:val="single"/>
        </w:rPr>
        <w:t>distinct</w:t>
      </w:r>
      <w:r w:rsidRPr="00870A0D">
        <w:rPr>
          <w:sz w:val="26"/>
          <w:u w:val="single"/>
        </w:rPr>
        <w:t xml:space="preserve"> </w:t>
      </w:r>
      <w:r w:rsidRPr="00870A0D">
        <w:rPr>
          <w:sz w:val="24"/>
          <w:u w:val="single"/>
        </w:rPr>
        <w:t>faculties</w:t>
      </w:r>
      <w:r w:rsidRPr="00870A0D">
        <w:rPr>
          <w:sz w:val="16"/>
        </w:rPr>
        <w:t xml:space="preserve">." The Black women’s blues tradition’s history of </w:t>
      </w:r>
      <w:r w:rsidRPr="00870A0D">
        <w:rPr>
          <w:rStyle w:val="underline"/>
          <w:rFonts w:eastAsiaTheme="minorEastAsia"/>
        </w:rPr>
        <w:t>personal expressiveness heals</w:t>
      </w:r>
      <w:r w:rsidRPr="00870A0D">
        <w:rPr>
          <w:sz w:val="24"/>
          <w:u w:val="single"/>
        </w:rPr>
        <w:t xml:space="preserve"> this </w:t>
      </w:r>
      <w:r w:rsidRPr="00870A0D">
        <w:rPr>
          <w:sz w:val="16"/>
        </w:rPr>
        <w:t xml:space="preserve">either/or </w:t>
      </w:r>
      <w:r w:rsidRPr="00870A0D">
        <w:rPr>
          <w:rStyle w:val="underline"/>
          <w:rFonts w:eastAsiaTheme="minorEastAsia"/>
        </w:rPr>
        <w:t>dichotomous rift separating</w:t>
      </w:r>
      <w:r w:rsidRPr="00870A0D">
        <w:rPr>
          <w:rStyle w:val="Emphasis"/>
        </w:rPr>
        <w:t xml:space="preserve"> </w:t>
      </w:r>
      <w:r w:rsidRPr="00870A0D">
        <w:rPr>
          <w:sz w:val="24"/>
          <w:u w:val="single"/>
        </w:rPr>
        <w:t>emotion and intellect</w:t>
      </w:r>
      <w:r w:rsidRPr="00870A0D">
        <w:rPr>
          <w:sz w:val="16"/>
        </w:rPr>
        <w:t xml:space="preserve">. For example, in her rendition of "Strange Fruit," Billie Holiday’s lyrics blend seamlessly with the emotion of her delivery to render a trenchant social commentary on southern lynching. Without emotion, Aretha Franklin’s cry for "respect" would be virtually meaningless. A third component of the ethic of caring involves developing the capacity for empathy. Harriet Jones, a 16-year-old Black woman, explains to her interviewer why she chose to open up to him: "Some things in my life are so hard for me to bear, and it makes me feel better to know that you feel sorry about those things and would change them if you could." Without her belief in his empathy, she found it difficult to talk. Black women writers often explore the growth of empathy as part of an ethic of caring. For example, the growing respect that the Black slave woman Dessa and the white woman Rufel gain for one another in Sherley Anne William’s Dessa Rose stems from their increased understanding of each other’s positions. After watching Rufel fight off the advances of a white man, Dessa lay awake thinking: "The white woman was subject to the same ravishment as me; this the thought that kept me awake. I hadn’t knowed white mens could use a white woman like that, just take her by force same as they could with us." As a result of her newfound empathy, Dessa observed, "it was like we had a secret between us." These components of the ethic of caring: the value placed on individual expressiveness, the appropriateness of emotions, and the capacity for empathy-pervade African-American culture. One of the best examples of the interactive nature of the importance of dialogue and the ethic of caring in assessing knowledge claims occurs in the use of the call-and-response discourse mode in traditional Black church services. In such services both the minister and the congregation routinely use voice rhythm and vocal inflection to convey meaning. The sound of what is being said is just as important as the words themselves in what is, in a sense, a dialogue of reason and emotion. As a result </w:t>
      </w:r>
      <w:r w:rsidRPr="00870A0D">
        <w:rPr>
          <w:sz w:val="24"/>
          <w:u w:val="single"/>
        </w:rPr>
        <w:t xml:space="preserve">it is </w:t>
      </w:r>
      <w:r w:rsidRPr="00870A0D">
        <w:rPr>
          <w:sz w:val="16"/>
        </w:rPr>
        <w:t xml:space="preserve">nearly </w:t>
      </w:r>
      <w:r w:rsidRPr="00870A0D">
        <w:rPr>
          <w:rStyle w:val="underline"/>
          <w:rFonts w:eastAsiaTheme="minorEastAsia"/>
        </w:rPr>
        <w:t>impossible to filter out the strictly linguistic-cognitive abstract meaning from the sociocultural psychoemotive meaning</w:t>
      </w:r>
      <w:r w:rsidRPr="00870A0D">
        <w:rPr>
          <w:sz w:val="16"/>
        </w:rPr>
        <w:t xml:space="preserve">. While the ideas presented by a speaker must have validity (i.e., agree with the general body of knowledge shared by the Black congregation), the group also appraises the way knowledge claims are presented. </w:t>
      </w:r>
      <w:r w:rsidRPr="00870A0D">
        <w:t xml:space="preserve">There is growing evidence that </w:t>
      </w:r>
      <w:r w:rsidRPr="00870A0D">
        <w:rPr>
          <w:rStyle w:val="StyleUnderline"/>
        </w:rPr>
        <w:t>the ethic of caring may be part of women’s experience</w:t>
      </w:r>
      <w:r w:rsidRPr="00870A0D">
        <w:rPr>
          <w:sz w:val="16"/>
        </w:rPr>
        <w:t xml:space="preserve"> as well. Certain dimensions of women’s ways of knowing bear striking resemblance to Afrocentric expressions of the ethic of caring. Belenky et al. point out that </w:t>
      </w:r>
      <w:r w:rsidRPr="00870A0D">
        <w:rPr>
          <w:rStyle w:val="StyleUnderline"/>
        </w:rPr>
        <w:t>two contrasting epistemological orientations characterize knowing</w:t>
      </w:r>
      <w:r w:rsidRPr="00870A0D">
        <w:rPr>
          <w:sz w:val="16"/>
        </w:rPr>
        <w:t>: one</w:t>
      </w:r>
      <w:r w:rsidRPr="00870A0D">
        <w:rPr>
          <w:sz w:val="24"/>
          <w:u w:val="single"/>
        </w:rPr>
        <w:t xml:space="preserve"> an </w:t>
      </w:r>
      <w:r w:rsidRPr="00870A0D">
        <w:rPr>
          <w:rStyle w:val="Emphasis"/>
        </w:rPr>
        <w:t>epistemology of separation based on impersonal procedures for establishing truth</w:t>
      </w:r>
      <w:r w:rsidRPr="00870A0D">
        <w:rPr>
          <w:sz w:val="16"/>
        </w:rPr>
        <w:t xml:space="preserve"> </w:t>
      </w:r>
      <w:r w:rsidRPr="00870A0D">
        <w:rPr>
          <w:rStyle w:val="StyleUnderline"/>
        </w:rPr>
        <w:t xml:space="preserve">and </w:t>
      </w:r>
      <w:r w:rsidRPr="00870A0D">
        <w:rPr>
          <w:sz w:val="16"/>
        </w:rPr>
        <w:t xml:space="preserve">the other, </w:t>
      </w:r>
      <w:r w:rsidRPr="00870A0D">
        <w:rPr>
          <w:rStyle w:val="StyleUnderline"/>
        </w:rPr>
        <w:t>an epistemology of connection in which truth emerges through care</w:t>
      </w:r>
      <w:r w:rsidRPr="00870A0D">
        <w:rPr>
          <w:sz w:val="16"/>
        </w:rPr>
        <w:t xml:space="preserve">. While these ways of knowing are not gender specific, disproportionate numbers of women rely on connected knowing. The emphasis placed on expressiveness and emotion in African-American communities bears marked resemblance to feminist perspectives on the importance of personality in connected knowing. Separate knowers try to subtract the personality of an individual from his or her ideas because they see personality as biasing those ideas. In contrast, connected knowers see personality as adding to an individual’s ideas and feel that the personality of each group member enriches a group’s understanding. The significance of individual uniqueness, personal expressiveness, and empathy in African-American communities thus resembles the importance that some feminist analyses place on women’s "inner voice." The convergence of Afrocentric and feminist values in the ethic of caring seems particularly acute. White women may have access to a women’s tradition valuing emotion and expressiveness, but few Eurocentric institutions except the family validate this way of knowing. In contrast, Black women have long had the support of the Black church, an institution with deep roots in the African past and a philosophy that accepts and encourages expressiveness and an ethic of caring. Black men share in this Afrocentric tradition. But they </w:t>
      </w:r>
      <w:r w:rsidRPr="00870A0D">
        <w:rPr>
          <w:sz w:val="24"/>
          <w:u w:val="single"/>
        </w:rPr>
        <w:t xml:space="preserve">must resolve the contradictions that confront </w:t>
      </w:r>
      <w:r w:rsidRPr="00870A0D">
        <w:rPr>
          <w:sz w:val="16"/>
        </w:rPr>
        <w:t xml:space="preserve">them in searching for Afrocentric </w:t>
      </w:r>
      <w:r w:rsidRPr="00870A0D">
        <w:rPr>
          <w:sz w:val="24"/>
          <w:u w:val="single"/>
        </w:rPr>
        <w:t xml:space="preserve">models of </w:t>
      </w:r>
      <w:r w:rsidRPr="00870A0D">
        <w:rPr>
          <w:sz w:val="16"/>
        </w:rPr>
        <w:t xml:space="preserve">masculinity in the face of </w:t>
      </w:r>
      <w:r w:rsidRPr="00870A0D">
        <w:rPr>
          <w:rStyle w:val="Emphasis"/>
        </w:rPr>
        <w:t>abstract, unemotional notions</w:t>
      </w:r>
      <w:r w:rsidRPr="00870A0D">
        <w:rPr>
          <w:sz w:val="16"/>
        </w:rPr>
        <w:t xml:space="preserve"> of masculinity </w:t>
      </w:r>
      <w:r w:rsidRPr="00870A0D">
        <w:rPr>
          <w:sz w:val="24"/>
          <w:u w:val="single"/>
        </w:rPr>
        <w:t xml:space="preserve">imposed </w:t>
      </w:r>
      <w:r w:rsidRPr="00870A0D">
        <w:rPr>
          <w:sz w:val="16"/>
        </w:rPr>
        <w:t>on them. The differences among race/gender groups thus hinge on differences</w:t>
      </w:r>
      <w:r w:rsidRPr="00870A0D">
        <w:rPr>
          <w:sz w:val="24"/>
          <w:u w:val="single"/>
        </w:rPr>
        <w:t xml:space="preserve"> in </w:t>
      </w:r>
      <w:r w:rsidRPr="00870A0D">
        <w:rPr>
          <w:sz w:val="16"/>
        </w:rPr>
        <w:t xml:space="preserve">their </w:t>
      </w:r>
      <w:r w:rsidRPr="00870A0D">
        <w:rPr>
          <w:rStyle w:val="Emphasis"/>
        </w:rPr>
        <w:t>access</w:t>
      </w:r>
      <w:r w:rsidRPr="00870A0D">
        <w:rPr>
          <w:sz w:val="24"/>
          <w:u w:val="single"/>
        </w:rPr>
        <w:t xml:space="preserve"> to institutional support</w:t>
      </w:r>
      <w:r w:rsidRPr="00870A0D">
        <w:rPr>
          <w:sz w:val="16"/>
        </w:rPr>
        <w:t xml:space="preserve">s </w:t>
      </w:r>
      <w:r w:rsidRPr="00870A0D">
        <w:rPr>
          <w:rStyle w:val="Emphasis"/>
        </w:rPr>
        <w:t>valuing one type of knowing over another</w:t>
      </w:r>
      <w:r w:rsidRPr="00870A0D">
        <w:rPr>
          <w:sz w:val="16"/>
        </w:rPr>
        <w:t xml:space="preserve">. Although Black women may be denigrated within white-male-controlled academic institutions, other institutions, such as Black families and churches, which encourage the expression of Black female power, seem to do so, in part, by way of their support for an Afrocentric feminist epistemology. The Ethic of Personal Accountability </w:t>
      </w:r>
      <w:r w:rsidRPr="00870A0D">
        <w:rPr>
          <w:sz w:val="24"/>
          <w:u w:val="single"/>
        </w:rPr>
        <w:t xml:space="preserve">An </w:t>
      </w:r>
      <w:r w:rsidRPr="00870A0D">
        <w:rPr>
          <w:rStyle w:val="Emphasis"/>
        </w:rPr>
        <w:t xml:space="preserve">ethic of personal accountability </w:t>
      </w:r>
      <w:r w:rsidRPr="00870A0D">
        <w:rPr>
          <w:sz w:val="24"/>
          <w:u w:val="single"/>
        </w:rPr>
        <w:t xml:space="preserve">is the </w:t>
      </w:r>
      <w:r w:rsidRPr="00870A0D">
        <w:rPr>
          <w:rStyle w:val="Emphasis"/>
        </w:rPr>
        <w:t>final dimension  of an alternative epistemology</w:t>
      </w:r>
      <w:r w:rsidRPr="00870A0D">
        <w:rPr>
          <w:sz w:val="24"/>
          <w:u w:val="single"/>
        </w:rPr>
        <w:t xml:space="preserve">. </w:t>
      </w:r>
      <w:r w:rsidRPr="00870A0D">
        <w:rPr>
          <w:rStyle w:val="StyleUnderline"/>
          <w:sz w:val="24"/>
        </w:rPr>
        <w:t>Not</w:t>
      </w:r>
      <w:r w:rsidRPr="00870A0D">
        <w:rPr>
          <w:sz w:val="16"/>
        </w:rPr>
        <w:t xml:space="preserve"> </w:t>
      </w:r>
      <w:r w:rsidRPr="00870A0D">
        <w:rPr>
          <w:sz w:val="24"/>
          <w:u w:val="single"/>
        </w:rPr>
        <w:t xml:space="preserve">only must individuals develop their knowledge claims through dialogue </w:t>
      </w:r>
      <w:r w:rsidRPr="00870A0D">
        <w:rPr>
          <w:rStyle w:val="Emphasis"/>
        </w:rPr>
        <w:t>and present them in a style proving their concern for their ideas</w:t>
      </w:r>
      <w:r w:rsidRPr="00870A0D">
        <w:rPr>
          <w:sz w:val="16"/>
        </w:rPr>
        <w:t xml:space="preserve">, </w:t>
      </w:r>
      <w:r w:rsidRPr="00870A0D">
        <w:rPr>
          <w:sz w:val="24"/>
          <w:u w:val="single"/>
        </w:rPr>
        <w:t xml:space="preserve">but </w:t>
      </w:r>
      <w:r w:rsidRPr="00870A0D">
        <w:rPr>
          <w:rStyle w:val="Emphasis"/>
        </w:rPr>
        <w:t>people are expected to be accountable for their knowledge claims</w:t>
      </w:r>
      <w:r w:rsidRPr="00870A0D">
        <w:rPr>
          <w:sz w:val="16"/>
        </w:rPr>
        <w:t xml:space="preserve">. Zilpha Elaw’s description of slavery reflects this notion that every idea has an owner and that the owner’s identity matters: "Oh, the abominations of slavery! ... Every case of slavery, however lenient its infliction and mitigated its atrocities, indicates an oppressor, the oppressed, and oppression." For Elaw abstract definitions of slavery mesh with the concrete identities of its perpetrators and its victims. African-Americans consider it essential for individuals to have personal positions on issues and assume full responsibility for arguing their validity. </w:t>
      </w:r>
      <w:r w:rsidRPr="00870A0D">
        <w:rPr>
          <w:rStyle w:val="Emphasis"/>
        </w:rPr>
        <w:t>Assessments of an individual’s knowledge claims simultaneously evaluate an individual’s character, values, and ethics</w:t>
      </w:r>
      <w:r w:rsidRPr="00870A0D">
        <w:rPr>
          <w:sz w:val="16"/>
        </w:rPr>
        <w:t xml:space="preserve">. African-Americans </w:t>
      </w:r>
      <w:r w:rsidRPr="00870A0D">
        <w:rPr>
          <w:rStyle w:val="Emphasis"/>
        </w:rPr>
        <w:t>reject</w:t>
      </w:r>
      <w:r w:rsidRPr="00870A0D">
        <w:rPr>
          <w:b/>
          <w:bCs/>
          <w:sz w:val="24"/>
          <w:u w:val="single"/>
        </w:rPr>
        <w:t xml:space="preserve"> the Eurocentric, masculinist belief that probing into an individual’s personal viewpoint is </w:t>
      </w:r>
      <w:r w:rsidRPr="00870A0D">
        <w:rPr>
          <w:rStyle w:val="Emphasis"/>
        </w:rPr>
        <w:t>outside the boundaries of discussion</w:t>
      </w:r>
      <w:r w:rsidRPr="00870A0D">
        <w:rPr>
          <w:sz w:val="16"/>
        </w:rPr>
        <w:t xml:space="preserve">. Rather, </w:t>
      </w:r>
      <w:r w:rsidRPr="00870A0D">
        <w:rPr>
          <w:rStyle w:val="Emphasis"/>
        </w:rPr>
        <w:t>all views expressed and actions taken are thought to derive from a central set of core beliefs that cannot be other than personal</w:t>
      </w:r>
      <w:r w:rsidRPr="00870A0D">
        <w:rPr>
          <w:sz w:val="16"/>
        </w:rPr>
        <w:t xml:space="preserve">. "Does Aretha really believe that Black women should get ‘respect, or is she just mouthing the words?" is a valid question in an Afrocentric feminist epistemology. </w:t>
      </w:r>
      <w:r w:rsidRPr="00870A0D">
        <w:rPr>
          <w:sz w:val="24"/>
          <w:u w:val="single"/>
        </w:rPr>
        <w:t xml:space="preserve">Knowledge claims made by individuals respected for their moral and ethical connections to their ideas will </w:t>
      </w:r>
      <w:r w:rsidRPr="00870A0D">
        <w:rPr>
          <w:rStyle w:val="Emphasis"/>
        </w:rPr>
        <w:t xml:space="preserve">carry more weight </w:t>
      </w:r>
      <w:r w:rsidRPr="00870A0D">
        <w:rPr>
          <w:sz w:val="16"/>
        </w:rPr>
        <w:t xml:space="preserve">than those offered by less respected figures. An example drawn from an undergraduate course composed entirely of Black women which I taught might help to clarify the uniqueness of this portion of the knowledge validation process. During one class discussion I asked the students to evaluate a prominent Black male scholar’s analysis of Black feminism. Instead of severing the scholar from his context in order to dissect the rationality of his thesis, my students demanded facts about the author’s personal biography. They were especially interested in concrete details of his life, such as his relationships with Black women, his marital status, and his social class background. </w:t>
      </w:r>
      <w:r w:rsidRPr="00870A0D">
        <w:rPr>
          <w:sz w:val="24"/>
          <w:u w:val="single"/>
        </w:rPr>
        <w:t xml:space="preserve">By requesting data on dimensions of </w:t>
      </w:r>
      <w:r w:rsidRPr="00870A0D">
        <w:rPr>
          <w:sz w:val="16"/>
        </w:rPr>
        <w:t xml:space="preserve">his </w:t>
      </w:r>
      <w:r w:rsidRPr="00870A0D">
        <w:rPr>
          <w:sz w:val="24"/>
          <w:u w:val="single"/>
        </w:rPr>
        <w:t xml:space="preserve">personal life </w:t>
      </w:r>
      <w:r w:rsidRPr="00870A0D">
        <w:rPr>
          <w:sz w:val="16"/>
        </w:rPr>
        <w:t xml:space="preserve">routinely </w:t>
      </w:r>
      <w:r w:rsidRPr="00870A0D">
        <w:rPr>
          <w:sz w:val="24"/>
          <w:u w:val="single"/>
        </w:rPr>
        <w:t>excluded in positivist approaches to knowledge validation, they invoked concrete experience as a criterion of meaning</w:t>
      </w:r>
      <w:r w:rsidRPr="00870A0D">
        <w:rPr>
          <w:sz w:val="16"/>
        </w:rPr>
        <w:t xml:space="preserve">. They used this information to assess whether he really cared about his topic and drew on this ethic of caring in advancing their knowledge claims about his work. Furthermore, they refused to evaluate the rationality of his written ideas without some indication of his personal credibility as an ethical human being. The entire exchange could only have occurred as a dialogue among members of a class that had established a solid enough community to employ an alternative epistemology in assessing knowledge claims. The ethic of personal accountability is clearly an Afrocentric value, but is it feminist as well? While limited by its attention to middle-class, white women, Carol Gilligan’s work suggests that there is a female model for moral development whereby women are more inclined to link morality to responsibility, relationships, and the ability to maintain social ties. If this is the case, then African-American women again experience a convergence of values from Afrocentric and female institutions. The use of an Afrocentric feminist epistemology in traditional Black church services illustrates the interactive nature of all four dimensions and also serves as a metaphor for the distinguishing features of an Afrocentric feminist way of knowing. The services represent more than dialogues between the rationality used in examining bible texts and stories and the emotion inherent in the use of reason for this purpose. The rationale for such dialogues involves the task of examining concrete experiences for the presence of an ethic of caring. </w:t>
      </w:r>
      <w:r w:rsidRPr="00870A0D">
        <w:rPr>
          <w:sz w:val="24"/>
          <w:u w:val="single"/>
        </w:rPr>
        <w:t>Neither emotion nor ethics is subordinated to reason</w:t>
      </w:r>
      <w:r w:rsidRPr="00870A0D">
        <w:rPr>
          <w:sz w:val="16"/>
        </w:rPr>
        <w:t xml:space="preserve">. Instead, </w:t>
      </w:r>
      <w:r w:rsidRPr="00870A0D">
        <w:rPr>
          <w:sz w:val="24"/>
          <w:u w:val="single"/>
        </w:rPr>
        <w:t xml:space="preserve">emotion, ethics, and reason are used as </w:t>
      </w:r>
      <w:r w:rsidRPr="00870A0D">
        <w:rPr>
          <w:rStyle w:val="Emphasis"/>
        </w:rPr>
        <w:t>interconnected</w:t>
      </w:r>
      <w:r w:rsidRPr="00870A0D">
        <w:rPr>
          <w:sz w:val="24"/>
          <w:u w:val="single"/>
        </w:rPr>
        <w:t>, essential components in assessing knowledge claims</w:t>
      </w:r>
      <w:r w:rsidRPr="00870A0D">
        <w:rPr>
          <w:sz w:val="16"/>
        </w:rPr>
        <w:t xml:space="preserve">. In an Afrocentric feminist epistemology, values lie at the heart of the knowledge validation process such that inquiry always has an ethical aim. </w:t>
      </w:r>
      <w:r w:rsidRPr="00870A0D">
        <w:rPr>
          <w:sz w:val="24"/>
          <w:u w:val="single"/>
        </w:rPr>
        <w:t xml:space="preserve">Alternative knowledge claims </w:t>
      </w:r>
      <w:r w:rsidRPr="00870A0D">
        <w:rPr>
          <w:sz w:val="16"/>
        </w:rPr>
        <w:t xml:space="preserve">in and of themselves are rarely threatening to conventional knowledge. Such claims </w:t>
      </w:r>
      <w:r w:rsidRPr="00870A0D">
        <w:rPr>
          <w:sz w:val="24"/>
          <w:u w:val="single"/>
        </w:rPr>
        <w:t xml:space="preserve">are routinely </w:t>
      </w:r>
      <w:r w:rsidRPr="00870A0D">
        <w:rPr>
          <w:b/>
          <w:bCs/>
          <w:sz w:val="24"/>
          <w:u w:val="single"/>
        </w:rPr>
        <w:t>ignored, discredited, or simply absorbed and marginalized in existing paradigms</w:t>
      </w:r>
      <w:r w:rsidRPr="00870A0D">
        <w:rPr>
          <w:sz w:val="16"/>
        </w:rPr>
        <w:t xml:space="preserve">, Much more threatening is the challenge that alternative epistemologies offer to he basic process used by the powerful to legitimate their knowledge claims. </w:t>
      </w:r>
      <w:r w:rsidRPr="00870A0D">
        <w:rPr>
          <w:rStyle w:val="Emphasis"/>
        </w:rPr>
        <w:t>If the epistemology used to validate knowledge comes into question, then all prior knowledge claims validated under the dominant model become suspect</w:t>
      </w:r>
      <w:r w:rsidRPr="00870A0D">
        <w:rPr>
          <w:sz w:val="16"/>
        </w:rPr>
        <w:t xml:space="preserve">. </w:t>
      </w:r>
      <w:r w:rsidRPr="00870A0D">
        <w:rPr>
          <w:rStyle w:val="Emphasis"/>
        </w:rPr>
        <w:t>An alternative epistemology</w:t>
      </w:r>
      <w:r w:rsidRPr="00870A0D">
        <w:rPr>
          <w:sz w:val="24"/>
          <w:u w:val="single"/>
        </w:rPr>
        <w:t xml:space="preserve"> </w:t>
      </w:r>
      <w:r w:rsidRPr="00870A0D">
        <w:rPr>
          <w:sz w:val="16"/>
        </w:rPr>
        <w:t>challenges all certified knowledge and opens up the question of whether what has been taken to be true can stand the test of alternative ways of validating truth. The existence of a self-defined Black women’s standpoint using an Afrocentric feminist epistemology</w:t>
      </w:r>
      <w:r w:rsidRPr="00870A0D">
        <w:rPr>
          <w:rStyle w:val="Emphasis"/>
        </w:rPr>
        <w:t xml:space="preserve"> calls into question the content of what currently passes as truth and simultaneously challenges the process of arriving at the truth.</w:t>
      </w:r>
    </w:p>
    <w:p w:rsidR="002661CC" w:rsidRPr="00870A0D" w:rsidRDefault="002661CC" w:rsidP="002661CC"/>
    <w:p w:rsidR="002661CC" w:rsidRPr="00870A0D" w:rsidRDefault="002661CC" w:rsidP="00287979">
      <w:pPr>
        <w:pStyle w:val="Heading4"/>
      </w:pPr>
      <w:r w:rsidRPr="00870A0D">
        <w:t>We are an act of terrorism against the system which attempts to maintain a universal hegemonic order. Any attempt to erase us from the debate space produces worse forms of terrorist action.</w:t>
      </w:r>
    </w:p>
    <w:p w:rsidR="002661CC" w:rsidRPr="00870A0D" w:rsidRDefault="002661CC" w:rsidP="002661CC">
      <w:pPr>
        <w:rPr>
          <w:rFonts w:eastAsiaTheme="majorEastAsia" w:cstheme="majorBidi"/>
          <w:b/>
          <w:iCs/>
        </w:rPr>
      </w:pPr>
      <w:r w:rsidRPr="00870A0D">
        <w:rPr>
          <w:rStyle w:val="Heading4Char"/>
        </w:rPr>
        <w:t xml:space="preserve">And, link turn – we have been forced into a position of rebellion by the monolith of oppressive control that is traditional policy debate </w:t>
      </w:r>
      <w:r w:rsidRPr="00870A0D">
        <w:rPr>
          <w:rStyle w:val="Heading4Char"/>
        </w:rPr>
        <w:br/>
      </w:r>
      <w:r w:rsidRPr="00870A0D">
        <w:rPr>
          <w:rStyle w:val="Style13ptBold"/>
        </w:rPr>
        <w:t>Baudrillard 2001</w:t>
      </w:r>
      <w:r w:rsidRPr="00870A0D">
        <w:t> (Jean Baudrillard, “The Spirit of Terrorism,” Le Monde, 11/2/2001, trans. Rachel Bloul, http://www.egs.edu/faculty/jean-baudrillard/articles/the-spirit-of-terrorism/)</w:t>
      </w:r>
      <w:r w:rsidRPr="00870A0D">
        <w:rPr>
          <w:rFonts w:cs="Arial"/>
          <w:color w:val="000000"/>
          <w:szCs w:val="20"/>
        </w:rPr>
        <w:br/>
      </w:r>
      <w:r w:rsidRPr="00870A0D">
        <w:rPr>
          <w:sz w:val="16"/>
          <w:szCs w:val="16"/>
        </w:rPr>
        <w:t>All the speeches and commentaries betray a gigantic abreaction to the event itself and to the fascination that it exerts.</w:t>
      </w:r>
      <w:r w:rsidRPr="00870A0D">
        <w:rPr>
          <w:rFonts w:cs="Arial"/>
          <w:b/>
          <w:color w:val="000000"/>
          <w:szCs w:val="16"/>
          <w:shd w:val="clear" w:color="auto" w:fill="FFFFFF"/>
        </w:rPr>
        <w:t xml:space="preserve"> </w:t>
      </w:r>
      <w:r w:rsidRPr="00870A0D">
        <w:rPr>
          <w:rStyle w:val="StyleUnderline"/>
        </w:rPr>
        <w:t>Moral condemnation and the sacred union against terrorism are equal to the prodigious jubilation engendered by witnessing this global superpower being destroyed; better, by seeing it more or less self-destroying, even suiciding spectacularly.</w:t>
      </w:r>
      <w:r w:rsidRPr="00870A0D">
        <w:rPr>
          <w:rFonts w:cs="Arial"/>
          <w:b/>
          <w:color w:val="000000"/>
          <w:szCs w:val="16"/>
          <w:shd w:val="clear" w:color="auto" w:fill="FFFFFF"/>
        </w:rPr>
        <w:t xml:space="preserve"> </w:t>
      </w:r>
      <w:r w:rsidRPr="00870A0D">
        <w:rPr>
          <w:sz w:val="16"/>
          <w:szCs w:val="16"/>
        </w:rPr>
        <w:t>Though it is (this superpower) that has, through its unbearable power, engendered all that violence brewing around the world, and therefore this terrorist imagination which -- unknowingly -- inhabits us all.</w:t>
      </w:r>
      <w:r w:rsidRPr="00870A0D">
        <w:rPr>
          <w:rFonts w:cs="Arial"/>
          <w:color w:val="000000"/>
          <w:sz w:val="12"/>
          <w:szCs w:val="20"/>
          <w:shd w:val="clear" w:color="auto" w:fill="FFFFFF"/>
        </w:rPr>
        <w:t xml:space="preserve"> </w:t>
      </w:r>
      <w:r w:rsidRPr="00870A0D">
        <w:rPr>
          <w:rStyle w:val="Emphasis"/>
        </w:rPr>
        <w:t>That we have dreamed of this event, that everybody without exception has dreamt of it,</w:t>
      </w:r>
      <w:r w:rsidRPr="00870A0D">
        <w:rPr>
          <w:rStyle w:val="StyleUnderline"/>
        </w:rPr>
        <w:t xml:space="preserve"> </w:t>
      </w:r>
      <w:r w:rsidRPr="00870A0D">
        <w:rPr>
          <w:rFonts w:cs="Arial"/>
          <w:color w:val="000000"/>
          <w:szCs w:val="16"/>
          <w:shd w:val="clear" w:color="auto" w:fill="FFFFFF"/>
        </w:rPr>
        <w:t xml:space="preserve">because everybody must dream of the destruction of any power hegemonic to that degree, - this </w:t>
      </w:r>
      <w:r w:rsidRPr="00870A0D">
        <w:rPr>
          <w:rStyle w:val="StyleUnderline"/>
        </w:rPr>
        <w:t xml:space="preserve">is unacceptable for Western moral conscience, but it </w:t>
      </w:r>
      <w:r w:rsidRPr="00870A0D">
        <w:rPr>
          <w:rStyle w:val="Emphasis"/>
        </w:rPr>
        <w:t>is still a fact</w:t>
      </w:r>
      <w:r w:rsidRPr="00870A0D">
        <w:rPr>
          <w:rStyle w:val="StyleUnderline"/>
        </w:rPr>
        <w:t xml:space="preserve">, and one </w:t>
      </w:r>
      <w:r w:rsidRPr="00870A0D">
        <w:rPr>
          <w:rStyle w:val="Emphasis"/>
        </w:rPr>
        <w:t>which is justly measured by the pathetic violence of all those discourses which attempt to erase it.</w:t>
      </w:r>
      <w:r w:rsidRPr="00870A0D">
        <w:rPr>
          <w:rStyle w:val="Emphasis"/>
          <w:sz w:val="10"/>
        </w:rPr>
        <w:t xml:space="preserve"> </w:t>
      </w:r>
      <w:r w:rsidRPr="00870A0D">
        <w:rPr>
          <w:rFonts w:cs="Arial"/>
          <w:color w:val="000000"/>
          <w:szCs w:val="16"/>
          <w:shd w:val="clear" w:color="auto" w:fill="FFFFFF"/>
        </w:rPr>
        <w:t xml:space="preserve">It is almost they who did it, but we who wanted it. If one does not take that into account, the event lost all symbolic dimension to become a pure accident, an act purely arbitrary, the murderous fantasy of a few fanatics, who would need only to be suppressed. But we know very well that this is not so. </w:t>
      </w:r>
      <w:r w:rsidRPr="00870A0D">
        <w:rPr>
          <w:rStyle w:val="StyleUnderline"/>
        </w:rPr>
        <w:t>Thus all those delirious, counter-phobic exorcisms: because evil is there, everywhere as an obscure object of desire. Without this deep complicity, the event would not have had such repercussions, and without doubt, terrorists know that in their symbolic strategy they can count on this unavowable complicity.</w:t>
      </w:r>
      <w:r w:rsidRPr="00870A0D">
        <w:rPr>
          <w:rStyle w:val="StyleUnderline"/>
          <w:sz w:val="12"/>
        </w:rPr>
        <w:t xml:space="preserve"> </w:t>
      </w:r>
      <w:r w:rsidRPr="00870A0D">
        <w:rPr>
          <w:rFonts w:cs="Arial"/>
          <w:color w:val="000000"/>
          <w:szCs w:val="16"/>
          <w:shd w:val="clear" w:color="auto" w:fill="FFFFFF"/>
        </w:rPr>
        <w:t xml:space="preserve">This goes much further than hatred for the dominant global power from the disinherited and the exploited, those who fell on the wrong side of global order. </w:t>
      </w:r>
      <w:r w:rsidRPr="00870A0D">
        <w:rPr>
          <w:rStyle w:val="StyleUnderline"/>
        </w:rPr>
        <w:t>That malignant desire is in the very heart of those who share (this order's) benefits. An allergy to all definitive order, to all definitive power is happily universal</w:t>
      </w:r>
      <w:r w:rsidRPr="00870A0D">
        <w:rPr>
          <w:rFonts w:cs="Arial"/>
          <w:color w:val="000000"/>
          <w:szCs w:val="16"/>
          <w:shd w:val="clear" w:color="auto" w:fill="FFFFFF"/>
        </w:rPr>
        <w:t>, and the two towers of the World Trade Center embodied perfectly, in their very double-ness (literally twin-ness), this definitive order.</w:t>
      </w:r>
      <w:r w:rsidRPr="00870A0D">
        <w:rPr>
          <w:rFonts w:cs="Arial"/>
          <w:color w:val="000000"/>
          <w:sz w:val="12"/>
          <w:szCs w:val="16"/>
          <w:shd w:val="clear" w:color="auto" w:fill="FFFFFF"/>
        </w:rPr>
        <w:t xml:space="preserve"> </w:t>
      </w:r>
      <w:r w:rsidRPr="00870A0D">
        <w:rPr>
          <w:rStyle w:val="StyleUnderline"/>
        </w:rPr>
        <w:t>No need for a death wish or desire for self-destruction, not even for perverse effects. It is very logically, and inexorably, that the</w:t>
      </w:r>
      <w:r w:rsidRPr="00870A0D">
        <w:rPr>
          <w:rFonts w:cs="Arial"/>
          <w:color w:val="000000"/>
          <w:szCs w:val="16"/>
          <w:shd w:val="clear" w:color="auto" w:fill="FFFFFF"/>
        </w:rPr>
        <w:t xml:space="preserve"> (literally: "</w:t>
      </w:r>
      <w:r w:rsidRPr="00870A0D">
        <w:rPr>
          <w:rStyle w:val="StyleUnderline"/>
        </w:rPr>
        <w:t>rise to power</w:t>
      </w:r>
      <w:r w:rsidRPr="00870A0D">
        <w:rPr>
          <w:rFonts w:cs="Arial"/>
          <w:color w:val="000000"/>
          <w:szCs w:val="16"/>
          <w:shd w:val="clear" w:color="auto" w:fill="FFFFFF"/>
        </w:rPr>
        <w:t xml:space="preserve"> of power") </w:t>
      </w:r>
      <w:r w:rsidRPr="00870A0D">
        <w:rPr>
          <w:rStyle w:val="StyleUnderline"/>
        </w:rPr>
        <w:t xml:space="preserve">exacerbates a will to destroy it. And power is complicit with its own destruction. </w:t>
      </w:r>
      <w:r w:rsidRPr="00870A0D">
        <w:rPr>
          <w:rFonts w:cs="Arial"/>
          <w:color w:val="000000"/>
          <w:szCs w:val="16"/>
          <w:shd w:val="clear" w:color="auto" w:fill="FFFFFF"/>
        </w:rPr>
        <w:t>When the two towers collapsed, one could feel that they answered the suicide of the kamikazes by their own suicide. It has been said: "God cannot declare war on Itself". Well, It can. The West, in its God-like position (of divine power, and absolute moral legitimacy) becomes suicidal, and declares war on itself.</w:t>
      </w:r>
      <w:r w:rsidRPr="00870A0D">
        <w:rPr>
          <w:rFonts w:cs="Arial"/>
          <w:color w:val="000000"/>
          <w:sz w:val="12"/>
          <w:szCs w:val="16"/>
          <w:shd w:val="clear" w:color="auto" w:fill="FFFFFF"/>
        </w:rPr>
        <w:t xml:space="preserve"> </w:t>
      </w:r>
      <w:r w:rsidRPr="00870A0D">
        <w:rPr>
          <w:rFonts w:cs="Arial"/>
          <w:color w:val="000000"/>
          <w:szCs w:val="16"/>
          <w:shd w:val="clear" w:color="auto" w:fill="FFFFFF"/>
        </w:rPr>
        <w:t>Numerous disaster movies are witness to this phantasm, which they obviously exorcise through images and submerge under special effects. But the universal attraction these movies exert, as pornography does, shows how (this phantasm's) realization is always close at hand -- the impulse to deny any system being all the stronger if such system is close to perfection or absolute supremacy.</w:t>
      </w:r>
      <w:r w:rsidRPr="00870A0D">
        <w:rPr>
          <w:rFonts w:cs="Arial"/>
          <w:color w:val="000000"/>
          <w:sz w:val="12"/>
          <w:szCs w:val="16"/>
          <w:shd w:val="clear" w:color="auto" w:fill="FFFFFF"/>
        </w:rPr>
        <w:t xml:space="preserve"> </w:t>
      </w:r>
      <w:r w:rsidRPr="00870A0D">
        <w:rPr>
          <w:rFonts w:cs="Arial"/>
          <w:color w:val="000000"/>
          <w:szCs w:val="16"/>
          <w:shd w:val="clear" w:color="auto" w:fill="FFFFFF"/>
        </w:rPr>
        <w:t xml:space="preserve">It is even probable that the terrorists (like the experts!) did not anticipate the collapse of the Twin Towers, which was, far more than (the attack of) the Pentagon, the deepest symbolic shock. </w:t>
      </w:r>
      <w:r w:rsidRPr="00870A0D">
        <w:rPr>
          <w:rStyle w:val="StyleUnderline"/>
        </w:rPr>
        <w:t>The symbolic collapse of a whole system is due to an unforeseen complicity, as if, by collapsing (themselves), by suiciding, the towers had entered the game to complete the event.</w:t>
      </w:r>
      <w:r w:rsidRPr="00870A0D">
        <w:rPr>
          <w:rStyle w:val="StyleUnderline"/>
          <w:sz w:val="12"/>
        </w:rPr>
        <w:t xml:space="preserve"> </w:t>
      </w:r>
      <w:r w:rsidRPr="00870A0D">
        <w:rPr>
          <w:rFonts w:cs="Arial"/>
          <w:color w:val="000000"/>
          <w:szCs w:val="16"/>
          <w:shd w:val="clear" w:color="auto" w:fill="FFFFFF"/>
        </w:rPr>
        <w:t xml:space="preserve">In a way, it is the entire system that, by its internal fragility, helps the initial action. </w:t>
      </w:r>
      <w:r w:rsidRPr="00870A0D">
        <w:rPr>
          <w:rStyle w:val="StyleUnderline"/>
        </w:rPr>
        <w:t>The more the system is globally concentrated to constitute ultimately only one network, the more it becomes vulnerable at a single point</w:t>
      </w:r>
      <w:r w:rsidRPr="00870A0D">
        <w:rPr>
          <w:rStyle w:val="Emphasis"/>
        </w:rPr>
        <w:t xml:space="preserve"> </w:t>
      </w:r>
      <w:r w:rsidRPr="00870A0D">
        <w:rPr>
          <w:rFonts w:cs="Arial"/>
          <w:color w:val="000000"/>
          <w:szCs w:val="16"/>
          <w:shd w:val="clear" w:color="auto" w:fill="FFFFFF"/>
        </w:rPr>
        <w:t>(already one little Filipino hacker has succeeded, with his laptop, to launch the I love you virus that wrecked entire networks). Here, eighteen (dix-huit in the text) kamikazes, through the absolute arm that is death multiplied by technological efficiency, start a global catastrophic process.</w:t>
      </w:r>
      <w:r w:rsidRPr="00870A0D">
        <w:rPr>
          <w:rFonts w:cs="Arial"/>
          <w:color w:val="000000"/>
          <w:sz w:val="12"/>
          <w:szCs w:val="16"/>
          <w:shd w:val="clear" w:color="auto" w:fill="FFFFFF"/>
        </w:rPr>
        <w:t xml:space="preserve"> </w:t>
      </w:r>
      <w:r w:rsidRPr="00870A0D">
        <w:rPr>
          <w:rStyle w:val="Emphasis"/>
        </w:rPr>
        <w:t>When the situation is thus monopolized by global power, when one deals with this formidable condensation of all functions through technocratic machinery and absolute</w:t>
      </w:r>
      <w:r w:rsidRPr="00870A0D">
        <w:rPr>
          <w:rStyle w:val="StyleUnderline"/>
        </w:rPr>
        <w:t xml:space="preserve"> </w:t>
      </w:r>
      <w:r w:rsidRPr="00870A0D">
        <w:rPr>
          <w:rStyle w:val="Emphasis"/>
        </w:rPr>
        <w:t>ideological hegemony</w:t>
      </w:r>
      <w:r w:rsidRPr="00870A0D">
        <w:t xml:space="preserve"> (pensee unique), </w:t>
      </w:r>
      <w:r w:rsidRPr="00870A0D">
        <w:rPr>
          <w:rStyle w:val="Emphasis"/>
        </w:rPr>
        <w:t>what other way is there, than a terrorist reversal of the situation</w:t>
      </w:r>
      <w:r w:rsidRPr="00870A0D">
        <w:rPr>
          <w:rFonts w:cs="Arial"/>
          <w:color w:val="000000"/>
          <w:szCs w:val="16"/>
          <w:shd w:val="clear" w:color="auto" w:fill="FFFFFF"/>
        </w:rPr>
        <w:t xml:space="preserve"> (literally 'transfer of situation': am I too influenced by early translation as 'reversal'?)? It is the system itself that has created the objective conditions for this brutal distortion. </w:t>
      </w:r>
      <w:r w:rsidRPr="00870A0D">
        <w:rPr>
          <w:rStyle w:val="Emphasis"/>
        </w:rPr>
        <w:t>By taking all the cards to itself, it forces the Other to change the rules of the game.</w:t>
      </w:r>
      <w:r w:rsidRPr="00870A0D">
        <w:rPr>
          <w:rFonts w:cs="Arial"/>
          <w:color w:val="000000"/>
          <w:szCs w:val="16"/>
          <w:shd w:val="clear" w:color="auto" w:fill="FFFFFF"/>
        </w:rPr>
        <w:t xml:space="preserve"> And the new rules are ferocious, because the stakes are ferocious. </w:t>
      </w:r>
      <w:r w:rsidRPr="00870A0D">
        <w:rPr>
          <w:rStyle w:val="StyleUnderline"/>
        </w:rPr>
        <w:t>To a system whose excess of power creates an unsolvable challenge, terrorists respond by a definitive act that is also unanswerable</w:t>
      </w:r>
      <w:r w:rsidRPr="00870A0D">
        <w:rPr>
          <w:rFonts w:cs="Arial"/>
          <w:color w:val="000000"/>
          <w:szCs w:val="16"/>
          <w:shd w:val="clear" w:color="auto" w:fill="FFFFFF"/>
        </w:rPr>
        <w:t xml:space="preserve"> (in the text: which cannot be part of the exchange circuit). </w:t>
      </w:r>
      <w:r w:rsidRPr="00870A0D">
        <w:rPr>
          <w:rStyle w:val="StyleUnderline"/>
        </w:rPr>
        <w:t>Terrorism is an act that reintroduces an irreducible singularity in a generalized exchange system. Any singularity</w:t>
      </w:r>
      <w:r w:rsidRPr="00870A0D">
        <w:rPr>
          <w:rFonts w:cs="Arial"/>
          <w:color w:val="000000"/>
          <w:szCs w:val="16"/>
          <w:shd w:val="clear" w:color="auto" w:fill="FFFFFF"/>
        </w:rPr>
        <w:t xml:space="preserve"> (whether species, individual or culture), </w:t>
      </w:r>
      <w:r w:rsidRPr="00870A0D">
        <w:rPr>
          <w:rStyle w:val="StyleUnderline"/>
        </w:rPr>
        <w:t>which has paid with its death for the setting up of a global circuit dominated by a single power, is avenged today by this terrorist situational transfer.</w:t>
      </w:r>
    </w:p>
    <w:p w:rsidR="002661CC" w:rsidRPr="00870A0D" w:rsidRDefault="002661CC" w:rsidP="002661CC"/>
    <w:p w:rsidR="002661CC" w:rsidRPr="00870A0D" w:rsidRDefault="002661CC" w:rsidP="002661CC">
      <w:pPr>
        <w:pStyle w:val="Heading2"/>
      </w:pPr>
      <w:r w:rsidRPr="00870A0D">
        <w:t>AT: Perm</w:t>
      </w:r>
    </w:p>
    <w:p w:rsidR="002661CC" w:rsidRPr="00870A0D" w:rsidRDefault="002661CC" w:rsidP="002661CC"/>
    <w:p w:rsidR="00287979" w:rsidRPr="00870A0D" w:rsidRDefault="00287979" w:rsidP="00287979">
      <w:pPr>
        <w:pStyle w:val="Heading4"/>
      </w:pPr>
      <w:r w:rsidRPr="00870A0D">
        <w:t>The alt necessarily demands new forms of policy analysis – we’ll specifically outline the five steps necessary to access critical feminist policy analysis here – alt solvency demands a complete commitment to our method. The perm’s halfhearted attempt to reshape scholarship is an “add women and stir” approach that inevitably fails to access the alt</w:t>
      </w:r>
    </w:p>
    <w:p w:rsidR="00287979" w:rsidRPr="00870A0D" w:rsidRDefault="00287979" w:rsidP="00287979">
      <w:pPr>
        <w:rPr>
          <w:rStyle w:val="Style13ptBold"/>
        </w:rPr>
      </w:pPr>
      <w:r w:rsidRPr="00870A0D">
        <w:rPr>
          <w:rStyle w:val="Style13ptBold"/>
        </w:rPr>
        <w:t xml:space="preserve">Bensimon and Marshall 03, Professor of Educational Policy and Administration at the University of Southern California and Associate Professor of Education at the University of North Carolina </w:t>
      </w:r>
    </w:p>
    <w:p w:rsidR="00287979" w:rsidRPr="00870A0D" w:rsidRDefault="00287979" w:rsidP="00287979">
      <w:pPr>
        <w:rPr>
          <w:sz w:val="16"/>
        </w:rPr>
      </w:pPr>
      <w:r w:rsidRPr="00870A0D">
        <w:rPr>
          <w:sz w:val="16"/>
        </w:rPr>
        <w:t>(Estela Mara and Catherine, “Like It or Not: Feminist Critical Policy Analysis Matters,” The Journal of Higher Education vol. 74 no.3, June 2003, JSTOR)//JB</w:t>
      </w:r>
    </w:p>
    <w:p w:rsidR="00287979" w:rsidRPr="00870A0D" w:rsidRDefault="00287979" w:rsidP="00287979">
      <w:pPr>
        <w:rPr>
          <w:sz w:val="12"/>
        </w:rPr>
      </w:pPr>
      <w:r w:rsidRPr="00870A0D">
        <w:rPr>
          <w:i/>
          <w:sz w:val="12"/>
        </w:rPr>
        <w:t xml:space="preserve">The Feminist Preoccupation: How to Make Policy Analysis Accountable to Critical Feminism </w:t>
      </w:r>
      <w:r w:rsidRPr="00870A0D">
        <w:rPr>
          <w:sz w:val="12"/>
        </w:rPr>
        <w:t xml:space="preserve">Earlier we said that the master's preoccupation is how to absorb fem- inism into policy analysis. In contrast, </w:t>
      </w:r>
      <w:r w:rsidRPr="00870A0D">
        <w:rPr>
          <w:rStyle w:val="StyleUnderline"/>
        </w:rPr>
        <w:t>the feminist preoccupation is</w:t>
      </w:r>
      <w:r w:rsidRPr="00870A0D">
        <w:rPr>
          <w:sz w:val="12"/>
        </w:rPr>
        <w:t xml:space="preserve"> the inverse, "</w:t>
      </w:r>
      <w:r w:rsidRPr="00870A0D">
        <w:rPr>
          <w:rStyle w:val="StyleUnderline"/>
        </w:rPr>
        <w:t>How to make policy analysis accountable to critical feminism</w:t>
      </w:r>
      <w:r w:rsidRPr="00870A0D">
        <w:rPr>
          <w:sz w:val="12"/>
        </w:rPr>
        <w:t xml:space="preserve">." The difference between the feminist and the master is that they are motivated by different interests. </w:t>
      </w:r>
      <w:r w:rsidRPr="00870A0D">
        <w:rPr>
          <w:rStyle w:val="StyleUnderline"/>
        </w:rPr>
        <w:t>The master’s interest is to maintain policies and practices intact.</w:t>
      </w:r>
      <w:r w:rsidRPr="00870A0D">
        <w:rPr>
          <w:sz w:val="12"/>
        </w:rPr>
        <w:t xml:space="preserve"> For example, Anderson applauds "the number of academic texts that claim feminism as a subject heading" (p. 5), but who is reading them? </w:t>
      </w:r>
      <w:r w:rsidRPr="00870A0D">
        <w:rPr>
          <w:rStyle w:val="StyleUnderline"/>
        </w:rPr>
        <w:t>Is feminist critical policy analysis a topic in the policy analysis canon of public administration, higher education, and policy analysis and planning curricula?</w:t>
      </w:r>
      <w:r w:rsidRPr="00870A0D">
        <w:rPr>
          <w:sz w:val="12"/>
        </w:rPr>
        <w:t xml:space="preserve"> Do governments ask for studies, and do university presidents pay big bucks to bring in feminist critical policy consultants? Do even the readers of this higher education journal feel compelled to get "up to speed" on such tools and perspectives? When the answers are yeses, policy analysis can assist institutional change. Then, </w:t>
      </w:r>
      <w:r w:rsidRPr="00870A0D">
        <w:rPr>
          <w:rStyle w:val="StyleUnderline"/>
        </w:rPr>
        <w:t>any well-trained and credible policy analyst will know to: 1. Recognize that past policies constructed in arenas where the discourse was conducted without feminist critique are flawed</w:t>
      </w:r>
      <w:r w:rsidRPr="00870A0D">
        <w:rPr>
          <w:sz w:val="12"/>
        </w:rPr>
        <w:t xml:space="preserve"> and conduct policy archeology (Scheurich, 1994) to search how and by whom policies were framed as they were, thus facilitating re-fram- mg; </w:t>
      </w:r>
      <w:r w:rsidRPr="00870A0D">
        <w:rPr>
          <w:rStyle w:val="StyleUnderline"/>
        </w:rPr>
        <w:t>2. Re-construct policy arenas and discourses, knowing the need to engage and even champion the needs and voices of people heretofore excluded, or included in token ways</w:t>
      </w:r>
      <w:r w:rsidRPr="00870A0D">
        <w:rPr>
          <w:sz w:val="12"/>
        </w:rPr>
        <w:t xml:space="preserve">; </w:t>
      </w:r>
      <w:r w:rsidRPr="00870A0D">
        <w:rPr>
          <w:rStyle w:val="StyleUnderline"/>
        </w:rPr>
        <w:t>3. Include feminist questions as they scrutinize decision premises, language, and labels</w:t>
      </w:r>
      <w:r w:rsidRPr="00870A0D">
        <w:rPr>
          <w:sz w:val="12"/>
        </w:rPr>
        <w:t xml:space="preserve"> while constantly asking, "what do feminisms tell me to critique?" </w:t>
      </w:r>
      <w:r w:rsidRPr="00870A0D">
        <w:rPr>
          <w:rStyle w:val="Emphasis"/>
        </w:rPr>
        <w:t xml:space="preserve">4. Employ alternative methodologies (e.g., narrative and oral history) </w:t>
      </w:r>
      <w:r w:rsidRPr="00870A0D">
        <w:rPr>
          <w:rStyle w:val="StyleUnderline"/>
        </w:rPr>
        <w:t>to uncover the intricacies of meaning systems in individual</w:t>
      </w:r>
      <w:r w:rsidRPr="00870A0D">
        <w:rPr>
          <w:sz w:val="12"/>
        </w:rPr>
        <w:t xml:space="preserve"> and collective </w:t>
      </w:r>
      <w:r w:rsidRPr="00870A0D">
        <w:rPr>
          <w:rStyle w:val="StyleUnderline"/>
        </w:rPr>
        <w:t>stories both to expose the emotional and personal results of exclusions but also to create alternative visions that transcend boundaries</w:t>
      </w:r>
      <w:r w:rsidRPr="00870A0D">
        <w:rPr>
          <w:sz w:val="12"/>
        </w:rPr>
        <w:t xml:space="preserve"> "to shape the formation of culturally appropriate social and educational policy" (Gonzalez, 1998, p. 99); </w:t>
      </w:r>
      <w:r w:rsidRPr="00870A0D">
        <w:rPr>
          <w:rStyle w:val="Emphasis"/>
        </w:rPr>
        <w:t xml:space="preserve">5. Search for the historically created and embedded traditions, social regularities, and practices that inhibit women's access, comfort, and success; </w:t>
      </w:r>
      <w:r w:rsidRPr="00870A0D">
        <w:rPr>
          <w:rStyle w:val="StyleUnderline"/>
        </w:rPr>
        <w:t>6. Take an advocacy stance, knowing that policy analysts are change agents, carriers of insurrectionist strategies and subjugated knowledges</w:t>
      </w:r>
      <w:r w:rsidRPr="00870A0D">
        <w:rPr>
          <w:sz w:val="12"/>
        </w:rPr>
        <w:t xml:space="preserve"> that will be subjected to discourses of derision by powerful forces benehting from the status quo. </w:t>
      </w:r>
      <w:r w:rsidRPr="00870A0D">
        <w:rPr>
          <w:rStyle w:val="StyleUnderline"/>
        </w:rPr>
        <w:t>Anderson</w:t>
      </w:r>
      <w:r w:rsidRPr="00870A0D">
        <w:rPr>
          <w:sz w:val="12"/>
        </w:rPr>
        <w:t xml:space="preserve"> worries that policy analysis is a tool of managers, planners, and leaders and is not always seen as an academic discipline. As a result, she </w:t>
      </w:r>
      <w:r w:rsidRPr="00870A0D">
        <w:rPr>
          <w:rStyle w:val="StyleUnderline"/>
        </w:rPr>
        <w:t xml:space="preserve">believes policy analysts must serve </w:t>
      </w:r>
      <w:r w:rsidRPr="00870A0D">
        <w:rPr>
          <w:sz w:val="12"/>
        </w:rPr>
        <w:t xml:space="preserve">those </w:t>
      </w:r>
      <w:r w:rsidRPr="00870A0D">
        <w:rPr>
          <w:rStyle w:val="StyleUnderline"/>
        </w:rPr>
        <w:t>leaders, must take as given the questions as framed for them.</w:t>
      </w:r>
      <w:r w:rsidRPr="00870A0D">
        <w:rPr>
          <w:sz w:val="12"/>
        </w:rPr>
        <w:t xml:space="preserve"> </w:t>
      </w:r>
      <w:r w:rsidRPr="00870A0D">
        <w:rPr>
          <w:rStyle w:val="StyleUnderline"/>
        </w:rPr>
        <w:t>But taking such a servant position is exactly why policy analysis gets no respect. And deeper feminist questions will never come up if we</w:t>
      </w:r>
      <w:r w:rsidRPr="00870A0D">
        <w:rPr>
          <w:sz w:val="12"/>
        </w:rPr>
        <w:t xml:space="preserve"> accept Anderson’s recommendation that we </w:t>
      </w:r>
      <w:r w:rsidRPr="00870A0D">
        <w:rPr>
          <w:rStyle w:val="StyleUnderline"/>
        </w:rPr>
        <w:t>recommend step-by-step change.</w:t>
      </w:r>
      <w:r w:rsidRPr="00870A0D">
        <w:rPr>
          <w:sz w:val="12"/>
        </w:rPr>
        <w:t xml:space="preserve"> Quoting Anderson, who quotes Gill and Saunders, "Policy analysis in higher education requires an understanding of the higher education environment" (p. 16), we say "of course!" But instead of then concluding, as she does, that we must tread carefully in that environment, we assert that the policy questions must mount major challenges to that very environment! </w:t>
      </w:r>
      <w:r w:rsidRPr="00870A0D">
        <w:rPr>
          <w:rStyle w:val="Emphasis"/>
        </w:rPr>
        <w:t>We are not seeking policy recommendations of the "add women and stir" ilk, nor are we seeking simplistic affirmative action. We want policy analyses that rearrange gendered power relations</w:t>
      </w:r>
      <w:r w:rsidRPr="00870A0D">
        <w:rPr>
          <w:sz w:val="12"/>
        </w:rPr>
        <w:t xml:space="preserve">, </w:t>
      </w:r>
      <w:r w:rsidRPr="00870A0D">
        <w:rPr>
          <w:rStyle w:val="StyleUnderline"/>
        </w:rPr>
        <w:t>not ones that simply create our inclusion in institutions that have not been rearranged.</w:t>
      </w:r>
      <w:r w:rsidRPr="00870A0D">
        <w:rPr>
          <w:sz w:val="12"/>
        </w:rPr>
        <w:t xml:space="preserve"> We advocate policy analysis that creates a new discourse about gender-one that can facilitate transformation of the academy and "envision what is not yet" (Wallace, 2002). In sum, in our chapter laying out the need for feminist critical policy analysis, we are, indeed, building upon academic traditions, traditions of critique and debate, and now we continue using these master's tools. However, we place our work in power and politics feminisms to show that </w:t>
      </w:r>
      <w:r w:rsidRPr="00870A0D">
        <w:rPr>
          <w:rStyle w:val="StyleUnderline"/>
        </w:rPr>
        <w:t>playing only the master’s tools’ games will leave us spinning our wheels, playing a game that was structured for white males and that has culturally embedded tools for keeping it, basically, that way</w:t>
      </w:r>
      <w:r w:rsidRPr="00870A0D">
        <w:rPr>
          <w:sz w:val="12"/>
        </w:rPr>
        <w:t xml:space="preserve">. Until the questions are asked differently, </w:t>
      </w:r>
      <w:r w:rsidRPr="00870A0D">
        <w:rPr>
          <w:rStyle w:val="StyleUnderline"/>
        </w:rPr>
        <w:t>until we construct policy analyses with overt intentions to create gender consciousness</w:t>
      </w:r>
      <w:r w:rsidRPr="00870A0D">
        <w:rPr>
          <w:sz w:val="12"/>
        </w:rPr>
        <w:t xml:space="preserve">, to expose the limits of gender-neutral practices, </w:t>
      </w:r>
      <w:r w:rsidRPr="00870A0D">
        <w:rPr>
          <w:rStyle w:val="StyleUnderline"/>
        </w:rPr>
        <w:t>to expose the asymmetric gender power relations,</w:t>
      </w:r>
      <w:r w:rsidRPr="00870A0D">
        <w:rPr>
          <w:sz w:val="12"/>
        </w:rPr>
        <w:t xml:space="preserve"> certain </w:t>
      </w:r>
      <w:r w:rsidRPr="00870A0D">
        <w:rPr>
          <w:rStyle w:val="StyleUnderline"/>
        </w:rPr>
        <w:t xml:space="preserve">women will not be welcome in academia. </w:t>
      </w:r>
      <w:r w:rsidRPr="00870A0D">
        <w:rPr>
          <w:sz w:val="12"/>
        </w:rPr>
        <w:t xml:space="preserve">And, finally, no, Anderson and </w:t>
      </w:r>
      <w:r w:rsidRPr="00870A0D">
        <w:rPr>
          <w:rStyle w:val="StyleUnderline"/>
        </w:rPr>
        <w:t>readers should not fear that we want to "invert the old logic of the academic hierarchy and exclude men"</w:t>
      </w:r>
      <w:r w:rsidRPr="00870A0D">
        <w:rPr>
          <w:sz w:val="12"/>
        </w:rPr>
        <w:t xml:space="preserve"> (p. 19). However, we are saying that </w:t>
      </w:r>
      <w:r w:rsidRPr="00870A0D">
        <w:rPr>
          <w:rStyle w:val="Emphasis"/>
        </w:rPr>
        <w:t>until we use our feminist theory and language of critique as grounding to command forceful critique of continuing cultural exclusions, the only women who will be comfortable in academia are those who expend</w:t>
      </w:r>
      <w:r w:rsidRPr="00870A0D">
        <w:rPr>
          <w:sz w:val="12"/>
        </w:rPr>
        <w:t xml:space="preserve"> some of </w:t>
      </w:r>
      <w:r w:rsidRPr="00870A0D">
        <w:rPr>
          <w:rStyle w:val="Emphasis"/>
        </w:rPr>
        <w:t>their</w:t>
      </w:r>
      <w:r w:rsidRPr="00870A0D">
        <w:rPr>
          <w:sz w:val="12"/>
        </w:rPr>
        <w:t xml:space="preserve"> workplace </w:t>
      </w:r>
      <w:r w:rsidRPr="00870A0D">
        <w:rPr>
          <w:rStyle w:val="Emphasis"/>
        </w:rPr>
        <w:t>energies to be pleasing (as women) to men.</w:t>
      </w:r>
      <w:r w:rsidRPr="00870A0D">
        <w:rPr>
          <w:sz w:val="12"/>
        </w:rPr>
        <w:t xml:space="preserve"> Anderson wants us to "hold the attention of those [who] are already predisposed to tum the other way when the word feminism enters the conversation" (p. 24), Sure, that is called strategic feminism and recognizes that feminists are challengers from the fringes, trying to get the hegemonic center to listen. Austin and Leland’s (1991) study of academic women lends perspective here. In the 1940s and 1950s, women academics were "predecessors," often sole women in their profession, often sacrificing personal lives for their careers. Later, the "instigators” took leadership in the 1960s and 1970s, mentoring and eventually broadening women’s issues to change academic life, to rid itself of bastions of patriarchy in the canon and in the structures, e.g., of sports, student life, tenure clocks, and so forth. Now, </w:t>
      </w:r>
      <w:r w:rsidRPr="00870A0D">
        <w:rPr>
          <w:rStyle w:val="StyleUnderline"/>
        </w:rPr>
        <w:t>the "inheritors" do not always know how tenuous and vulnerable the changes are. Anderson</w:t>
      </w:r>
      <w:r w:rsidRPr="00870A0D">
        <w:rPr>
          <w:sz w:val="12"/>
        </w:rPr>
        <w:t xml:space="preserve"> sounds like an inheritor as she dis- cusses whether feminist critical policy analysis is needed. She </w:t>
      </w:r>
      <w:r w:rsidRPr="00870A0D">
        <w:rPr>
          <w:rStyle w:val="StyleUnderline"/>
        </w:rPr>
        <w:t>implies</w:t>
      </w:r>
      <w:r w:rsidRPr="00870A0D">
        <w:rPr>
          <w:sz w:val="12"/>
        </w:rPr>
        <w:t xml:space="preserve"> that feminists should acknowledge that, because our books get published and purchased by libraries, </w:t>
      </w:r>
      <w:r w:rsidRPr="00870A0D">
        <w:rPr>
          <w:rStyle w:val="StyleUnderline"/>
        </w:rPr>
        <w:t>we should be grateful and we should rest assured that there are changes that, gradually, are changing the culture. But too many "inheritor" women academics today think the problems are solved</w:t>
      </w:r>
      <w:r w:rsidRPr="00870A0D">
        <w:rPr>
          <w:sz w:val="12"/>
        </w:rPr>
        <w:t xml:space="preserve">, that their fellowships, invitations to conferences, and publications demonstrate that sexism is gone. Don't they notice that their salaries are lower than those of their male colleagues? Don’t they notice that their tenure review tiles have to be more perfect than those of their male counterparts? </w:t>
      </w:r>
      <w:r w:rsidRPr="00870A0D">
        <w:rPr>
          <w:rStyle w:val="StyleUnderline"/>
        </w:rPr>
        <w:t>Don’t they notice that if they do not act as men think women should act they are shunned? We</w:t>
      </w:r>
      <w:r w:rsidRPr="00870A0D">
        <w:rPr>
          <w:sz w:val="12"/>
        </w:rPr>
        <w:t xml:space="preserve">, Bensimon and Marshall, as instigators, </w:t>
      </w:r>
      <w:r w:rsidRPr="00870A0D">
        <w:rPr>
          <w:rStyle w:val="StyleUnderline"/>
        </w:rPr>
        <w:t>know the full force of resistance to women</w:t>
      </w:r>
      <w:r w:rsidRPr="00870A0D">
        <w:rPr>
          <w:sz w:val="12"/>
        </w:rPr>
        <w:t xml:space="preserve"> in the academy </w:t>
      </w:r>
      <w:r w:rsidRPr="00870A0D">
        <w:rPr>
          <w:rStyle w:val="StyleUnderline"/>
        </w:rPr>
        <w:t>and we also know how vulnerable our positions are.</w:t>
      </w:r>
    </w:p>
    <w:p w:rsidR="00287979" w:rsidRPr="00870A0D" w:rsidRDefault="00287979" w:rsidP="002661CC"/>
    <w:p w:rsidR="002661CC" w:rsidRPr="00870A0D" w:rsidRDefault="00951AE9" w:rsidP="00287979">
      <w:pPr>
        <w:pStyle w:val="Heading4"/>
        <w:rPr>
          <w:rStyle w:val="Style13ptBold"/>
          <w:b/>
        </w:rPr>
      </w:pPr>
      <w:r w:rsidRPr="00870A0D">
        <w:rPr>
          <w:rStyle w:val="Style13ptBold"/>
          <w:b/>
        </w:rPr>
        <w:t>Accept</w:t>
      </w:r>
      <w:r w:rsidR="00BF7D4F" w:rsidRPr="00870A0D">
        <w:rPr>
          <w:rStyle w:val="Style13ptBold"/>
          <w:b/>
        </w:rPr>
        <w:t xml:space="preserve"> anxiety in the face of an inabilit</w:t>
      </w:r>
      <w:r w:rsidRPr="00870A0D">
        <w:rPr>
          <w:rStyle w:val="Style13ptBold"/>
          <w:b/>
        </w:rPr>
        <w:t xml:space="preserve">y to effect political change – this uncertainty is unsettling but any other paradigm is nothing more than a false sense of security </w:t>
      </w:r>
    </w:p>
    <w:p w:rsidR="002661CC" w:rsidRPr="00870A0D" w:rsidRDefault="002661CC" w:rsidP="002661CC">
      <w:r w:rsidRPr="00870A0D">
        <w:t xml:space="preserve">Robyn </w:t>
      </w:r>
      <w:r w:rsidRPr="00870A0D">
        <w:rPr>
          <w:rStyle w:val="Style13ptBold"/>
        </w:rPr>
        <w:t>WIEGMAN</w:t>
      </w:r>
      <w:r w:rsidRPr="00870A0D">
        <w:t xml:space="preserve"> Women’s Studies &amp; Literature @ Duke </w:t>
      </w:r>
      <w:r w:rsidRPr="00870A0D">
        <w:rPr>
          <w:rStyle w:val="Style13ptBold"/>
        </w:rPr>
        <w:t>’12</w:t>
      </w:r>
      <w:r w:rsidRPr="00870A0D">
        <w:t xml:space="preserve"> </w:t>
      </w:r>
      <w:r w:rsidRPr="00870A0D">
        <w:rPr>
          <w:i/>
        </w:rPr>
        <w:t>Object Lessons</w:t>
      </w:r>
      <w:r w:rsidRPr="00870A0D">
        <w:t xml:space="preserve"> p. 81-85//Wake LW</w:t>
      </w:r>
    </w:p>
    <w:p w:rsidR="002661CC" w:rsidRPr="00870A0D" w:rsidRDefault="002661CC" w:rsidP="002661CC">
      <w:pPr>
        <w:rPr>
          <w:sz w:val="16"/>
        </w:rPr>
      </w:pPr>
      <w:r w:rsidRPr="00870A0D">
        <w:rPr>
          <w:sz w:val="16"/>
        </w:rPr>
        <w:t xml:space="preserve">I V. And When Gender Fails ... If the language of the political I have been using throughout this chapter turns repeatedly to the generic figures of justice and social transformation, this should not be read as evidence that I lack opinions about what would constitute their contemporary realization. Nor is it a reflection of the paucity of agendas that reside within the identity field of study that has chiefly organized this chapter's concerns. </w:t>
      </w:r>
      <w:r w:rsidRPr="00870A0D">
        <w:rPr>
          <w:rStyle w:val="StyleUnderline"/>
        </w:rPr>
        <w:t>My task has been to explore the disciplinary force and affective power of the commitment to political commitment</w:t>
      </w:r>
      <w:r w:rsidRPr="00870A0D">
        <w:rPr>
          <w:sz w:val="16"/>
        </w:rPr>
        <w:t xml:space="preserve"> by paying attention to the political as a generic discourse and to the hegemony of the belief that underlies it.37 The terms I have used to do this political desire, field imaginary, field formation, progress narrative, and critical realism-have been aimed at deciphering the conundrums that ensue when the political aspiration to enact justice is a field's self-authorizing disciplinary identity and definitive disciplinary rule. </w:t>
      </w:r>
      <w:r w:rsidRPr="00870A0D">
        <w:rPr>
          <w:rStyle w:val="StyleUnderline"/>
        </w:rPr>
        <w:t>Readers who contend that this itinerary abandons real politics will be missing my point even as they inadvertently confirm it,</w:t>
      </w:r>
      <w:r w:rsidRPr="00870A0D">
        <w:rPr>
          <w:sz w:val="16"/>
        </w:rPr>
        <w:t xml:space="preserve"> </w:t>
      </w:r>
      <w:r w:rsidRPr="00870A0D">
        <w:rPr>
          <w:rStyle w:val="StyleUnderline"/>
        </w:rPr>
        <w:t>as one of the primary effects of the disciplinarity</w:t>
      </w:r>
      <w:r w:rsidRPr="00870A0D">
        <w:rPr>
          <w:sz w:val="16"/>
        </w:rPr>
        <w:t xml:space="preserve"> that </w:t>
      </w:r>
      <w:r w:rsidRPr="00870A0D">
        <w:rPr>
          <w:rStyle w:val="StyleUnderline"/>
        </w:rPr>
        <w:t>I am tracking here is the demand it exacts on practitioners to deliver just such an accusation: that in the absence of the performance of a decisive political claim there can be no political commitments</w:t>
      </w:r>
      <w:r w:rsidRPr="00870A0D">
        <w:rPr>
          <w:sz w:val="16"/>
        </w:rPr>
        <w:t xml:space="preserve"> </w:t>
      </w:r>
      <w:r w:rsidRPr="00870A0D">
        <w:rPr>
          <w:rStyle w:val="StyleUnderline"/>
        </w:rPr>
        <w:t>at all-or only bad ones</w:t>
      </w:r>
      <w:r w:rsidRPr="00870A0D">
        <w:rPr>
          <w:sz w:val="16"/>
        </w:rPr>
        <w:t xml:space="preserve">.38 </w:t>
      </w:r>
      <w:r w:rsidRPr="00870A0D">
        <w:rPr>
          <w:rStyle w:val="StyleUnderline"/>
        </w:rPr>
        <w:t xml:space="preserve">It is the interpellative force of this accusation and the shame that it both covets and induces that is </w:t>
      </w:r>
      <w:r w:rsidRPr="00870A0D">
        <w:rPr>
          <w:rStyle w:val="Emphasis"/>
        </w:rPr>
        <w:t>central to the field's ongoing subject construction</w:t>
      </w:r>
      <w:r w:rsidRPr="00870A0D">
        <w:rPr>
          <w:sz w:val="16"/>
        </w:rPr>
        <w:t xml:space="preserve">. </w:t>
      </w:r>
      <w:r w:rsidRPr="00870A0D">
        <w:rPr>
          <w:rStyle w:val="StyleUnderline"/>
        </w:rPr>
        <w:t>Over time, the threat of the accusation can be so fully ingested that the critic responds to it without it ever being spoken, providing her own political rationales and agenda-setting conclusions as the means to cultivate legitimacy and authority as a practitioner in the field</w:t>
      </w:r>
      <w:r w:rsidRPr="00870A0D">
        <w:rPr>
          <w:sz w:val="16"/>
        </w:rPr>
        <w:t xml:space="preserve">. </w:t>
      </w:r>
      <w:r w:rsidRPr="00870A0D">
        <w:rPr>
          <w:rStyle w:val="StyleUnderline"/>
        </w:rPr>
        <w:t>Such authority,</w:t>
      </w:r>
      <w:r w:rsidRPr="00870A0D">
        <w:rPr>
          <w:sz w:val="16"/>
        </w:rPr>
        <w:t xml:space="preserve"> let's be clear, </w:t>
      </w:r>
      <w:r w:rsidRPr="00870A0D">
        <w:rPr>
          <w:rStyle w:val="StyleUnderline"/>
        </w:rPr>
        <w:t>is</w:t>
      </w:r>
      <w:r w:rsidRPr="00870A0D">
        <w:rPr>
          <w:sz w:val="16"/>
        </w:rPr>
        <w:t xml:space="preserve"> as </w:t>
      </w:r>
      <w:r w:rsidRPr="00870A0D">
        <w:rPr>
          <w:rStyle w:val="Emphasis"/>
        </w:rPr>
        <w:t>intoxicating</w:t>
      </w:r>
      <w:r w:rsidRPr="00870A0D">
        <w:rPr>
          <w:sz w:val="16"/>
        </w:rPr>
        <w:t xml:space="preserve"> as it is rewarding, and not just on the grounds of critical capital alone. </w:t>
      </w:r>
      <w:r w:rsidRPr="00870A0D">
        <w:rPr>
          <w:rStyle w:val="StyleUnderline"/>
        </w:rPr>
        <w:t>The ingestion of the disciplinary structure has enormous psychic benefits precisely because of the promise it both makes and helps us hold dear, which is that our relationship to objects and analytics of study, along with critical practice as a whole, can be made commensurate with the political commitments we take them to bear</w:t>
      </w:r>
      <w:r w:rsidRPr="00870A0D">
        <w:rPr>
          <w:sz w:val="16"/>
        </w:rPr>
        <w:t xml:space="preserve">. Hence the field-securing necessity of the very pedagogical lesson this chapter has been tracking, where </w:t>
      </w:r>
      <w:r w:rsidRPr="00870A0D">
        <w:rPr>
          <w:rStyle w:val="StyleUnderline"/>
        </w:rPr>
        <w:t>categories</w:t>
      </w:r>
      <w:r w:rsidRPr="00870A0D">
        <w:rPr>
          <w:sz w:val="16"/>
        </w:rPr>
        <w:t xml:space="preserve">, not critical agencies, </w:t>
      </w:r>
      <w:r w:rsidRPr="00870A0D">
        <w:rPr>
          <w:rStyle w:val="StyleUnderline"/>
        </w:rPr>
        <w:t>are said to fail, and new objects and analytics become the valued terrain for sustaining the progress that underwrites the field imaginary's political dispensation to begin with</w:t>
      </w:r>
      <w:r w:rsidRPr="00870A0D">
        <w:rPr>
          <w:rStyle w:val="Emphasis"/>
        </w:rPr>
        <w:t>. The problem at the heart of the progress narrative</w:t>
      </w:r>
      <w:r w:rsidRPr="00870A0D">
        <w:rPr>
          <w:sz w:val="16"/>
        </w:rPr>
        <w:t xml:space="preserve"> of gender </w:t>
      </w:r>
      <w:r w:rsidRPr="00870A0D">
        <w:rPr>
          <w:rStyle w:val="StyleUnderline"/>
        </w:rPr>
        <w:t>is</w:t>
      </w:r>
      <w:r w:rsidRPr="00870A0D">
        <w:rPr>
          <w:sz w:val="16"/>
        </w:rPr>
        <w:t xml:space="preserve"> not, then, about gender per se nor the belief that gender is now used to defend: that the justice-achieving future we want lives in critical practice, if only its generative relations and epistemological priorities can be properly conceived. Instead, my point has been that the progress narrative is </w:t>
      </w:r>
      <w:r w:rsidRPr="00870A0D">
        <w:rPr>
          <w:rStyle w:val="Emphasis"/>
        </w:rPr>
        <w:t>a symptom of the disciplinary apparatus that requires it</w:t>
      </w:r>
      <w:r w:rsidRPr="00870A0D">
        <w:rPr>
          <w:rStyle w:val="StyleUnderline"/>
        </w:rPr>
        <w:t xml:space="preserve">, </w:t>
      </w:r>
      <w:r w:rsidRPr="00870A0D">
        <w:rPr>
          <w:sz w:val="16"/>
        </w:rPr>
        <w:t>which is calculated to overcome the anxiety that not only incites but endlessly nags it-</w:t>
      </w:r>
      <w:r w:rsidRPr="00870A0D">
        <w:rPr>
          <w:rStyle w:val="StyleUnderline"/>
        </w:rPr>
        <w:t>the anxiety raised by the suspicion that what needs to be changed may be beyond our control. To acknowledge this anxiety is not to say that critical practice has no political implications, or that nothing can be done in the face of the emergency of the present</w:t>
      </w:r>
      <w:r w:rsidRPr="00870A0D">
        <w:rPr>
          <w:sz w:val="16"/>
        </w:rPr>
        <w:t xml:space="preserve">, </w:t>
      </w:r>
      <w:r w:rsidRPr="00870A0D">
        <w:rPr>
          <w:rStyle w:val="StyleUnderline"/>
        </w:rPr>
        <w:t>or that the desire for agency</w:t>
      </w:r>
      <w:r w:rsidRPr="00870A0D">
        <w:rPr>
          <w:sz w:val="16"/>
        </w:rPr>
        <w:t xml:space="preserve"> of any kind </w:t>
      </w:r>
      <w:r w:rsidRPr="00870A0D">
        <w:rPr>
          <w:rStyle w:val="StyleUnderline"/>
        </w:rPr>
        <w:t>is fantastical</w:t>
      </w:r>
      <w:r w:rsidRPr="00870A0D">
        <w:rPr>
          <w:sz w:val="16"/>
        </w:rPr>
        <w:t xml:space="preserve"> in the most negative sense. </w:t>
      </w:r>
      <w:r w:rsidRPr="00870A0D">
        <w:rPr>
          <w:rStyle w:val="StyleUnderline"/>
        </w:rPr>
        <w:t>But</w:t>
      </w:r>
      <w:r w:rsidRPr="00870A0D">
        <w:rPr>
          <w:sz w:val="16"/>
        </w:rPr>
        <w:t xml:space="preserve"> it is to suggest that </w:t>
      </w:r>
      <w:r w:rsidRPr="00870A0D">
        <w:rPr>
          <w:rStyle w:val="StyleUnderline"/>
        </w:rPr>
        <w:t>the</w:t>
      </w:r>
      <w:r w:rsidRPr="00870A0D">
        <w:rPr>
          <w:sz w:val="16"/>
        </w:rPr>
        <w:t xml:space="preserve"> disciplinary </w:t>
      </w:r>
      <w:r w:rsidRPr="00870A0D">
        <w:rPr>
          <w:rStyle w:val="StyleUnderline"/>
        </w:rPr>
        <w:t>structure</w:t>
      </w:r>
      <w:r w:rsidRPr="00870A0D">
        <w:rPr>
          <w:sz w:val="16"/>
        </w:rPr>
        <w:t xml:space="preserve"> </w:t>
      </w:r>
      <w:r w:rsidRPr="00870A0D">
        <w:rPr>
          <w:rStyle w:val="StyleUnderline"/>
        </w:rPr>
        <w:t>is</w:t>
      </w:r>
      <w:r w:rsidRPr="00870A0D">
        <w:rPr>
          <w:sz w:val="16"/>
        </w:rPr>
        <w:t xml:space="preserve"> as </w:t>
      </w:r>
      <w:r w:rsidRPr="00870A0D">
        <w:rPr>
          <w:rStyle w:val="StyleUnderline"/>
        </w:rPr>
        <w:t>compensatory</w:t>
      </w:r>
      <w:r w:rsidRPr="00870A0D">
        <w:rPr>
          <w:sz w:val="16"/>
        </w:rPr>
        <w:t xml:space="preserve"> as it is </w:t>
      </w:r>
      <w:r w:rsidRPr="00870A0D">
        <w:rPr>
          <w:rStyle w:val="StyleUnderline"/>
        </w:rPr>
        <w:t>ideational</w:t>
      </w:r>
      <w:r w:rsidRPr="00870A0D">
        <w:rPr>
          <w:sz w:val="16"/>
        </w:rPr>
        <w:t xml:space="preserve">, in part because the temporality of historical transformation it must inhabit is both unwieldy and unpredictable. </w:t>
      </w:r>
      <w:r w:rsidRPr="00870A0D">
        <w:rPr>
          <w:rStyle w:val="StyleUnderline"/>
        </w:rPr>
        <w:t>Think here of the differences in historical weight, affect, and transformative appeal between community activisms; revolutionary movements; state-based reform; and organized political participation and then place each of these alongside the threats of recuperation; the evisceration of democratic political forms; and the reduction of citizen sovereignty</w:t>
      </w:r>
      <w:r w:rsidRPr="00870A0D">
        <w:rPr>
          <w:sz w:val="16"/>
        </w:rPr>
        <w:t xml:space="preserve">. </w:t>
      </w:r>
      <w:r w:rsidRPr="00870A0D">
        <w:rPr>
          <w:rStyle w:val="StyleUnderline"/>
        </w:rPr>
        <w:t>These and other forms of transformation</w:t>
      </w:r>
      <w:r w:rsidRPr="00870A0D">
        <w:rPr>
          <w:sz w:val="16"/>
        </w:rPr>
        <w:t xml:space="preserve"> and interruption </w:t>
      </w:r>
      <w:r w:rsidRPr="00870A0D">
        <w:rPr>
          <w:rStyle w:val="Emphasis"/>
        </w:rPr>
        <w:t xml:space="preserve">stand in stark contrast to the profound belief that </w:t>
      </w:r>
      <w:r w:rsidRPr="00870A0D">
        <w:rPr>
          <w:sz w:val="16"/>
        </w:rPr>
        <w:t xml:space="preserve">disciplinarity engenders: that </w:t>
      </w:r>
      <w:r w:rsidRPr="00870A0D">
        <w:rPr>
          <w:rStyle w:val="StyleUnderline"/>
        </w:rPr>
        <w:t>know</w:t>
      </w:r>
      <w:r w:rsidRPr="00870A0D">
        <w:rPr>
          <w:rStyle w:val="Emphasis"/>
        </w:rPr>
        <w:t>ing will lead to knowing what to do</w:t>
      </w:r>
      <w:r w:rsidRPr="00870A0D">
        <w:rPr>
          <w:sz w:val="16"/>
        </w:rPr>
        <w:t>. Linda Zerilli, among others, has challenged the idea that the domain of knowledge can be so prioritized, demonstrating how some of the most profound social normativities are inhabited not where knowledge practices explicate the nuances of their operations but in the reflexes, habits, and the ongoing discernments that feminist critics often quite succinctly understand but cannot undo.39 Her example concerns the gap between our own rather pointed critical knowing of the socially constructed nature of sex and gender and the feminist critic's inhabitations of everyday life in which the categories of men and women are experienced in all their fictional realness. But there are a host of other examples to bear out the point that while ignorance can be a form of privilege, its opposite-</w:t>
      </w:r>
      <w:r w:rsidRPr="00870A0D">
        <w:rPr>
          <w:rStyle w:val="StyleUnderline"/>
        </w:rPr>
        <w:t>critical thinking and the knowing it promises to lead us to-may not finally be able to settle the relation between political aspiration and the agency it hopes to cultivate and command</w:t>
      </w:r>
      <w:r w:rsidRPr="00870A0D">
        <w:rPr>
          <w:sz w:val="16"/>
        </w:rPr>
        <w:t xml:space="preserve">. </w:t>
      </w:r>
      <w:r w:rsidRPr="00870A0D">
        <w:rPr>
          <w:rStyle w:val="StyleUnderline"/>
        </w:rPr>
        <w:t>The void at the heart of the language of "the political," "social change," and "justice</w:t>
      </w:r>
      <w:r w:rsidRPr="00870A0D">
        <w:rPr>
          <w:sz w:val="16"/>
        </w:rPr>
        <w:t xml:space="preserve">" </w:t>
      </w:r>
      <w:r w:rsidRPr="00870A0D">
        <w:rPr>
          <w:rStyle w:val="StyleUnderline"/>
        </w:rPr>
        <w:t>is an effect not of indecision</w:t>
      </w:r>
      <w:r w:rsidRPr="00870A0D">
        <w:rPr>
          <w:sz w:val="16"/>
        </w:rPr>
        <w:t xml:space="preserve"> or imprecision, then, </w:t>
      </w:r>
      <w:r w:rsidRPr="00870A0D">
        <w:rPr>
          <w:rStyle w:val="StyleUnderline"/>
        </w:rPr>
        <w:t>but</w:t>
      </w:r>
      <w:r w:rsidRPr="00870A0D">
        <w:rPr>
          <w:sz w:val="16"/>
        </w:rPr>
        <w:t xml:space="preserve"> </w:t>
      </w:r>
      <w:r w:rsidRPr="00870A0D">
        <w:rPr>
          <w:rStyle w:val="StyleUnderline"/>
        </w:rPr>
        <w:t>of the</w:t>
      </w:r>
      <w:r w:rsidRPr="00870A0D">
        <w:rPr>
          <w:sz w:val="16"/>
        </w:rPr>
        <w:t xml:space="preserve"> complex </w:t>
      </w:r>
      <w:r w:rsidRPr="00870A0D">
        <w:rPr>
          <w:rStyle w:val="StyleUnderline"/>
        </w:rPr>
        <w:t>temporality that structures the field</w:t>
      </w:r>
      <w:r w:rsidRPr="00870A0D">
        <w:rPr>
          <w:sz w:val="16"/>
        </w:rPr>
        <w:t xml:space="preserve"> imaginary: </w:t>
      </w:r>
      <w:r w:rsidRPr="00870A0D">
        <w:rPr>
          <w:rStyle w:val="StyleUnderline"/>
        </w:rPr>
        <w:t>where</w:t>
      </w:r>
      <w:r w:rsidRPr="00870A0D">
        <w:rPr>
          <w:sz w:val="16"/>
        </w:rPr>
        <w:t xml:space="preserve"> on the one hand the disciplinary commitment to the political is borne in the historical configuration of the present while being bound, on the other hand, to the scene of the future in which the projection of the materialization of justice is forced to live. In this temporal glitch between </w:t>
      </w:r>
      <w:r w:rsidRPr="00870A0D">
        <w:rPr>
          <w:rStyle w:val="StyleUnderline"/>
        </w:rPr>
        <w:t>the inadequate but overwhelming present</w:t>
      </w:r>
      <w:r w:rsidRPr="00870A0D">
        <w:rPr>
          <w:sz w:val="16"/>
        </w:rPr>
        <w:t xml:space="preserve"> </w:t>
      </w:r>
      <w:r w:rsidRPr="00870A0D">
        <w:rPr>
          <w:rStyle w:val="StyleUnderline"/>
        </w:rPr>
        <w:t>and the necessity of a future that will evince change</w:t>
      </w:r>
      <w:r w:rsidRPr="00870A0D">
        <w:rPr>
          <w:sz w:val="16"/>
        </w:rPr>
        <w:t xml:space="preserve">, </w:t>
      </w:r>
      <w:r w:rsidRPr="00870A0D">
        <w:rPr>
          <w:rStyle w:val="StyleUnderline"/>
        </w:rPr>
        <w:t>the field imaginary performs</w:t>
      </w:r>
      <w:r w:rsidRPr="00870A0D">
        <w:rPr>
          <w:sz w:val="16"/>
        </w:rPr>
        <w:t xml:space="preserve"> and projects, </w:t>
      </w:r>
      <w:r w:rsidRPr="00870A0D">
        <w:rPr>
          <w:rStyle w:val="StyleUnderline"/>
        </w:rPr>
        <w:t>as well as deflects</w:t>
      </w:r>
      <w:r w:rsidRPr="00870A0D">
        <w:rPr>
          <w:sz w:val="16"/>
        </w:rPr>
        <w:t xml:space="preserve">, </w:t>
      </w:r>
      <w:r w:rsidRPr="00870A0D">
        <w:rPr>
          <w:rStyle w:val="StyleUnderline"/>
        </w:rPr>
        <w:t>the anxiety of agency that underwrites it.</w:t>
      </w:r>
      <w:r w:rsidRPr="00870A0D">
        <w:rPr>
          <w:sz w:val="16"/>
        </w:rPr>
        <w:t xml:space="preserve"> </w:t>
      </w:r>
      <w:r w:rsidRPr="00870A0D">
        <w:rPr>
          <w:rStyle w:val="StyleUnderline"/>
        </w:rPr>
        <w:t xml:space="preserve">The familiar debate </w:t>
      </w:r>
      <w:r w:rsidRPr="00870A0D">
        <w:rPr>
          <w:rStyle w:val="Emphasis"/>
        </w:rPr>
        <w:t>glossed as theory versus practice is one inflection of the anxiety being highlighted here</w:t>
      </w:r>
      <w:r w:rsidRPr="00870A0D">
        <w:rPr>
          <w:rStyle w:val="StyleUnderline"/>
        </w:rPr>
        <w:t>.</w:t>
      </w:r>
      <w:r w:rsidRPr="00870A0D">
        <w:rPr>
          <w:sz w:val="16"/>
        </w:rPr>
        <w:t xml:space="preserve"> While often called a divide, t</w:t>
      </w:r>
      <w:r w:rsidRPr="00870A0D">
        <w:rPr>
          <w:rStyle w:val="StyleUnderline"/>
        </w:rPr>
        <w:t>he theory/practice formulation is a dependent relation, more circular than divisional as each "side" repeatedly stresses the incapacities of agency invested in the other.</w:t>
      </w:r>
      <w:r w:rsidRPr="00870A0D">
        <w:rPr>
          <w:sz w:val="16"/>
        </w:rPr>
        <w:t xml:space="preserve"> So, for instance, practice is the realist check on theory and its passionate forays into modes of thinking and analysis that love to hone what is more abstract than concrete, more ideational than real, more symptomatic than apparent while theory presses against the insistence for instrumentalized knowledge and destinations of critical thought that can materialize, with expediency, the political desire that motivates it- all this even as the language of theory comes steeped in its own idiom of instrumental function whenever it wagers itself as an analogue for politics as a whole. </w:t>
      </w:r>
      <w:r w:rsidRPr="00870A0D">
        <w:rPr>
          <w:rStyle w:val="StyleUnderline"/>
        </w:rPr>
        <w:t>To take up one side or other of the divide is to reiterate the hopeful belief that agency lives somewhere close by</w:t>
      </w:r>
      <w:r w:rsidRPr="00870A0D">
        <w:rPr>
          <w:sz w:val="16"/>
        </w:rPr>
        <w:t xml:space="preserve"> </w:t>
      </w:r>
      <w:r w:rsidRPr="00870A0D">
        <w:rPr>
          <w:rStyle w:val="StyleUnderline"/>
        </w:rPr>
        <w:t>and that with just the right instrument-call it a strategy, an object of study, or an analytic- we can intentionally grasp it.</w:t>
      </w:r>
      <w:r w:rsidRPr="00870A0D">
        <w:rPr>
          <w:sz w:val="16"/>
        </w:rPr>
        <w:t xml:space="preserve"> In parsing the theory/practice divide in this way, </w:t>
      </w:r>
      <w:r w:rsidRPr="00870A0D">
        <w:rPr>
          <w:rStyle w:val="StyleUnderline"/>
        </w:rPr>
        <w:t>I am trying to foreground the power of the disciplinary rule that displaces the stakes of the debate by eliding the anxiety of agency</w:t>
      </w:r>
      <w:r w:rsidRPr="00870A0D">
        <w:rPr>
          <w:sz w:val="16"/>
        </w:rPr>
        <w:t xml:space="preserve"> </w:t>
      </w:r>
      <w:r w:rsidRPr="00870A0D">
        <w:rPr>
          <w:rStyle w:val="StyleUnderline"/>
        </w:rPr>
        <w:t>that underlies it with the agential projections of critical practice-</w:t>
      </w:r>
      <w:r w:rsidRPr="00870A0D">
        <w:rPr>
          <w:sz w:val="16"/>
        </w:rPr>
        <w:t xml:space="preserve">and further to make clear that </w:t>
      </w:r>
      <w:r w:rsidRPr="00870A0D">
        <w:rPr>
          <w:rStyle w:val="StyleUnderline"/>
        </w:rPr>
        <w:t>the conundrums</w:t>
      </w:r>
      <w:r w:rsidRPr="00870A0D">
        <w:rPr>
          <w:sz w:val="16"/>
        </w:rPr>
        <w:t xml:space="preserve"> of disciplinarity and the ideational animations of critique c</w:t>
      </w:r>
      <w:r w:rsidRPr="00870A0D">
        <w:rPr>
          <w:rStyle w:val="StyleUnderline"/>
        </w:rPr>
        <w:t>annot be settled by</w:t>
      </w:r>
      <w:r w:rsidRPr="00870A0D">
        <w:rPr>
          <w:sz w:val="16"/>
        </w:rPr>
        <w:t xml:space="preserve"> a </w:t>
      </w:r>
      <w:r w:rsidRPr="00870A0D">
        <w:rPr>
          <w:rStyle w:val="StyleUnderline"/>
        </w:rPr>
        <w:t>rhetorical insistence</w:t>
      </w:r>
      <w:r w:rsidRPr="00870A0D">
        <w:rPr>
          <w:sz w:val="16"/>
        </w:rPr>
        <w:t xml:space="preserve"> on critical itineraries </w:t>
      </w:r>
      <w:r w:rsidRPr="00870A0D">
        <w:rPr>
          <w:rStyle w:val="StyleUnderline"/>
        </w:rPr>
        <w:t>alone</w:t>
      </w:r>
      <w:r w:rsidRPr="00870A0D">
        <w:rPr>
          <w:sz w:val="16"/>
        </w:rPr>
        <w:t xml:space="preserve">, </w:t>
      </w:r>
      <w:r w:rsidRPr="00870A0D">
        <w:rPr>
          <w:rStyle w:val="StyleUnderline"/>
        </w:rPr>
        <w:t xml:space="preserve">whether linked to theory or practice </w:t>
      </w:r>
      <w:r w:rsidRPr="00870A0D">
        <w:rPr>
          <w:sz w:val="16"/>
        </w:rPr>
        <w:t>or</w:t>
      </w:r>
      <w:r w:rsidRPr="00870A0D">
        <w:rPr>
          <w:rStyle w:val="StyleUnderline"/>
        </w:rPr>
        <w:t xml:space="preserve"> wrapped in the language of community</w:t>
      </w:r>
      <w:r w:rsidRPr="00870A0D">
        <w:rPr>
          <w:sz w:val="16"/>
        </w:rPr>
        <w:t xml:space="preserve">, public knowledge, policy, </w:t>
      </w:r>
      <w:r w:rsidRPr="00870A0D">
        <w:rPr>
          <w:rStyle w:val="StyleUnderline"/>
        </w:rPr>
        <w:t>or action-oriented research</w:t>
      </w:r>
      <w:r w:rsidRPr="00870A0D">
        <w:rPr>
          <w:b/>
          <w:sz w:val="16"/>
        </w:rPr>
        <w:t>.</w:t>
      </w:r>
      <w:r w:rsidRPr="00870A0D">
        <w:rPr>
          <w:sz w:val="16"/>
        </w:rPr>
        <w:t xml:space="preserve"> This is because the theory/practice divide is a symptom of the anxiety of agency it evokes and cites, not an acknowledgment of, let alone an engagement with, it. While </w:t>
      </w:r>
      <w:r w:rsidRPr="00870A0D">
        <w:rPr>
          <w:rStyle w:val="StyleUnderline"/>
        </w:rPr>
        <w:t>the repetition of the debate</w:t>
      </w:r>
      <w:r w:rsidRPr="00870A0D">
        <w:rPr>
          <w:sz w:val="16"/>
        </w:rPr>
        <w:t xml:space="preserve"> </w:t>
      </w:r>
      <w:r w:rsidRPr="00870A0D">
        <w:rPr>
          <w:rStyle w:val="StyleUnderline"/>
        </w:rPr>
        <w:t>can</w:t>
      </w:r>
      <w:r w:rsidRPr="00870A0D">
        <w:rPr>
          <w:sz w:val="16"/>
        </w:rPr>
        <w:t xml:space="preserve"> certainly </w:t>
      </w:r>
      <w:r w:rsidRPr="00870A0D">
        <w:rPr>
          <w:rStyle w:val="StyleUnderline"/>
        </w:rPr>
        <w:t>buttress</w:t>
      </w:r>
      <w:r w:rsidRPr="00870A0D">
        <w:rPr>
          <w:sz w:val="16"/>
        </w:rPr>
        <w:t xml:space="preserve"> the </w:t>
      </w:r>
      <w:r w:rsidRPr="00870A0D">
        <w:rPr>
          <w:rStyle w:val="StyleUnderline"/>
        </w:rPr>
        <w:t>hope</w:t>
      </w:r>
      <w:r w:rsidRPr="00870A0D">
        <w:rPr>
          <w:sz w:val="16"/>
        </w:rPr>
        <w:t xml:space="preserve"> that what matters is which itinerary of critical practice we choose</w:t>
      </w:r>
      <w:r w:rsidRPr="00870A0D">
        <w:rPr>
          <w:rStyle w:val="StyleUnderline"/>
        </w:rPr>
        <w:t xml:space="preserve">, </w:t>
      </w:r>
      <w:r w:rsidRPr="00870A0D">
        <w:rPr>
          <w:rStyle w:val="Emphasis"/>
        </w:rPr>
        <w:t>it also relieves the field from arriving into the dilemma of</w:t>
      </w:r>
      <w:r w:rsidRPr="00870A0D">
        <w:rPr>
          <w:rStyle w:val="StyleUnderline"/>
        </w:rPr>
        <w:t xml:space="preserve"> </w:t>
      </w:r>
      <w:r w:rsidRPr="00870A0D">
        <w:rPr>
          <w:sz w:val="16"/>
        </w:rPr>
        <w:t xml:space="preserve">its and </w:t>
      </w:r>
      <w:r w:rsidRPr="00870A0D">
        <w:rPr>
          <w:rStyle w:val="Emphasis"/>
        </w:rPr>
        <w:t>our own limited agency</w:t>
      </w:r>
      <w:r w:rsidRPr="00870A0D">
        <w:rPr>
          <w:b/>
          <w:sz w:val="16"/>
        </w:rPr>
        <w:t xml:space="preserve">, </w:t>
      </w:r>
      <w:r w:rsidRPr="00870A0D">
        <w:rPr>
          <w:sz w:val="16"/>
        </w:rPr>
        <w:t xml:space="preserve">a limit that is not new but recurrent </w:t>
      </w:r>
      <w:r w:rsidRPr="00870A0D">
        <w:rPr>
          <w:rStyle w:val="StyleUnderline"/>
        </w:rPr>
        <w:t>and</w:t>
      </w:r>
      <w:r w:rsidRPr="00870A0D">
        <w:rPr>
          <w:sz w:val="16"/>
        </w:rPr>
        <w:t xml:space="preserve"> part of both </w:t>
      </w:r>
      <w:r w:rsidRPr="00870A0D">
        <w:rPr>
          <w:rStyle w:val="StyleUnderline"/>
        </w:rPr>
        <w:t>the complexity and difficulty of demanding to know how to use knowledge to exact justice from the contemporary world.</w:t>
      </w:r>
      <w:r w:rsidRPr="00870A0D">
        <w:rPr>
          <w:sz w:val="16"/>
        </w:rPr>
        <w:t xml:space="preserve"> This is not to say that the compensatory resolutions of the disciplinary pedagogies we learn are false or even that they are insufficient, but rather that </w:t>
      </w:r>
      <w:r w:rsidRPr="00870A0D">
        <w:rPr>
          <w:rStyle w:val="StyleUnderline"/>
        </w:rPr>
        <w:t>there is more at stake than we have dared to think about the disciplinarity through which the object investments of critical practice are now performed.</w:t>
      </w:r>
      <w:r w:rsidRPr="00870A0D">
        <w:rPr>
          <w:sz w:val="16"/>
        </w:rPr>
        <w:t xml:space="preserve"> In the opening foray that this chapter delivers into Object Lessons as a whole, the problem that I am naming is simply this: that being made by the world we seek to change is always at odds with the disciplinary demand to make critical practice the means and the measure of our capacity to do so.</w:t>
      </w:r>
    </w:p>
    <w:p w:rsidR="002661CC" w:rsidRPr="00870A0D" w:rsidRDefault="002661CC" w:rsidP="002661CC"/>
    <w:p w:rsidR="002661CC" w:rsidRPr="00870A0D" w:rsidRDefault="002661CC" w:rsidP="00287979">
      <w:pPr>
        <w:pStyle w:val="Heading4"/>
      </w:pPr>
      <w:r w:rsidRPr="00870A0D">
        <w:t xml:space="preserve">Their starting point and discourse are problematic – don’t let them sever these </w:t>
      </w:r>
    </w:p>
    <w:p w:rsidR="002661CC" w:rsidRPr="00870A0D" w:rsidRDefault="002661CC" w:rsidP="002661CC">
      <w:r w:rsidRPr="00870A0D">
        <w:rPr>
          <w:rStyle w:val="Style13ptBold"/>
        </w:rPr>
        <w:t>Wells and Wirth 97</w:t>
      </w:r>
      <w:r w:rsidRPr="00870A0D">
        <w:t xml:space="preserve"> – Vagina Warrior and Legendary Feminist News Artist and Iowa State Professor of Ecology (Betty and Danielle, Eighteen Remediating Development through an Ecofeminist Lens,” Ch. 18  Ecofeminism : Women, Culture, Nature, edited by Karen J Warren, Book) */LEA</w:t>
      </w:r>
    </w:p>
    <w:p w:rsidR="002661CC" w:rsidRPr="00870A0D" w:rsidRDefault="002661CC" w:rsidP="002661CC">
      <w:pPr>
        <w:rPr>
          <w:sz w:val="14"/>
        </w:rPr>
      </w:pPr>
      <w:r w:rsidRPr="00870A0D">
        <w:rPr>
          <w:rStyle w:val="StyleUnderline"/>
        </w:rPr>
        <w:t>Ecological feminism,</w:t>
      </w:r>
      <w:r w:rsidRPr="00870A0D">
        <w:rPr>
          <w:sz w:val="14"/>
        </w:rPr>
        <w:t xml:space="preserve"> an emerging minority tradition and praxis within Western philosophy, </w:t>
      </w:r>
      <w:r w:rsidRPr="00870A0D">
        <w:rPr>
          <w:rStyle w:val="StyleUnderline"/>
        </w:rPr>
        <w:t>is a world view with potential to positively influence the course of development.</w:t>
      </w:r>
      <w:r w:rsidRPr="00870A0D">
        <w:rPr>
          <w:sz w:val="14"/>
        </w:rPr>
        <w:t xml:space="preserve"> To Jim Cheney (1987), concerns for the environment and women's concerns may be parallel, bound up with one another, perhaps even one and the same, since both women and the environment have been treated with ambivalence and disrespect by the dominant culture. Ecological feminism is a feminism 1 which attempts to bring about a world and a world view that are not based on socioeconomic and conceptual structures of domination (Warren and Cheney, 1991). According to Karen J. Warren (1989), oppressive conceptual frameworks share at least the following characteristics: 1. Value hierarchies—(up­down) thinking; ranking diversity. 2. Value dualisms—a set of paired disjuncts in which one disjunct is valued more than the other. Examples: male/female where males are always valued more; nature/culture where human culture is valued more. 3. A logic of domination—where differences justify oppression. While there are many varieties of ecofeminism, "all ecofeminists agree that the wrongful and inter­connected dominations of women and nature exist and must be eliminated" (Warren, 1991, 1). Warren (1989) also provides a useful schematic for conceptualizing ecological feminism. The intersecting and complementary spheres of feminism, indigenous knowledge, and appropriate science, development, and technology create an ecofeminist development rationale which takes seriously epistemic privilege, women's issues, and technologies which work in partnership with natural systems. Science and technology are needed to solve environmental problems. Ecofeminism not only welcomes appropriate science and technology but, as an ecological feminism, requires the inclusion of appropriate insights and data of scientific ecology (Warren and Cheney, 1991, 190­93). However, as a feminism, </w:t>
      </w:r>
      <w:r w:rsidRPr="00870A0D">
        <w:rPr>
          <w:rStyle w:val="Emphasis"/>
        </w:rPr>
        <w:t>ecofeminism also insists that data about the historical and in­terconnected exploitations of nature and women and other oppressed peoples</w:t>
      </w:r>
      <w:r w:rsidRPr="00870A0D">
        <w:rPr>
          <w:rStyle w:val="StyleUnderline"/>
        </w:rPr>
        <w:t xml:space="preserve"> (i</w:t>
      </w:r>
      <w:r w:rsidRPr="00870A0D">
        <w:rPr>
          <w:sz w:val="14"/>
        </w:rPr>
        <w:t>ncluding their perspectives</w:t>
      </w:r>
      <w:r w:rsidRPr="00870A0D">
        <w:rPr>
          <w:rStyle w:val="StyleUnderline"/>
        </w:rPr>
        <w:t xml:space="preserve">) </w:t>
      </w:r>
      <w:r w:rsidRPr="00870A0D">
        <w:rPr>
          <w:rStyle w:val="Emphasis"/>
        </w:rPr>
        <w:t>be recognized</w:t>
      </w:r>
      <w:r w:rsidRPr="00870A0D">
        <w:rPr>
          <w:rStyle w:val="StyleUnderline"/>
        </w:rPr>
        <w:t xml:space="preserve"> </w:t>
      </w:r>
      <w:r w:rsidRPr="00870A0D">
        <w:rPr>
          <w:sz w:val="14"/>
        </w:rPr>
        <w:t>and brought to bear in solutions. Ecological feminism and the science of ecology are engaged in complementary, mutually supportive projects; ecological feminism opposes the practice of one without the other</w:t>
      </w:r>
      <w:r w:rsidRPr="00870A0D">
        <w:rPr>
          <w:rStyle w:val="StyleUnderline"/>
        </w:rPr>
        <w:t xml:space="preserve">. </w:t>
      </w:r>
      <w:r w:rsidRPr="00870A0D">
        <w:rPr>
          <w:sz w:val="14"/>
        </w:rPr>
        <w:t xml:space="preserve">Integrating a feminist perspective requires identifying gender­centered biases in theory, methods of empirical inquiry, and practice and making appropriate corrections or substitutions (Levy, 1988, 143). Gender bias enters during the selection of research topics, extends to the specification of variables and domain assumptions that form the theoretical constructs, and continues throughout research operations and the application of the research results. </w:t>
      </w:r>
      <w:r w:rsidRPr="00870A0D">
        <w:rPr>
          <w:rStyle w:val="StyleUnderline"/>
        </w:rPr>
        <w:t>Men have traditionally defined knowledge and constructed reality by virtue of having their theories accepted as legitimate</w:t>
      </w:r>
      <w:r w:rsidRPr="00870A0D">
        <w:rPr>
          <w:sz w:val="14"/>
        </w:rPr>
        <w:t xml:space="preserve"> (Smith, 1974; Spender, 1983; Gray, 1992). </w:t>
      </w:r>
      <w:r w:rsidRPr="00870A0D">
        <w:rPr>
          <w:rStyle w:val="StyleUnderline"/>
        </w:rPr>
        <w:t>The male­dominated scientific enterprise has limited inquiry to the study of what males do and what men value and dismissed as trivial scholarship by women and about women</w:t>
      </w:r>
      <w:r w:rsidRPr="00870A0D">
        <w:rPr>
          <w:sz w:val="14"/>
        </w:rPr>
        <w:t xml:space="preserve"> (Levy, 1988, 143). </w:t>
      </w:r>
      <w:r w:rsidRPr="00870A0D">
        <w:rPr>
          <w:rStyle w:val="StyleUnderline"/>
        </w:rPr>
        <w:t>As we come to understand theoretical constructs as social products which reflect the scientific training and the personal biases of their creators, we must question whether the social and symbolic worlds of women can be understood using the theories and methods that explain the social relations of males (</w:t>
      </w:r>
      <w:r w:rsidRPr="00870A0D">
        <w:rPr>
          <w:sz w:val="14"/>
        </w:rPr>
        <w:t xml:space="preserve">Levy, 1988,146). </w:t>
      </w:r>
    </w:p>
    <w:p w:rsidR="002661CC" w:rsidRPr="00870A0D" w:rsidRDefault="002661CC" w:rsidP="002661CC"/>
    <w:p w:rsidR="002661CC" w:rsidRPr="00870A0D" w:rsidRDefault="002661CC" w:rsidP="002661CC"/>
    <w:p w:rsidR="00B81EE8" w:rsidRPr="00870A0D" w:rsidRDefault="00B81EE8" w:rsidP="00B81EE8">
      <w:pPr>
        <w:pStyle w:val="Heading1"/>
      </w:pPr>
    </w:p>
    <w:p w:rsidR="002661CC" w:rsidRPr="00870A0D" w:rsidRDefault="00B81EE8" w:rsidP="00B81EE8">
      <w:pPr>
        <w:pStyle w:val="Heading1"/>
      </w:pPr>
      <w:r w:rsidRPr="00870A0D">
        <w:t>***AFFIRMATIVE***</w:t>
      </w:r>
    </w:p>
    <w:p w:rsidR="00B81EE8" w:rsidRPr="00870A0D" w:rsidRDefault="00116E78" w:rsidP="00B81EE8">
      <w:pPr>
        <w:pStyle w:val="Heading2"/>
      </w:pPr>
      <w:r w:rsidRPr="00870A0D">
        <w:t>Alt Fails (Spillover)</w:t>
      </w:r>
    </w:p>
    <w:p w:rsidR="00116E78" w:rsidRPr="00870A0D" w:rsidRDefault="00116E78" w:rsidP="00116E78"/>
    <w:p w:rsidR="00B81EE8" w:rsidRPr="00870A0D" w:rsidRDefault="00B81EE8" w:rsidP="00287979">
      <w:pPr>
        <w:pStyle w:val="Heading4"/>
        <w:rPr>
          <w:rFonts w:cstheme="minorHAnsi"/>
        </w:rPr>
      </w:pPr>
      <w:r w:rsidRPr="00870A0D">
        <w:t>There exists an intrinsic antagonism in debate – on one side, debate is always shaped by strategy, winning, and debate theory. The other side</w:t>
      </w:r>
      <w:r w:rsidRPr="00870A0D">
        <w:rPr>
          <w:rFonts w:cstheme="minorHAnsi"/>
        </w:rPr>
        <w:t xml:space="preserve"> is the desire to influence a larger public. </w:t>
      </w:r>
      <w:r w:rsidR="00116E78" w:rsidRPr="00870A0D">
        <w:rPr>
          <w:rFonts w:cstheme="minorHAnsi"/>
        </w:rPr>
        <w:t>The K</w:t>
      </w:r>
      <w:r w:rsidRPr="00870A0D">
        <w:rPr>
          <w:rFonts w:cstheme="minorHAnsi"/>
        </w:rPr>
        <w:t xml:space="preserve">’s desire to change the debate community is always shaped by the norms of debate. Your </w:t>
      </w:r>
      <w:r w:rsidR="00116E78" w:rsidRPr="00870A0D">
        <w:rPr>
          <w:rFonts w:cstheme="minorHAnsi"/>
        </w:rPr>
        <w:t xml:space="preserve">alt </w:t>
      </w:r>
      <w:r w:rsidRPr="00870A0D">
        <w:rPr>
          <w:rFonts w:cstheme="minorHAnsi"/>
        </w:rPr>
        <w:t>will never be receptive to the larger public. We should view outside of the academy as more important than our debate spaces</w:t>
      </w:r>
    </w:p>
    <w:p w:rsidR="00B81EE8" w:rsidRPr="00870A0D" w:rsidRDefault="00B81EE8" w:rsidP="00B81EE8">
      <w:pPr>
        <w:rPr>
          <w:rFonts w:cstheme="minorHAnsi"/>
          <w:iCs/>
        </w:rPr>
      </w:pPr>
      <w:r w:rsidRPr="00870A0D">
        <w:rPr>
          <w:rStyle w:val="Style13ptBold"/>
          <w:rFonts w:cstheme="minorHAnsi"/>
        </w:rPr>
        <w:t xml:space="preserve">Welsh 12 </w:t>
      </w:r>
      <w:r w:rsidRPr="00870A0D">
        <w:rPr>
          <w:rFonts w:cstheme="minorHAnsi"/>
        </w:rPr>
        <w:t xml:space="preserve">Scott </w:t>
      </w:r>
      <w:r w:rsidRPr="00870A0D">
        <w:rPr>
          <w:rFonts w:cstheme="minorHAnsi"/>
          <w:iCs/>
        </w:rPr>
        <w:t xml:space="preserve">Department of Communication Appalachian State University (“Coming to Terms with the Antagonism between Rhetorical Reflection and Political Agency”, </w:t>
      </w:r>
      <w:r w:rsidRPr="00870A0D">
        <w:rPr>
          <w:rFonts w:cstheme="minorHAnsi"/>
          <w:i/>
          <w:iCs/>
        </w:rPr>
        <w:t xml:space="preserve">Philosophy and Rhetoric, </w:t>
      </w:r>
      <w:r w:rsidRPr="00870A0D">
        <w:rPr>
          <w:rFonts w:cstheme="minorHAnsi"/>
          <w:iCs/>
        </w:rPr>
        <w:t xml:space="preserve">Vol. 45, No. 1, 2012, Jstor) </w:t>
      </w:r>
    </w:p>
    <w:p w:rsidR="00B81EE8" w:rsidRPr="00870A0D" w:rsidRDefault="00B81EE8" w:rsidP="00B81EE8">
      <w:pPr>
        <w:rPr>
          <w:rFonts w:cstheme="minorHAnsi"/>
        </w:rPr>
      </w:pPr>
      <w:r w:rsidRPr="00870A0D">
        <w:rPr>
          <w:rStyle w:val="StyleUnderline"/>
          <w:rFonts w:cstheme="minorHAnsi"/>
        </w:rPr>
        <w:t>Giroux’s concluding words, in which scholars reclaim the promises of a truly global democratic future, echo</w:t>
      </w:r>
      <w:r w:rsidRPr="00870A0D">
        <w:rPr>
          <w:rFonts w:cstheme="minorHAnsi"/>
        </w:rPr>
        <w:t xml:space="preserve"> </w:t>
      </w:r>
      <w:r w:rsidRPr="00870A0D">
        <w:rPr>
          <w:rStyle w:val="StyleUnderline"/>
          <w:rFonts w:cstheme="minorHAnsi"/>
        </w:rPr>
        <w:t xml:space="preserve">Ono and Sloop’s construction of scholarship as the politically embedded pursuit of utopia, McKerrow’s academic emancipation of the oppressed, McGee’s social surgery, Hartnett’s social justice scholar, and Fuller’s agent of justice. Each aims to unify the competing elements within the scholarly subject position—scholarly reflection and political agency—by reducing the former to the latter. </w:t>
      </w:r>
      <w:r w:rsidRPr="00870A0D">
        <w:rPr>
          <w:rFonts w:cstheme="minorHAnsi"/>
        </w:rPr>
        <w:t xml:space="preserve">Žižek’s advice is to consider how </w:t>
      </w:r>
      <w:r w:rsidRPr="00870A0D">
        <w:rPr>
          <w:rStyle w:val="StyleUnderline"/>
          <w:rFonts w:cstheme="minorHAnsi"/>
        </w:rPr>
        <w:t>such attempts are always doomed to frustration, not because ideals are hard to live up to but because of the impossibility of resolving the antagonism central to the scholarly subject position. The titles “public intellectual” and “critical rhetorician” attest to the fundamental tension. “Public” and “rhetorician” both represent the aspiration to political engagement, while “critical” and “intellectual” set the scholar apart from noncritical, nonintellectual public rhetoric. However, rather than allowing the contingently articulated terms to exist in a state of paradoxical tension, these authors imagine an organic, unavoidable, necessary unity. The scholar is, in one moment, wholly public and wholly intellectual, wholly critical and wholly rhetorical, wholly scholar and wholly citizen—an impossible unity, characteristic of the sublime, in which the antagonism vanishes</w:t>
      </w:r>
      <w:r w:rsidRPr="00870A0D">
        <w:rPr>
          <w:rFonts w:cstheme="minorHAnsi"/>
        </w:rPr>
        <w:t xml:space="preserve"> (2005, 147). Yet, as Žižek predicts, </w:t>
      </w:r>
      <w:r w:rsidRPr="00870A0D">
        <w:rPr>
          <w:rStyle w:val="StyleUnderline"/>
          <w:rFonts w:cstheme="minorHAnsi"/>
        </w:rPr>
        <w:t>the sublime is the impossible. The frustration producing gap between the unity of the ideological sublime and conflicted experience quickly begins to put pressure on the ideology. This is born out in the shift from the exhilarated tone accompanying the birth of critical rhetoric (and its liberation of rhetoric scholarship from the incoherent and untenable demands of scientific objectivity) to a dispirited accounting for the difficulty of actually embodying the imagined unity of scholarly reflection and political agency.</w:t>
      </w:r>
      <w:r w:rsidRPr="00870A0D">
        <w:rPr>
          <w:rFonts w:cstheme="minorHAnsi"/>
        </w:rPr>
        <w:t xml:space="preserve"> Simonson, for example, draws attention to the gap, noting how, twenty years later, it is hard to resist the feeling that “the bulk of our academic publishing is utterly inconsequential.” His hope is that a true connection between scholarly reflection and political agency may be possible outside of academia (2010, 95). Fuller approaches this conclusion when he says that the preferred path to filling universities with agents of justice is through “scaling back the qualifications needed for tenure-stream posts from the doctorate to the master’s degree,” a way of addressing the antagonism that amounts to setting half of it afloat (2006, 154). Hartnett is especially interesting because while he also insists on the existence of the gap, dismissing “many” of his “colleagues” as merely dispensing “politically vacuous truisms” or, worse, as serving as “tools of the state” and “humanities-based journals” as “impenetrably dense” and filled with “jargon-riddled nonsense,” he evinces a considerable impatience with the audiences he must engage as a social justice scholar (2010, 69, 74–75). In addition to reducing those populating the mass media to a cabal of “rotten corporate hucksters,” Hartnett rejects vernacular criticisms of his activism as “ranting and raving by fools,” and chafes at becoming “a target for yahoos of all stripes” (87, 84). In other words, the gap is not only recognized on the academic side of the ledger but appears on the public side as well; </w:t>
      </w:r>
      <w:r w:rsidRPr="00870A0D">
        <w:rPr>
          <w:rStyle w:val="StyleUnderline"/>
          <w:rFonts w:cstheme="minorHAnsi"/>
        </w:rPr>
        <w:t>the public</w:t>
      </w:r>
      <w:r w:rsidRPr="00870A0D">
        <w:rPr>
          <w:rFonts w:cstheme="minorHAnsi"/>
        </w:rPr>
        <w:t xml:space="preserve"> (in the vernacular sense of the word) </w:t>
      </w:r>
      <w:r w:rsidRPr="00870A0D">
        <w:rPr>
          <w:rStyle w:val="StyleUnderline"/>
          <w:rFonts w:cstheme="minorHAnsi"/>
        </w:rPr>
        <w:t>does not yield to the desire of the social justice scholar</w:t>
      </w:r>
      <w:r w:rsidRPr="00870A0D">
        <w:rPr>
          <w:rFonts w:cstheme="minorHAnsi"/>
        </w:rPr>
        <w:t>. Or, as Žižek puts it, referencing Lacan, “</w:t>
      </w:r>
      <w:r w:rsidRPr="00870A0D">
        <w:rPr>
          <w:rStyle w:val="StyleUnderline"/>
          <w:rFonts w:cstheme="minorHAnsi"/>
        </w:rPr>
        <w:t>You never look at me from the place in which I see you”</w:t>
      </w:r>
      <w:r w:rsidRPr="00870A0D">
        <w:rPr>
          <w:rFonts w:cstheme="minorHAnsi"/>
        </w:rPr>
        <w:t xml:space="preserve"> (1991, 126). More telling still, Hartnett’s main examples of social justice scholars are either retired or located outside of academia (2010, 86). As Simonson suggests, and Hartnett implicitly concedes, </w:t>
      </w:r>
      <w:r w:rsidRPr="00870A0D">
        <w:rPr>
          <w:rStyle w:val="StyleUnderline"/>
          <w:rFonts w:cstheme="minorHAnsi"/>
        </w:rPr>
        <w:t>it may well be that it really is only outside the academy that there can be immediate, material, political consequences</w:t>
      </w:r>
      <w:r w:rsidRPr="00870A0D">
        <w:rPr>
          <w:rFonts w:cstheme="minorHAnsi"/>
        </w:rPr>
        <w:t>.</w:t>
      </w:r>
    </w:p>
    <w:p w:rsidR="00B81EE8" w:rsidRPr="00870A0D" w:rsidRDefault="00B81EE8" w:rsidP="00287979">
      <w:pPr>
        <w:pStyle w:val="Heading4"/>
      </w:pPr>
      <w:r w:rsidRPr="00870A0D">
        <w:t>Our argument</w:t>
      </w:r>
      <w:r w:rsidR="00116E78" w:rsidRPr="00870A0D">
        <w:t xml:space="preserve"> is particularly true to the 1NC</w:t>
      </w:r>
      <w:r w:rsidRPr="00870A0D">
        <w:t xml:space="preserve"> – using debate </w:t>
      </w:r>
      <w:r w:rsidR="00116E78" w:rsidRPr="00870A0D">
        <w:t>for political purposes trades off</w:t>
      </w:r>
      <w:r w:rsidRPr="00870A0D">
        <w:t xml:space="preserve"> with producing tools useful for the public.  </w:t>
      </w:r>
    </w:p>
    <w:p w:rsidR="00B81EE8" w:rsidRPr="00870A0D" w:rsidRDefault="00B81EE8" w:rsidP="00B81EE8">
      <w:pPr>
        <w:rPr>
          <w:rFonts w:cstheme="minorHAnsi"/>
          <w:iCs/>
        </w:rPr>
      </w:pPr>
      <w:r w:rsidRPr="00870A0D">
        <w:rPr>
          <w:rStyle w:val="Style13ptBold"/>
          <w:rFonts w:cstheme="minorHAnsi"/>
        </w:rPr>
        <w:t xml:space="preserve">Welsh 12 </w:t>
      </w:r>
      <w:r w:rsidRPr="00870A0D">
        <w:rPr>
          <w:rFonts w:cstheme="minorHAnsi"/>
        </w:rPr>
        <w:t xml:space="preserve">Scott </w:t>
      </w:r>
      <w:r w:rsidRPr="00870A0D">
        <w:rPr>
          <w:rFonts w:cstheme="minorHAnsi"/>
          <w:iCs/>
        </w:rPr>
        <w:t xml:space="preserve">Department of Communication Appalachian State University (“Coming to Terms with the Antagonism between Rhetorical Reflection and Political Agency”, </w:t>
      </w:r>
      <w:r w:rsidRPr="00870A0D">
        <w:rPr>
          <w:rFonts w:cstheme="minorHAnsi"/>
          <w:i/>
          <w:iCs/>
        </w:rPr>
        <w:t xml:space="preserve">Philosophy and Rhetoric, </w:t>
      </w:r>
      <w:r w:rsidRPr="00870A0D">
        <w:rPr>
          <w:rFonts w:cstheme="minorHAnsi"/>
          <w:iCs/>
        </w:rPr>
        <w:t xml:space="preserve">Vol. 45, No. 1, 2012, Jstor) </w:t>
      </w:r>
    </w:p>
    <w:p w:rsidR="00B81EE8" w:rsidRPr="00870A0D" w:rsidRDefault="00B81EE8" w:rsidP="00B81EE8">
      <w:pPr>
        <w:rPr>
          <w:rStyle w:val="StyleUnderline"/>
          <w:rFonts w:cstheme="minorHAnsi"/>
        </w:rPr>
      </w:pPr>
      <w:r w:rsidRPr="00870A0D">
        <w:rPr>
          <w:rFonts w:cstheme="minorHAnsi"/>
        </w:rPr>
        <w:t xml:space="preserve">What does it mean to say </w:t>
      </w:r>
      <w:r w:rsidRPr="00870A0D">
        <w:rPr>
          <w:rStyle w:val="StyleUnderline"/>
          <w:rFonts w:cstheme="minorHAnsi"/>
        </w:rPr>
        <w:t>rhetoric scholarship should be relevant to democratic practice</w:t>
      </w:r>
      <w:r w:rsidRPr="00870A0D">
        <w:rPr>
          <w:rFonts w:cstheme="minorHAnsi"/>
        </w:rPr>
        <w:t xml:space="preserve">? A prevailing answer to this question insists that </w:t>
      </w:r>
      <w:r w:rsidRPr="00870A0D">
        <w:rPr>
          <w:rStyle w:val="StyleUnderline"/>
          <w:rFonts w:cstheme="minorHAnsi"/>
        </w:rPr>
        <w:t>rhetoric scholars are participants in the democratic contest for power</w:t>
      </w:r>
      <w:r w:rsidRPr="00870A0D">
        <w:rPr>
          <w:rFonts w:cstheme="minorHAnsi"/>
        </w:rPr>
        <w:t xml:space="preserve"> just like all other citizens, no more and no less. </w:t>
      </w:r>
      <w:r w:rsidRPr="00870A0D">
        <w:rPr>
          <w:rStyle w:val="StyleUnderline"/>
          <w:rFonts w:cstheme="minorHAnsi"/>
        </w:rPr>
        <w:t>Drawing on</w:t>
      </w:r>
      <w:r w:rsidRPr="00870A0D">
        <w:rPr>
          <w:rFonts w:cstheme="minorHAnsi"/>
        </w:rPr>
        <w:t xml:space="preserve"> the work of Slavoj </w:t>
      </w:r>
      <w:r w:rsidRPr="00870A0D">
        <w:rPr>
          <w:rStyle w:val="StyleUnderline"/>
          <w:rFonts w:cstheme="minorHAnsi"/>
        </w:rPr>
        <w:t>Žižek</w:t>
      </w:r>
      <w:r w:rsidRPr="00870A0D">
        <w:rPr>
          <w:rFonts w:cstheme="minorHAnsi"/>
        </w:rPr>
        <w:t xml:space="preserve">, the argument of this essay is that </w:t>
      </w:r>
      <w:r w:rsidRPr="00870A0D">
        <w:rPr>
          <w:rStyle w:val="StyleUnderline"/>
          <w:rFonts w:cstheme="minorHAnsi"/>
        </w:rPr>
        <w:t>reducing scholarship to a mode of political agency not only produces an increasingly uninhabitable academic identity but also draws our attention away from producing results of rhetorical inquiry designed to be useful to citizens in democracy. Clinging to the idea that academic practice is a mode of political action produces a fantastic blindness to the antagonism between scholarly reflection and political agency that structures academic purpose. While</w:t>
      </w:r>
      <w:r w:rsidRPr="00870A0D">
        <w:rPr>
          <w:rFonts w:cstheme="minorHAnsi"/>
        </w:rPr>
        <w:t xml:space="preserve"> empirical </w:t>
      </w:r>
      <w:r w:rsidRPr="00870A0D">
        <w:rPr>
          <w:rStyle w:val="StyleUnderline"/>
          <w:rFonts w:cstheme="minorHAnsi"/>
        </w:rPr>
        <w:t>barriers to the production of rhetorical resources</w:t>
      </w:r>
      <w:r w:rsidRPr="00870A0D">
        <w:rPr>
          <w:rFonts w:cstheme="minorHAnsi"/>
        </w:rPr>
        <w:t xml:space="preserve"> suitable for democratic appropriation undoubtedly </w:t>
      </w:r>
      <w:r w:rsidRPr="00870A0D">
        <w:rPr>
          <w:rStyle w:val="StyleUnderline"/>
          <w:rFonts w:cstheme="minorHAnsi"/>
        </w:rPr>
        <w:t>exist, ignoring the self-frustrating character of academic desire is no less of an impediment to the production of democratically consequential rhetoric scholarship.</w:t>
      </w:r>
    </w:p>
    <w:p w:rsidR="00B81EE8" w:rsidRPr="00870A0D" w:rsidRDefault="00B81EE8" w:rsidP="00B81EE8"/>
    <w:p w:rsidR="000358DB" w:rsidRPr="00870A0D" w:rsidRDefault="000358DB" w:rsidP="00287979">
      <w:pPr>
        <w:pStyle w:val="Heading4"/>
        <w:rPr>
          <w:rStyle w:val="Emphasis"/>
          <w:rFonts w:cstheme="minorHAnsi"/>
          <w:b/>
          <w:iCs/>
        </w:rPr>
      </w:pPr>
      <w:r w:rsidRPr="00870A0D">
        <w:t>Our goal as rhetorical scholars should be the exploration and production of inventional resources suitable for the larger public, otherwise</w:t>
      </w:r>
      <w:r w:rsidRPr="00870A0D">
        <w:rPr>
          <w:rFonts w:cstheme="minorHAnsi"/>
        </w:rPr>
        <w:t xml:space="preserve"> we get lost in TOO-EASY ASSURANCES that what we are doing here – in the debate space – is necessary and sufficient</w:t>
      </w:r>
    </w:p>
    <w:p w:rsidR="000358DB" w:rsidRPr="00870A0D" w:rsidRDefault="000358DB" w:rsidP="000358DB">
      <w:pPr>
        <w:rPr>
          <w:rFonts w:cstheme="minorHAnsi"/>
          <w:iCs/>
        </w:rPr>
      </w:pPr>
      <w:r w:rsidRPr="00870A0D">
        <w:rPr>
          <w:rStyle w:val="Style13ptBold"/>
          <w:rFonts w:cstheme="minorHAnsi"/>
        </w:rPr>
        <w:t xml:space="preserve">Welsh 12 </w:t>
      </w:r>
      <w:r w:rsidRPr="00870A0D">
        <w:rPr>
          <w:rFonts w:cstheme="minorHAnsi"/>
        </w:rPr>
        <w:t xml:space="preserve">Scott </w:t>
      </w:r>
      <w:r w:rsidRPr="00870A0D">
        <w:rPr>
          <w:rFonts w:cstheme="minorHAnsi"/>
          <w:iCs/>
        </w:rPr>
        <w:t xml:space="preserve">Department of Communication Appalachian State University (“Coming to Terms with the Antagonism between Rhetorical Reflection and Political Agency”, </w:t>
      </w:r>
      <w:r w:rsidRPr="00870A0D">
        <w:rPr>
          <w:rFonts w:cstheme="minorHAnsi"/>
          <w:i/>
          <w:iCs/>
        </w:rPr>
        <w:t xml:space="preserve">Philosophy and Rhetoric, </w:t>
      </w:r>
      <w:r w:rsidRPr="00870A0D">
        <w:rPr>
          <w:rFonts w:cstheme="minorHAnsi"/>
          <w:iCs/>
        </w:rPr>
        <w:t xml:space="preserve">Vol. 45, No. 1, 2012, Jstor) </w:t>
      </w:r>
    </w:p>
    <w:p w:rsidR="000358DB" w:rsidRPr="00870A0D" w:rsidRDefault="000358DB" w:rsidP="000358DB">
      <w:pPr>
        <w:rPr>
          <w:rFonts w:cstheme="minorHAnsi"/>
        </w:rPr>
      </w:pPr>
      <w:r w:rsidRPr="00870A0D">
        <w:rPr>
          <w:rStyle w:val="StyleUnderline"/>
          <w:rFonts w:cstheme="minorHAnsi"/>
        </w:rPr>
        <w:t>The challenge is to resist synthetically resolving these antagonisms</w:t>
      </w:r>
      <w:r w:rsidRPr="00870A0D">
        <w:rPr>
          <w:rFonts w:cstheme="minorHAnsi"/>
        </w:rPr>
        <w:t xml:space="preserve">, whether in confirming or disconfirming ways. Rather, as Žižek might suggest, the aim should be to “come to terms” with these antagonisms </w:t>
      </w:r>
      <w:r w:rsidRPr="00870A0D">
        <w:rPr>
          <w:rStyle w:val="StyleUnderline"/>
          <w:rFonts w:cstheme="minorHAnsi"/>
        </w:rPr>
        <w:t>by articulating academic identities less invested in reparative fantasies that imagine a material resolution of them</w:t>
      </w:r>
      <w:r w:rsidRPr="00870A0D">
        <w:rPr>
          <w:rFonts w:cstheme="minorHAnsi"/>
        </w:rPr>
        <w:t xml:space="preserve"> (1989, 3, 5, 133; 2005, 242–43). </w:t>
      </w:r>
      <w:r w:rsidRPr="00870A0D">
        <w:rPr>
          <w:rStyle w:val="StyleUnderline"/>
          <w:rFonts w:cstheme="minorHAnsi"/>
        </w:rPr>
        <w:t xml:space="preserve">Accounts that fail to come to terms with the impossibility of closure and continue to invest in such fantasies </w:t>
      </w:r>
      <w:r w:rsidRPr="00870A0D">
        <w:rPr>
          <w:rStyle w:val="Emphasis"/>
          <w:rFonts w:cstheme="minorHAnsi"/>
        </w:rPr>
        <w:t>yield either indignant calls for activism or too-easy assurance of the potential consequence of one’s work</w:t>
      </w:r>
      <w:r w:rsidRPr="00870A0D">
        <w:rPr>
          <w:rFonts w:cstheme="minorHAnsi"/>
        </w:rPr>
        <w:t xml:space="preserve">, neither of which is well suited to scholar-citizen engagement. Coming to terms with these antagonisms, I ultimately argue, is aided by a reconsideration of a number of Jürgen Habermas’s (1973, 1970) early works on the relationship between theory and practice and C. Wright Mills’s (2000) account of the relationship between scholarly reflection and political agency in The Sociological Imagination. Turning to Giambattista Vico, Habermas shows us how to keep the antagonisms clearly in view, even though he does not suggest a vision of scholarship that might allow academics to deliberately respond to the antagonism between scholarship and political agency. It is Mills, rather, through his concept of academics working in support of the sociological imagination, who suggests how academics might do just that. Directly and indirectly returning, in a sense, to classical rhetorical roots, </w:t>
      </w:r>
      <w:r w:rsidRPr="00870A0D">
        <w:rPr>
          <w:rStyle w:val="StyleUnderline"/>
          <w:rFonts w:cstheme="minorHAnsi"/>
        </w:rPr>
        <w:t xml:space="preserve">each challenges rhetoric scholars to emphasize, as the aim of rhetoric scholarship, the </w:t>
      </w:r>
      <w:r w:rsidRPr="00870A0D">
        <w:rPr>
          <w:rStyle w:val="Emphasis"/>
          <w:rFonts w:cstheme="minorHAnsi"/>
        </w:rPr>
        <w:t>exploration and production of inventional resources suitable for appropriation by citizen-actors</w:t>
      </w:r>
      <w:r w:rsidRPr="00870A0D">
        <w:rPr>
          <w:rStyle w:val="Emphasis"/>
        </w:rPr>
        <w:t>.</w:t>
      </w:r>
      <w:r w:rsidRPr="00870A0D">
        <w:rPr>
          <w:rStyle w:val="StyleUnderline"/>
          <w:rFonts w:cstheme="minorHAnsi"/>
        </w:rPr>
        <w:t xml:space="preserve"> Such a construction of the relationship between academics and politics locates political agency and the situated pursuit of practical wisdom in democratic publics without absolving scholars of responsibility to them</w:t>
      </w:r>
      <w:r w:rsidRPr="00870A0D">
        <w:rPr>
          <w:rFonts w:cstheme="minorHAnsi"/>
        </w:rPr>
        <w:t>.</w:t>
      </w:r>
    </w:p>
    <w:p w:rsidR="000358DB" w:rsidRPr="00870A0D" w:rsidRDefault="000358DB" w:rsidP="00287979">
      <w:pPr>
        <w:pStyle w:val="Heading4"/>
      </w:pPr>
      <w:r w:rsidRPr="00870A0D">
        <w:t>The question of institutional support is key to expanding wider base for change and caring for other communities – radical exposures fail</w:t>
      </w:r>
    </w:p>
    <w:p w:rsidR="000358DB" w:rsidRPr="00870A0D" w:rsidRDefault="000358DB" w:rsidP="000358DB">
      <w:pPr>
        <w:rPr>
          <w:rFonts w:cstheme="minorHAnsi"/>
        </w:rPr>
      </w:pPr>
      <w:r w:rsidRPr="00870A0D">
        <w:rPr>
          <w:rStyle w:val="Style13ptBold"/>
          <w:rFonts w:cstheme="minorHAnsi"/>
        </w:rPr>
        <w:t xml:space="preserve">Ruggero 9 </w:t>
      </w:r>
      <w:r w:rsidRPr="00870A0D">
        <w:rPr>
          <w:rFonts w:cstheme="minorHAnsi"/>
        </w:rPr>
        <w:t>E. Colin, The New School for Social Research in New York, Center for Energy and Environmental Policy, University of Delaware, Radical Green Populism: Climate Change, Social Change and the Power of Everyday Practices, 11-11, http://theanarchistlibrary.org/library/e-colin-ruggero-radical-green-populism-climate-change-social-change-and-the-power-of-everyday-p</w:t>
      </w:r>
    </w:p>
    <w:p w:rsidR="000358DB" w:rsidRPr="00870A0D" w:rsidRDefault="000358DB" w:rsidP="000358DB">
      <w:pPr>
        <w:rPr>
          <w:rStyle w:val="StyleUnderline"/>
          <w:rFonts w:cstheme="minorHAnsi"/>
        </w:rPr>
      </w:pPr>
      <w:r w:rsidRPr="00870A0D">
        <w:rPr>
          <w:rStyle w:val="StyleUnderline"/>
          <w:rFonts w:cstheme="minorHAnsi"/>
        </w:rPr>
        <w:t xml:space="preserve">Radicals must </w:t>
      </w:r>
      <w:r w:rsidRPr="00870A0D">
        <w:rPr>
          <w:rStyle w:val="Emphasis"/>
          <w:rFonts w:cstheme="minorHAnsi"/>
        </w:rPr>
        <w:t>carefully deliberate the development of alternative social institutions</w:t>
      </w:r>
      <w:r w:rsidRPr="00870A0D">
        <w:rPr>
          <w:rStyle w:val="StyleUnderline"/>
          <w:rFonts w:cstheme="minorHAnsi"/>
        </w:rPr>
        <w:t xml:space="preserve"> </w:t>
      </w:r>
      <w:r w:rsidRPr="00870A0D">
        <w:rPr>
          <w:rFonts w:cstheme="minorHAnsi"/>
        </w:rPr>
        <w:t xml:space="preserve">and intellectual resources </w:t>
      </w:r>
      <w:r w:rsidRPr="00870A0D">
        <w:rPr>
          <w:rStyle w:val="StyleUnderline"/>
        </w:rPr>
        <w:t>for</w:t>
      </w:r>
      <w:r w:rsidRPr="00870A0D">
        <w:rPr>
          <w:rFonts w:cstheme="minorHAnsi"/>
        </w:rPr>
        <w:t xml:space="preserve"> subversion and, </w:t>
      </w:r>
      <w:r w:rsidRPr="00870A0D">
        <w:rPr>
          <w:rStyle w:val="StyleUnderline"/>
          <w:rFonts w:cstheme="minorHAnsi"/>
        </w:rPr>
        <w:t>ultimately, change</w:t>
      </w:r>
      <w:r w:rsidRPr="00870A0D">
        <w:rPr>
          <w:rFonts w:cstheme="minorHAnsi"/>
        </w:rPr>
        <w:t xml:space="preserve">. </w:t>
      </w:r>
      <w:r w:rsidRPr="00870A0D">
        <w:rPr>
          <w:rStyle w:val="StyleUnderline"/>
          <w:rFonts w:cstheme="minorHAnsi"/>
        </w:rPr>
        <w:t>What will they look like? Self-managed energy systems, car and bicycle shares, farming collectives, green technology design firms, recycling and composting operations, construction and refitting operations...the needs are broad and the possibilities are endless,</w:t>
      </w:r>
      <w:r w:rsidRPr="00870A0D">
        <w:rPr>
          <w:rFonts w:cstheme="minorHAnsi"/>
        </w:rPr>
        <w:t xml:space="preserve"> </w:t>
      </w:r>
      <w:r w:rsidRPr="00870A0D">
        <w:rPr>
          <w:rStyle w:val="StyleUnderline"/>
          <w:rFonts w:cstheme="minorHAnsi"/>
        </w:rPr>
        <w:t xml:space="preserve">but </w:t>
      </w:r>
      <w:r w:rsidRPr="00870A0D">
        <w:rPr>
          <w:rStyle w:val="Emphasis"/>
          <w:rFonts w:cstheme="minorHAnsi"/>
        </w:rPr>
        <w:t>each must be carefully considered</w:t>
      </w:r>
      <w:r w:rsidRPr="00870A0D">
        <w:rPr>
          <w:rStyle w:val="StyleUnderline"/>
          <w:rFonts w:cstheme="minorHAnsi"/>
        </w:rPr>
        <w:t xml:space="preserve">. What institutions and resources might prove most valuable over the long term? What institutions and resources can help strengthen radical communities? What institutions and resources would </w:t>
      </w:r>
      <w:r w:rsidRPr="00870A0D">
        <w:rPr>
          <w:rStyle w:val="Emphasis"/>
          <w:rFonts w:cstheme="minorHAnsi"/>
        </w:rPr>
        <w:t>other communities be best served by</w:t>
      </w:r>
      <w:r w:rsidRPr="00870A0D">
        <w:rPr>
          <w:rStyle w:val="StyleUnderline"/>
          <w:rFonts w:cstheme="minorHAnsi"/>
        </w:rPr>
        <w:t xml:space="preserve">, a particularly </w:t>
      </w:r>
      <w:r w:rsidRPr="00870A0D">
        <w:rPr>
          <w:rStyle w:val="Emphasis"/>
          <w:rFonts w:cstheme="minorHAnsi"/>
        </w:rPr>
        <w:t>important question in the process of broadening the cultural-social unity of a wide social base for change.</w:t>
      </w:r>
    </w:p>
    <w:p w:rsidR="000358DB" w:rsidRPr="00870A0D" w:rsidRDefault="000358DB" w:rsidP="000358DB"/>
    <w:p w:rsidR="00E9600B" w:rsidRPr="00870A0D" w:rsidRDefault="00E9600B" w:rsidP="00E9600B">
      <w:pPr>
        <w:pStyle w:val="Heading3"/>
      </w:pPr>
      <w:r w:rsidRPr="00870A0D">
        <w:t xml:space="preserve">1AR XT – Can’t Change Debate </w:t>
      </w:r>
    </w:p>
    <w:p w:rsidR="00E9600B" w:rsidRPr="00870A0D" w:rsidRDefault="00E9600B" w:rsidP="00E9600B"/>
    <w:p w:rsidR="00E9600B" w:rsidRPr="00870A0D" w:rsidRDefault="00E9600B" w:rsidP="00E9600B">
      <w:pPr>
        <w:rPr>
          <w:rStyle w:val="Style13ptBold"/>
        </w:rPr>
      </w:pPr>
      <w:r w:rsidRPr="00870A0D">
        <w:rPr>
          <w:rStyle w:val="Style13ptBold"/>
        </w:rPr>
        <w:t xml:space="preserve">Their speech act doesn’t spill over to change anything but their own minds – </w:t>
      </w:r>
    </w:p>
    <w:p w:rsidR="00E9600B" w:rsidRPr="00870A0D" w:rsidRDefault="00E9600B" w:rsidP="00E9600B">
      <w:pPr>
        <w:rPr>
          <w:b/>
        </w:rPr>
      </w:pPr>
    </w:p>
    <w:p w:rsidR="00E9600B" w:rsidRPr="00870A0D" w:rsidRDefault="00E9600B" w:rsidP="00287979">
      <w:pPr>
        <w:pStyle w:val="Heading4"/>
      </w:pPr>
      <w:r w:rsidRPr="00870A0D">
        <w:t>a. Structural constraints</w:t>
      </w:r>
    </w:p>
    <w:p w:rsidR="00E9600B" w:rsidRPr="00870A0D" w:rsidRDefault="00E9600B" w:rsidP="00E9600B">
      <w:r w:rsidRPr="00870A0D">
        <w:rPr>
          <w:rStyle w:val="Style13ptBold"/>
        </w:rPr>
        <w:t>Atchison and Panetta 9</w:t>
      </w:r>
      <w:r w:rsidRPr="00870A0D">
        <w:rPr>
          <w:b/>
          <w:bCs/>
        </w:rPr>
        <w:t xml:space="preserve"> </w:t>
      </w:r>
      <w:r w:rsidRPr="00870A0D">
        <w:t>– *Director of Debate at Wake Forest University and **Director of Debate at the University of Georgia (Jarrod, and Edward, “Intercollegiate Debate and Speech Communication: Issues for the Future,” The Sage Handbook of Rhetorical Studies, Lunsford, Andrea, ed., 2009, p. 317-334)</w:t>
      </w:r>
    </w:p>
    <w:p w:rsidR="00E9600B" w:rsidRPr="00870A0D" w:rsidRDefault="00E9600B" w:rsidP="00E9600B"/>
    <w:p w:rsidR="00E9600B" w:rsidRPr="00870A0D" w:rsidRDefault="00E9600B" w:rsidP="00E9600B">
      <w:pPr>
        <w:rPr>
          <w:sz w:val="16"/>
        </w:rPr>
      </w:pPr>
      <w:r w:rsidRPr="00870A0D">
        <w:rPr>
          <w:u w:val="single"/>
        </w:rPr>
        <w:t xml:space="preserve">The first problem that we isolate is the difficulty of any individual debate to generate community change. Although </w:t>
      </w:r>
      <w:r w:rsidRPr="00870A0D">
        <w:rPr>
          <w:sz w:val="16"/>
        </w:rPr>
        <w:t xml:space="preserve">any </w:t>
      </w:r>
      <w:r w:rsidRPr="00870A0D">
        <w:rPr>
          <w:u w:val="single"/>
        </w:rPr>
        <w:t xml:space="preserve">debate has the potential to create problems for the community </w:t>
      </w:r>
      <w:r w:rsidRPr="00870A0D">
        <w:rPr>
          <w:sz w:val="16"/>
        </w:rPr>
        <w:t xml:space="preserve">(videotapes of objectionable behavior, etc.), </w:t>
      </w:r>
      <w:r w:rsidRPr="00870A0D">
        <w:rPr>
          <w:u w:val="single"/>
        </w:rPr>
        <w:t>rarely does</w:t>
      </w:r>
      <w:r w:rsidRPr="00870A0D">
        <w:rPr>
          <w:sz w:val="16"/>
        </w:rPr>
        <w:t xml:space="preserve">any </w:t>
      </w:r>
      <w:r w:rsidRPr="00870A0D">
        <w:rPr>
          <w:u w:val="single"/>
        </w:rPr>
        <w:t>one debate have the power to create</w:t>
      </w:r>
      <w:r w:rsidRPr="00870A0D">
        <w:rPr>
          <w:sz w:val="16"/>
        </w:rPr>
        <w:t xml:space="preserve"> community-wide </w:t>
      </w:r>
      <w:r w:rsidRPr="00870A0D">
        <w:rPr>
          <w:u w:val="single"/>
        </w:rPr>
        <w:t>change. We attribute this</w:t>
      </w:r>
      <w:r w:rsidRPr="00870A0D">
        <w:rPr>
          <w:sz w:val="16"/>
        </w:rPr>
        <w:t xml:space="preserve">ineffectiveness </w:t>
      </w:r>
      <w:r w:rsidRPr="00870A0D">
        <w:rPr>
          <w:u w:val="single"/>
        </w:rPr>
        <w:t>to</w:t>
      </w:r>
      <w:r w:rsidRPr="00870A0D">
        <w:rPr>
          <w:sz w:val="16"/>
        </w:rPr>
        <w:t xml:space="preserve">the </w:t>
      </w:r>
      <w:r w:rsidRPr="00870A0D">
        <w:rPr>
          <w:u w:val="single"/>
        </w:rPr>
        <w:t xml:space="preserve">structural problems inherent in </w:t>
      </w:r>
      <w:r w:rsidRPr="00870A0D">
        <w:rPr>
          <w:sz w:val="16"/>
        </w:rPr>
        <w:t xml:space="preserve">individual </w:t>
      </w:r>
      <w:r w:rsidRPr="00870A0D">
        <w:rPr>
          <w:u w:val="single"/>
        </w:rPr>
        <w:t>debates and the</w:t>
      </w:r>
      <w:r w:rsidRPr="00870A0D">
        <w:rPr>
          <w:sz w:val="16"/>
        </w:rPr>
        <w:t xml:space="preserve"> collective </w:t>
      </w:r>
      <w:r w:rsidRPr="00870A0D">
        <w:rPr>
          <w:u w:val="single"/>
        </w:rPr>
        <w:t xml:space="preserve">forgetfulness of the </w:t>
      </w:r>
      <w:r w:rsidRPr="00870A0D">
        <w:rPr>
          <w:sz w:val="16"/>
        </w:rPr>
        <w:t xml:space="preserve">debate </w:t>
      </w:r>
      <w:r w:rsidRPr="00870A0D">
        <w:rPr>
          <w:u w:val="single"/>
        </w:rPr>
        <w:t>community</w:t>
      </w:r>
      <w:r w:rsidRPr="00870A0D">
        <w:rPr>
          <w:sz w:val="16"/>
        </w:rPr>
        <w:t xml:space="preserve">. The </w:t>
      </w:r>
      <w:r w:rsidRPr="00870A0D">
        <w:rPr>
          <w:u w:val="single"/>
        </w:rPr>
        <w:t xml:space="preserve">structural problems </w:t>
      </w:r>
      <w:r w:rsidRPr="00870A0D">
        <w:rPr>
          <w:sz w:val="16"/>
        </w:rPr>
        <w:t xml:space="preserve">stem </w:t>
      </w:r>
      <w:r w:rsidRPr="00870A0D">
        <w:rPr>
          <w:u w:val="single"/>
        </w:rPr>
        <w:t xml:space="preserve">from the current </w:t>
      </w:r>
      <w:r w:rsidRPr="00870A0D">
        <w:rPr>
          <w:sz w:val="16"/>
        </w:rPr>
        <w:t xml:space="preserve">tournament </w:t>
      </w:r>
      <w:r w:rsidRPr="00870A0D">
        <w:rPr>
          <w:u w:val="single"/>
        </w:rPr>
        <w:t xml:space="preserve">format </w:t>
      </w:r>
      <w:r w:rsidRPr="00870A0D">
        <w:rPr>
          <w:sz w:val="16"/>
        </w:rPr>
        <w:t xml:space="preserve">that </w:t>
      </w:r>
      <w:r w:rsidRPr="00870A0D">
        <w:rPr>
          <w:u w:val="single"/>
        </w:rPr>
        <w:t xml:space="preserve">has remained </w:t>
      </w:r>
      <w:r w:rsidRPr="00870A0D">
        <w:rPr>
          <w:sz w:val="16"/>
        </w:rPr>
        <w:t xml:space="preserve">relatively </w:t>
      </w:r>
      <w:r w:rsidRPr="00870A0D">
        <w:rPr>
          <w:u w:val="single"/>
        </w:rPr>
        <w:t xml:space="preserve">consistent for </w:t>
      </w:r>
      <w:r w:rsidRPr="00870A0D">
        <w:rPr>
          <w:sz w:val="16"/>
        </w:rPr>
        <w:t xml:space="preserve">the past </w:t>
      </w:r>
      <w:r w:rsidRPr="00870A0D">
        <w:rPr>
          <w:u w:val="single"/>
        </w:rPr>
        <w:t>30 years. Debaters engage in preliminary debates in rooms</w:t>
      </w:r>
      <w:r w:rsidRPr="00870A0D">
        <w:rPr>
          <w:sz w:val="16"/>
        </w:rPr>
        <w:t xml:space="preserve"> that are </w:t>
      </w:r>
      <w:r w:rsidRPr="00870A0D">
        <w:rPr>
          <w:u w:val="single"/>
        </w:rPr>
        <w:t>rarely populated by anyone other than the judge. Judges</w:t>
      </w:r>
      <w:r w:rsidRPr="00870A0D">
        <w:rPr>
          <w:sz w:val="16"/>
        </w:rPr>
        <w:t xml:space="preserve"> are instructed to </w:t>
      </w:r>
      <w:r w:rsidRPr="00870A0D">
        <w:rPr>
          <w:u w:val="single"/>
        </w:rPr>
        <w:t>vote for the team that does the best debating, but the ballot is rarely seen by anyone outside the tab</w:t>
      </w:r>
      <w:r w:rsidRPr="00870A0D">
        <w:rPr>
          <w:sz w:val="16"/>
        </w:rPr>
        <w:t xml:space="preserve">ulation </w:t>
      </w:r>
      <w:r w:rsidRPr="00870A0D">
        <w:rPr>
          <w:u w:val="single"/>
        </w:rPr>
        <w:t>room</w:t>
      </w:r>
      <w:r w:rsidRPr="00870A0D">
        <w:rPr>
          <w:sz w:val="16"/>
        </w:rPr>
        <w:t xml:space="preserve">. </w:t>
      </w:r>
      <w:r w:rsidRPr="00870A0D">
        <w:rPr>
          <w:u w:val="single"/>
        </w:rPr>
        <w:t xml:space="preserve">Given the limited </w:t>
      </w:r>
      <w:r w:rsidRPr="00870A0D">
        <w:rPr>
          <w:sz w:val="16"/>
        </w:rPr>
        <w:t xml:space="preserve">number of </w:t>
      </w:r>
      <w:r w:rsidRPr="00870A0D">
        <w:rPr>
          <w:u w:val="single"/>
        </w:rPr>
        <w:t>debates in which a judge</w:t>
      </w:r>
      <w:r w:rsidRPr="00870A0D">
        <w:rPr>
          <w:sz w:val="16"/>
        </w:rPr>
        <w:t xml:space="preserve"> actually </w:t>
      </w:r>
      <w:r w:rsidRPr="00870A0D">
        <w:rPr>
          <w:u w:val="single"/>
        </w:rPr>
        <w:t>writes</w:t>
      </w:r>
      <w:r w:rsidRPr="00870A0D">
        <w:rPr>
          <w:sz w:val="16"/>
        </w:rPr>
        <w:t xml:space="preserve"> meaningful </w:t>
      </w:r>
      <w:r w:rsidRPr="00870A0D">
        <w:rPr>
          <w:u w:val="single"/>
        </w:rPr>
        <w:t>comments</w:t>
      </w:r>
      <w:r w:rsidRPr="00870A0D">
        <w:rPr>
          <w:sz w:val="16"/>
        </w:rPr>
        <w:t xml:space="preserve">, </w:t>
      </w:r>
      <w:r w:rsidRPr="00870A0D">
        <w:rPr>
          <w:u w:val="single"/>
        </w:rPr>
        <w:t>there is little documentation of what</w:t>
      </w:r>
      <w:r w:rsidRPr="00870A0D">
        <w:rPr>
          <w:sz w:val="16"/>
        </w:rPr>
        <w:t xml:space="preserve">actually </w:t>
      </w:r>
      <w:r w:rsidRPr="00870A0D">
        <w:rPr>
          <w:u w:val="single"/>
        </w:rPr>
        <w:t>transpired</w:t>
      </w:r>
      <w:r w:rsidRPr="00870A0D">
        <w:rPr>
          <w:sz w:val="16"/>
        </w:rPr>
        <w:t xml:space="preserve">during the debate round. During the period </w:t>
      </w:r>
      <w:r w:rsidRPr="00870A0D">
        <w:rPr>
          <w:u w:val="single"/>
        </w:rPr>
        <w:t xml:space="preserve">when judges interact with </w:t>
      </w:r>
      <w:r w:rsidRPr="00870A0D">
        <w:rPr>
          <w:sz w:val="16"/>
        </w:rPr>
        <w:t xml:space="preserve">the </w:t>
      </w:r>
      <w:r w:rsidRPr="00870A0D">
        <w:rPr>
          <w:u w:val="single"/>
        </w:rPr>
        <w:t>debaters</w:t>
      </w:r>
      <w:r w:rsidRPr="00870A0D">
        <w:rPr>
          <w:sz w:val="16"/>
        </w:rPr>
        <w:t xml:space="preserve">, </w:t>
      </w:r>
      <w:r w:rsidRPr="00870A0D">
        <w:rPr>
          <w:u w:val="single"/>
        </w:rPr>
        <w:t xml:space="preserve">there are </w:t>
      </w:r>
      <w:r w:rsidRPr="00870A0D">
        <w:rPr>
          <w:sz w:val="16"/>
        </w:rPr>
        <w:t xml:space="preserve">often </w:t>
      </w:r>
      <w:r w:rsidRPr="00870A0D">
        <w:rPr>
          <w:u w:val="single"/>
        </w:rPr>
        <w:t>external pressures</w:t>
      </w:r>
      <w:r w:rsidRPr="00870A0D">
        <w:rPr>
          <w:sz w:val="16"/>
        </w:rPr>
        <w:t xml:space="preserve"> (filing </w:t>
      </w:r>
      <w:r w:rsidRPr="00870A0D">
        <w:rPr>
          <w:u w:val="single"/>
        </w:rPr>
        <w:t>evidence, preparing</w:t>
      </w:r>
      <w:r w:rsidRPr="00870A0D">
        <w:rPr>
          <w:sz w:val="16"/>
        </w:rPr>
        <w:t xml:space="preserve"> for the next debate, etc.) </w:t>
      </w:r>
      <w:r w:rsidRPr="00870A0D">
        <w:rPr>
          <w:u w:val="single"/>
        </w:rPr>
        <w:t>that restrict the ability of anyone</w:t>
      </w:r>
      <w:r w:rsidRPr="00870A0D">
        <w:rPr>
          <w:sz w:val="16"/>
        </w:rPr>
        <w:t xml:space="preserve">outside the debate </w:t>
      </w:r>
      <w:r w:rsidRPr="00870A0D">
        <w:rPr>
          <w:u w:val="single"/>
        </w:rPr>
        <w:t>to pay attention to the judges’ justification</w:t>
      </w:r>
      <w:r w:rsidRPr="00870A0D">
        <w:rPr>
          <w:sz w:val="16"/>
        </w:rPr>
        <w:t xml:space="preserve"> for their decision. </w:t>
      </w:r>
      <w:r w:rsidRPr="00870A0D">
        <w:rPr>
          <w:u w:val="single"/>
        </w:rPr>
        <w:t>Elimination debates do not provide for a much better audience because debates still occur simul- taneously, and travel schedules dictate</w:t>
      </w:r>
      <w:r w:rsidRPr="00870A0D">
        <w:rPr>
          <w:sz w:val="16"/>
        </w:rPr>
        <w:t xml:space="preserve"> that </w:t>
      </w:r>
      <w:r w:rsidRPr="00870A0D">
        <w:rPr>
          <w:u w:val="single"/>
        </w:rPr>
        <w:t>most</w:t>
      </w:r>
      <w:r w:rsidRPr="00870A0D">
        <w:rPr>
          <w:sz w:val="16"/>
        </w:rPr>
        <w:t xml:space="preserve"> of the </w:t>
      </w:r>
      <w:r w:rsidRPr="00870A0D">
        <w:rPr>
          <w:u w:val="single"/>
        </w:rPr>
        <w:t>participants have left by the later elimination rounds. It is difficult</w:t>
      </w:r>
      <w:r w:rsidRPr="00870A0D">
        <w:rPr>
          <w:sz w:val="16"/>
        </w:rPr>
        <w:t xml:space="preserve"> for anyone </w:t>
      </w:r>
      <w:r w:rsidRPr="00870A0D">
        <w:rPr>
          <w:u w:val="single"/>
        </w:rPr>
        <w:t>to substantiate the claim that asking a judge to vote to solve a community problem in an individual debate with so few participants is the best strategy for addressing important problems</w:t>
      </w:r>
      <w:r w:rsidRPr="00870A0D">
        <w:rPr>
          <w:sz w:val="16"/>
        </w:rPr>
        <w:t>.</w:t>
      </w:r>
    </w:p>
    <w:p w:rsidR="00E9600B" w:rsidRPr="00870A0D" w:rsidRDefault="00E9600B" w:rsidP="00E9600B"/>
    <w:p w:rsidR="00E9600B" w:rsidRPr="00870A0D" w:rsidRDefault="00E9600B" w:rsidP="00287979">
      <w:pPr>
        <w:pStyle w:val="Heading4"/>
      </w:pPr>
      <w:r w:rsidRPr="00870A0D">
        <w:t>b. Competition</w:t>
      </w:r>
    </w:p>
    <w:p w:rsidR="00E9600B" w:rsidRPr="00870A0D" w:rsidRDefault="00E9600B" w:rsidP="00E9600B">
      <w:r w:rsidRPr="00870A0D">
        <w:rPr>
          <w:rStyle w:val="Style13ptBold"/>
        </w:rPr>
        <w:t>Atchison and Panetta 9</w:t>
      </w:r>
      <w:r w:rsidRPr="00870A0D">
        <w:rPr>
          <w:b/>
          <w:bCs/>
        </w:rPr>
        <w:t xml:space="preserve"> </w:t>
      </w:r>
      <w:r w:rsidRPr="00870A0D">
        <w:t>– *Director of Debate at Trinity University and **Director of Debate at the University of Georgia (Jarrod, and Edward, “Intercollegiate Debate and Speech Communication: Issues for the Future,” The Sage Handbook of Rhetorical Studies, Lunsford, Andrea, ed., 2009, p. 317-334)</w:t>
      </w:r>
    </w:p>
    <w:p w:rsidR="00E9600B" w:rsidRPr="00870A0D" w:rsidRDefault="00E9600B" w:rsidP="00E9600B"/>
    <w:p w:rsidR="00E9600B" w:rsidRPr="00870A0D" w:rsidRDefault="00E9600B" w:rsidP="00E9600B">
      <w:pPr>
        <w:rPr>
          <w:u w:val="single"/>
        </w:rPr>
      </w:pPr>
      <w:r w:rsidRPr="00870A0D">
        <w:rPr>
          <w:sz w:val="16"/>
        </w:rPr>
        <w:t xml:space="preserve">The debate community has become more self-reflexive and increasingly invested in attempting to address the problems that have plagued the community from the start. The degrees to which things are considered problems and the appropriateness of different solutions to the problems have been hotly contested, but some fundamental issues, such as diversity and accessibility, have received considerable attention in recent years. This section will address the “debate as activism” perspective that argues that the appropriate site for addressing community problems is individual debates. In contrast to the “debate as innovation” perspective, which assumes that the activity is an isolated game with educational benefits, proponents of the “debate as activism” perspective argue that individual debates have the potential to create change in the debate community and society at large. If the first approach assumed that debate was completely insulated, this perspective assumes that there is no substantive insulation between individual debates and the community at large. From our perspective, </w:t>
      </w:r>
      <w:r w:rsidRPr="00870A0D">
        <w:rPr>
          <w:u w:val="single"/>
        </w:rPr>
        <w:t xml:space="preserve">using individual debates to create community change is an insufficient strategy </w:t>
      </w:r>
      <w:r w:rsidRPr="00870A0D">
        <w:rPr>
          <w:sz w:val="16"/>
        </w:rPr>
        <w:t xml:space="preserve">for three reasons. </w:t>
      </w:r>
      <w:r w:rsidRPr="00870A0D">
        <w:rPr>
          <w:u w:val="single"/>
        </w:rPr>
        <w:t>First, individual debates are,</w:t>
      </w:r>
      <w:r w:rsidRPr="00870A0D">
        <w:rPr>
          <w:sz w:val="16"/>
        </w:rPr>
        <w:t xml:space="preserve"> for the most part, </w:t>
      </w:r>
      <w:r w:rsidRPr="00870A0D">
        <w:rPr>
          <w:u w:val="single"/>
        </w:rPr>
        <w:t xml:space="preserve">insulated from the community at large. Second, individual debates limit the conversation to the immediate participants and the judge, excluding </w:t>
      </w:r>
      <w:r w:rsidRPr="00870A0D">
        <w:rPr>
          <w:sz w:val="16"/>
        </w:rPr>
        <w:t xml:space="preserve">many important </w:t>
      </w:r>
      <w:r w:rsidRPr="00870A0D">
        <w:rPr>
          <w:u w:val="single"/>
        </w:rPr>
        <w:t>contributors to the</w:t>
      </w:r>
      <w:r w:rsidRPr="00870A0D">
        <w:rPr>
          <w:sz w:val="16"/>
        </w:rPr>
        <w:t xml:space="preserve"> debate </w:t>
      </w:r>
      <w:r w:rsidRPr="00870A0D">
        <w:rPr>
          <w:u w:val="single"/>
        </w:rPr>
        <w:t>community. Third, locating the discussion within the</w:t>
      </w:r>
      <w:r w:rsidRPr="00870A0D">
        <w:rPr>
          <w:sz w:val="16"/>
        </w:rPr>
        <w:t xml:space="preserve">confines of a </w:t>
      </w:r>
      <w:r w:rsidRPr="00870A0D">
        <w:rPr>
          <w:u w:val="single"/>
        </w:rPr>
        <w:t>competition diminishes the</w:t>
      </w:r>
      <w:r w:rsidRPr="00870A0D">
        <w:rPr>
          <w:sz w:val="16"/>
        </w:rPr>
        <w:t xml:space="preserve">additional </w:t>
      </w:r>
      <w:r w:rsidRPr="00870A0D">
        <w:rPr>
          <w:u w:val="single"/>
        </w:rPr>
        <w:t>potential for collaboration, consensus, and coalition building.</w:t>
      </w:r>
    </w:p>
    <w:p w:rsidR="00D56528" w:rsidRPr="00870A0D" w:rsidRDefault="00D56528" w:rsidP="00D56528">
      <w:pPr>
        <w:pStyle w:val="Heading3"/>
      </w:pPr>
      <w:r w:rsidRPr="00870A0D">
        <w:t>1ar XT Inclusion Fails</w:t>
      </w:r>
    </w:p>
    <w:p w:rsidR="00D56528" w:rsidRPr="00870A0D" w:rsidRDefault="00D56528" w:rsidP="00D56528"/>
    <w:p w:rsidR="00D56528" w:rsidRPr="00870A0D" w:rsidRDefault="00D56528" w:rsidP="00287979">
      <w:pPr>
        <w:pStyle w:val="Heading4"/>
      </w:pPr>
      <w:r w:rsidRPr="00870A0D">
        <w:t>Inclusion in the debate space is a empty act of tolerance that ensures that nothing really changes</w:t>
      </w:r>
    </w:p>
    <w:p w:rsidR="00D56528" w:rsidRPr="00870A0D" w:rsidRDefault="00D56528" w:rsidP="00D56528">
      <w:r w:rsidRPr="00870A0D">
        <w:rPr>
          <w:rStyle w:val="Style13ptBold"/>
        </w:rPr>
        <w:t>Zizek 8</w:t>
      </w:r>
      <w:r w:rsidRPr="00870A0D">
        <w:t>—Institute for Social Sciences, Ljubljana (Slavoj, The Prospects of Radical Politics Today, Int’l Journal of Baudrillard Studies, 5;1)</w:t>
      </w:r>
    </w:p>
    <w:p w:rsidR="00D56528" w:rsidRPr="00870A0D" w:rsidRDefault="00D56528" w:rsidP="00D56528">
      <w:r w:rsidRPr="00870A0D">
        <w:t>ellipses in orig</w:t>
      </w:r>
    </w:p>
    <w:p w:rsidR="00D56528" w:rsidRPr="00870A0D" w:rsidRDefault="00D56528" w:rsidP="00D56528">
      <w:pPr>
        <w:rPr>
          <w:sz w:val="12"/>
        </w:rPr>
      </w:pPr>
      <w:r w:rsidRPr="00870A0D">
        <w:rPr>
          <w:sz w:val="12"/>
        </w:rPr>
        <w:t>Let us take two predominant topics of to day's American radical academia: postcolonial and queer (gay) studies. The problem of postcolonialism is undoubtedly crucial; however, "</w:t>
      </w:r>
      <w:r w:rsidRPr="00870A0D">
        <w:rPr>
          <w:rStyle w:val="StyleUnderline"/>
        </w:rPr>
        <w:t xml:space="preserve">postcolonial studies" tend to translate it into the multiculturalist problematic of the colonized minorities' </w:t>
      </w:r>
      <w:r w:rsidRPr="00870A0D">
        <w:rPr>
          <w:rStyle w:val="Emphasis"/>
        </w:rPr>
        <w:t>"right to narrate" their victimizing experience, of the power mechanisms which repress "otherness,"</w:t>
      </w:r>
      <w:r w:rsidRPr="00870A0D">
        <w:rPr>
          <w:sz w:val="12"/>
        </w:rPr>
        <w:t xml:space="preserve"> so that, </w:t>
      </w:r>
      <w:r w:rsidRPr="00870A0D">
        <w:rPr>
          <w:rStyle w:val="StyleUnderline"/>
        </w:rPr>
        <w:t>at the end of the day, we learn that the root of postcolonial exploitation is our intolerance toward the Other</w:t>
      </w:r>
      <w:r w:rsidRPr="00870A0D">
        <w:rPr>
          <w:sz w:val="12"/>
        </w:rPr>
        <w:t xml:space="preserve">, and, furthermore, that this intolerance itself is </w:t>
      </w:r>
      <w:r w:rsidRPr="00870A0D">
        <w:rPr>
          <w:rStyle w:val="StyleUnderline"/>
        </w:rPr>
        <w:t>rooted in our intolerance toward the "Stranger in Ourselves," in our inability to confront what we repressed in and of ourselves</w:t>
      </w:r>
      <w:r w:rsidRPr="00870A0D">
        <w:rPr>
          <w:sz w:val="12"/>
        </w:rPr>
        <w:t xml:space="preserve">. </w:t>
      </w:r>
      <w:r w:rsidRPr="00870A0D">
        <w:rPr>
          <w:rStyle w:val="Emphasis"/>
        </w:rPr>
        <w:t>The politico-economic struggle is thus imperceptibly transformed into a pseudo-psychoanalytic drama of the subject</w:t>
      </w:r>
      <w:r w:rsidRPr="00870A0D">
        <w:rPr>
          <w:sz w:val="12"/>
        </w:rPr>
        <w:t xml:space="preserve"> unable to confront its inner traumas ... </w:t>
      </w:r>
      <w:r w:rsidRPr="00870A0D">
        <w:rPr>
          <w:rStyle w:val="Emphasis"/>
        </w:rPr>
        <w:t xml:space="preserve">The true corruption of American academia is not primarily financial, </w:t>
      </w:r>
      <w:r w:rsidRPr="00870A0D">
        <w:rPr>
          <w:rStyle w:val="StyleUnderline"/>
        </w:rPr>
        <w:t>it is not only that they are able to buy many European critical intellectuals</w:t>
      </w:r>
      <w:r w:rsidRPr="00870A0D">
        <w:rPr>
          <w:sz w:val="12"/>
        </w:rPr>
        <w:t xml:space="preserve"> (myself included – up to a point), </w:t>
      </w:r>
      <w:r w:rsidRPr="00870A0D">
        <w:rPr>
          <w:rStyle w:val="StyleUnderline"/>
        </w:rPr>
        <w:t xml:space="preserve">but </w:t>
      </w:r>
      <w:r w:rsidRPr="00870A0D">
        <w:rPr>
          <w:rStyle w:val="Emphasis"/>
        </w:rPr>
        <w:t>conceptual</w:t>
      </w:r>
      <w:r w:rsidRPr="00870A0D">
        <w:rPr>
          <w:sz w:val="12"/>
        </w:rPr>
        <w:t xml:space="preserve">: notions of "European" critical theory are imperceptibly translated into the benign universe of Cultural Studies chic. ¶ My personal experience is that </w:t>
      </w:r>
      <w:r w:rsidRPr="00870A0D">
        <w:rPr>
          <w:rStyle w:val="StyleUnderline"/>
        </w:rPr>
        <w:t>practically all of the "radical" academics silently count on the long-term stability of the American capitalist model</w:t>
      </w:r>
      <w:r w:rsidRPr="00870A0D">
        <w:rPr>
          <w:sz w:val="12"/>
        </w:rPr>
        <w:t xml:space="preserve">, with the secure tenured position as their ultimate professional goal (a surprising number of them even play on the stock market). </w:t>
      </w:r>
      <w:r w:rsidRPr="00870A0D">
        <w:rPr>
          <w:rStyle w:val="StyleUnderline"/>
        </w:rPr>
        <w:t>If there is a thing they are gen­uinely horrified of, it is a radical shattering of the (relatively) safe life environ­ment of the "symbolic classes" in the developed Western societies. Their excessive Politically Correct zeal when dealing with sexism, racism</w:t>
      </w:r>
      <w:r w:rsidRPr="00870A0D">
        <w:rPr>
          <w:sz w:val="12"/>
        </w:rPr>
        <w:t xml:space="preserve">, Third World sweatshops, etc., </w:t>
      </w:r>
      <w:r w:rsidRPr="00870A0D">
        <w:rPr>
          <w:rStyle w:val="StyleUnderline"/>
        </w:rPr>
        <w:t>is</w:t>
      </w:r>
      <w:r w:rsidRPr="00870A0D">
        <w:rPr>
          <w:sz w:val="12"/>
        </w:rPr>
        <w:t xml:space="preserve"> thus </w:t>
      </w:r>
      <w:r w:rsidRPr="00870A0D">
        <w:rPr>
          <w:rStyle w:val="StyleUnderline"/>
        </w:rPr>
        <w:t xml:space="preserve">ultimately a defense against their own innermost identi­fication, a kind of compulsive ritual whose hidden logic is: </w:t>
      </w:r>
      <w:r w:rsidRPr="00870A0D">
        <w:rPr>
          <w:sz w:val="12"/>
        </w:rPr>
        <w:t>"</w:t>
      </w:r>
      <w:r w:rsidRPr="00870A0D">
        <w:rPr>
          <w:rStyle w:val="Emphasis"/>
        </w:rPr>
        <w:t>Let's talk as much as possible about the necessity of a radical change to make sure that nothing will really change!</w:t>
      </w:r>
      <w:r w:rsidRPr="00870A0D">
        <w:rPr>
          <w:rStyle w:val="StyleUnderline"/>
        </w:rPr>
        <w:t xml:space="preserve">" </w:t>
      </w:r>
      <w:r w:rsidRPr="00870A0D">
        <w:rPr>
          <w:sz w:val="12"/>
        </w:rPr>
        <w:t xml:space="preserve">Symptomatic here is the journal October: when you ask one of the editors to what the title refers, they will half-confidentially signal that it is, of course, that October – in this way, one can indulge in the jargonistic analyses of modern art, with the hidden assurance that one is somehow retaining the link with the radical revolutionary past ... With regard to this radical chic, the first gesture toward Third Way ideologists and practitioners should be that of praise: they at least play their game straight and are honest in their acceptance of global capitalist coordinates, in contrast to the </w:t>
      </w:r>
      <w:r w:rsidRPr="00870A0D">
        <w:rPr>
          <w:rStyle w:val="StyleUnderline"/>
        </w:rPr>
        <w:t>pseudo-radical academic Leftists</w:t>
      </w:r>
      <w:r w:rsidRPr="00870A0D">
        <w:rPr>
          <w:sz w:val="12"/>
        </w:rPr>
        <w:t xml:space="preserve"> who </w:t>
      </w:r>
      <w:r w:rsidRPr="00870A0D">
        <w:rPr>
          <w:rStyle w:val="StyleUnderline"/>
        </w:rPr>
        <w:t>adopt toward the Third Way the attitude of utter disdain</w:t>
      </w:r>
      <w:r w:rsidRPr="00870A0D">
        <w:rPr>
          <w:rStyle w:val="Emphasis"/>
        </w:rPr>
        <w:t>, while their own radi­cality ultimately amounts to an empty gesture which obligates no one to any­thing determinate</w:t>
      </w:r>
      <w:r w:rsidRPr="00870A0D">
        <w:rPr>
          <w:sz w:val="12"/>
        </w:rPr>
        <w:t xml:space="preserve">.¶ II. From Human to Animal Rights ¶ We live in the "postmodern" era in which truth­ claims as such are dismissed as an expression of hidden power mechanisms – as the reborn pseudo-Nietzscheans like to emphasize, truth is a lie which is most efficient in asserting our will to power. The very question "Is it true?" apropos of some statement is supplanted by another question: "Under what power con­ditions can this statement be uttered?" </w:t>
      </w:r>
      <w:r w:rsidRPr="00870A0D">
        <w:rPr>
          <w:rStyle w:val="StyleUnderline"/>
        </w:rPr>
        <w:t>What we get instead of the universal truth is a multitude of perspectives</w:t>
      </w:r>
      <w:r w:rsidRPr="00870A0D">
        <w:rPr>
          <w:sz w:val="12"/>
        </w:rPr>
        <w:t xml:space="preserve">, </w:t>
      </w:r>
      <w:r w:rsidRPr="00870A0D">
        <w:rPr>
          <w:rStyle w:val="StyleUnderline"/>
        </w:rPr>
        <w:t>or</w:t>
      </w:r>
      <w:r w:rsidRPr="00870A0D">
        <w:rPr>
          <w:sz w:val="12"/>
        </w:rPr>
        <w:t>, as it is fashionable to put it today, of "</w:t>
      </w:r>
      <w:r w:rsidRPr="00870A0D">
        <w:rPr>
          <w:rStyle w:val="StyleUnderline"/>
        </w:rPr>
        <w:t>narratives</w:t>
      </w:r>
      <w:r w:rsidRPr="00870A0D">
        <w:rPr>
          <w:sz w:val="12"/>
        </w:rPr>
        <w:t xml:space="preserve">" – not only of literature, but also of politics, religion, science, they are all different narratives, </w:t>
      </w:r>
      <w:r w:rsidRPr="00870A0D">
        <w:rPr>
          <w:rStyle w:val="StyleUnderline"/>
        </w:rPr>
        <w:t>stories we tell ourselves about ourselves</w:t>
      </w:r>
      <w:r w:rsidRPr="00870A0D">
        <w:rPr>
          <w:sz w:val="12"/>
        </w:rPr>
        <w:t xml:space="preserve">, </w:t>
      </w:r>
      <w:r w:rsidRPr="00870A0D">
        <w:rPr>
          <w:rStyle w:val="StyleUnderline"/>
        </w:rPr>
        <w:t>and the ultimate goal</w:t>
      </w:r>
      <w:r w:rsidRPr="00870A0D">
        <w:rPr>
          <w:sz w:val="12"/>
        </w:rPr>
        <w:t xml:space="preserve"> of ethics </w:t>
      </w:r>
      <w:r w:rsidRPr="00870A0D">
        <w:rPr>
          <w:rStyle w:val="StyleUnderline"/>
        </w:rPr>
        <w:t xml:space="preserve">is to </w:t>
      </w:r>
      <w:r w:rsidRPr="00870A0D">
        <w:rPr>
          <w:rStyle w:val="Emphasis"/>
        </w:rPr>
        <w:t>guarantee the neutral space in which this multitude of narratives can peacefully coexist</w:t>
      </w:r>
      <w:r w:rsidRPr="00870A0D">
        <w:rPr>
          <w:sz w:val="12"/>
        </w:rPr>
        <w:t xml:space="preserve">, </w:t>
      </w:r>
      <w:r w:rsidRPr="00870A0D">
        <w:rPr>
          <w:rStyle w:val="StyleUnderline"/>
        </w:rPr>
        <w:t xml:space="preserve">in which everyone, from ethnic to sexual minorities, will have the right and possibility to tell his/her story. </w:t>
      </w:r>
      <w:r w:rsidRPr="00870A0D">
        <w:rPr>
          <w:sz w:val="12"/>
        </w:rPr>
        <w:t xml:space="preserve">The two philosophers of today's global capitalism are the two great Left-liberal "progres­sives," Richard Rorty and Peter Singer – honest in their respective stances. Rorty defines the basic coordinates: the fundamental dimension of a human being is the ability to suffer, to experience pain and humiliation – consequently, since humans are symbolic animals, the fundamental right is the right to nar­rate one's experience of suffering and humiliation.2 Singer then provides the Darwinian background.3 </w:t>
      </w:r>
    </w:p>
    <w:p w:rsidR="00D56528" w:rsidRPr="00870A0D" w:rsidRDefault="00D56528" w:rsidP="00D56528">
      <w:pPr>
        <w:pStyle w:val="Heading3"/>
      </w:pPr>
      <w:r w:rsidRPr="00870A0D">
        <w:t>1AR XT – Anti-Politics</w:t>
      </w:r>
    </w:p>
    <w:p w:rsidR="00D56528" w:rsidRPr="00870A0D" w:rsidRDefault="00D56528" w:rsidP="00D56528"/>
    <w:p w:rsidR="00D56528" w:rsidRPr="00870A0D" w:rsidRDefault="00D56528" w:rsidP="00287979">
      <w:pPr>
        <w:pStyle w:val="Heading4"/>
        <w:rPr>
          <w:u w:val="single"/>
        </w:rPr>
      </w:pPr>
      <w:r w:rsidRPr="00870A0D">
        <w:t xml:space="preserve">Shifting to their politics is a way to dodge fundamental collective debates with the hegemonic forces that underwrite oppression – </w:t>
      </w:r>
      <w:r w:rsidRPr="00870A0D">
        <w:rPr>
          <w:u w:val="single"/>
        </w:rPr>
        <w:t>training an incapacity to engage with institutional power</w:t>
      </w:r>
      <w:r w:rsidRPr="00870A0D">
        <w:t xml:space="preserve"> </w:t>
      </w:r>
      <w:r w:rsidRPr="00870A0D">
        <w:rPr>
          <w:u w:val="single"/>
        </w:rPr>
        <w:t>sets activism up to fail</w:t>
      </w:r>
      <w:r w:rsidRPr="00870A0D">
        <w:t xml:space="preserve"> against the organized forces of political control – the aff is a </w:t>
      </w:r>
      <w:r w:rsidRPr="00870A0D">
        <w:rPr>
          <w:u w:val="single"/>
        </w:rPr>
        <w:t>modern day Nero who fiddles the night away as Rome burns down around him</w:t>
      </w:r>
    </w:p>
    <w:p w:rsidR="00D56528" w:rsidRPr="00870A0D" w:rsidRDefault="00D56528" w:rsidP="00D56528">
      <w:r w:rsidRPr="00870A0D">
        <w:rPr>
          <w:rStyle w:val="Heading4Char"/>
        </w:rPr>
        <w:t>Chandler 7</w:t>
      </w:r>
      <w:r w:rsidRPr="00870A0D">
        <w:t xml:space="preserve"> – Researcher @ Centre for the Study of Democracy, Chandler. 2007. Centre for the Study of Democracy, Westminster, Area, Vol. 39, No. 1, p. 118-119</w:t>
      </w:r>
    </w:p>
    <w:p w:rsidR="00D56528" w:rsidRPr="00870A0D" w:rsidRDefault="00D56528" w:rsidP="00D56528">
      <w:r w:rsidRPr="00870A0D">
        <w:t xml:space="preserve">This disjunction between the human/ethical/global causes of </w:t>
      </w:r>
      <w:r w:rsidRPr="00870A0D">
        <w:rPr>
          <w:rStyle w:val="StyleUnderline"/>
        </w:rPr>
        <w:t>post-territorial political activism</w:t>
      </w:r>
      <w:r w:rsidRPr="00870A0D">
        <w:t xml:space="preserve"> and the capacity to 'make a difference' is what </w:t>
      </w:r>
      <w:r w:rsidRPr="00870A0D">
        <w:rPr>
          <w:rStyle w:val="StyleUnderline"/>
        </w:rPr>
        <w:t>makes</w:t>
      </w:r>
      <w:r w:rsidRPr="00870A0D">
        <w:t xml:space="preserve"> these </w:t>
      </w:r>
      <w:r w:rsidRPr="00870A0D">
        <w:rPr>
          <w:rStyle w:val="StyleUnderline"/>
        </w:rPr>
        <w:t xml:space="preserve">individuated claims </w:t>
      </w:r>
      <w:r w:rsidRPr="00870A0D">
        <w:rPr>
          <w:rStyle w:val="Emphasis"/>
        </w:rPr>
        <w:t>immediately abstract and metaphysical</w:t>
      </w:r>
      <w:r w:rsidRPr="00870A0D">
        <w:t xml:space="preserve"> – </w:t>
      </w:r>
      <w:r w:rsidRPr="00870A0D">
        <w:rPr>
          <w:rStyle w:val="StyleUnderline"/>
        </w:rPr>
        <w:t>there is no</w:t>
      </w:r>
      <w:r w:rsidRPr="00870A0D">
        <w:t xml:space="preserve"> specific demand or </w:t>
      </w:r>
      <w:r w:rsidRPr="00870A0D">
        <w:rPr>
          <w:rStyle w:val="StyleUnderline"/>
        </w:rPr>
        <w:t>programme</w:t>
      </w:r>
      <w:r w:rsidRPr="00870A0D">
        <w:t xml:space="preserve"> or attempt </w:t>
      </w:r>
      <w:r w:rsidRPr="00870A0D">
        <w:rPr>
          <w:rStyle w:val="StyleUnderline"/>
        </w:rPr>
        <w:t xml:space="preserve">to </w:t>
      </w:r>
      <w:r w:rsidRPr="00870A0D">
        <w:rPr>
          <w:rStyle w:val="Emphasis"/>
        </w:rPr>
        <w:t>build a collective project</w:t>
      </w:r>
      <w:r w:rsidRPr="00870A0D">
        <w:t xml:space="preserve">. </w:t>
      </w:r>
      <w:r w:rsidRPr="00870A0D">
        <w:rPr>
          <w:rStyle w:val="StyleUnderline"/>
        </w:rPr>
        <w:t>This is the politics of symbolism</w:t>
      </w:r>
      <w:r w:rsidRPr="00870A0D">
        <w:t xml:space="preserve">. The rise of symbolic activism is highlighted in the increasingly popular framework of 'raising awareness'– here </w:t>
      </w:r>
      <w:r w:rsidRPr="00870A0D">
        <w:rPr>
          <w:rStyle w:val="StyleUnderline"/>
        </w:rPr>
        <w:t xml:space="preserve">there is </w:t>
      </w:r>
      <w:r w:rsidRPr="00870A0D">
        <w:rPr>
          <w:rStyle w:val="Emphasis"/>
        </w:rPr>
        <w:t>no longer even a formal connection between ethical activity and intended outcomes</w:t>
      </w:r>
      <w:r w:rsidRPr="00870A0D">
        <w:t xml:space="preserve"> (Pupavac 2006). Raising </w:t>
      </w:r>
      <w:r w:rsidRPr="00870A0D">
        <w:rPr>
          <w:rStyle w:val="StyleUnderline"/>
        </w:rPr>
        <w:t>awareness</w:t>
      </w:r>
      <w:r w:rsidRPr="00870A0D">
        <w:t xml:space="preserve"> about issues </w:t>
      </w:r>
      <w:r w:rsidRPr="00870A0D">
        <w:rPr>
          <w:rStyle w:val="StyleUnderline"/>
        </w:rPr>
        <w:t>has replaced even the pretense of taking responsibility for engaging with the world</w:t>
      </w:r>
      <w:r w:rsidRPr="00870A0D">
        <w:t xml:space="preserve"> – </w:t>
      </w:r>
      <w:r w:rsidRPr="00870A0D">
        <w:rPr>
          <w:rStyle w:val="StyleUnderline"/>
        </w:rPr>
        <w:t xml:space="preserve">the act is </w:t>
      </w:r>
      <w:r w:rsidRPr="00870A0D">
        <w:rPr>
          <w:rStyle w:val="Emphasis"/>
        </w:rPr>
        <w:t>ethical in-itself</w:t>
      </w:r>
      <w:r w:rsidRPr="00870A0D">
        <w:t xml:space="preserve">. Probably the most high profile example of awareness raising is the shift from Live Aid, which at least attempted to measure its consequences in fund-raising terms, to Live 8 whose goal was solely that of raising an 'awareness of poverty'. The struggle for 'awareness' makes it clear that </w:t>
      </w:r>
      <w:r w:rsidRPr="00870A0D">
        <w:rPr>
          <w:rStyle w:val="StyleUnderline"/>
        </w:rPr>
        <w:t>the focus of symbolic politics is the individual and their desire to elaborate upon their identity</w:t>
      </w:r>
      <w:r w:rsidRPr="00870A0D">
        <w:t xml:space="preserve"> – to make us aware of their 'awareness', </w:t>
      </w:r>
      <w:r w:rsidRPr="00870A0D">
        <w:rPr>
          <w:rStyle w:val="StyleUnderline"/>
        </w:rPr>
        <w:t>rather than to engage us in an instrumental project of changing</w:t>
      </w:r>
      <w:r w:rsidRPr="00870A0D">
        <w:t xml:space="preserve"> or engaging with </w:t>
      </w:r>
      <w:r w:rsidRPr="00870A0D">
        <w:rPr>
          <w:rStyle w:val="StyleUnderline"/>
        </w:rPr>
        <w:t>the</w:t>
      </w:r>
      <w:r w:rsidRPr="00870A0D">
        <w:t xml:space="preserve"> outside </w:t>
      </w:r>
      <w:r w:rsidRPr="00870A0D">
        <w:rPr>
          <w:rStyle w:val="StyleUnderline"/>
        </w:rPr>
        <w:t>world</w:t>
      </w:r>
      <w:r w:rsidRPr="00870A0D">
        <w:t xml:space="preserve">. It would appear that </w:t>
      </w:r>
      <w:r w:rsidRPr="00870A0D">
        <w:rPr>
          <w:rStyle w:val="StyleUnderline"/>
        </w:rPr>
        <w:t xml:space="preserve">in </w:t>
      </w:r>
      <w:r w:rsidRPr="00870A0D">
        <w:rPr>
          <w:rStyle w:val="Emphasis"/>
        </w:rPr>
        <w:t>freeing politics from the constraints of territorial political community</w:t>
      </w:r>
      <w:r w:rsidRPr="00870A0D">
        <w:rPr>
          <w:rStyle w:val="StyleUnderline"/>
        </w:rPr>
        <w:t xml:space="preserve"> there is a danger that political activity is </w:t>
      </w:r>
      <w:r w:rsidRPr="00870A0D">
        <w:rPr>
          <w:rStyle w:val="Emphasis"/>
        </w:rPr>
        <w:t>freed from any constraints of social mediation</w:t>
      </w:r>
      <w:r w:rsidRPr="00870A0D">
        <w:t xml:space="preserve">(see further, Chandler 2004a). </w:t>
      </w:r>
      <w:r w:rsidRPr="00870A0D">
        <w:rPr>
          <w:rStyle w:val="StyleUnderline"/>
        </w:rPr>
        <w:t xml:space="preserve">Without being </w:t>
      </w:r>
      <w:r w:rsidRPr="00870A0D">
        <w:rPr>
          <w:rStyle w:val="Emphasis"/>
        </w:rPr>
        <w:t>forced to test and hone our arguments</w:t>
      </w:r>
      <w:r w:rsidRPr="00870A0D">
        <w:rPr>
          <w:rStyle w:val="StyleUnderline"/>
        </w:rPr>
        <w:t xml:space="preserve">, or even to clearly articulate them, </w:t>
      </w:r>
      <w:r w:rsidRPr="00870A0D">
        <w:rPr>
          <w:rStyle w:val="Emphasis"/>
        </w:rPr>
        <w:t>we can rest on the radical 'incommunicability' of our personal identities and claims</w:t>
      </w:r>
      <w:r w:rsidRPr="00870A0D">
        <w:t xml:space="preserve"> – you are 'either with us or against us'; engaging with those who disagree is no longer possible or even desirable. It is this lack of desire to engage which most distinguishes the unmediated activism of post-territorial political actors from the old politics of territorial communities, founded on struggles of collective interests (Chandler 2004b). The clearest example is old representational politics – this forced engagement in order to win the votes of people necessary for political parties to assume political power. Individuals with a belief in a collective programme knocked on strangers' doors and were willing to engage with them, not on the basis of personal feelings but on what they understood were their potential shared interests. Few people would engage in this type of campaigning today; engaging with people who do not share our views, in an attempt to change their minds, is increasingly anathema and most people would rather share their individual vulnerabilities or express their identities in protest than attempt to argue with a peer.  This paper is not intended to be a nostalgic paean to the old world of collective subjects and national interests or a call for a revival of territorial state-based politics or even to reject global aspirations: quite the reverse. Today, </w:t>
      </w:r>
      <w:r w:rsidRPr="00870A0D">
        <w:rPr>
          <w:rStyle w:val="StyleUnderline"/>
        </w:rPr>
        <w:t>politics has been 'freed' from the constraints of territorial political community</w:t>
      </w:r>
      <w:r w:rsidRPr="00870A0D">
        <w:t xml:space="preserve"> – </w:t>
      </w:r>
      <w:r w:rsidRPr="00870A0D">
        <w:rPr>
          <w:rStyle w:val="StyleUnderline"/>
        </w:rPr>
        <w:t>governments without coherent policy programmes</w:t>
      </w:r>
      <w:r w:rsidRPr="00870A0D">
        <w:t xml:space="preserve"> </w:t>
      </w:r>
      <w:r w:rsidRPr="00870A0D">
        <w:rPr>
          <w:rStyle w:val="StyleUnderline"/>
        </w:rPr>
        <w:t>do not face</w:t>
      </w:r>
      <w:r w:rsidRPr="00870A0D">
        <w:t xml:space="preserve"> the constraints of failure or </w:t>
      </w:r>
      <w:r w:rsidRPr="00870A0D">
        <w:rPr>
          <w:rStyle w:val="StyleUnderline"/>
        </w:rPr>
        <w:t>the constraints of the electorate in any meaningful way</w:t>
      </w:r>
      <w:r w:rsidRPr="00870A0D">
        <w:t xml:space="preserve">; activists, without any collective opposition to relate to, are free to choose their causes and ethical identities; protest, from Al Qaeda, to anti-war demonstrations, to the riots in France, is inchoate and atomized. </w:t>
      </w:r>
      <w:r w:rsidRPr="00870A0D">
        <w:rPr>
          <w:rStyle w:val="StyleUnderline"/>
        </w:rPr>
        <w:t xml:space="preserve">When attempts are made to </w:t>
      </w:r>
      <w:r w:rsidRPr="00870A0D">
        <w:rPr>
          <w:rStyle w:val="Emphasis"/>
        </w:rPr>
        <w:t>formally organize opposition</w:t>
      </w:r>
      <w:r w:rsidRPr="00870A0D">
        <w:rPr>
          <w:rStyle w:val="StyleUnderline"/>
        </w:rPr>
        <w:t xml:space="preserve">, the </w:t>
      </w:r>
      <w:r w:rsidRPr="00870A0D">
        <w:rPr>
          <w:rStyle w:val="Emphasis"/>
        </w:rPr>
        <w:t>ephemeral</w:t>
      </w:r>
      <w:r w:rsidRPr="00870A0D">
        <w:rPr>
          <w:rStyle w:val="StyleUnderline"/>
        </w:rPr>
        <w:t xml:space="preserve"> and </w:t>
      </w:r>
      <w:r w:rsidRPr="00870A0D">
        <w:rPr>
          <w:rStyle w:val="Emphasis"/>
        </w:rPr>
        <w:t>incoherent</w:t>
      </w:r>
      <w:r w:rsidRPr="00870A0D">
        <w:rPr>
          <w:rStyle w:val="StyleUnderline"/>
        </w:rPr>
        <w:t xml:space="preserve"> character of protest is </w:t>
      </w:r>
      <w:r w:rsidRPr="00870A0D">
        <w:rPr>
          <w:rStyle w:val="Emphasis"/>
        </w:rPr>
        <w:t>immediately apparent</w:t>
      </w:r>
      <w:r w:rsidRPr="00870A0D">
        <w:t>.</w:t>
      </w:r>
    </w:p>
    <w:p w:rsidR="00D56528" w:rsidRPr="00870A0D" w:rsidRDefault="00D56528" w:rsidP="00D56528"/>
    <w:p w:rsidR="00E9600B" w:rsidRPr="00870A0D" w:rsidRDefault="00E9600B" w:rsidP="00E9600B">
      <w:pPr>
        <w:pStyle w:val="Heading2"/>
      </w:pPr>
      <w:r w:rsidRPr="00870A0D">
        <w:t xml:space="preserve">Ballot Commodification </w:t>
      </w:r>
    </w:p>
    <w:p w:rsidR="00E9600B" w:rsidRPr="00870A0D" w:rsidRDefault="00E9600B" w:rsidP="00E9600B"/>
    <w:p w:rsidR="00E9600B" w:rsidRPr="00870A0D" w:rsidRDefault="00E9600B" w:rsidP="00287979">
      <w:pPr>
        <w:pStyle w:val="Heading4"/>
      </w:pPr>
      <w:r w:rsidRPr="00870A0D">
        <w:t xml:space="preserve">The claim that oppression should be the basis for winning a </w:t>
      </w:r>
      <w:r w:rsidR="00DD57B8">
        <w:t xml:space="preserve">debate round commodifies the ballot.  It is </w:t>
      </w:r>
      <w:r w:rsidRPr="00870A0D">
        <w:t xml:space="preserve">is not a tool of emancipation, but rather a tool of </w:t>
      </w:r>
      <w:r w:rsidRPr="00870A0D">
        <w:rPr>
          <w:u w:val="single"/>
        </w:rPr>
        <w:t>revenge</w:t>
      </w:r>
      <w:r w:rsidRPr="00870A0D">
        <w:t xml:space="preserve">---it serves as a </w:t>
      </w:r>
      <w:r w:rsidRPr="00870A0D">
        <w:rPr>
          <w:u w:val="single"/>
        </w:rPr>
        <w:t>palliative</w:t>
      </w:r>
      <w:r w:rsidRPr="00870A0D">
        <w:t xml:space="preserve"> that denies their investment in oppression as a means by which to claim the power of victory </w:t>
      </w:r>
    </w:p>
    <w:p w:rsidR="00E9600B" w:rsidRPr="00870A0D" w:rsidRDefault="00E9600B" w:rsidP="00E9600B">
      <w:r w:rsidRPr="00870A0D">
        <w:rPr>
          <w:rStyle w:val="Style13ptBold"/>
        </w:rPr>
        <w:t>Enns 12</w:t>
      </w:r>
      <w:r w:rsidRPr="00870A0D">
        <w:t>—Professor of Philosophy at McMaster University (Dianne, The Violence of Victimhood, 28-30)</w:t>
      </w:r>
    </w:p>
    <w:p w:rsidR="00E9600B" w:rsidRPr="00870A0D" w:rsidRDefault="00E9600B" w:rsidP="00E9600B">
      <w:pPr>
        <w:rPr>
          <w:sz w:val="16"/>
        </w:rPr>
      </w:pPr>
      <w:r w:rsidRPr="00870A0D">
        <w:rPr>
          <w:sz w:val="16"/>
        </w:rPr>
        <w:t xml:space="preserve">Guilt and Ressentiment We need to think carefully about what is at stake here. Why is this perspective appealing, and what are its effects? At first glance, the argument appears simple: white, privileged women, in their theoretical and practical interventions, must take into account the experiences and conceptual work of women who are less fortunate and less powerful, have fewer resources, and are therefore more subject to systemic oppression. The lesson of feminism's mistakes in the civil rights era is that this “mainstream” group must not speak for other women. But such a view must be interrogated. Its effects, as I have argued, include a veneration of the other, moral currency for the victim, and an insidious competition for victimhood. We will see in later chapters that these effects are also common in situations of conflict where the stakes are much higher. </w:t>
      </w:r>
      <w:r w:rsidRPr="00870A0D">
        <w:rPr>
          <w:sz w:val="12"/>
        </w:rPr>
        <w:t>¶</w:t>
      </w:r>
      <w:r w:rsidRPr="00870A0D">
        <w:rPr>
          <w:sz w:val="16"/>
        </w:rPr>
        <w:t xml:space="preserve"> We witness here a twofold appeal: </w:t>
      </w:r>
      <w:r w:rsidRPr="00870A0D">
        <w:rPr>
          <w:rStyle w:val="StyleUnderline"/>
        </w:rPr>
        <w:t>otherness discourse</w:t>
      </w:r>
      <w:r w:rsidRPr="00870A0D">
        <w:rPr>
          <w:sz w:val="16"/>
        </w:rPr>
        <w:t xml:space="preserve"> in feminism </w:t>
      </w:r>
      <w:r w:rsidRPr="00870A0D">
        <w:rPr>
          <w:rStyle w:val="StyleUnderline"/>
        </w:rPr>
        <w:t>appeals both to the guilt of the privileged and to the</w:t>
      </w:r>
      <w:r w:rsidRPr="00870A0D">
        <w:rPr>
          <w:sz w:val="16"/>
        </w:rPr>
        <w:t xml:space="preserve"> </w:t>
      </w:r>
      <w:r w:rsidRPr="00870A0D">
        <w:rPr>
          <w:rStyle w:val="StyleUnderline"/>
        </w:rPr>
        <w:t>resentment</w:t>
      </w:r>
      <w:r w:rsidRPr="00870A0D">
        <w:rPr>
          <w:sz w:val="16"/>
        </w:rPr>
        <w:t xml:space="preserve">, or ressentiment, </w:t>
      </w:r>
      <w:r w:rsidRPr="00870A0D">
        <w:rPr>
          <w:rStyle w:val="StyleUnderline"/>
        </w:rPr>
        <w:t>of the other</w:t>
      </w:r>
      <w:r w:rsidRPr="00870A0D">
        <w:rPr>
          <w:sz w:val="16"/>
        </w:rPr>
        <w:t xml:space="preserve">. Suleri's allusion to “embarrassed privilege” exposes the operation of guilt in the misunderstanding that often divides Western feminists from women in the developing world, or white women from women of color. </w:t>
      </w:r>
      <w:r w:rsidRPr="00870A0D">
        <w:rPr>
          <w:rStyle w:val="StyleUnderline"/>
        </w:rPr>
        <w:t>The guilt of those who feel themselves deeply implicated in</w:t>
      </w:r>
      <w:r w:rsidRPr="00870A0D">
        <w:rPr>
          <w:sz w:val="16"/>
        </w:rPr>
        <w:t xml:space="preserve"> and responsible for </w:t>
      </w:r>
      <w:r w:rsidRPr="00870A0D">
        <w:rPr>
          <w:rStyle w:val="StyleUnderline"/>
        </w:rPr>
        <w:t>imperialism</w:t>
      </w:r>
      <w:r w:rsidRPr="00870A0D">
        <w:rPr>
          <w:sz w:val="16"/>
        </w:rPr>
        <w:t xml:space="preserve"> </w:t>
      </w:r>
      <w:r w:rsidRPr="00870A0D">
        <w:rPr>
          <w:rStyle w:val="Emphasis"/>
        </w:rPr>
        <w:t>merely reinforces an imperialist benevolence</w:t>
      </w:r>
      <w:r w:rsidRPr="00870A0D">
        <w:rPr>
          <w:sz w:val="16"/>
        </w:rPr>
        <w:t xml:space="preserve">, </w:t>
      </w:r>
      <w:r w:rsidRPr="00870A0D">
        <w:rPr>
          <w:rStyle w:val="Emphasis"/>
        </w:rPr>
        <w:t xml:space="preserve">polarizes us unambiguously by </w:t>
      </w:r>
      <w:r w:rsidRPr="00870A0D">
        <w:rPr>
          <w:rStyle w:val="Emphasis"/>
          <w:bdr w:val="single" w:sz="4" w:space="0" w:color="auto"/>
        </w:rPr>
        <w:t>locking us into</w:t>
      </w:r>
      <w:r w:rsidRPr="00870A0D">
        <w:rPr>
          <w:rStyle w:val="Emphasis"/>
        </w:rPr>
        <w:t xml:space="preserve"> the categories of victim and perpetrator</w:t>
      </w:r>
      <w:r w:rsidRPr="00870A0D">
        <w:rPr>
          <w:sz w:val="16"/>
        </w:rPr>
        <w:t xml:space="preserve">, </w:t>
      </w:r>
      <w:r w:rsidRPr="00870A0D">
        <w:rPr>
          <w:rStyle w:val="Emphasis"/>
        </w:rPr>
        <w:t>and blinds us to the power and agency of the other.</w:t>
      </w:r>
      <w:r w:rsidRPr="00870A0D">
        <w:rPr>
          <w:sz w:val="16"/>
        </w:rPr>
        <w:t xml:space="preserve"> </w:t>
      </w:r>
      <w:r w:rsidRPr="00870A0D">
        <w:rPr>
          <w:rStyle w:val="StyleUnderline"/>
        </w:rPr>
        <w:t>Many fail to see that it is embarrassing and insulting for those identified as</w:t>
      </w:r>
      <w:r w:rsidRPr="00870A0D">
        <w:rPr>
          <w:sz w:val="16"/>
        </w:rPr>
        <w:t xml:space="preserve"> </w:t>
      </w:r>
      <w:r w:rsidRPr="00870A0D">
        <w:rPr>
          <w:rStyle w:val="StyleUnderline"/>
        </w:rPr>
        <w:t>victimized others not to be subjected to the same critical intervention</w:t>
      </w:r>
      <w:r w:rsidRPr="00870A0D">
        <w:rPr>
          <w:sz w:val="16"/>
        </w:rPr>
        <w:t xml:space="preserve"> </w:t>
      </w:r>
      <w:r w:rsidRPr="00870A0D">
        <w:rPr>
          <w:rStyle w:val="StyleUnderline"/>
        </w:rPr>
        <w:t>and held to the same demands of moral and political responsibility</w:t>
      </w:r>
      <w:r w:rsidRPr="00870A0D">
        <w:rPr>
          <w:sz w:val="16"/>
        </w:rPr>
        <w:t xml:space="preserve">. </w:t>
      </w:r>
      <w:r w:rsidRPr="00870A0D">
        <w:rPr>
          <w:rStyle w:val="StyleUnderline"/>
        </w:rPr>
        <w:t>Though we are</w:t>
      </w:r>
      <w:r w:rsidRPr="00870A0D">
        <w:rPr>
          <w:sz w:val="16"/>
        </w:rPr>
        <w:t xml:space="preserve"> </w:t>
      </w:r>
      <w:r w:rsidRPr="00870A0D">
        <w:rPr>
          <w:rStyle w:val="StyleUnderline"/>
        </w:rPr>
        <w:t>by no means equal in power and ability</w:t>
      </w:r>
      <w:r w:rsidRPr="00870A0D">
        <w:rPr>
          <w:sz w:val="16"/>
        </w:rPr>
        <w:t xml:space="preserve">, </w:t>
      </w:r>
      <w:r w:rsidRPr="00870A0D">
        <w:rPr>
          <w:rStyle w:val="StyleUnderline"/>
        </w:rPr>
        <w:t>wealth and advantage,</w:t>
      </w:r>
      <w:r w:rsidRPr="00870A0D">
        <w:rPr>
          <w:sz w:val="16"/>
        </w:rPr>
        <w:t xml:space="preserve"> </w:t>
      </w:r>
      <w:r w:rsidRPr="00870A0D">
        <w:rPr>
          <w:rStyle w:val="StyleUnderline"/>
        </w:rPr>
        <w:t>we are all collectively responsible for the world</w:t>
      </w:r>
      <w:r w:rsidRPr="00870A0D">
        <w:rPr>
          <w:sz w:val="16"/>
        </w:rPr>
        <w:t xml:space="preserve"> </w:t>
      </w:r>
      <w:r w:rsidRPr="00870A0D">
        <w:rPr>
          <w:rStyle w:val="StyleUnderline"/>
        </w:rPr>
        <w:t>we inhabit in common</w:t>
      </w:r>
      <w:r w:rsidRPr="00870A0D">
        <w:rPr>
          <w:sz w:val="16"/>
        </w:rPr>
        <w:t>. The condition of victimhood does not absolve one of moral responsibility. I will return to this point repeatedly throughout this book.</w:t>
      </w:r>
      <w:r w:rsidRPr="00870A0D">
        <w:rPr>
          <w:sz w:val="12"/>
        </w:rPr>
        <w:t>¶</w:t>
      </w:r>
      <w:r w:rsidRPr="00870A0D">
        <w:rPr>
          <w:sz w:val="16"/>
        </w:rPr>
        <w:t xml:space="preserve"> </w:t>
      </w:r>
      <w:r w:rsidRPr="00870A0D">
        <w:rPr>
          <w:rStyle w:val="StyleUnderline"/>
        </w:rPr>
        <w:t>Mohanty</w:t>
      </w:r>
      <w:r w:rsidRPr="00870A0D">
        <w:rPr>
          <w:sz w:val="16"/>
        </w:rPr>
        <w:t xml:space="preserve">'s perspective </w:t>
      </w:r>
      <w:r w:rsidRPr="00870A0D">
        <w:rPr>
          <w:rStyle w:val="StyleUnderline"/>
        </w:rPr>
        <w:t xml:space="preserve">ignores the possibility that </w:t>
      </w:r>
      <w:r w:rsidRPr="00870A0D">
        <w:rPr>
          <w:rStyle w:val="Emphasis"/>
        </w:rPr>
        <w:t>one can become attached to one's subordinated status</w:t>
      </w:r>
      <w:r w:rsidRPr="00870A0D">
        <w:rPr>
          <w:rStyle w:val="StyleUnderline"/>
        </w:rPr>
        <w:t>, which introduces</w:t>
      </w:r>
      <w:r w:rsidRPr="00870A0D">
        <w:rPr>
          <w:sz w:val="16"/>
        </w:rPr>
        <w:t xml:space="preserve"> the concept of </w:t>
      </w:r>
      <w:r w:rsidRPr="00870A0D">
        <w:rPr>
          <w:rStyle w:val="StyleUnderline"/>
        </w:rPr>
        <w:t>ressentiment</w:t>
      </w:r>
      <w:r w:rsidRPr="00870A0D">
        <w:rPr>
          <w:sz w:val="16"/>
        </w:rPr>
        <w:t xml:space="preserve">, the focus of much recent interest in the injury caused by racism and colonization. Nietzsche describes ressentiment as the overwhelming sentiment of “slave morality,” the revolt that begins when </w:t>
      </w:r>
      <w:r w:rsidRPr="00870A0D">
        <w:rPr>
          <w:rStyle w:val="StyleUnderline"/>
        </w:rPr>
        <w:t>ressentiment</w:t>
      </w:r>
      <w:r w:rsidRPr="00870A0D">
        <w:rPr>
          <w:sz w:val="16"/>
        </w:rPr>
        <w:t xml:space="preserve"> </w:t>
      </w:r>
      <w:r w:rsidRPr="00870A0D">
        <w:rPr>
          <w:rStyle w:val="StyleUnderline"/>
        </w:rPr>
        <w:t>itself becomes creative and gives birth to values</w:t>
      </w:r>
      <w:r w:rsidRPr="00870A0D">
        <w:rPr>
          <w:sz w:val="16"/>
        </w:rPr>
        <w:t xml:space="preserve">. 19 </w:t>
      </w:r>
      <w:r w:rsidRPr="00870A0D">
        <w:rPr>
          <w:rStyle w:val="StyleUnderline"/>
        </w:rPr>
        <w:t>The sufferer</w:t>
      </w:r>
      <w:r w:rsidRPr="00870A0D">
        <w:rPr>
          <w:sz w:val="16"/>
        </w:rPr>
        <w:t xml:space="preserve"> in this schema </w:t>
      </w:r>
      <w:r w:rsidRPr="00870A0D">
        <w:rPr>
          <w:rStyle w:val="StyleUnderline"/>
        </w:rPr>
        <w:t>seeks out a</w:t>
      </w:r>
      <w:r w:rsidRPr="00870A0D">
        <w:rPr>
          <w:sz w:val="16"/>
        </w:rPr>
        <w:t xml:space="preserve"> </w:t>
      </w:r>
      <w:r w:rsidRPr="00870A0D">
        <w:rPr>
          <w:rStyle w:val="StyleUnderline"/>
        </w:rPr>
        <w:t>cause</w:t>
      </w:r>
      <w:r w:rsidRPr="00870A0D">
        <w:rPr>
          <w:sz w:val="16"/>
        </w:rPr>
        <w:t xml:space="preserve"> for his suffering—“ a guilty agent who is susceptible to suffering”— someone </w:t>
      </w:r>
      <w:r w:rsidRPr="00870A0D">
        <w:rPr>
          <w:rStyle w:val="StyleUnderline"/>
        </w:rPr>
        <w:t>on whom he can vent his affects and so procure the anesthesia</w:t>
      </w:r>
      <w:r w:rsidRPr="00870A0D">
        <w:rPr>
          <w:sz w:val="16"/>
        </w:rPr>
        <w:t xml:space="preserve"> necessary </w:t>
      </w:r>
      <w:r w:rsidRPr="00870A0D">
        <w:rPr>
          <w:rStyle w:val="StyleUnderline"/>
        </w:rPr>
        <w:t>to ease</w:t>
      </w:r>
      <w:r w:rsidRPr="00870A0D">
        <w:rPr>
          <w:sz w:val="16"/>
        </w:rPr>
        <w:t xml:space="preserve"> </w:t>
      </w:r>
      <w:r w:rsidRPr="00870A0D">
        <w:rPr>
          <w:rStyle w:val="StyleUnderline"/>
        </w:rPr>
        <w:t>the pain of injury</w:t>
      </w:r>
      <w:r w:rsidRPr="00870A0D">
        <w:rPr>
          <w:sz w:val="16"/>
        </w:rPr>
        <w:t xml:space="preserve">. The motivation behind ressentiment, according to Nietzsche, is the desire “to deaden, by means of a more violent emotion of any kind, a tormenting, secret pain that is becoming unendurable, and to drive it out of consciousness at least for the moment: for that one requires an affect, as savage an affect as possible, and, in order to excite that, any pretext at all.” 20 In its contemporary manifestation, Wendy Brown argues that </w:t>
      </w:r>
      <w:r w:rsidRPr="00870A0D">
        <w:rPr>
          <w:rStyle w:val="StyleUnderline"/>
        </w:rPr>
        <w:t>ressentiment acts as the “</w:t>
      </w:r>
      <w:r w:rsidRPr="00870A0D">
        <w:rPr>
          <w:rStyle w:val="Emphasis"/>
        </w:rPr>
        <w:t>righteous critique of power from the perspective of the injured</w:t>
      </w:r>
      <w:r w:rsidRPr="00870A0D">
        <w:rPr>
          <w:sz w:val="16"/>
        </w:rPr>
        <w:t xml:space="preserve">,” which “delimits a specific site of blame for suffering by constituting sovereign subjects and events as responsible for the ‘injury’ of social subordination.” </w:t>
      </w:r>
      <w:r w:rsidRPr="00870A0D">
        <w:rPr>
          <w:rStyle w:val="Emphasis"/>
          <w:bdr w:val="single" w:sz="4" w:space="0" w:color="auto"/>
        </w:rPr>
        <w:t>Identities are fixed in an economy of perpetrator and victim</w:t>
      </w:r>
      <w:r w:rsidRPr="00870A0D">
        <w:rPr>
          <w:rStyle w:val="Emphasis"/>
        </w:rPr>
        <w:t>, in which revenge, rather than power or emancipation, is sought</w:t>
      </w:r>
      <w:r w:rsidRPr="00870A0D">
        <w:rPr>
          <w:sz w:val="16"/>
        </w:rPr>
        <w:t xml:space="preserve"> for the injured, making the perpetrator hurt as the sufferer does. 21</w:t>
      </w:r>
      <w:r w:rsidRPr="00870A0D">
        <w:rPr>
          <w:sz w:val="12"/>
        </w:rPr>
        <w:t>¶</w:t>
      </w:r>
      <w:r w:rsidRPr="00870A0D">
        <w:rPr>
          <w:sz w:val="16"/>
        </w:rPr>
        <w:t xml:space="preserve"> 30</w:t>
      </w:r>
      <w:r w:rsidRPr="00870A0D">
        <w:rPr>
          <w:sz w:val="12"/>
        </w:rPr>
        <w:t>¶</w:t>
      </w:r>
      <w:r w:rsidRPr="00870A0D">
        <w:rPr>
          <w:sz w:val="16"/>
        </w:rPr>
        <w:t xml:space="preserve"> Such a concept is useful for understanding why an ethics of absolute responsibility to the other appeals to the victimized. Brown remarks that, for Nietzsche, the source of </w:t>
      </w:r>
      <w:r w:rsidRPr="00870A0D">
        <w:rPr>
          <w:rStyle w:val="StyleUnderline"/>
        </w:rPr>
        <w:t xml:space="preserve">the triumph of a morality rooted in ressentiment is the </w:t>
      </w:r>
      <w:r w:rsidRPr="00870A0D">
        <w:rPr>
          <w:rStyle w:val="Emphasis"/>
        </w:rPr>
        <w:t>denial that it has any access to power or contains a will to power</w:t>
      </w:r>
      <w:r w:rsidRPr="00870A0D">
        <w:rPr>
          <w:sz w:val="16"/>
        </w:rPr>
        <w:t xml:space="preserve">. </w:t>
      </w:r>
      <w:r w:rsidRPr="00870A0D">
        <w:rPr>
          <w:rStyle w:val="StyleUnderline"/>
        </w:rPr>
        <w:t>Politicized</w:t>
      </w:r>
      <w:r w:rsidRPr="00870A0D">
        <w:rPr>
          <w:sz w:val="16"/>
        </w:rPr>
        <w:t xml:space="preserve"> </w:t>
      </w:r>
      <w:r w:rsidRPr="00870A0D">
        <w:rPr>
          <w:rStyle w:val="StyleUnderline"/>
        </w:rPr>
        <w:t>identities arise as</w:t>
      </w:r>
      <w:r w:rsidRPr="00870A0D">
        <w:rPr>
          <w:sz w:val="16"/>
        </w:rPr>
        <w:t xml:space="preserve"> both </w:t>
      </w:r>
      <w:r w:rsidRPr="00870A0D">
        <w:rPr>
          <w:rStyle w:val="StyleUnderline"/>
        </w:rPr>
        <w:t>product of and reaction to this condition</w:t>
      </w:r>
      <w:r w:rsidRPr="00870A0D">
        <w:rPr>
          <w:sz w:val="16"/>
        </w:rPr>
        <w:t xml:space="preserve">; </w:t>
      </w:r>
      <w:r w:rsidRPr="00870A0D">
        <w:rPr>
          <w:rStyle w:val="Emphasis"/>
        </w:rPr>
        <w:t>the reaction is a substitute for action</w:t>
      </w:r>
      <w:r w:rsidRPr="00870A0D">
        <w:rPr>
          <w:sz w:val="16"/>
        </w:rPr>
        <w:t xml:space="preserve">— an “imaginary revenge,” Nietzsche calls it. </w:t>
      </w:r>
      <w:r w:rsidRPr="00870A0D">
        <w:rPr>
          <w:rStyle w:val="StyleUnderline"/>
        </w:rPr>
        <w:t>Suffering</w:t>
      </w:r>
      <w:r w:rsidRPr="00870A0D">
        <w:rPr>
          <w:sz w:val="16"/>
        </w:rPr>
        <w:t xml:space="preserve"> then </w:t>
      </w:r>
      <w:r w:rsidRPr="00870A0D">
        <w:rPr>
          <w:rStyle w:val="StyleUnderline"/>
        </w:rPr>
        <w:t>becomes a social virtue</w:t>
      </w:r>
      <w:r w:rsidRPr="00870A0D">
        <w:rPr>
          <w:sz w:val="16"/>
        </w:rPr>
        <w:t xml:space="preserve"> at the same time </w:t>
      </w:r>
      <w:r w:rsidRPr="00870A0D">
        <w:rPr>
          <w:rStyle w:val="StyleUnderline"/>
        </w:rPr>
        <w:t>that the sufferer attempts to displace his suffering onto another</w:t>
      </w:r>
      <w:r w:rsidRPr="00870A0D">
        <w:rPr>
          <w:sz w:val="16"/>
        </w:rPr>
        <w:t xml:space="preserve">. </w:t>
      </w:r>
      <w:r w:rsidRPr="00870A0D">
        <w:rPr>
          <w:rStyle w:val="StyleUnderline"/>
        </w:rPr>
        <w:t>The identity</w:t>
      </w:r>
      <w:r w:rsidRPr="00870A0D">
        <w:rPr>
          <w:sz w:val="16"/>
        </w:rPr>
        <w:t xml:space="preserve"> created by ressentiment, Brown explains, </w:t>
      </w:r>
      <w:r w:rsidRPr="00870A0D">
        <w:rPr>
          <w:rStyle w:val="StyleUnderline"/>
        </w:rPr>
        <w:t>becomes invested in its own subjection</w:t>
      </w:r>
      <w:r w:rsidRPr="00870A0D">
        <w:rPr>
          <w:sz w:val="16"/>
        </w:rPr>
        <w:t xml:space="preserve"> </w:t>
      </w:r>
      <w:r w:rsidRPr="00870A0D">
        <w:rPr>
          <w:rStyle w:val="StyleUnderline"/>
        </w:rPr>
        <w:t xml:space="preserve">not only through its discovery of someone to blame, </w:t>
      </w:r>
      <w:r w:rsidRPr="00870A0D">
        <w:rPr>
          <w:sz w:val="16"/>
        </w:rPr>
        <w:t xml:space="preserve">and a new recognition and revaluation of that subjection, </w:t>
      </w:r>
      <w:r w:rsidRPr="00870A0D">
        <w:rPr>
          <w:rStyle w:val="StyleUnderline"/>
        </w:rPr>
        <w:t xml:space="preserve">but also through the </w:t>
      </w:r>
      <w:r w:rsidRPr="00870A0D">
        <w:rPr>
          <w:rStyle w:val="Emphasis"/>
          <w:bdr w:val="single" w:sz="4" w:space="0" w:color="auto"/>
        </w:rPr>
        <w:t>satisfaction of revenge</w:t>
      </w:r>
      <w:r w:rsidRPr="00870A0D">
        <w:rPr>
          <w:sz w:val="16"/>
        </w:rPr>
        <w:t>. 22</w:t>
      </w:r>
      <w:r w:rsidRPr="00870A0D">
        <w:rPr>
          <w:sz w:val="12"/>
        </w:rPr>
        <w:t>¶</w:t>
      </w:r>
      <w:r w:rsidRPr="00870A0D">
        <w:rPr>
          <w:sz w:val="16"/>
        </w:rPr>
        <w:t xml:space="preserve"> The outcome of feminism's attraction to theories of difference and otherness is thus deeply contentious. First, </w:t>
      </w:r>
      <w:r w:rsidRPr="00870A0D">
        <w:rPr>
          <w:rStyle w:val="StyleUnderline"/>
        </w:rPr>
        <w:t xml:space="preserve">we witness the further reification </w:t>
      </w:r>
      <w:r w:rsidRPr="00870A0D">
        <w:rPr>
          <w:sz w:val="16"/>
        </w:rPr>
        <w:t xml:space="preserve">reification </w:t>
      </w:r>
      <w:r w:rsidRPr="00870A0D">
        <w:rPr>
          <w:rStyle w:val="StyleUnderline"/>
        </w:rPr>
        <w:t>of the very oppositions in question and a simple reversal of the focus from the same to the other.</w:t>
      </w:r>
      <w:r w:rsidRPr="00870A0D">
        <w:rPr>
          <w:sz w:val="16"/>
        </w:rPr>
        <w:t xml:space="preserve"> This observation is not new and has been made by many critics of feminism, but it seems to have made no serious impact on mainstream feminist scholarship or teaching practices in women's studies programs. Second, in the eagerness to rectify the mistakes of “white, middle-class, liberal, western” feminism, </w:t>
      </w:r>
      <w:r w:rsidRPr="00870A0D">
        <w:rPr>
          <w:rStyle w:val="StyleUnderline"/>
        </w:rPr>
        <w:t>the other has been uncritically exalted</w:t>
      </w:r>
      <w:r w:rsidRPr="00870A0D">
        <w:rPr>
          <w:sz w:val="16"/>
        </w:rPr>
        <w:t xml:space="preserve">, </w:t>
      </w:r>
      <w:r w:rsidRPr="00870A0D">
        <w:rPr>
          <w:rStyle w:val="StyleUnderline"/>
        </w:rPr>
        <w:t>which has led</w:t>
      </w:r>
      <w:r w:rsidRPr="00870A0D">
        <w:rPr>
          <w:sz w:val="16"/>
        </w:rPr>
        <w:t xml:space="preserve"> in turn </w:t>
      </w:r>
      <w:r w:rsidRPr="00870A0D">
        <w:rPr>
          <w:rStyle w:val="StyleUnderline"/>
        </w:rPr>
        <w:t>to</w:t>
      </w:r>
      <w:r w:rsidRPr="00870A0D">
        <w:rPr>
          <w:sz w:val="16"/>
        </w:rPr>
        <w:t xml:space="preserve"> simplistic designations of marginal, “othered” status and, ultimately,</w:t>
      </w:r>
      <w:r w:rsidRPr="00870A0D">
        <w:rPr>
          <w:rStyle w:val="StyleUnderline"/>
        </w:rPr>
        <w:t xml:space="preserve"> a competition for victimhood</w:t>
      </w:r>
      <w:r w:rsidRPr="00870A0D">
        <w:rPr>
          <w:sz w:val="16"/>
        </w:rPr>
        <w:t xml:space="preserve">. Ultimately, this approach has led to a new moral code in which ethics is equated with the responsibility of the privileged Western woman, while moral immunity is granted to the victimized other. Ranjana Khanna describes this operation aptly when she writes that in the field of transnational feminism, </w:t>
      </w:r>
      <w:r w:rsidRPr="00870A0D">
        <w:rPr>
          <w:rStyle w:val="StyleUnderline"/>
        </w:rPr>
        <w:t>the reification of the other has produced</w:t>
      </w:r>
      <w:r w:rsidRPr="00870A0D">
        <w:rPr>
          <w:sz w:val="16"/>
        </w:rPr>
        <w:t xml:space="preserve"> “</w:t>
      </w:r>
      <w:r w:rsidRPr="00870A0D">
        <w:rPr>
          <w:rStyle w:val="Emphasis"/>
        </w:rPr>
        <w:t>separate ethical universes</w:t>
      </w:r>
      <w:r w:rsidRPr="00870A0D">
        <w:rPr>
          <w:sz w:val="16"/>
        </w:rPr>
        <w:t xml:space="preserve">” </w:t>
      </w:r>
      <w:r w:rsidRPr="00870A0D">
        <w:rPr>
          <w:rStyle w:val="Emphasis"/>
        </w:rPr>
        <w:t>in which the privileged experience paralyzing guilt and the neocolonized, crippling resentment</w:t>
      </w:r>
      <w:r w:rsidRPr="00870A0D">
        <w:rPr>
          <w:sz w:val="16"/>
        </w:rPr>
        <w:t xml:space="preserve">. </w:t>
      </w:r>
      <w:r w:rsidRPr="00870A0D">
        <w:rPr>
          <w:rStyle w:val="StyleUnderline"/>
        </w:rPr>
        <w:t>The only “overarching imperative” is that one does not comment on another's ethical context.</w:t>
      </w:r>
      <w:r w:rsidRPr="00870A0D">
        <w:rPr>
          <w:sz w:val="16"/>
        </w:rPr>
        <w:t xml:space="preserve"> </w:t>
      </w:r>
      <w:r w:rsidRPr="00870A0D">
        <w:rPr>
          <w:rStyle w:val="Emphasis"/>
        </w:rPr>
        <w:t>An ethical response turns out to be a nonresponse</w:t>
      </w:r>
      <w:r w:rsidRPr="00870A0D">
        <w:rPr>
          <w:sz w:val="16"/>
        </w:rPr>
        <w:t>. 23 Let us turn now to an exploration of this third outcome.</w:t>
      </w:r>
    </w:p>
    <w:p w:rsidR="00E9600B" w:rsidRPr="00870A0D" w:rsidRDefault="00E9600B" w:rsidP="00E9600B"/>
    <w:p w:rsidR="002661CC" w:rsidRPr="00870A0D" w:rsidRDefault="000358DB" w:rsidP="000358DB">
      <w:pPr>
        <w:pStyle w:val="Heading2"/>
      </w:pPr>
      <w:r w:rsidRPr="00870A0D">
        <w:t xml:space="preserve">Narratives Bad </w:t>
      </w:r>
    </w:p>
    <w:p w:rsidR="000358DB" w:rsidRPr="00870A0D" w:rsidRDefault="000358DB" w:rsidP="000358DB"/>
    <w:p w:rsidR="000358DB" w:rsidRPr="00870A0D" w:rsidRDefault="000358DB" w:rsidP="00287979">
      <w:pPr>
        <w:pStyle w:val="Heading4"/>
      </w:pPr>
      <w:r w:rsidRPr="00870A0D">
        <w:t>Trading autobiographical narrative for the ballot commodifies one’s identity and has limited impact on the culture that one attempt’s to reform – when autobiographical narrative “wins,” it subverts its own most radical intentions by becoming an exemplar of the very culture under indictment</w:t>
      </w:r>
    </w:p>
    <w:p w:rsidR="000358DB" w:rsidRPr="00870A0D" w:rsidRDefault="000358DB" w:rsidP="000358DB">
      <w:r w:rsidRPr="00870A0D">
        <w:rPr>
          <w:rStyle w:val="Style13ptBold"/>
        </w:rPr>
        <w:t>Coughlin 95</w:t>
      </w:r>
      <w:r w:rsidRPr="00870A0D">
        <w:t>—associate Professor of Law, Vanderbilt Law School. (Anne, REGULATING THE SELF: AUTOBIOGRAPHICAL PERFORMANCES IN OUTSIDER SCHOLARSHIP, 81 Va. L. Rev. 1229)</w:t>
      </w:r>
    </w:p>
    <w:p w:rsidR="000358DB" w:rsidRPr="00870A0D" w:rsidRDefault="000358DB" w:rsidP="000358DB"/>
    <w:p w:rsidR="000358DB" w:rsidRPr="00870A0D" w:rsidRDefault="000358DB" w:rsidP="000358DB">
      <w:pPr>
        <w:rPr>
          <w:sz w:val="16"/>
        </w:rPr>
      </w:pPr>
      <w:r w:rsidRPr="00870A0D">
        <w:rPr>
          <w:rStyle w:val="StyleUnderline"/>
        </w:rPr>
        <w:t>Although Williams is quick to detect insensitivity</w:t>
      </w:r>
      <w:r w:rsidRPr="00870A0D">
        <w:rPr>
          <w:sz w:val="16"/>
        </w:rPr>
        <w:t xml:space="preserve"> and bigotry</w:t>
      </w:r>
      <w:r w:rsidRPr="00870A0D">
        <w:rPr>
          <w:rStyle w:val="StyleUnderline"/>
        </w:rPr>
        <w:t xml:space="preserve"> in remarks made by </w:t>
      </w:r>
      <w:r w:rsidRPr="00870A0D">
        <w:rPr>
          <w:sz w:val="16"/>
        </w:rPr>
        <w:t xml:space="preserve">strangers, </w:t>
      </w:r>
      <w:r w:rsidRPr="00870A0D">
        <w:rPr>
          <w:rStyle w:val="StyleUnderline"/>
        </w:rPr>
        <w:t>colleagues</w:t>
      </w:r>
      <w:r w:rsidRPr="00870A0D">
        <w:rPr>
          <w:sz w:val="16"/>
        </w:rPr>
        <w:t xml:space="preserve">, and friends, </w:t>
      </w:r>
      <w:r w:rsidRPr="00870A0D">
        <w:rPr>
          <w:rStyle w:val="StyleUnderline"/>
        </w:rPr>
        <w:t>her taste for irony fails her when it</w:t>
      </w:r>
      <w:r w:rsidRPr="00870A0D">
        <w:rPr>
          <w:sz w:val="16"/>
        </w:rPr>
        <w:t xml:space="preserve"> </w:t>
      </w:r>
      <w:r w:rsidRPr="00870A0D">
        <w:rPr>
          <w:rStyle w:val="StyleUnderline"/>
        </w:rPr>
        <w:t xml:space="preserve">comes to reflection on her relationship with her readers and the </w:t>
      </w:r>
      <w:r w:rsidRPr="00870A0D">
        <w:rPr>
          <w:sz w:val="16"/>
        </w:rPr>
        <w:t>material</w:t>
      </w:r>
      <w:r w:rsidRPr="00870A0D">
        <w:rPr>
          <w:rStyle w:val="StyleUnderline"/>
        </w:rPr>
        <w:t xml:space="preserve"> benefits that her autobiographical performances have earned for her.</w:t>
      </w:r>
      <w:r w:rsidRPr="00870A0D">
        <w:rPr>
          <w:sz w:val="16"/>
        </w:rPr>
        <w:t xml:space="preserve"> n196 Perhaps Williams should be more inclined to thank, rather than reprimand, her editors for behaving as readers of autobiography invariably do. When we examine this literary faux pas - the incongruity between Williams's condemnation of her editors and the professional benefits their publication secured her - we detect yet another contradiction between the outsiders' use of autobiography and their desire to transform culture radically. Lejeune's characterization of autobiography as a "contract" reminds us that</w:t>
      </w:r>
      <w:r w:rsidRPr="00870A0D">
        <w:rPr>
          <w:rStyle w:val="Emphasis"/>
        </w:rPr>
        <w:t xml:space="preserve"> autobiography is a lucrative commodity</w:t>
      </w:r>
      <w:r w:rsidRPr="00870A0D">
        <w:rPr>
          <w:sz w:val="16"/>
        </w:rPr>
        <w:t xml:space="preserve">. In </w:t>
      </w:r>
      <w:r w:rsidRPr="00870A0D">
        <w:rPr>
          <w:rStyle w:val="StyleUnderline"/>
        </w:rPr>
        <w:t>our culture</w:t>
      </w:r>
      <w:r w:rsidRPr="00870A0D">
        <w:rPr>
          <w:sz w:val="16"/>
        </w:rPr>
        <w:t xml:space="preserve">, members of the reading public </w:t>
      </w:r>
      <w:r w:rsidRPr="00870A0D">
        <w:rPr>
          <w:rStyle w:val="StyleUnderline"/>
        </w:rPr>
        <w:t xml:space="preserve">avidly </w:t>
      </w:r>
      <w:r w:rsidRPr="00870A0D">
        <w:rPr>
          <w:rStyle w:val="Emphasis"/>
          <w:bdr w:val="single" w:sz="4" w:space="0" w:color="auto"/>
        </w:rPr>
        <w:t>consume personal stories</w:t>
      </w:r>
      <w:r w:rsidRPr="00870A0D">
        <w:rPr>
          <w:sz w:val="16"/>
        </w:rPr>
        <w:t xml:space="preserve">, n197 which surely explains why first-rate law journals and academic presses have been eager to market outsider narratives. </w:t>
      </w:r>
      <w:r w:rsidRPr="00870A0D">
        <w:rPr>
          <w:rStyle w:val="StyleUnderline"/>
        </w:rPr>
        <w:t xml:space="preserve">No matter how unruly the self that it records, an autobiographical performance transforms that self into a </w:t>
      </w:r>
      <w:r w:rsidRPr="00870A0D">
        <w:rPr>
          <w:rStyle w:val="Emphasis"/>
        </w:rPr>
        <w:t>form of "property</w:t>
      </w:r>
      <w:r w:rsidRPr="00870A0D">
        <w:rPr>
          <w:rStyle w:val="StyleUnderline"/>
        </w:rPr>
        <w:t xml:space="preserve"> in a moneyed economy</w:t>
      </w:r>
      <w:r w:rsidRPr="00870A0D">
        <w:rPr>
          <w:sz w:val="16"/>
        </w:rPr>
        <w:t xml:space="preserve">" n198 </w:t>
      </w:r>
      <w:r w:rsidRPr="00870A0D">
        <w:rPr>
          <w:rStyle w:val="StyleUnderline"/>
        </w:rPr>
        <w:t>and into a valuable</w:t>
      </w:r>
      <w:r w:rsidRPr="00870A0D">
        <w:rPr>
          <w:sz w:val="16"/>
        </w:rPr>
        <w:t xml:space="preserve"> </w:t>
      </w:r>
      <w:r w:rsidRPr="00870A0D">
        <w:rPr>
          <w:rStyle w:val="Emphasis"/>
        </w:rPr>
        <w:t>intellectual</w:t>
      </w:r>
      <w:r w:rsidRPr="00870A0D">
        <w:rPr>
          <w:sz w:val="16"/>
        </w:rPr>
        <w:t xml:space="preserve"> [*1283]  </w:t>
      </w:r>
      <w:r w:rsidRPr="00870A0D">
        <w:rPr>
          <w:rStyle w:val="Emphasis"/>
        </w:rPr>
        <w:t>asset in an academy</w:t>
      </w:r>
      <w:r w:rsidRPr="00870A0D">
        <w:rPr>
          <w:sz w:val="16"/>
        </w:rPr>
        <w:t xml:space="preserve"> that requires its members to publish. n199 Accordingly, </w:t>
      </w:r>
      <w:r w:rsidRPr="00870A0D">
        <w:rPr>
          <w:rStyle w:val="Emphasis"/>
          <w:bdr w:val="single" w:sz="4" w:space="0" w:color="auto"/>
        </w:rPr>
        <w:t>we must be skeptical of the assertion that the outsiders' splendid publication record is itself sufficient evidence of the success of their endeavor</w:t>
      </w:r>
      <w:r w:rsidRPr="00870A0D">
        <w:rPr>
          <w:sz w:val="16"/>
        </w:rPr>
        <w:t>. n200</w:t>
      </w:r>
    </w:p>
    <w:p w:rsidR="000358DB" w:rsidRPr="00870A0D" w:rsidRDefault="000358DB" w:rsidP="000358DB">
      <w:pPr>
        <w:rPr>
          <w:sz w:val="16"/>
        </w:rPr>
      </w:pPr>
      <w:r w:rsidRPr="00870A0D">
        <w:rPr>
          <w:sz w:val="16"/>
        </w:rPr>
        <w:t xml:space="preserve">Certainly, publication of a best seller may transform its author's life, with the resulting commercial success and academic renown. n201 As one critic of autobiography puts it, "failures do not get published." n202 </w:t>
      </w:r>
      <w:r w:rsidRPr="00870A0D">
        <w:rPr>
          <w:rStyle w:val="StyleUnderline"/>
        </w:rPr>
        <w:t>While writing a successful autobiography may be momentous for the individual author,</w:t>
      </w:r>
      <w:r w:rsidRPr="00870A0D">
        <w:rPr>
          <w:sz w:val="16"/>
        </w:rPr>
        <w:t xml:space="preserve"> </w:t>
      </w:r>
      <w:r w:rsidRPr="00870A0D">
        <w:rPr>
          <w:rStyle w:val="Emphasis"/>
        </w:rPr>
        <w:t>this success has a limited impact on culture</w:t>
      </w:r>
      <w:r w:rsidRPr="00870A0D">
        <w:rPr>
          <w:sz w:val="16"/>
        </w:rPr>
        <w:t xml:space="preserve">. Indeed, </w:t>
      </w:r>
      <w:r w:rsidRPr="00870A0D">
        <w:rPr>
          <w:rStyle w:val="Emphasis"/>
        </w:rPr>
        <w:t>the transformation of outsider authors into "success stories" subverts outsiders' radical intentions by constituting them as exemplary participants within contemporary culture</w:t>
      </w:r>
      <w:r w:rsidRPr="00870A0D">
        <w:rPr>
          <w:sz w:val="16"/>
        </w:rPr>
        <w:t xml:space="preserve">, willing to market even themselves to literary and academic consumers. n203 </w:t>
      </w:r>
      <w:r w:rsidRPr="00870A0D">
        <w:rPr>
          <w:rStyle w:val="Emphasis"/>
        </w:rPr>
        <w:t>What good does this transformation do for outsiders who are less fortunate and less articulate</w:t>
      </w:r>
      <w:r w:rsidRPr="00870A0D">
        <w:rPr>
          <w:sz w:val="16"/>
        </w:rPr>
        <w:t xml:space="preserve"> than middle-class law professors? n204 </w:t>
      </w:r>
      <w:r w:rsidRPr="00870A0D">
        <w:rPr>
          <w:rStyle w:val="Emphasis"/>
        </w:rPr>
        <w:t>Although they style themselves cultural critics, the</w:t>
      </w:r>
      <w:r w:rsidRPr="00870A0D">
        <w:rPr>
          <w:sz w:val="16"/>
        </w:rPr>
        <w:t xml:space="preserve">  [*1284]  </w:t>
      </w:r>
      <w:r w:rsidRPr="00870A0D">
        <w:rPr>
          <w:rStyle w:val="Emphasis"/>
        </w:rPr>
        <w:t>storytellers generally do not reflect on the meaning of their own commercial success, nor ponder its entanglement with the cultural values they claim to resist</w:t>
      </w:r>
      <w:r w:rsidRPr="00870A0D">
        <w:rPr>
          <w:sz w:val="16"/>
        </w:rPr>
        <w:t xml:space="preserve">. Rather, for the most part, </w:t>
      </w:r>
      <w:r w:rsidRPr="00870A0D">
        <w:rPr>
          <w:rStyle w:val="StyleUnderline"/>
        </w:rPr>
        <w:t>they seem content simply</w:t>
      </w:r>
      <w:r w:rsidRPr="00870A0D">
        <w:rPr>
          <w:sz w:val="16"/>
        </w:rPr>
        <w:t xml:space="preserve"> to take advantage of the peculiarly American license, identified by Professor Sacvan Bercovitch, "</w:t>
      </w:r>
      <w:r w:rsidRPr="00870A0D">
        <w:rPr>
          <w:rStyle w:val="Emphasis"/>
        </w:rPr>
        <w:t>to have your dissent and make it too</w:t>
      </w:r>
      <w:r w:rsidRPr="00870A0D">
        <w:rPr>
          <w:sz w:val="16"/>
        </w:rPr>
        <w:t>." n205</w:t>
      </w:r>
    </w:p>
    <w:p w:rsidR="000358DB" w:rsidRPr="00870A0D" w:rsidRDefault="000358DB" w:rsidP="000358DB"/>
    <w:p w:rsidR="000358DB" w:rsidRPr="00870A0D" w:rsidRDefault="000358DB" w:rsidP="00287979">
      <w:pPr>
        <w:pStyle w:val="Heading4"/>
      </w:pPr>
      <w:r w:rsidRPr="00870A0D">
        <w:rPr>
          <w:u w:val="single"/>
        </w:rPr>
        <w:t>Even if</w:t>
      </w:r>
      <w:r w:rsidRPr="00870A0D">
        <w:t xml:space="preserve"> their best intention is to resist the liberal subject, autobiography is </w:t>
      </w:r>
      <w:r w:rsidRPr="00870A0D">
        <w:rPr>
          <w:u w:val="single"/>
        </w:rPr>
        <w:t>understood by its consuming audience</w:t>
      </w:r>
      <w:r w:rsidRPr="00870A0D">
        <w:t xml:space="preserve"> as the assertion of the classic autonomous subject – this </w:t>
      </w:r>
      <w:r w:rsidRPr="00870A0D">
        <w:rPr>
          <w:u w:val="single"/>
        </w:rPr>
        <w:t>subverts the political potential of performance</w:t>
      </w:r>
      <w:r w:rsidRPr="00870A0D">
        <w:t xml:space="preserve"> by rendering one’s experience legible to the terms of liberalism. This recreates the violence of liberalism that is the root of Western conquest </w:t>
      </w:r>
    </w:p>
    <w:p w:rsidR="000358DB" w:rsidRPr="00870A0D" w:rsidRDefault="000358DB" w:rsidP="000358DB">
      <w:r w:rsidRPr="00870A0D">
        <w:rPr>
          <w:rStyle w:val="Style13ptBold"/>
        </w:rPr>
        <w:t>Coughlin 95</w:t>
      </w:r>
      <w:r w:rsidRPr="00870A0D">
        <w:t>—associate Professor of Law, Vanderbilt Law School. (Anne, REGULATING THE SELF: AUTOBIOGRAPHICAL PERFORMANCES IN OUTSIDER SCHOLARSHIP, 81 Va. L. Rev. 1229)</w:t>
      </w:r>
    </w:p>
    <w:p w:rsidR="000358DB" w:rsidRPr="00870A0D" w:rsidRDefault="000358DB" w:rsidP="000358DB">
      <w:pPr>
        <w:rPr>
          <w:sz w:val="16"/>
        </w:rPr>
      </w:pPr>
      <w:r w:rsidRPr="00870A0D">
        <w:rPr>
          <w:sz w:val="16"/>
        </w:rPr>
        <w:t xml:space="preserve">The outsider narratives do not reflect on another feature of autobiographical discourse that is perhaps the most significant obstacle to their goal to bring to law an understanding of the human self that will supersede the liberal individual. Contrary to the outsiders' claim that their personalized discourse infuses law with their distinctive experiences and political perspectives, numerous historians and critics of autobiography have insisted that </w:t>
      </w:r>
      <w:r w:rsidRPr="00870A0D">
        <w:rPr>
          <w:rStyle w:val="StyleUnderline"/>
        </w:rPr>
        <w:t xml:space="preserve">those who participate in autobiographical discourse speak not in a different voice, but in a common voice that </w:t>
      </w:r>
      <w:r w:rsidRPr="00870A0D">
        <w:rPr>
          <w:rStyle w:val="Emphasis"/>
        </w:rPr>
        <w:t>reflects their membership in a culture devoted to liberal values</w:t>
      </w:r>
      <w:r w:rsidRPr="00870A0D">
        <w:rPr>
          <w:sz w:val="16"/>
        </w:rPr>
        <w:t xml:space="preserve">. n206 As Sacvan Bercovitch puts it, American cultural ideals, including specifically the mythic connection between the "heroic individual ... [and] the values of free enterprise," are "epitomized in autobiography." n207 In his seminal essay on the subject, Professor Georges Gusdorf makes an observation that seems like a prescient warning to outsiders who would appropriate autobiography as their voice. He remarks that the </w:t>
      </w:r>
      <w:r w:rsidRPr="00870A0D">
        <w:rPr>
          <w:rStyle w:val="StyleUnderline"/>
        </w:rPr>
        <w:t>practice of writing</w:t>
      </w:r>
      <w:r w:rsidRPr="00870A0D">
        <w:rPr>
          <w:sz w:val="16"/>
        </w:rPr>
        <w:t xml:space="preserve"> about </w:t>
      </w:r>
      <w:r w:rsidRPr="00870A0D">
        <w:rPr>
          <w:rStyle w:val="StyleUnderline"/>
        </w:rPr>
        <w:t>one's</w:t>
      </w:r>
      <w:r w:rsidRPr="00870A0D">
        <w:rPr>
          <w:sz w:val="16"/>
        </w:rPr>
        <w:t xml:space="preserve"> own </w:t>
      </w:r>
      <w:r w:rsidRPr="00870A0D">
        <w:rPr>
          <w:rStyle w:val="StyleUnderline"/>
        </w:rPr>
        <w:t>self</w:t>
      </w:r>
      <w:r w:rsidRPr="00870A0D">
        <w:rPr>
          <w:sz w:val="16"/>
        </w:rPr>
        <w:t xml:space="preserve"> </w:t>
      </w:r>
      <w:r w:rsidRPr="00870A0D">
        <w:rPr>
          <w:rStyle w:val="StyleUnderline"/>
        </w:rPr>
        <w:t xml:space="preserve">reflects a belief in the </w:t>
      </w:r>
      <w:r w:rsidRPr="00870A0D">
        <w:rPr>
          <w:rStyle w:val="Emphasis"/>
        </w:rPr>
        <w:t>autonomous individual</w:t>
      </w:r>
      <w:r w:rsidRPr="00870A0D">
        <w:rPr>
          <w:sz w:val="16"/>
        </w:rPr>
        <w:t xml:space="preserve">, which is "peculiar to Western man, </w:t>
      </w:r>
      <w:r w:rsidRPr="00870A0D">
        <w:rPr>
          <w:rStyle w:val="StyleUnderline"/>
        </w:rPr>
        <w:t xml:space="preserve">a concern that </w:t>
      </w:r>
      <w:r w:rsidRPr="00870A0D">
        <w:rPr>
          <w:rStyle w:val="Emphasis"/>
        </w:rPr>
        <w:t>has been of good use</w:t>
      </w:r>
      <w:r w:rsidRPr="00870A0D">
        <w:rPr>
          <w:rStyle w:val="StyleUnderline"/>
        </w:rPr>
        <w:t xml:space="preserve"> in</w:t>
      </w:r>
      <w:r w:rsidRPr="00870A0D">
        <w:rPr>
          <w:sz w:val="16"/>
        </w:rPr>
        <w:t xml:space="preserve"> his </w:t>
      </w:r>
      <w:r w:rsidRPr="00870A0D">
        <w:rPr>
          <w:rStyle w:val="Emphasis"/>
        </w:rPr>
        <w:t>systematic conquest</w:t>
      </w:r>
      <w:r w:rsidRPr="00870A0D">
        <w:rPr>
          <w:rStyle w:val="StyleUnderline"/>
        </w:rPr>
        <w:t xml:space="preserve"> of the</w:t>
      </w:r>
      <w:r w:rsidRPr="00870A0D">
        <w:rPr>
          <w:sz w:val="16"/>
        </w:rPr>
        <w:t xml:space="preserve"> [*1285] </w:t>
      </w:r>
      <w:r w:rsidRPr="00870A0D">
        <w:rPr>
          <w:rStyle w:val="StyleUnderline"/>
        </w:rPr>
        <w:t>universe</w:t>
      </w:r>
      <w:r w:rsidRPr="00870A0D">
        <w:rPr>
          <w:sz w:val="16"/>
        </w:rPr>
        <w:t xml:space="preserve"> and that he has communicated to men of other cultures; but those men will thereby have been annexed by a sort of intellectual colonizing to a mentality that was not their own." n208 Similarly, Albert Stone, a critic of American autobiography, argues that </w:t>
      </w:r>
      <w:r w:rsidRPr="00870A0D">
        <w:rPr>
          <w:rStyle w:val="StyleUnderline"/>
        </w:rPr>
        <w:t>autobiographical performances celebrate the Western ideal of individualism, "which places the self at the center of its world</w:t>
      </w:r>
      <w:r w:rsidRPr="00870A0D">
        <w:rPr>
          <w:sz w:val="16"/>
        </w:rPr>
        <w:t>." n209 Stone begins to elucidate the prescriptive character of autobiographical discourse as he notes with wonder "the tenacious social ideal whose persistence is all the more significant when found repeated in personal histories of Afro-Americans, immigrants, penitentiary prisoners, and others whose claims to full individuality have often been denied by our society." n210</w:t>
      </w:r>
      <w:r w:rsidRPr="00870A0D">
        <w:rPr>
          <w:sz w:val="12"/>
        </w:rPr>
        <w:t>¶</w:t>
      </w:r>
      <w:r w:rsidRPr="00870A0D">
        <w:rPr>
          <w:sz w:val="16"/>
        </w:rPr>
        <w:t xml:space="preserve"> </w:t>
      </w:r>
      <w:r w:rsidRPr="00870A0D">
        <w:rPr>
          <w:rStyle w:val="Emphasis"/>
        </w:rPr>
        <w:t>Precisely because</w:t>
      </w:r>
      <w:r w:rsidRPr="00870A0D">
        <w:rPr>
          <w:rStyle w:val="StyleUnderline"/>
        </w:rPr>
        <w:t xml:space="preserve"> it appeals to readers' </w:t>
      </w:r>
      <w:r w:rsidRPr="00870A0D">
        <w:rPr>
          <w:rStyle w:val="Emphasis"/>
        </w:rPr>
        <w:t>fascination with the</w:t>
      </w:r>
      <w:r w:rsidRPr="00870A0D">
        <w:rPr>
          <w:sz w:val="16"/>
        </w:rPr>
        <w:t xml:space="preserve"> self-sufficiency, resiliency and uniqueness of the </w:t>
      </w:r>
      <w:r w:rsidRPr="00870A0D">
        <w:rPr>
          <w:rStyle w:val="Emphasis"/>
        </w:rPr>
        <w:t>totemic individual privileged by liberal political theory</w:t>
      </w:r>
      <w:r w:rsidRPr="00870A0D">
        <w:rPr>
          <w:rStyle w:val="StyleUnderline"/>
        </w:rPr>
        <w:t>, there is a risk that autobiographical discourse is a</w:t>
      </w:r>
      <w:r w:rsidRPr="00870A0D">
        <w:rPr>
          <w:sz w:val="16"/>
        </w:rPr>
        <w:t xml:space="preserve"> fallible, even </w:t>
      </w:r>
      <w:r w:rsidRPr="00870A0D">
        <w:rPr>
          <w:rStyle w:val="Emphasis"/>
        </w:rPr>
        <w:t>co-opted, instrument for the social reforms envisioned by the outsiders</w:t>
      </w:r>
      <w:r w:rsidRPr="00870A0D">
        <w:rPr>
          <w:sz w:val="16"/>
        </w:rPr>
        <w:t>. By affirming the myths of individual success in our culture, autobiography reproduces the [*1286] political, economic, social and psychological structures that attend such success. n211 In this light, the outsider autobiographies unwittingly deflect attention from collective social responsibility and thwart the development of collective solutions for the eradication of racist and sexist harms. Although we may suspect in some cases that the author's own sense of self was shaped by a community whose values oppose those of liberal individualism, her decision to register her experience in autobiographical discourse will have a significant effect on the self she reproduces. n212 Her story will solicit the public's attention to the life of one individual, and it will privilege her individual desires and rights above the needs and obligations of a collectivity.</w:t>
      </w:r>
      <w:r w:rsidRPr="00870A0D">
        <w:rPr>
          <w:sz w:val="12"/>
        </w:rPr>
        <w:t>¶</w:t>
      </w:r>
      <w:r w:rsidRPr="00870A0D">
        <w:rPr>
          <w:sz w:val="16"/>
        </w:rPr>
        <w:t xml:space="preserve"> Moreover, literary theorists have remarked the tendency of autobiographical discourse to override radical authorial intention. </w:t>
      </w:r>
      <w:r w:rsidRPr="00870A0D">
        <w:rPr>
          <w:rStyle w:val="Emphasis"/>
        </w:rPr>
        <w:t>Even where the autobiographer self-consciously determines</w:t>
      </w:r>
      <w:r w:rsidRPr="00870A0D">
        <w:rPr>
          <w:rStyle w:val="StyleUnderline"/>
        </w:rPr>
        <w:t xml:space="preserve"> to </w:t>
      </w:r>
      <w:r w:rsidRPr="00870A0D">
        <w:rPr>
          <w:rStyle w:val="Emphasis"/>
        </w:rPr>
        <w:t>resist</w:t>
      </w:r>
      <w:r w:rsidRPr="00870A0D">
        <w:rPr>
          <w:rStyle w:val="StyleUnderline"/>
        </w:rPr>
        <w:t xml:space="preserve"> </w:t>
      </w:r>
      <w:r w:rsidRPr="00870A0D">
        <w:rPr>
          <w:rStyle w:val="Emphasis"/>
        </w:rPr>
        <w:t>liberal ideology</w:t>
      </w:r>
      <w:r w:rsidRPr="00870A0D">
        <w:rPr>
          <w:sz w:val="16"/>
        </w:rPr>
        <w:t xml:space="preserve"> and represents her life story as the occasion to announce an alternative political theory, "</w:t>
      </w:r>
      <w:r w:rsidRPr="00870A0D">
        <w:rPr>
          <w:rStyle w:val="StyleUnderline"/>
        </w:rPr>
        <w:t xml:space="preserve">the relentless individualism of the genre </w:t>
      </w:r>
      <w:r w:rsidRPr="00870A0D">
        <w:rPr>
          <w:rStyle w:val="Emphasis"/>
        </w:rPr>
        <w:t>subordinates</w:t>
      </w:r>
      <w:r w:rsidRPr="00870A0D">
        <w:rPr>
          <w:rStyle w:val="StyleUnderline"/>
        </w:rPr>
        <w:t>"</w:t>
      </w:r>
      <w:r w:rsidRPr="00870A0D">
        <w:rPr>
          <w:sz w:val="16"/>
        </w:rPr>
        <w:t xml:space="preserve"> her </w:t>
      </w:r>
      <w:r w:rsidRPr="00870A0D">
        <w:rPr>
          <w:rStyle w:val="Emphasis"/>
        </w:rPr>
        <w:t>political critique</w:t>
      </w:r>
      <w:r w:rsidRPr="00870A0D">
        <w:rPr>
          <w:sz w:val="16"/>
        </w:rPr>
        <w:t xml:space="preserve">. n213 Inevitably, at least within American culture, the personal narrative engrosses the readers' imagination. Fascinated by the travails and triumphs of the developing autobiographical self, </w:t>
      </w:r>
      <w:r w:rsidRPr="00870A0D">
        <w:rPr>
          <w:rStyle w:val="StyleUnderline"/>
        </w:rPr>
        <w:t xml:space="preserve">readers tend to construe </w:t>
      </w:r>
      <w:r w:rsidRPr="00870A0D">
        <w:rPr>
          <w:sz w:val="16"/>
        </w:rPr>
        <w:t xml:space="preserve">the text's </w:t>
      </w:r>
      <w:r w:rsidRPr="00870A0D">
        <w:rPr>
          <w:rStyle w:val="StyleUnderline"/>
        </w:rPr>
        <w:t xml:space="preserve">political and social observations </w:t>
      </w:r>
      <w:r w:rsidRPr="00870A0D">
        <w:rPr>
          <w:rStyle w:val="Emphasis"/>
        </w:rPr>
        <w:t>only as another aspect of the author's personality</w:t>
      </w:r>
      <w:r w:rsidRPr="00870A0D">
        <w:rPr>
          <w:sz w:val="16"/>
        </w:rPr>
        <w:t>.</w:t>
      </w:r>
      <w:r w:rsidRPr="00870A0D">
        <w:rPr>
          <w:sz w:val="12"/>
        </w:rPr>
        <w:t>¶</w:t>
      </w:r>
      <w:r w:rsidRPr="00870A0D">
        <w:rPr>
          <w:sz w:val="16"/>
        </w:rPr>
        <w:t xml:space="preserve"> Paradoxically, although autobiography is the product of a culture that cultivates human individuality, the genre seems to make available only a limited number of autobiographical protagonists. n214 Many theorists have noticed that when an author assumes the task of defining her own, unique subjectivity, she invariably reproduces herself as a character with whom culture already is well-acquainted. n215 While a variety of forces coerce the autobiographer [*1287] to conform to culturally sanctioned human models, n216 the pressures exerted by the literary market surely play a significant role. </w:t>
      </w:r>
      <w:r w:rsidRPr="00870A0D">
        <w:rPr>
          <w:rStyle w:val="StyleUnderline"/>
        </w:rPr>
        <w:t>The autobiographer who desires a material benefit from</w:t>
      </w:r>
      <w:r w:rsidRPr="00870A0D">
        <w:rPr>
          <w:sz w:val="16"/>
        </w:rPr>
        <w:t xml:space="preserve"> her </w:t>
      </w:r>
      <w:r w:rsidRPr="00870A0D">
        <w:rPr>
          <w:rStyle w:val="StyleUnderline"/>
        </w:rPr>
        <w:t>performance</w:t>
      </w:r>
      <w:r w:rsidRPr="00870A0D">
        <w:rPr>
          <w:sz w:val="16"/>
        </w:rPr>
        <w:t xml:space="preserve"> </w:t>
      </w:r>
      <w:r w:rsidRPr="00870A0D">
        <w:rPr>
          <w:rStyle w:val="Emphasis"/>
        </w:rPr>
        <w:t>must adopt a persona that is intelligible</w:t>
      </w:r>
      <w:r w:rsidRPr="00870A0D">
        <w:rPr>
          <w:sz w:val="16"/>
        </w:rPr>
        <w:t xml:space="preserve">, if not enticing, </w:t>
      </w:r>
      <w:r w:rsidRPr="00870A0D">
        <w:rPr>
          <w:rStyle w:val="StyleUnderline"/>
        </w:rPr>
        <w:t>to her audience</w:t>
      </w:r>
      <w:r w:rsidRPr="00870A0D">
        <w:rPr>
          <w:sz w:val="16"/>
        </w:rPr>
        <w:t xml:space="preserve">. n217 As I will illustrate in the sections that follow, the outsider </w:t>
      </w:r>
      <w:r w:rsidRPr="00870A0D">
        <w:rPr>
          <w:rStyle w:val="StyleUnderline"/>
        </w:rPr>
        <w:t xml:space="preserve">narratives </w:t>
      </w:r>
      <w:r w:rsidRPr="00870A0D">
        <w:rPr>
          <w:rStyle w:val="Emphasis"/>
        </w:rPr>
        <w:t>capitalize on</w:t>
      </w:r>
      <w:r w:rsidRPr="00870A0D">
        <w:rPr>
          <w:rStyle w:val="StyleUnderline"/>
        </w:rPr>
        <w:t xml:space="preserve">, </w:t>
      </w:r>
      <w:r w:rsidRPr="00870A0D">
        <w:rPr>
          <w:rStyle w:val="Emphasis"/>
        </w:rPr>
        <w:t>rather than subvert</w:t>
      </w:r>
      <w:r w:rsidRPr="00870A0D">
        <w:rPr>
          <w:rStyle w:val="StyleUnderline"/>
        </w:rPr>
        <w:t>,</w:t>
      </w:r>
      <w:r w:rsidRPr="00870A0D">
        <w:rPr>
          <w:sz w:val="16"/>
        </w:rPr>
        <w:t xml:space="preserve"> autobiographical protagonists that serve </w:t>
      </w:r>
      <w:r w:rsidRPr="00870A0D">
        <w:rPr>
          <w:rStyle w:val="Emphasis"/>
        </w:rPr>
        <w:t>the values of liberalism</w:t>
      </w:r>
      <w:r w:rsidRPr="00870A0D">
        <w:rPr>
          <w:sz w:val="16"/>
        </w:rPr>
        <w:t>.</w:t>
      </w:r>
    </w:p>
    <w:p w:rsidR="000358DB" w:rsidRPr="00870A0D" w:rsidRDefault="000358DB" w:rsidP="000358DB">
      <w:pPr>
        <w:pStyle w:val="Heading3"/>
      </w:pPr>
      <w:r w:rsidRPr="00870A0D">
        <w:t xml:space="preserve">1AR XT – Ontology </w:t>
      </w:r>
    </w:p>
    <w:p w:rsidR="000358DB" w:rsidRPr="00870A0D" w:rsidRDefault="000358DB" w:rsidP="000358DB"/>
    <w:p w:rsidR="00E9600B" w:rsidRPr="00870A0D" w:rsidRDefault="00E9600B" w:rsidP="00287979">
      <w:pPr>
        <w:pStyle w:val="Heading4"/>
      </w:pPr>
      <w:r w:rsidRPr="00870A0D">
        <w:t xml:space="preserve">Identity arguments are only ever implicit explanations of the constitutive effects of the social order, never a manifestation of </w:t>
      </w:r>
      <w:r w:rsidRPr="00870A0D">
        <w:rPr>
          <w:u w:val="single"/>
        </w:rPr>
        <w:t>some metaphysical status</w:t>
      </w:r>
      <w:r w:rsidRPr="00870A0D">
        <w:t xml:space="preserve">.  </w:t>
      </w:r>
      <w:r w:rsidRPr="00870A0D">
        <w:rPr>
          <w:u w:val="single"/>
        </w:rPr>
        <w:t>Experience</w:t>
      </w:r>
      <w:r w:rsidRPr="00870A0D">
        <w:t xml:space="preserve"> does not create us; we constitute experience and identity in concert with others.  Knowledge of experience is therefore </w:t>
      </w:r>
      <w:r w:rsidRPr="00870A0D">
        <w:rPr>
          <w:u w:val="single"/>
        </w:rPr>
        <w:t>not the province of the individual</w:t>
      </w:r>
      <w:r w:rsidRPr="00870A0D">
        <w:t xml:space="preserve">; instead, we can </w:t>
      </w:r>
      <w:r w:rsidRPr="00870A0D">
        <w:rPr>
          <w:u w:val="single"/>
        </w:rPr>
        <w:t>only know identity through the shared practices that make communities the locus of knowledge production</w:t>
      </w:r>
    </w:p>
    <w:p w:rsidR="00E9600B" w:rsidRPr="00870A0D" w:rsidRDefault="00E9600B" w:rsidP="00E9600B">
      <w:r w:rsidRPr="00870A0D">
        <w:rPr>
          <w:rStyle w:val="Heading4Char"/>
        </w:rPr>
        <w:t>Bhambra 10</w:t>
      </w:r>
      <w:r w:rsidRPr="00870A0D">
        <w:t>—U Warwick—AND—Victoria Margree—School of Humanities, U Brighton (Identity Politics and the Need for a ‘Tomorrow’, http://www.academia.edu/471824/Identity_Politics_and_the_Need_for_a_Tomorrow_)</w:t>
      </w:r>
    </w:p>
    <w:p w:rsidR="00E9600B" w:rsidRDefault="00E9600B" w:rsidP="00E9600B">
      <w:pPr>
        <w:rPr>
          <w:sz w:val="16"/>
        </w:rPr>
      </w:pPr>
      <w:r w:rsidRPr="00870A0D">
        <w:rPr>
          <w:sz w:val="16"/>
        </w:rPr>
        <w:t xml:space="preserve">We suggest that alternative models of identity and community are required from those put forward by essentialist theories, and that these are offered by the work of two theorists, Satya Mohanty and Lynn Hankinson Nelson. Mohanty’s ([1993] 2000) post-positivist, realist theorisation of identity suggests a way through the impasses of essentialism, while avoiding the excesses of the postmodernism that Bramen, among others, derides as a proposed alternative to identity politics. For Mohanty ([1993] 2000), </w:t>
      </w:r>
      <w:r w:rsidRPr="00870A0D">
        <w:rPr>
          <w:rStyle w:val="StyleUnderline"/>
        </w:rPr>
        <w:t>identities must be understood as theoretical that enable subjects to read the world in particular ways</w:t>
      </w:r>
      <w:r w:rsidRPr="00870A0D">
        <w:rPr>
          <w:sz w:val="16"/>
        </w:rPr>
        <w:t xml:space="preserve">; as such, </w:t>
      </w:r>
      <w:r w:rsidRPr="00870A0D">
        <w:rPr>
          <w:rStyle w:val="StyleUnderline"/>
        </w:rPr>
        <w:t>substantial claims about identity are</w:t>
      </w:r>
      <w:r w:rsidRPr="00870A0D">
        <w:rPr>
          <w:sz w:val="16"/>
        </w:rPr>
        <w:t xml:space="preserve">, in fact, </w:t>
      </w:r>
      <w:r w:rsidRPr="00870A0D">
        <w:rPr>
          <w:rStyle w:val="StyleUnderline"/>
        </w:rPr>
        <w:t>implicit explanations of the social world and its constitutive relations of power</w:t>
      </w:r>
      <w:r w:rsidRPr="00870A0D">
        <w:rPr>
          <w:sz w:val="16"/>
        </w:rPr>
        <w:t xml:space="preserve">. </w:t>
      </w:r>
      <w:r w:rsidRPr="00870A0D">
        <w:rPr>
          <w:rStyle w:val="StyleUnderline"/>
        </w:rPr>
        <w:t>Experience</w:t>
      </w:r>
      <w:r w:rsidRPr="00870A0D">
        <w:rPr>
          <w:sz w:val="16"/>
        </w:rPr>
        <w:t xml:space="preserve"> – that from which identity is usually thought to derive– </w:t>
      </w:r>
      <w:r w:rsidRPr="00870A0D">
        <w:rPr>
          <w:rStyle w:val="StyleUnderline"/>
        </w:rPr>
        <w:t>is not something that simply occurs</w:t>
      </w:r>
      <w:r w:rsidRPr="00870A0D">
        <w:rPr>
          <w:sz w:val="16"/>
        </w:rPr>
        <w:t xml:space="preserve">, or announces </w:t>
      </w:r>
      <w:r w:rsidRPr="00870A0D">
        <w:rPr>
          <w:rStyle w:val="StyleUnderline"/>
        </w:rPr>
        <w:t>it</w:t>
      </w:r>
      <w:r w:rsidRPr="00870A0D">
        <w:rPr>
          <w:sz w:val="16"/>
        </w:rPr>
        <w:t xml:space="preserve">s meaning and signiﬁcance in a self-evident fashion: rather, experience </w:t>
      </w:r>
      <w:r w:rsidRPr="00870A0D">
        <w:rPr>
          <w:rStyle w:val="StyleUnderline"/>
        </w:rPr>
        <w:t xml:space="preserve">is </w:t>
      </w:r>
      <w:r w:rsidRPr="00870A0D">
        <w:rPr>
          <w:rStyle w:val="Emphasis"/>
        </w:rPr>
        <w:t>always a work of interpretation</w:t>
      </w:r>
      <w:r w:rsidRPr="00870A0D">
        <w:rPr>
          <w:rStyle w:val="StyleUnderline"/>
        </w:rPr>
        <w:t xml:space="preserve"> that is </w:t>
      </w:r>
      <w:r w:rsidRPr="00870A0D">
        <w:rPr>
          <w:rStyle w:val="Emphasis"/>
        </w:rPr>
        <w:t>collectively produced</w:t>
      </w:r>
      <w:r w:rsidRPr="00870A0D">
        <w:rPr>
          <w:sz w:val="16"/>
        </w:rPr>
        <w:t xml:space="preserve"> (Scott 1991). Mohanty’s work resonates with that of Nelson (1993), who similarly insists upon the communal nature of meaning of knowledge-making. Rejecting both foundationalist views of knowledge and the postmodern alternative which announces the “death of the subject” and the impossibility of epistemology, Nelson argues instead that, </w:t>
      </w:r>
      <w:r w:rsidRPr="00870A0D">
        <w:rPr>
          <w:rStyle w:val="StyleUnderline"/>
        </w:rPr>
        <w:t xml:space="preserve">it is </w:t>
      </w:r>
      <w:r w:rsidRPr="00870A0D">
        <w:rPr>
          <w:rStyle w:val="Emphasis"/>
        </w:rPr>
        <w:t>not individuals</w:t>
      </w:r>
      <w:r w:rsidRPr="00870A0D">
        <w:rPr>
          <w:rStyle w:val="StyleUnderline"/>
        </w:rPr>
        <w:t xml:space="preserve"> who are the </w:t>
      </w:r>
      <w:r w:rsidRPr="00870A0D">
        <w:rPr>
          <w:rStyle w:val="Emphasis"/>
        </w:rPr>
        <w:t>agents</w:t>
      </w:r>
      <w:r w:rsidRPr="00870A0D">
        <w:rPr>
          <w:rStyle w:val="StyleUnderline"/>
        </w:rPr>
        <w:t xml:space="preserve"> of epistemology, </w:t>
      </w:r>
      <w:r w:rsidRPr="00870A0D">
        <w:rPr>
          <w:rStyle w:val="Emphasis"/>
        </w:rPr>
        <w:t>but communities</w:t>
      </w:r>
      <w:r w:rsidRPr="00870A0D">
        <w:rPr>
          <w:sz w:val="16"/>
        </w:rPr>
        <w:t xml:space="preserve">. Since it is not possible for an individual to know something that another individual could not also (possibly) know, it must be that the ability to make sense of the world proceeds from shared conceptual frameworks and practices. Thus, it is the community that is the generator and repository of knowledge. Bringing Mohanty’s work on identity as theoretical construction together with Nelson’s work on epistemological communities therefore suggests that, “identity” is one of the knowledges that is produced and enabled for and by individuals in the context of the communities within which they exist. The post-positivist reformulation of “experience” is necessary here as it privileges understandings that emerge through the processing of experience in the context of negotiated premises about the world, over experience itself producing self-evident knowledge (self-evident, however, only to the one who has “had” the experience). </w:t>
      </w:r>
      <w:r w:rsidRPr="00870A0D">
        <w:rPr>
          <w:rStyle w:val="StyleUnderline"/>
        </w:rPr>
        <w:t>This distinction is crucial</w:t>
      </w:r>
      <w:r w:rsidRPr="00870A0D">
        <w:rPr>
          <w:sz w:val="16"/>
        </w:rPr>
        <w:t xml:space="preserve"> for, </w:t>
      </w:r>
      <w:r w:rsidRPr="00870A0D">
        <w:rPr>
          <w:rStyle w:val="StyleUnderline"/>
        </w:rPr>
        <w:t>if it is not the experience of</w:t>
      </w:r>
      <w:r w:rsidRPr="00870A0D">
        <w:rPr>
          <w:sz w:val="16"/>
        </w:rPr>
        <w:t xml:space="preserve">, for example, sexual </w:t>
      </w:r>
      <w:r w:rsidRPr="00870A0D">
        <w:rPr>
          <w:rStyle w:val="StyleUnderline"/>
        </w:rPr>
        <w:t>discrimination</w:t>
      </w:r>
      <w:r w:rsidRPr="00870A0D">
        <w:rPr>
          <w:sz w:val="16"/>
        </w:rPr>
        <w:t xml:space="preserve"> </w:t>
      </w:r>
      <w:r w:rsidRPr="00870A0D">
        <w:rPr>
          <w:rStyle w:val="StyleUnderline"/>
        </w:rPr>
        <w:t>that “makes” one</w:t>
      </w:r>
      <w:r w:rsidRPr="00870A0D">
        <w:rPr>
          <w:sz w:val="16"/>
        </w:rPr>
        <w:t xml:space="preserve"> </w:t>
      </w:r>
      <w:r w:rsidRPr="00870A0D">
        <w:rPr>
          <w:rStyle w:val="StyleUnderline"/>
        </w:rPr>
        <w:t>a feminist</w:t>
      </w:r>
      <w:r w:rsidRPr="00870A0D">
        <w:rPr>
          <w:sz w:val="16"/>
        </w:rPr>
        <w:t xml:space="preserve">, </w:t>
      </w:r>
      <w:r w:rsidRPr="00870A0D">
        <w:rPr>
          <w:rStyle w:val="StyleUnderline"/>
        </w:rPr>
        <w:t>but</w:t>
      </w:r>
      <w:r w:rsidRPr="00870A0D">
        <w:rPr>
          <w:sz w:val="16"/>
        </w:rPr>
        <w:t xml:space="preserve"> rather, </w:t>
      </w:r>
      <w:r w:rsidRPr="00870A0D">
        <w:rPr>
          <w:rStyle w:val="StyleUnderline"/>
        </w:rPr>
        <w:t>the</w:t>
      </w:r>
      <w:r w:rsidRPr="00870A0D">
        <w:rPr>
          <w:sz w:val="16"/>
        </w:rPr>
        <w:t xml:space="preserve"> </w:t>
      </w:r>
      <w:r w:rsidRPr="00870A0D">
        <w:rPr>
          <w:rStyle w:val="StyleUnderline"/>
        </w:rPr>
        <w:t>paradigm through which one attempts to understand acts of</w:t>
      </w:r>
      <w:r w:rsidRPr="00870A0D">
        <w:rPr>
          <w:sz w:val="16"/>
        </w:rPr>
        <w:t xml:space="preserve"> sexual </w:t>
      </w:r>
      <w:r w:rsidRPr="00870A0D">
        <w:rPr>
          <w:rStyle w:val="StyleUnderline"/>
        </w:rPr>
        <w:t>discrimination</w:t>
      </w:r>
      <w:r w:rsidRPr="00870A0D">
        <w:rPr>
          <w:sz w:val="16"/>
        </w:rPr>
        <w:t xml:space="preserve">, </w:t>
      </w:r>
      <w:r w:rsidRPr="00870A0D">
        <w:rPr>
          <w:rStyle w:val="StyleUnderline"/>
        </w:rPr>
        <w:t xml:space="preserve">then </w:t>
      </w:r>
      <w:r w:rsidRPr="00870A0D">
        <w:rPr>
          <w:rStyle w:val="Emphasis"/>
        </w:rPr>
        <w:t>it is not necessary to have actually had the experience oneself</w:t>
      </w:r>
      <w:r w:rsidRPr="00870A0D">
        <w:rPr>
          <w:rStyle w:val="StyleUnderline"/>
        </w:rPr>
        <w:t xml:space="preserve"> in order to </w:t>
      </w:r>
      <w:r w:rsidRPr="00870A0D">
        <w:rPr>
          <w:rStyle w:val="Emphasis"/>
        </w:rPr>
        <w:t>make the identiﬁcation</w:t>
      </w:r>
      <w:r w:rsidRPr="00870A0D">
        <w:rPr>
          <w:sz w:val="16"/>
        </w:rPr>
        <w:t xml:space="preserve"> “feminist”. If being a “feminist” is not a given fact of a particular social (and/or biological) location – that is, being designated “female” – but is, in Mohanty’s terms, an “achievement” – that is, something worked towards through a process of analysis and interpretation – then two implications follow. First, that not all women are feminists. Second, that feminism is something that is “achievable” by men. 3 While </w:t>
      </w:r>
      <w:r w:rsidRPr="00870A0D">
        <w:rPr>
          <w:rStyle w:val="StyleUnderline"/>
        </w:rPr>
        <w:t>it is accepted that experiences are not</w:t>
      </w:r>
      <w:r w:rsidRPr="00870A0D">
        <w:rPr>
          <w:sz w:val="16"/>
        </w:rPr>
        <w:t xml:space="preserve"> merely theoretical or conceptual </w:t>
      </w:r>
      <w:r w:rsidRPr="00870A0D">
        <w:rPr>
          <w:rStyle w:val="StyleUnderline"/>
        </w:rPr>
        <w:t>constructs which can be transferred</w:t>
      </w:r>
      <w:r w:rsidRPr="00870A0D">
        <w:rPr>
          <w:sz w:val="16"/>
        </w:rPr>
        <w:t xml:space="preserve"> from one person to another </w:t>
      </w:r>
      <w:r w:rsidRPr="00870A0D">
        <w:rPr>
          <w:rStyle w:val="StyleUnderline"/>
        </w:rPr>
        <w:t>with transparency</w:t>
      </w:r>
      <w:r w:rsidRPr="00870A0D">
        <w:rPr>
          <w:sz w:val="16"/>
        </w:rPr>
        <w:t xml:space="preserve">, </w:t>
      </w:r>
      <w:r w:rsidRPr="00870A0D">
        <w:rPr>
          <w:rStyle w:val="StyleUnderline"/>
        </w:rPr>
        <w:t xml:space="preserve">we think </w:t>
      </w:r>
      <w:r w:rsidRPr="00870A0D">
        <w:rPr>
          <w:sz w:val="16"/>
        </w:rPr>
        <w:t>that</w:t>
      </w:r>
      <w:r w:rsidRPr="00870A0D">
        <w:rPr>
          <w:rStyle w:val="StyleUnderline"/>
        </w:rPr>
        <w:t xml:space="preserve"> there is</w:t>
      </w:r>
      <w:r w:rsidRPr="00870A0D">
        <w:rPr>
          <w:sz w:val="16"/>
        </w:rPr>
        <w:t xml:space="preserve"> </w:t>
      </w:r>
      <w:r w:rsidRPr="00870A0D">
        <w:rPr>
          <w:rStyle w:val="StyleUnderline"/>
        </w:rPr>
        <w:t xml:space="preserve">something </w:t>
      </w:r>
      <w:r w:rsidRPr="00870A0D">
        <w:rPr>
          <w:rStyle w:val="Emphasis"/>
        </w:rPr>
        <w:t>politically self-defeating</w:t>
      </w:r>
      <w:r w:rsidRPr="00870A0D">
        <w:rPr>
          <w:rStyle w:val="StyleUnderline"/>
        </w:rPr>
        <w:t xml:space="preserve"> about insisting that one can only understand an experience (or then comment upon it) if one has actually had the experience oneself</w:t>
      </w:r>
      <w:r w:rsidRPr="00870A0D">
        <w:rPr>
          <w:sz w:val="16"/>
        </w:rPr>
        <w:t xml:space="preserve">. As Rege (1998) argues, </w:t>
      </w:r>
      <w:r w:rsidRPr="00870A0D">
        <w:rPr>
          <w:rStyle w:val="StyleUnderline"/>
        </w:rPr>
        <w:t xml:space="preserve">to </w:t>
      </w:r>
      <w:r w:rsidRPr="00870A0D">
        <w:rPr>
          <w:rStyle w:val="Emphasis"/>
        </w:rPr>
        <w:t>privilege knowledge claims on the basis of direct experience</w:t>
      </w:r>
      <w:r w:rsidRPr="00870A0D">
        <w:rPr>
          <w:rStyle w:val="StyleUnderline"/>
        </w:rPr>
        <w:t xml:space="preserve">, or </w:t>
      </w:r>
      <w:r w:rsidRPr="00870A0D">
        <w:rPr>
          <w:rStyle w:val="Emphasis"/>
        </w:rPr>
        <w:t>then on claims of authenticity</w:t>
      </w:r>
      <w:r w:rsidRPr="00870A0D">
        <w:rPr>
          <w:rStyle w:val="StyleUnderline"/>
        </w:rPr>
        <w:t xml:space="preserve">, can lead to a </w:t>
      </w:r>
      <w:r w:rsidRPr="00870A0D">
        <w:rPr>
          <w:rStyle w:val="Emphasis"/>
        </w:rPr>
        <w:t>narrow identity politics</w:t>
      </w:r>
      <w:r w:rsidRPr="00870A0D">
        <w:rPr>
          <w:rStyle w:val="StyleUnderline"/>
        </w:rPr>
        <w:t xml:space="preserve"> that </w:t>
      </w:r>
      <w:r w:rsidRPr="00870A0D">
        <w:rPr>
          <w:rStyle w:val="Emphasis"/>
        </w:rPr>
        <w:t>limits</w:t>
      </w:r>
      <w:r w:rsidRPr="00870A0D">
        <w:rPr>
          <w:rStyle w:val="StyleUnderline"/>
        </w:rPr>
        <w:t xml:space="preserve"> </w:t>
      </w:r>
      <w:r w:rsidRPr="00870A0D">
        <w:rPr>
          <w:sz w:val="16"/>
        </w:rPr>
        <w:t>the</w:t>
      </w:r>
      <w:r w:rsidRPr="00870A0D">
        <w:rPr>
          <w:rStyle w:val="StyleUnderline"/>
        </w:rPr>
        <w:t xml:space="preserve"> </w:t>
      </w:r>
      <w:r w:rsidRPr="00870A0D">
        <w:rPr>
          <w:rStyle w:val="Emphasis"/>
        </w:rPr>
        <w:t>emancipatory potential</w:t>
      </w:r>
      <w:r w:rsidRPr="00870A0D">
        <w:rPr>
          <w:sz w:val="16"/>
        </w:rPr>
        <w:t xml:space="preserve"> </w:t>
      </w:r>
      <w:r w:rsidRPr="00870A0D">
        <w:rPr>
          <w:rStyle w:val="StyleUnderline"/>
        </w:rPr>
        <w:t>of</w:t>
      </w:r>
      <w:r w:rsidRPr="00870A0D">
        <w:rPr>
          <w:sz w:val="16"/>
        </w:rPr>
        <w:t xml:space="preserve"> the </w:t>
      </w:r>
      <w:r w:rsidRPr="00870A0D">
        <w:rPr>
          <w:rStyle w:val="StyleUnderline"/>
        </w:rPr>
        <w:t>movements or organisations</w:t>
      </w:r>
      <w:r w:rsidRPr="00870A0D">
        <w:rPr>
          <w:sz w:val="16"/>
        </w:rPr>
        <w:t xml:space="preserve"> making such claims. Further, </w:t>
      </w:r>
      <w:r w:rsidRPr="00870A0D">
        <w:rPr>
          <w:rStyle w:val="StyleUnderline"/>
        </w:rPr>
        <w:t xml:space="preserve">if it is not possible to understand an experience one has not had, then </w:t>
      </w:r>
      <w:r w:rsidRPr="00870A0D">
        <w:rPr>
          <w:rStyle w:val="Emphasis"/>
        </w:rPr>
        <w:t>what point is there in listening to each other</w:t>
      </w:r>
      <w:r w:rsidRPr="00870A0D">
        <w:rPr>
          <w:sz w:val="16"/>
        </w:rPr>
        <w:t xml:space="preserve">? Following Said, </w:t>
      </w:r>
      <w:r w:rsidRPr="00870A0D">
        <w:rPr>
          <w:rStyle w:val="StyleUnderline"/>
        </w:rPr>
        <w:t xml:space="preserve">such a view seems to authorise privileged groups to </w:t>
      </w:r>
      <w:r w:rsidRPr="00870A0D">
        <w:rPr>
          <w:rStyle w:val="Emphasis"/>
        </w:rPr>
        <w:t>ignore the discourses of disadvantaged ones</w:t>
      </w:r>
      <w:r w:rsidRPr="00870A0D">
        <w:rPr>
          <w:sz w:val="16"/>
        </w:rPr>
        <w:t xml:space="preserve">, </w:t>
      </w:r>
      <w:r w:rsidRPr="00870A0D">
        <w:rPr>
          <w:rStyle w:val="StyleUnderline"/>
        </w:rPr>
        <w:t>or</w:t>
      </w:r>
      <w:r w:rsidRPr="00870A0D">
        <w:rPr>
          <w:sz w:val="16"/>
        </w:rPr>
        <w:t xml:space="preserve">, we would add, </w:t>
      </w:r>
      <w:r w:rsidRPr="00870A0D">
        <w:rPr>
          <w:rStyle w:val="StyleUnderline"/>
        </w:rPr>
        <w:t xml:space="preserve">to place </w:t>
      </w:r>
      <w:r w:rsidRPr="00870A0D">
        <w:rPr>
          <w:rStyle w:val="Emphasis"/>
        </w:rPr>
        <w:t>exclusive responsibility</w:t>
      </w:r>
      <w:r w:rsidRPr="00870A0D">
        <w:rPr>
          <w:rStyle w:val="StyleUnderline"/>
        </w:rPr>
        <w:t xml:space="preserve"> for addressing injustice </w:t>
      </w:r>
      <w:r w:rsidRPr="00870A0D">
        <w:rPr>
          <w:rStyle w:val="Emphasis"/>
        </w:rPr>
        <w:t>with the oppressed themselves</w:t>
      </w:r>
      <w:r w:rsidRPr="00870A0D">
        <w:rPr>
          <w:sz w:val="16"/>
        </w:rPr>
        <w:t xml:space="preserve">. Indeed, as Rege suggests, reluctance to speak about the experience of others has led to an assumption on the part of some white feminists that “confronting racism is the sole responsibility of black feminists”, just as today “issues of caste become the sole responsibility of the dalit women’s organisations” (Rege 1998). Her argument for a dalit feminist standpoint, then, is not made in terms solely of the experiences of dalit women, but rather a call for others to “educate themselves about the histories, the preferred social relations and utopias and the struggles of the marginalised” (Rege 1998). </w:t>
      </w:r>
      <w:r w:rsidRPr="00870A0D">
        <w:rPr>
          <w:rStyle w:val="StyleUnderline"/>
        </w:rPr>
        <w:t>This</w:t>
      </w:r>
      <w:r w:rsidRPr="00870A0D">
        <w:rPr>
          <w:sz w:val="16"/>
        </w:rPr>
        <w:t xml:space="preserve">, she argues, </w:t>
      </w:r>
      <w:r w:rsidRPr="00870A0D">
        <w:rPr>
          <w:rStyle w:val="StyleUnderline"/>
        </w:rPr>
        <w:t xml:space="preserve">allows “their cause” to become “our cause”, </w:t>
      </w:r>
      <w:r w:rsidRPr="00870A0D">
        <w:rPr>
          <w:rStyle w:val="Emphasis"/>
        </w:rPr>
        <w:t>not as a form of appropriation</w:t>
      </w:r>
      <w:r w:rsidRPr="00870A0D">
        <w:rPr>
          <w:sz w:val="16"/>
        </w:rPr>
        <w:t xml:space="preserve"> of “their” struggle, </w:t>
      </w:r>
      <w:r w:rsidRPr="00870A0D">
        <w:rPr>
          <w:rStyle w:val="StyleUnderline"/>
        </w:rPr>
        <w:t>but through the transformation of subjectivities that enables a recognition that “</w:t>
      </w:r>
      <w:r w:rsidRPr="00870A0D">
        <w:rPr>
          <w:rStyle w:val="Emphasis"/>
        </w:rPr>
        <w:t>their” struggle is also “our” struggle.</w:t>
      </w:r>
      <w:r w:rsidRPr="00870A0D">
        <w:rPr>
          <w:sz w:val="16"/>
        </w:rPr>
        <w:t xml:space="preserve"> Following Rege, we suggest that social processes can facilitate the understanding of experiences, thus making those experiences the possible object of analysis and action for all, </w:t>
      </w:r>
      <w:r w:rsidRPr="00870A0D">
        <w:rPr>
          <w:rStyle w:val="Emphasis"/>
        </w:rPr>
        <w:t>while recognising that they are not equally available or powerful for all subjects</w:t>
      </w:r>
      <w:r w:rsidRPr="00870A0D">
        <w:rPr>
          <w:sz w:val="16"/>
        </w:rPr>
        <w:t xml:space="preserve">. 4 </w:t>
      </w:r>
      <w:r w:rsidRPr="00870A0D">
        <w:rPr>
          <w:rStyle w:val="StyleUnderline"/>
        </w:rPr>
        <w:t xml:space="preserve">Understandings of identity </w:t>
      </w:r>
      <w:r w:rsidRPr="00870A0D">
        <w:rPr>
          <w:rStyle w:val="Emphasis"/>
        </w:rPr>
        <w:t xml:space="preserve">as given </w:t>
      </w:r>
      <w:r w:rsidRPr="00870A0D">
        <w:rPr>
          <w:sz w:val="16"/>
        </w:rPr>
        <w:t xml:space="preserve">and essential, then, we suggest, </w:t>
      </w:r>
      <w:r w:rsidRPr="00870A0D">
        <w:rPr>
          <w:rStyle w:val="StyleUnderline"/>
        </w:rPr>
        <w:t xml:space="preserve">need to give way to understandings which accept them as socially </w:t>
      </w:r>
      <w:r w:rsidRPr="00870A0D">
        <w:rPr>
          <w:sz w:val="16"/>
        </w:rPr>
        <w:t>constructed and</w:t>
      </w:r>
      <w:r w:rsidRPr="00870A0D">
        <w:rPr>
          <w:rStyle w:val="StyleUnderline"/>
        </w:rPr>
        <w:t xml:space="preserve"> contingent on the work of </w:t>
      </w:r>
      <w:r w:rsidRPr="00870A0D">
        <w:rPr>
          <w:rStyle w:val="Emphasis"/>
        </w:rPr>
        <w:t>particular</w:t>
      </w:r>
      <w:r w:rsidRPr="00870A0D">
        <w:rPr>
          <w:sz w:val="16"/>
        </w:rPr>
        <w:t xml:space="preserve">, overlapping, </w:t>
      </w:r>
      <w:r w:rsidRPr="00870A0D">
        <w:rPr>
          <w:rStyle w:val="Emphasis"/>
        </w:rPr>
        <w:t>epistemological communities</w:t>
      </w:r>
      <w:r w:rsidRPr="00870A0D">
        <w:rPr>
          <w:sz w:val="16"/>
        </w:rPr>
        <w:t xml:space="preserve"> that agree that this or that is a viable and recognised identity. </w:t>
      </w:r>
      <w:r w:rsidRPr="00870A0D">
        <w:rPr>
          <w:rStyle w:val="StyleUnderline"/>
        </w:rPr>
        <w:t>Such an understanding avoids</w:t>
      </w:r>
      <w:r w:rsidRPr="00870A0D">
        <w:rPr>
          <w:sz w:val="16"/>
        </w:rPr>
        <w:t xml:space="preserve"> what Bramen identiﬁes as </w:t>
      </w:r>
      <w:r w:rsidRPr="00870A0D">
        <w:rPr>
          <w:rStyle w:val="StyleUnderline"/>
        </w:rPr>
        <w:t>the</w:t>
      </w:r>
      <w:r w:rsidRPr="00870A0D">
        <w:rPr>
          <w:sz w:val="16"/>
        </w:rPr>
        <w:t xml:space="preserve"> </w:t>
      </w:r>
      <w:r w:rsidRPr="00870A0D">
        <w:rPr>
          <w:rStyle w:val="StyleUnderline"/>
        </w:rPr>
        <w:t>postmodern excesses of “post-racial” theory</w:t>
      </w:r>
      <w:r w:rsidRPr="00870A0D">
        <w:rPr>
          <w:sz w:val="16"/>
        </w:rPr>
        <w:t xml:space="preserve">, </w:t>
      </w:r>
      <w:r w:rsidRPr="00870A0D">
        <w:rPr>
          <w:rStyle w:val="StyleUnderline"/>
        </w:rPr>
        <w:t>where</w:t>
      </w:r>
      <w:r w:rsidRPr="00870A0D">
        <w:rPr>
          <w:sz w:val="16"/>
        </w:rPr>
        <w:t xml:space="preserve"> in this “world without borders (“</w:t>
      </w:r>
      <w:r w:rsidRPr="00870A0D">
        <w:rPr>
          <w:rStyle w:val="StyleUnderline"/>
        </w:rPr>
        <w:t>racism is real, but race is not</w:t>
      </w:r>
      <w:r w:rsidRPr="00870A0D">
        <w:rPr>
          <w:sz w:val="16"/>
        </w:rPr>
        <w:t xml:space="preserve">”) one can be anything one wants to be: a black kid in Harlem can be Croatian-American, if that is what he chooses, and a white kid from Iowa can be Korean-American”(2002: 6). Unconstrained choice is not possible to the extent that, as Nelson (1993) argues, the concept of the epistemological community requires any individual knowledge claim to sustain itself in relation to standards of evaluation that already exist and that are social. Any claim to identity, then, would have to be recognised by particular communities as valid in order to be successful. This further shifts the discussion beyond the limitations of essentialist accounts of identity by recognising that the </w:t>
      </w:r>
      <w:r w:rsidRPr="00870A0D">
        <w:rPr>
          <w:rStyle w:val="StyleUnderline"/>
        </w:rPr>
        <w:t xml:space="preserve">communities that confer identity are constituted </w:t>
      </w:r>
      <w:r w:rsidRPr="00870A0D">
        <w:rPr>
          <w:rStyle w:val="Emphasis"/>
        </w:rPr>
        <w:t>through their shared epistemological frameworks</w:t>
      </w:r>
      <w:r w:rsidRPr="00870A0D">
        <w:rPr>
          <w:rStyle w:val="StyleUnderline"/>
        </w:rPr>
        <w:t xml:space="preserve"> and </w:t>
      </w:r>
      <w:r w:rsidRPr="00870A0D">
        <w:rPr>
          <w:rStyle w:val="Emphasis"/>
        </w:rPr>
        <w:t>not necessarily by shared characteristics of their members conceived of as irreducible</w:t>
      </w:r>
      <w:r w:rsidRPr="00870A0D">
        <w:rPr>
          <w:sz w:val="16"/>
        </w:rPr>
        <w:t xml:space="preserve">. 5 Hence, </w:t>
      </w:r>
      <w:r w:rsidRPr="00870A0D">
        <w:rPr>
          <w:rStyle w:val="StyleUnderline"/>
        </w:rPr>
        <w:t>the epistemological community</w:t>
      </w:r>
      <w:r w:rsidRPr="00870A0D">
        <w:rPr>
          <w:sz w:val="16"/>
        </w:rPr>
        <w:t xml:space="preserve"> that enables us to identify our-selves as feminists is one that is built up out of a broadly agreed upon paradigm for interpreting the world and the relations between the sexes: it is not one that is premised upon possessing the physical attribute of being a woman or upon sharing the same experiences. Since at least the 1970s, a key aspect of black and/or postcolonial feminism has been to identify the problems associated with such assumptions (see, for discussion, Rege 1998, 2000). We believe that it is the identiﬁcation of injustice which calls forth action and thus allows for the construction of healthy solidarities. 6 </w:t>
      </w:r>
      <w:r w:rsidRPr="00870A0D">
        <w:rPr>
          <w:rStyle w:val="StyleUnderline"/>
        </w:rPr>
        <w:t>While</w:t>
      </w:r>
      <w:r w:rsidRPr="00870A0D">
        <w:rPr>
          <w:sz w:val="16"/>
        </w:rPr>
        <w:t xml:space="preserve"> it is accepted that</w:t>
      </w:r>
      <w:r w:rsidRPr="00870A0D">
        <w:rPr>
          <w:rStyle w:val="StyleUnderline"/>
        </w:rPr>
        <w:t xml:space="preserve"> there may be important differences between those who recognise the injustice of disadvantage while being</w:t>
      </w:r>
      <w:r w:rsidRPr="00870A0D">
        <w:rPr>
          <w:sz w:val="16"/>
        </w:rPr>
        <w:t xml:space="preserve">, in some respects, </w:t>
      </w:r>
      <w:r w:rsidRPr="00870A0D">
        <w:rPr>
          <w:rStyle w:val="StyleUnderline"/>
        </w:rPr>
        <w:t>its</w:t>
      </w:r>
      <w:r w:rsidRPr="00870A0D">
        <w:rPr>
          <w:sz w:val="16"/>
        </w:rPr>
        <w:t xml:space="preserve"> </w:t>
      </w:r>
      <w:r w:rsidRPr="00870A0D">
        <w:rPr>
          <w:rStyle w:val="StyleUnderline"/>
        </w:rPr>
        <w:t>beneﬁciary</w:t>
      </w:r>
      <w:r w:rsidRPr="00870A0D">
        <w:rPr>
          <w:sz w:val="16"/>
        </w:rPr>
        <w:t xml:space="preserve"> (</w:t>
      </w:r>
      <w:r w:rsidRPr="00870A0D">
        <w:rPr>
          <w:rStyle w:val="StyleUnderline"/>
        </w:rPr>
        <w:t>for example</w:t>
      </w:r>
      <w:r w:rsidRPr="00870A0D">
        <w:rPr>
          <w:sz w:val="16"/>
        </w:rPr>
        <w:t xml:space="preserve">, men, </w:t>
      </w:r>
      <w:r w:rsidRPr="00870A0D">
        <w:rPr>
          <w:rStyle w:val="StyleUnderline"/>
        </w:rPr>
        <w:t>white people</w:t>
      </w:r>
      <w:r w:rsidRPr="00870A0D">
        <w:rPr>
          <w:sz w:val="16"/>
        </w:rPr>
        <w:t xml:space="preserve">, brahmins), </w:t>
      </w:r>
      <w:r w:rsidRPr="00870A0D">
        <w:rPr>
          <w:rStyle w:val="StyleUnderline"/>
        </w:rPr>
        <w:t>and those who recognise the injustice from the position of being at its effect</w:t>
      </w:r>
      <w:r w:rsidRPr="00870A0D">
        <w:rPr>
          <w:sz w:val="16"/>
        </w:rPr>
        <w:t xml:space="preserve"> (women, ethnic minorities, dalits), </w:t>
      </w:r>
      <w:r w:rsidRPr="00870A0D">
        <w:rPr>
          <w:rStyle w:val="StyleUnderline"/>
        </w:rPr>
        <w:t xml:space="preserve">we would privilege the importance of </w:t>
      </w:r>
      <w:r w:rsidRPr="00870A0D">
        <w:rPr>
          <w:rStyle w:val="Emphasis"/>
        </w:rPr>
        <w:t>a shared political commitment to equality as the basis for negotiating such differences</w:t>
      </w:r>
      <w:r w:rsidRPr="00870A0D">
        <w:rPr>
          <w:sz w:val="16"/>
        </w:rPr>
        <w:t xml:space="preserve">. Our argument here is that thinking through identity claims from the basis of understanding them as epistemological communities militates against exclusionary politics (and its associated problems) since the emphasis comes to be on participation in a shared epistemological and political project as opposed to notions of ﬁxed characteristics – </w:t>
      </w:r>
      <w:r w:rsidRPr="00870A0D">
        <w:rPr>
          <w:rStyle w:val="StyleUnderline"/>
        </w:rPr>
        <w:t xml:space="preserve">the focus </w:t>
      </w:r>
      <w:r w:rsidRPr="00870A0D">
        <w:rPr>
          <w:rStyle w:val="Emphasis"/>
        </w:rPr>
        <w:t xml:space="preserve">is on the </w:t>
      </w:r>
      <w:r w:rsidRPr="00870A0D">
        <w:rPr>
          <w:rStyle w:val="Emphasis"/>
          <w:bdr w:val="single" w:sz="4" w:space="0" w:color="auto"/>
        </w:rPr>
        <w:t>activities individuals participate</w:t>
      </w:r>
      <w:r w:rsidRPr="00870A0D">
        <w:rPr>
          <w:rStyle w:val="Emphasis"/>
        </w:rPr>
        <w:t xml:space="preserve"> in</w:t>
      </w:r>
      <w:r w:rsidRPr="00870A0D">
        <w:rPr>
          <w:rStyle w:val="StyleUnderline"/>
        </w:rPr>
        <w:t xml:space="preserve"> rather than </w:t>
      </w:r>
      <w:r w:rsidRPr="00870A0D">
        <w:rPr>
          <w:rStyle w:val="Emphasis"/>
        </w:rPr>
        <w:t>the characteristics they are deemed to possess</w:t>
      </w:r>
      <w:r w:rsidRPr="00870A0D">
        <w:rPr>
          <w:sz w:val="16"/>
        </w:rPr>
        <w:t xml:space="preserve">. </w:t>
      </w:r>
      <w:r w:rsidRPr="00870A0D">
        <w:rPr>
          <w:rStyle w:val="StyleUnderline"/>
        </w:rPr>
        <w:t xml:space="preserve">Identity is thus deﬁned further as </w:t>
      </w:r>
      <w:r w:rsidRPr="00870A0D">
        <w:rPr>
          <w:rStyle w:val="Emphasis"/>
        </w:rPr>
        <w:t>a function of activity located in particular social locations</w:t>
      </w:r>
      <w:r w:rsidRPr="00870A0D">
        <w:rPr>
          <w:sz w:val="16"/>
        </w:rPr>
        <w:t xml:space="preserve"> (understood as the complex of objective forces that inﬂuence the conditions in which one lives) </w:t>
      </w:r>
      <w:r w:rsidRPr="00870A0D">
        <w:rPr>
          <w:rStyle w:val="StyleUnderline"/>
        </w:rPr>
        <w:t>rather than of nature or origin</w:t>
      </w:r>
      <w:r w:rsidRPr="00870A0D">
        <w:rPr>
          <w:sz w:val="16"/>
        </w:rPr>
        <w:t xml:space="preserve"> (Mohanty 1995:109-10). As such, the communities that enable identity should not be conceived of as “imagined” since they are produced by very real actions, practices and projects.</w:t>
      </w:r>
      <w:r w:rsidRPr="00396122">
        <w:rPr>
          <w:sz w:val="16"/>
        </w:rPr>
        <w:t xml:space="preserve"> </w:t>
      </w:r>
    </w:p>
    <w:p w:rsidR="00E9600B" w:rsidRPr="000358DB" w:rsidRDefault="00E9600B" w:rsidP="000358DB"/>
    <w:p w:rsidR="00A95652" w:rsidRPr="008C1B2E" w:rsidRDefault="00A95652" w:rsidP="008C1B2E"/>
    <w:sectPr w:rsidR="00A95652" w:rsidRPr="008C1B2E">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2661CC"/>
    <w:rsid w:val="000139A3"/>
    <w:rsid w:val="00031040"/>
    <w:rsid w:val="0003453B"/>
    <w:rsid w:val="000358DB"/>
    <w:rsid w:val="00051B3F"/>
    <w:rsid w:val="000A454D"/>
    <w:rsid w:val="000B3DB1"/>
    <w:rsid w:val="000D2F37"/>
    <w:rsid w:val="000E09A2"/>
    <w:rsid w:val="00100833"/>
    <w:rsid w:val="00104252"/>
    <w:rsid w:val="00104529"/>
    <w:rsid w:val="00116E78"/>
    <w:rsid w:val="00126F6B"/>
    <w:rsid w:val="00131A02"/>
    <w:rsid w:val="00136FFB"/>
    <w:rsid w:val="00150687"/>
    <w:rsid w:val="00177B7D"/>
    <w:rsid w:val="001831BE"/>
    <w:rsid w:val="0018322D"/>
    <w:rsid w:val="001B5776"/>
    <w:rsid w:val="001F2D31"/>
    <w:rsid w:val="002447A0"/>
    <w:rsid w:val="00251FC7"/>
    <w:rsid w:val="002661CC"/>
    <w:rsid w:val="002855A7"/>
    <w:rsid w:val="00287979"/>
    <w:rsid w:val="002A2900"/>
    <w:rsid w:val="002A5EA6"/>
    <w:rsid w:val="002C02DD"/>
    <w:rsid w:val="002C772C"/>
    <w:rsid w:val="002E46C1"/>
    <w:rsid w:val="00315690"/>
    <w:rsid w:val="00325646"/>
    <w:rsid w:val="00375022"/>
    <w:rsid w:val="003902BA"/>
    <w:rsid w:val="00392BDB"/>
    <w:rsid w:val="003A09E2"/>
    <w:rsid w:val="003A0A46"/>
    <w:rsid w:val="003A72BD"/>
    <w:rsid w:val="003A76DB"/>
    <w:rsid w:val="003B1795"/>
    <w:rsid w:val="003C0B47"/>
    <w:rsid w:val="003E4BDE"/>
    <w:rsid w:val="00407037"/>
    <w:rsid w:val="00421BF1"/>
    <w:rsid w:val="00433BCE"/>
    <w:rsid w:val="004514C6"/>
    <w:rsid w:val="0045203E"/>
    <w:rsid w:val="004523E5"/>
    <w:rsid w:val="004605D6"/>
    <w:rsid w:val="00465FDA"/>
    <w:rsid w:val="004820F8"/>
    <w:rsid w:val="0049549B"/>
    <w:rsid w:val="004C60E8"/>
    <w:rsid w:val="004C74E7"/>
    <w:rsid w:val="004E28F1"/>
    <w:rsid w:val="004E3579"/>
    <w:rsid w:val="004F39E0"/>
    <w:rsid w:val="005027BD"/>
    <w:rsid w:val="00511970"/>
    <w:rsid w:val="00517AF1"/>
    <w:rsid w:val="00535593"/>
    <w:rsid w:val="005367A5"/>
    <w:rsid w:val="00537BD5"/>
    <w:rsid w:val="005429D1"/>
    <w:rsid w:val="00543924"/>
    <w:rsid w:val="00550085"/>
    <w:rsid w:val="005807ED"/>
    <w:rsid w:val="005855C6"/>
    <w:rsid w:val="005F7E30"/>
    <w:rsid w:val="00602C26"/>
    <w:rsid w:val="006065BD"/>
    <w:rsid w:val="00611F8F"/>
    <w:rsid w:val="0063237F"/>
    <w:rsid w:val="00635FAF"/>
    <w:rsid w:val="00640FE5"/>
    <w:rsid w:val="006579CA"/>
    <w:rsid w:val="00665003"/>
    <w:rsid w:val="00695BD6"/>
    <w:rsid w:val="006974A9"/>
    <w:rsid w:val="006B1DB6"/>
    <w:rsid w:val="00721360"/>
    <w:rsid w:val="00773F98"/>
    <w:rsid w:val="00775EB3"/>
    <w:rsid w:val="00785784"/>
    <w:rsid w:val="007867EA"/>
    <w:rsid w:val="007B042D"/>
    <w:rsid w:val="007B1DFC"/>
    <w:rsid w:val="007C4418"/>
    <w:rsid w:val="007F03A5"/>
    <w:rsid w:val="007F5B66"/>
    <w:rsid w:val="00820223"/>
    <w:rsid w:val="00823A1C"/>
    <w:rsid w:val="00833770"/>
    <w:rsid w:val="008349F6"/>
    <w:rsid w:val="00836BD9"/>
    <w:rsid w:val="008455F5"/>
    <w:rsid w:val="00845B9D"/>
    <w:rsid w:val="00860984"/>
    <w:rsid w:val="00870A0D"/>
    <w:rsid w:val="00882EE1"/>
    <w:rsid w:val="008840C0"/>
    <w:rsid w:val="008A1E34"/>
    <w:rsid w:val="008A3DC4"/>
    <w:rsid w:val="008B3ECB"/>
    <w:rsid w:val="008B7563"/>
    <w:rsid w:val="008C1B2E"/>
    <w:rsid w:val="008C3DEF"/>
    <w:rsid w:val="008D21AB"/>
    <w:rsid w:val="008F6F0E"/>
    <w:rsid w:val="0091627E"/>
    <w:rsid w:val="009401F1"/>
    <w:rsid w:val="00951AE9"/>
    <w:rsid w:val="009676DD"/>
    <w:rsid w:val="009849B8"/>
    <w:rsid w:val="009E1922"/>
    <w:rsid w:val="009E2223"/>
    <w:rsid w:val="00A0446A"/>
    <w:rsid w:val="00A2357A"/>
    <w:rsid w:val="00A4594F"/>
    <w:rsid w:val="00A46349"/>
    <w:rsid w:val="00A511C3"/>
    <w:rsid w:val="00A739A0"/>
    <w:rsid w:val="00A76B7C"/>
    <w:rsid w:val="00A93661"/>
    <w:rsid w:val="00A95652"/>
    <w:rsid w:val="00AB094F"/>
    <w:rsid w:val="00AB0A76"/>
    <w:rsid w:val="00AC5D77"/>
    <w:rsid w:val="00AD0CB2"/>
    <w:rsid w:val="00AE2F84"/>
    <w:rsid w:val="00B110A6"/>
    <w:rsid w:val="00B11E31"/>
    <w:rsid w:val="00B14BF2"/>
    <w:rsid w:val="00B33C6D"/>
    <w:rsid w:val="00B35933"/>
    <w:rsid w:val="00B36D07"/>
    <w:rsid w:val="00B4508F"/>
    <w:rsid w:val="00B518AB"/>
    <w:rsid w:val="00B8057C"/>
    <w:rsid w:val="00B80EC4"/>
    <w:rsid w:val="00B81EE8"/>
    <w:rsid w:val="00B8552D"/>
    <w:rsid w:val="00B86A19"/>
    <w:rsid w:val="00BB11E2"/>
    <w:rsid w:val="00BC5026"/>
    <w:rsid w:val="00BD7CB8"/>
    <w:rsid w:val="00BF593B"/>
    <w:rsid w:val="00BF7D4F"/>
    <w:rsid w:val="00C10221"/>
    <w:rsid w:val="00C167F5"/>
    <w:rsid w:val="00C27F50"/>
    <w:rsid w:val="00C613AC"/>
    <w:rsid w:val="00C62EF4"/>
    <w:rsid w:val="00C76FC8"/>
    <w:rsid w:val="00C83417"/>
    <w:rsid w:val="00C95BA9"/>
    <w:rsid w:val="00CA6BE8"/>
    <w:rsid w:val="00CB556F"/>
    <w:rsid w:val="00CD736E"/>
    <w:rsid w:val="00CE161E"/>
    <w:rsid w:val="00CF1C2E"/>
    <w:rsid w:val="00CF59A8"/>
    <w:rsid w:val="00D07127"/>
    <w:rsid w:val="00D325A9"/>
    <w:rsid w:val="00D348A1"/>
    <w:rsid w:val="00D36A8A"/>
    <w:rsid w:val="00D50203"/>
    <w:rsid w:val="00D56528"/>
    <w:rsid w:val="00D60CC2"/>
    <w:rsid w:val="00D71170"/>
    <w:rsid w:val="00DA3CD6"/>
    <w:rsid w:val="00DA6538"/>
    <w:rsid w:val="00DD04BB"/>
    <w:rsid w:val="00DD57B8"/>
    <w:rsid w:val="00DE4A65"/>
    <w:rsid w:val="00E04DF2"/>
    <w:rsid w:val="00E1142C"/>
    <w:rsid w:val="00E20176"/>
    <w:rsid w:val="00E31BF8"/>
    <w:rsid w:val="00E74F4E"/>
    <w:rsid w:val="00E9600B"/>
    <w:rsid w:val="00EC26B0"/>
    <w:rsid w:val="00EC73A1"/>
    <w:rsid w:val="00ED30CF"/>
    <w:rsid w:val="00ED3581"/>
    <w:rsid w:val="00EE46D5"/>
    <w:rsid w:val="00F176EF"/>
    <w:rsid w:val="00F20807"/>
    <w:rsid w:val="00F54F6D"/>
    <w:rsid w:val="00F559D4"/>
    <w:rsid w:val="00F61424"/>
    <w:rsid w:val="00F718F4"/>
    <w:rsid w:val="00F91310"/>
    <w:rsid w:val="00FC1139"/>
    <w:rsid w:val="00FD0D25"/>
    <w:rsid w:val="00FD77EA"/>
    <w:rsid w:val="00FE288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A7C18F9-09A2-4FF2-80BE-D63BC8F3F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B042D"/>
    <w:rPr>
      <w:rFonts w:ascii="Calibri" w:hAnsi="Calibri"/>
    </w:rPr>
  </w:style>
  <w:style w:type="paragraph" w:styleId="Heading1">
    <w:name w:val="heading 1"/>
    <w:aliases w:val="Pocket"/>
    <w:basedOn w:val="Normal"/>
    <w:next w:val="Normal"/>
    <w:link w:val="Heading1Char"/>
    <w:autoRedefine/>
    <w:qFormat/>
    <w:rsid w:val="007B04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B04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B04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B04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B04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042D"/>
  </w:style>
  <w:style w:type="character" w:customStyle="1" w:styleId="Heading1Char">
    <w:name w:val="Heading 1 Char"/>
    <w:aliases w:val="Pocket Char"/>
    <w:basedOn w:val="DefaultParagraphFont"/>
    <w:link w:val="Heading1"/>
    <w:rsid w:val="007B04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B04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B042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7B042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7B042D"/>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7B042D"/>
    <w:rPr>
      <w:b/>
      <w:bCs/>
      <w:sz w:val="26"/>
      <w:u w:val="none"/>
    </w:rPr>
  </w:style>
  <w:style w:type="character" w:customStyle="1" w:styleId="StyleUnderline">
    <w:name w:val="Style Underline"/>
    <w:aliases w:val="Intense Emphasis,Underline,Style Bold Underline,apple-style-span + 6 pt,Bold,Kern at 16 pt,Intense Emphasis1,Style,Intense Emphasis2,HHeading 3 + 12 pt,Intense Emphasis11,Cards + Font: 12 pt Char,Intense Emphasis111,Intense Emphasis1111"/>
    <w:basedOn w:val="DefaultParagraphFont"/>
    <w:uiPriority w:val="6"/>
    <w:qFormat/>
    <w:rsid w:val="007B042D"/>
    <w:rPr>
      <w:b/>
      <w:sz w:val="22"/>
      <w:u w:val="single"/>
    </w:rPr>
  </w:style>
  <w:style w:type="character" w:styleId="Hyperlink">
    <w:name w:val="Hyperlink"/>
    <w:aliases w:val="heading 1 (block title),Card Text,Important,Read,Internet Link"/>
    <w:basedOn w:val="DefaultParagraphFont"/>
    <w:uiPriority w:val="99"/>
    <w:unhideWhenUsed/>
    <w:rsid w:val="007B042D"/>
    <w:rPr>
      <w:color w:val="auto"/>
      <w:u w:val="none"/>
    </w:rPr>
  </w:style>
  <w:style w:type="character" w:styleId="FollowedHyperlink">
    <w:name w:val="FollowedHyperlink"/>
    <w:basedOn w:val="DefaultParagraphFont"/>
    <w:uiPriority w:val="99"/>
    <w:semiHidden/>
    <w:unhideWhenUsed/>
    <w:rsid w:val="007B042D"/>
    <w:rPr>
      <w:color w:val="auto"/>
      <w:u w:val="none"/>
    </w:rPr>
  </w:style>
  <w:style w:type="paragraph" w:customStyle="1" w:styleId="textbold">
    <w:name w:val="text bold"/>
    <w:basedOn w:val="Normal"/>
    <w:link w:val="Emphasis"/>
    <w:uiPriority w:val="7"/>
    <w:qFormat/>
    <w:rsid w:val="002661CC"/>
    <w:pPr>
      <w:ind w:left="720"/>
      <w:jc w:val="both"/>
    </w:pPr>
    <w:rPr>
      <w:b/>
      <w:iCs/>
      <w:u w:val="single"/>
      <w:bdr w:val="single" w:sz="12" w:space="0" w:color="auto"/>
    </w:rPr>
  </w:style>
  <w:style w:type="paragraph" w:styleId="Title">
    <w:name w:val="Title"/>
    <w:basedOn w:val="Normal"/>
    <w:next w:val="Normal"/>
    <w:link w:val="TitleChar"/>
    <w:uiPriority w:val="1"/>
    <w:qFormat/>
    <w:rsid w:val="002661CC"/>
    <w:pPr>
      <w:pBdr>
        <w:bottom w:val="single" w:sz="8" w:space="4" w:color="4F81BD"/>
      </w:pBdr>
      <w:spacing w:after="300"/>
      <w:contextualSpacing/>
    </w:pPr>
    <w:rPr>
      <w:b/>
      <w:u w:val="single"/>
    </w:rPr>
  </w:style>
  <w:style w:type="character" w:customStyle="1" w:styleId="TitleChar">
    <w:name w:val="Title Char"/>
    <w:basedOn w:val="DefaultParagraphFont"/>
    <w:link w:val="Title"/>
    <w:uiPriority w:val="1"/>
    <w:qFormat/>
    <w:rsid w:val="002661CC"/>
    <w:rPr>
      <w:rFonts w:ascii="Georgia" w:hAnsi="Georgia"/>
      <w:b/>
      <w:u w:val="single"/>
    </w:rPr>
  </w:style>
  <w:style w:type="character" w:styleId="Strong">
    <w:name w:val="Strong"/>
    <w:aliases w:val="Small 1,Cut"/>
    <w:basedOn w:val="DefaultParagraphFont"/>
    <w:uiPriority w:val="22"/>
    <w:qFormat/>
    <w:rsid w:val="002661CC"/>
    <w:rPr>
      <w:rFonts w:ascii="Times New Roman" w:hAnsi="Times New Roman"/>
      <w:b w:val="0"/>
      <w:bCs/>
      <w:sz w:val="16"/>
    </w:rPr>
  </w:style>
  <w:style w:type="paragraph" w:customStyle="1" w:styleId="tag">
    <w:name w:val="tag"/>
    <w:aliases w:val="No Spacing112,Tags,tags,No Spacing111,No Spacing11,No Spacing2,Debate Text,Read stuff,No Spacing1111,No Spacing3,No Spacing4,No Spacing5,CD - Cite,Dont use,Tag and Cite,Card,No Spacing21,No Spacing11111,No Spacing111111,No Spacing31,No Spacing211"/>
    <w:basedOn w:val="Normal"/>
    <w:link w:val="tagChar"/>
    <w:qFormat/>
    <w:rsid w:val="002661CC"/>
    <w:rPr>
      <w:rFonts w:eastAsia="Times New Roman"/>
      <w:b/>
      <w:kern w:val="32"/>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qFormat/>
    <w:rsid w:val="002661CC"/>
    <w:rPr>
      <w:rFonts w:ascii="Georgia" w:eastAsia="Times New Roman" w:hAnsi="Georgia"/>
      <w:b/>
      <w:kern w:val="32"/>
      <w:sz w:val="24"/>
      <w:szCs w:val="20"/>
    </w:rPr>
  </w:style>
  <w:style w:type="character" w:customStyle="1" w:styleId="underline">
    <w:name w:val="underline"/>
    <w:qFormat/>
    <w:rsid w:val="002661CC"/>
    <w:rPr>
      <w:rFonts w:ascii="Georgia" w:eastAsia="Times New Roman" w:hAnsi="Georgia" w:cs="Times New Roman"/>
      <w:b/>
      <w:sz w:val="20"/>
      <w:szCs w:val="22"/>
      <w:u w:val="single"/>
    </w:rPr>
  </w:style>
  <w:style w:type="paragraph" w:customStyle="1" w:styleId="CardText1">
    <w:name w:val="Card Text 1"/>
    <w:basedOn w:val="Normal"/>
    <w:link w:val="CardText1Char"/>
    <w:rsid w:val="00BD7CB8"/>
    <w:rPr>
      <w:rFonts w:ascii="Arial Narrow" w:eastAsia="Times New Roman" w:hAnsi="Arial Narrow" w:cs="Times New Roman"/>
      <w:color w:val="000000"/>
      <w:sz w:val="24"/>
      <w:szCs w:val="20"/>
      <w:u w:val="single"/>
      <w:lang w:val="x-none" w:eastAsia="x-none"/>
    </w:rPr>
  </w:style>
  <w:style w:type="character" w:customStyle="1" w:styleId="CardText1Char">
    <w:name w:val="Card Text 1 Char"/>
    <w:link w:val="CardText1"/>
    <w:rsid w:val="00BD7CB8"/>
    <w:rPr>
      <w:rFonts w:ascii="Arial Narrow" w:eastAsia="Times New Roman" w:hAnsi="Arial Narrow" w:cs="Times New Roman"/>
      <w:color w:val="000000"/>
      <w:sz w:val="24"/>
      <w:szCs w:val="20"/>
      <w:u w:val="single"/>
      <w:lang w:val="x-none" w:eastAsia="x-none"/>
    </w:rPr>
  </w:style>
  <w:style w:type="paragraph" w:customStyle="1" w:styleId="Cardtext">
    <w:name w:val="Card text"/>
    <w:link w:val="CardtextChar"/>
    <w:rsid w:val="00BD7CB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CardtextChar">
    <w:name w:val="Card text Char"/>
    <w:link w:val="Cardtext"/>
    <w:rsid w:val="00BD7CB8"/>
    <w:rPr>
      <w:rFonts w:ascii="Arial Narrow" w:eastAsia="Times New Roman" w:hAnsi="Arial Narrow" w:cs="Times New Roman"/>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cedadebate.org/cad/index.php/CAD/article/viewFile/250/234" TargetMode="External"/><Relationship Id="rId3" Type="http://schemas.openxmlformats.org/officeDocument/2006/relationships/styles" Target="styles.xml"/><Relationship Id="rId7" Type="http://schemas.openxmlformats.org/officeDocument/2006/relationships/hyperlink" Target="http://www.flashpoints.net/mQuietDeadlyViolence.html" TargetMode="Externa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hyperlink" Target="http://thefeministwire.com/2011/12/on-location-the-i-in-the-intersec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feministwire.com/2011/12/on-location-the-i-in-the-intersec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29858</Words>
  <Characters>170193</Characters>
  <Application>Microsoft Office Word</Application>
  <DocSecurity>0</DocSecurity>
  <Lines>1418</Lines>
  <Paragraphs>399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199652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 Brand, Team 2011</dc:creator>
  <cp:keywords>5.0</cp:keywords>
  <cp:lastModifiedBy>16FTomasino</cp:lastModifiedBy>
  <cp:revision>2</cp:revision>
  <dcterms:created xsi:type="dcterms:W3CDTF">2014-08-01T06:12:00Z</dcterms:created>
  <dcterms:modified xsi:type="dcterms:W3CDTF">2014-08-01T06:12:00Z</dcterms:modified>
</cp:coreProperties>
</file>