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29265F" w:rsidRDefault="00B1464F" w:rsidP="004052F3">
      <w:pPr>
        <w:pStyle w:val="Heading1"/>
        <w:spacing w:line="240" w:lineRule="auto"/>
        <w:rPr>
          <w:rFonts w:asciiTheme="minorHAnsi" w:hAnsiTheme="minorHAnsi"/>
        </w:rPr>
      </w:pPr>
      <w:r w:rsidRPr="0029265F">
        <w:rPr>
          <w:rFonts w:asciiTheme="minorHAnsi" w:hAnsiTheme="minorHAnsi"/>
        </w:rPr>
        <w:t>Iron Fertilization – 1AC</w:t>
      </w:r>
    </w:p>
    <w:p w:rsidR="00B1464F" w:rsidRPr="0029265F" w:rsidRDefault="00B1464F" w:rsidP="004052F3">
      <w:pPr>
        <w:spacing w:line="240" w:lineRule="auto"/>
        <w:rPr>
          <w:rFonts w:asciiTheme="minorHAnsi" w:hAnsiTheme="minorHAnsi"/>
        </w:rPr>
      </w:pPr>
    </w:p>
    <w:p w:rsidR="00B1464F" w:rsidRPr="0029265F" w:rsidRDefault="00B1464F" w:rsidP="004052F3">
      <w:pPr>
        <w:pStyle w:val="Heading2"/>
        <w:spacing w:line="240" w:lineRule="auto"/>
        <w:rPr>
          <w:rFonts w:asciiTheme="minorHAnsi" w:hAnsiTheme="minorHAnsi"/>
        </w:rPr>
      </w:pPr>
      <w:r w:rsidRPr="0029265F">
        <w:rPr>
          <w:rFonts w:asciiTheme="minorHAnsi" w:hAnsiTheme="minorHAnsi"/>
        </w:rPr>
        <w:t>Contention 1 – Inherency</w:t>
      </w:r>
    </w:p>
    <w:p w:rsidR="002164E5" w:rsidRPr="0029265F" w:rsidRDefault="002164E5" w:rsidP="004052F3">
      <w:pPr>
        <w:spacing w:line="240" w:lineRule="auto"/>
        <w:rPr>
          <w:rFonts w:asciiTheme="minorHAnsi" w:hAnsiTheme="minorHAnsi"/>
        </w:rPr>
      </w:pPr>
    </w:p>
    <w:p w:rsidR="005C53C1" w:rsidRPr="0029265F" w:rsidRDefault="005C53C1" w:rsidP="004052F3">
      <w:pPr>
        <w:pStyle w:val="Heading4"/>
        <w:spacing w:line="240" w:lineRule="auto"/>
        <w:rPr>
          <w:rFonts w:asciiTheme="minorHAnsi" w:hAnsiTheme="minorHAnsi"/>
        </w:rPr>
      </w:pPr>
      <w:r w:rsidRPr="0029265F">
        <w:rPr>
          <w:rFonts w:asciiTheme="minorHAnsi" w:hAnsiTheme="minorHAnsi"/>
        </w:rPr>
        <w:t>S</w:t>
      </w:r>
      <w:r w:rsidR="002164E5" w:rsidRPr="0029265F">
        <w:rPr>
          <w:rFonts w:asciiTheme="minorHAnsi" w:hAnsiTheme="minorHAnsi"/>
        </w:rPr>
        <w:t>tatus quo climate change policy focuses on CO2 mitigation – it’s getting modeled globally</w:t>
      </w:r>
    </w:p>
    <w:p w:rsidR="005C53C1" w:rsidRPr="0029265F" w:rsidRDefault="005C53C1" w:rsidP="004052F3">
      <w:pPr>
        <w:spacing w:line="240" w:lineRule="auto"/>
        <w:rPr>
          <w:rStyle w:val="Style13ptBold"/>
          <w:rFonts w:asciiTheme="minorHAnsi" w:hAnsiTheme="minorHAnsi"/>
        </w:rPr>
      </w:pPr>
      <w:r w:rsidRPr="0029265F">
        <w:rPr>
          <w:rStyle w:val="Style13ptBold"/>
          <w:rFonts w:asciiTheme="minorHAnsi" w:hAnsiTheme="minorHAnsi"/>
        </w:rPr>
        <w:t xml:space="preserve">Lederman 6-25 </w:t>
      </w:r>
      <w:r w:rsidRPr="0029265F">
        <w:rPr>
          <w:rFonts w:asciiTheme="minorHAnsi" w:hAnsiTheme="minorHAnsi"/>
          <w:sz w:val="16"/>
        </w:rPr>
        <w:t>(Josh, AP Staff Writer, 6/25/14, Associated Press, “Obama claims progress on curbing climate change,” http://news.yahoo.com/obama-claims-progress-curbing-climate-change-211925009--politics.html, ND)</w:t>
      </w:r>
    </w:p>
    <w:p w:rsidR="002164E5" w:rsidRPr="0029265F" w:rsidRDefault="005C53C1" w:rsidP="004052F3">
      <w:pPr>
        <w:spacing w:line="240" w:lineRule="auto"/>
        <w:rPr>
          <w:rFonts w:asciiTheme="minorHAnsi" w:hAnsiTheme="minorHAnsi"/>
          <w:sz w:val="16"/>
        </w:rPr>
      </w:pPr>
      <w:r w:rsidRPr="0029265F">
        <w:rPr>
          <w:rFonts w:asciiTheme="minorHAnsi" w:hAnsiTheme="minorHAnsi"/>
          <w:sz w:val="16"/>
        </w:rPr>
        <w:t xml:space="preserve">Wiping sweat from his brow in the summertime sun, </w:t>
      </w:r>
      <w:r w:rsidRPr="0029265F">
        <w:rPr>
          <w:rStyle w:val="StyleUnderline"/>
        </w:rPr>
        <w:t>Obama last June unveiled a second-term drive to bypass Congress while putting the United States on the track to cut heat-trapping emissions 17 percent by 2020,</w:t>
      </w:r>
      <w:r w:rsidRPr="0029265F">
        <w:rPr>
          <w:rFonts w:asciiTheme="minorHAnsi" w:hAnsiTheme="minorHAnsi"/>
          <w:sz w:val="16"/>
        </w:rPr>
        <w:t xml:space="preserve"> hoping U.S. leadership would spur other countries to act. "I'm </w:t>
      </w:r>
      <w:r w:rsidRPr="0029265F">
        <w:rPr>
          <w:rStyle w:val="StyleUnderline"/>
        </w:rPr>
        <w:t>convinced this is a fight that America must lead,"</w:t>
      </w:r>
      <w:r w:rsidRPr="0029265F">
        <w:rPr>
          <w:rFonts w:asciiTheme="minorHAnsi" w:hAnsiTheme="minorHAnsi"/>
          <w:sz w:val="16"/>
        </w:rPr>
        <w:t xml:space="preserve"> Obama said at Georgetown University. On Wednesday, </w:t>
      </w:r>
      <w:r w:rsidRPr="0029265F">
        <w:rPr>
          <w:rStyle w:val="StyleUnderline"/>
        </w:rPr>
        <w:t>Obama is promoting what he's done to put that plan into action</w:t>
      </w:r>
      <w:r w:rsidRPr="0029265F">
        <w:rPr>
          <w:rFonts w:asciiTheme="minorHAnsi" w:hAnsiTheme="minorHAnsi"/>
          <w:sz w:val="16"/>
        </w:rPr>
        <w:t xml:space="preserve"> during a speech to the League of Conservation Voters, which is spending millions this year attacking candidates who question climate change. For a president whose priorities have largely fallen victim to congressional gridlock, </w:t>
      </w:r>
      <w:r w:rsidRPr="0029265F">
        <w:rPr>
          <w:rStyle w:val="StyleUnderline"/>
        </w:rPr>
        <w:t>climate change marks a rare bright spot where Obama's own powers have allowed him to move forward in substantial ways. "The U.S. has become a leader in climate change mitigation</w:t>
      </w:r>
      <w:r w:rsidRPr="0029265F">
        <w:rPr>
          <w:rFonts w:asciiTheme="minorHAnsi" w:hAnsiTheme="minorHAnsi"/>
          <w:sz w:val="16"/>
        </w:rPr>
        <w:t xml:space="preserve"> and preparedness, and our work is just the beginning," said Dan </w:t>
      </w:r>
      <w:proofErr w:type="spellStart"/>
      <w:r w:rsidRPr="0029265F">
        <w:rPr>
          <w:rFonts w:asciiTheme="minorHAnsi" w:hAnsiTheme="minorHAnsi"/>
          <w:sz w:val="16"/>
        </w:rPr>
        <w:t>Utech</w:t>
      </w:r>
      <w:proofErr w:type="spellEnd"/>
      <w:r w:rsidRPr="0029265F">
        <w:rPr>
          <w:rFonts w:asciiTheme="minorHAnsi" w:hAnsiTheme="minorHAnsi"/>
          <w:sz w:val="16"/>
        </w:rPr>
        <w:t xml:space="preserve">, Obama's top climate and energy adviser. The Center for Climate and Energy Solutions, a nonpartisan group formerly associated with the Pew Center, said this week that Obama has made at least some progress on most of the 75 goals he laid out last June. Those steps will require follow-through, </w:t>
      </w:r>
      <w:r w:rsidRPr="0029265F">
        <w:rPr>
          <w:sz w:val="16"/>
        </w:rPr>
        <w:t>but</w:t>
      </w:r>
      <w:r w:rsidRPr="0029265F">
        <w:rPr>
          <w:rStyle w:val="StyleUnderline"/>
        </w:rPr>
        <w:t xml:space="preserve"> if the administration keeps up the pace it achieved in the past year, the U.S. could meet its 17 percent goal</w:t>
      </w:r>
      <w:r w:rsidRPr="0029265F">
        <w:rPr>
          <w:rFonts w:asciiTheme="minorHAnsi" w:hAnsiTheme="minorHAnsi"/>
          <w:sz w:val="16"/>
        </w:rPr>
        <w:t xml:space="preserve">, the center said. </w:t>
      </w:r>
      <w:r w:rsidRPr="0029265F">
        <w:rPr>
          <w:rStyle w:val="StyleUnderline"/>
        </w:rPr>
        <w:t>The centerpiece of Obama's plan, carbon limits on existing power plants, is on track after the E</w:t>
      </w:r>
      <w:r w:rsidRPr="0029265F">
        <w:rPr>
          <w:rFonts w:asciiTheme="minorHAnsi" w:hAnsiTheme="minorHAnsi"/>
          <w:sz w:val="16"/>
        </w:rPr>
        <w:t xml:space="preserve">nvironmental </w:t>
      </w:r>
      <w:r w:rsidRPr="0029265F">
        <w:rPr>
          <w:rStyle w:val="StyleUnderline"/>
        </w:rPr>
        <w:t>P</w:t>
      </w:r>
      <w:r w:rsidRPr="0029265F">
        <w:rPr>
          <w:rFonts w:asciiTheme="minorHAnsi" w:hAnsiTheme="minorHAnsi"/>
          <w:sz w:val="16"/>
        </w:rPr>
        <w:t xml:space="preserve">rotection </w:t>
      </w:r>
      <w:r w:rsidRPr="0029265F">
        <w:rPr>
          <w:rStyle w:val="StyleUnderline"/>
        </w:rPr>
        <w:t>A</w:t>
      </w:r>
      <w:r w:rsidRPr="0029265F">
        <w:rPr>
          <w:rFonts w:asciiTheme="minorHAnsi" w:hAnsiTheme="minorHAnsi"/>
          <w:sz w:val="16"/>
        </w:rPr>
        <w:t xml:space="preserve">gency </w:t>
      </w:r>
      <w:r w:rsidRPr="0029265F">
        <w:rPr>
          <w:rStyle w:val="StyleUnderline"/>
        </w:rPr>
        <w:t>met its deadline to issue a draft</w:t>
      </w:r>
      <w:r w:rsidRPr="0029265F">
        <w:rPr>
          <w:rFonts w:asciiTheme="minorHAnsi" w:hAnsiTheme="minorHAnsi"/>
          <w:sz w:val="16"/>
        </w:rPr>
        <w:t xml:space="preserve">, although the timeline for states to comply has been delayed in some cases. Still, the limits have drawn major opposition from Republicans and some Democrats and will face legal challenges that could threaten their durability. "The president has no more elections to win, yet he allows the narrow interests of his most extreme political allies to dictate an agenda that puts jobs and opportunity out of reach," said House Speaker John Boehner, R-Ohio. </w:t>
      </w:r>
      <w:r w:rsidRPr="0029265F">
        <w:rPr>
          <w:rStyle w:val="StyleUnderline"/>
        </w:rPr>
        <w:t>Obama has also started the clock on carbon limits for new power plants</w:t>
      </w:r>
      <w:r w:rsidRPr="0029265F">
        <w:rPr>
          <w:rFonts w:asciiTheme="minorHAnsi" w:hAnsiTheme="minorHAnsi"/>
          <w:sz w:val="16"/>
        </w:rPr>
        <w:t xml:space="preserve">, although the low cost of cleaner-burning natural gas means few new coal-fired plants will be built in the U.S. anyway. </w:t>
      </w:r>
      <w:r w:rsidRPr="0029265F">
        <w:rPr>
          <w:rStyle w:val="StyleUnderline"/>
        </w:rPr>
        <w:t>Obama's administration has approved 10 new renewable energy projects on public lands, but is less than halfway toward its goal of increasing solar, wind and geothermal outpu</w:t>
      </w:r>
      <w:r w:rsidRPr="0029265F">
        <w:rPr>
          <w:rFonts w:asciiTheme="minorHAnsi" w:hAnsiTheme="minorHAnsi"/>
          <w:sz w:val="16"/>
        </w:rPr>
        <w:t xml:space="preserve">t by 8,100 megawatts. </w:t>
      </w:r>
      <w:r w:rsidRPr="0029265F">
        <w:rPr>
          <w:rStyle w:val="StyleUnderline"/>
        </w:rPr>
        <w:t xml:space="preserve">The administration has also proposed </w:t>
      </w:r>
      <w:r w:rsidRPr="0029265F">
        <w:rPr>
          <w:rFonts w:asciiTheme="minorHAnsi" w:hAnsiTheme="minorHAnsi"/>
          <w:sz w:val="16"/>
        </w:rPr>
        <w:t xml:space="preserve">nine new </w:t>
      </w:r>
      <w:r w:rsidRPr="0029265F">
        <w:rPr>
          <w:rStyle w:val="StyleUnderline"/>
        </w:rPr>
        <w:t>standards for energy efficiency</w:t>
      </w:r>
      <w:r w:rsidRPr="0029265F">
        <w:rPr>
          <w:rFonts w:asciiTheme="minorHAnsi" w:hAnsiTheme="minorHAnsi"/>
          <w:sz w:val="16"/>
        </w:rPr>
        <w:t xml:space="preserve"> and finalized eight others, seeking to curb emissions from appliances and other equipment.</w:t>
      </w:r>
    </w:p>
    <w:p w:rsidR="00663B05" w:rsidRPr="0029265F" w:rsidRDefault="00663B05" w:rsidP="004052F3">
      <w:pPr>
        <w:spacing w:line="240" w:lineRule="auto"/>
        <w:rPr>
          <w:rFonts w:asciiTheme="minorHAnsi" w:hAnsiTheme="minorHAnsi" w:cs="Arial"/>
          <w:sz w:val="16"/>
        </w:rPr>
      </w:pPr>
    </w:p>
    <w:p w:rsidR="002164E5" w:rsidRPr="0029265F" w:rsidRDefault="002164E5" w:rsidP="004052F3">
      <w:pPr>
        <w:pStyle w:val="Heading4"/>
        <w:spacing w:line="240" w:lineRule="auto"/>
        <w:rPr>
          <w:rFonts w:asciiTheme="minorHAnsi" w:hAnsiTheme="minorHAnsi"/>
        </w:rPr>
      </w:pPr>
      <w:r w:rsidRPr="0029265F">
        <w:rPr>
          <w:rFonts w:asciiTheme="minorHAnsi" w:hAnsiTheme="minorHAnsi"/>
        </w:rPr>
        <w:t>Intern</w:t>
      </w:r>
      <w:r w:rsidR="0034425B" w:rsidRPr="0029265F">
        <w:rPr>
          <w:rFonts w:asciiTheme="minorHAnsi" w:hAnsiTheme="minorHAnsi"/>
        </w:rPr>
        <w:t>a</w:t>
      </w:r>
      <w:r w:rsidR="00203DA6">
        <w:rPr>
          <w:rFonts w:asciiTheme="minorHAnsi" w:hAnsiTheme="minorHAnsi"/>
        </w:rPr>
        <w:t>tional bans mean iron fert</w:t>
      </w:r>
      <w:bookmarkStart w:id="0" w:name="_GoBack"/>
      <w:bookmarkEnd w:id="0"/>
      <w:r w:rsidR="00663B05" w:rsidRPr="0029265F">
        <w:rPr>
          <w:rFonts w:asciiTheme="minorHAnsi" w:hAnsiTheme="minorHAnsi"/>
        </w:rPr>
        <w:t>ilization</w:t>
      </w:r>
      <w:r w:rsidRPr="0029265F">
        <w:rPr>
          <w:rFonts w:asciiTheme="minorHAnsi" w:hAnsiTheme="minorHAnsi"/>
        </w:rPr>
        <w:t xml:space="preserve"> is impossible in the status quo</w:t>
      </w:r>
    </w:p>
    <w:p w:rsidR="002164E5" w:rsidRPr="0029265F" w:rsidRDefault="002164E5" w:rsidP="004052F3">
      <w:pPr>
        <w:spacing w:line="240" w:lineRule="auto"/>
        <w:rPr>
          <w:rFonts w:asciiTheme="minorHAnsi" w:hAnsiTheme="minorHAnsi"/>
        </w:rPr>
      </w:pPr>
      <w:proofErr w:type="spellStart"/>
      <w:r w:rsidRPr="0029265F">
        <w:rPr>
          <w:rStyle w:val="Style13ptBold"/>
          <w:rFonts w:asciiTheme="minorHAnsi" w:hAnsiTheme="minorHAnsi"/>
        </w:rPr>
        <w:t>Stallmann</w:t>
      </w:r>
      <w:proofErr w:type="spellEnd"/>
      <w:r w:rsidRPr="0029265F">
        <w:rPr>
          <w:rStyle w:val="Style13ptBold"/>
          <w:rFonts w:asciiTheme="minorHAnsi" w:hAnsiTheme="minorHAnsi"/>
        </w:rPr>
        <w:t xml:space="preserve"> ’13</w:t>
      </w:r>
      <w:r w:rsidRPr="0029265F">
        <w:rPr>
          <w:rFonts w:asciiTheme="minorHAnsi" w:hAnsiTheme="minorHAnsi"/>
        </w:rPr>
        <w:t xml:space="preserve"> (Martin, Umwelt </w:t>
      </w:r>
      <w:proofErr w:type="spellStart"/>
      <w:r w:rsidRPr="0029265F">
        <w:rPr>
          <w:rFonts w:asciiTheme="minorHAnsi" w:hAnsiTheme="minorHAnsi"/>
        </w:rPr>
        <w:t>Bundesamt</w:t>
      </w:r>
      <w:proofErr w:type="spellEnd"/>
      <w:r w:rsidRPr="0029265F">
        <w:rPr>
          <w:rFonts w:asciiTheme="minorHAnsi" w:hAnsiTheme="minorHAnsi"/>
        </w:rPr>
        <w:t xml:space="preserve"> Press Staff, “Geo-Engineering: Commercial fertilization of oceans finally banned,” 30.12.2013, http://www.umweltbundesamt.de/en/press/pressinformation/geo-engineering-commercial-fertilization-of-oceans)</w:t>
      </w:r>
    </w:p>
    <w:p w:rsidR="002164E5" w:rsidRPr="0029265F" w:rsidRDefault="002164E5" w:rsidP="004052F3">
      <w:pPr>
        <w:spacing w:line="240" w:lineRule="auto"/>
        <w:rPr>
          <w:rStyle w:val="StyleUnderline"/>
          <w:rFonts w:asciiTheme="minorHAnsi" w:hAnsiTheme="minorHAnsi"/>
        </w:rPr>
      </w:pPr>
      <w:r w:rsidRPr="0029265F">
        <w:rPr>
          <w:rStyle w:val="StyleUnderline"/>
          <w:rFonts w:asciiTheme="minorHAnsi" w:hAnsiTheme="minorHAnsi"/>
        </w:rPr>
        <w:t>Commercial ocean fertilization activities are now subject to a</w:t>
      </w:r>
      <w:r w:rsidRPr="0029265F">
        <w:rPr>
          <w:rFonts w:asciiTheme="minorHAnsi" w:hAnsiTheme="minorHAnsi"/>
        </w:rPr>
        <w:t>n</w:t>
      </w:r>
      <w:r w:rsidRPr="0029265F">
        <w:rPr>
          <w:rStyle w:val="StyleUnderline"/>
          <w:rFonts w:asciiTheme="minorHAnsi" w:hAnsiTheme="minorHAnsi"/>
        </w:rPr>
        <w:t xml:space="preserve"> international ban, although certain research activities will be permitted. This was the decision taken by the Parties to the London Protocol on</w:t>
      </w:r>
      <w:r w:rsidRPr="0029265F">
        <w:rPr>
          <w:rFonts w:asciiTheme="minorHAnsi" w:hAnsiTheme="minorHAnsi"/>
          <w:sz w:val="16"/>
        </w:rPr>
        <w:t xml:space="preserve"> 18 October </w:t>
      </w:r>
      <w:r w:rsidRPr="0029265F">
        <w:rPr>
          <w:rStyle w:val="StyleUnderline"/>
          <w:rFonts w:asciiTheme="minorHAnsi" w:hAnsiTheme="minorHAnsi"/>
        </w:rPr>
        <w:t>2013</w:t>
      </w:r>
      <w:r w:rsidRPr="0029265F">
        <w:rPr>
          <w:rFonts w:asciiTheme="minorHAnsi" w:hAnsiTheme="minorHAnsi"/>
          <w:sz w:val="16"/>
        </w:rPr>
        <w:t xml:space="preserve"> and which has now been </w:t>
      </w:r>
      <w:proofErr w:type="spellStart"/>
      <w:r w:rsidRPr="0029265F">
        <w:rPr>
          <w:rFonts w:asciiTheme="minorHAnsi" w:hAnsiTheme="minorHAnsi"/>
          <w:sz w:val="16"/>
        </w:rPr>
        <w:t>publicised</w:t>
      </w:r>
      <w:proofErr w:type="spellEnd"/>
      <w:r w:rsidRPr="0029265F">
        <w:rPr>
          <w:rFonts w:asciiTheme="minorHAnsi" w:hAnsiTheme="minorHAnsi"/>
          <w:sz w:val="16"/>
        </w:rPr>
        <w:t>.</w:t>
      </w:r>
      <w:r w:rsidRPr="0029265F">
        <w:rPr>
          <w:rStyle w:val="StyleUnderline"/>
          <w:rFonts w:asciiTheme="minorHAnsi" w:hAnsiTheme="minorHAnsi"/>
        </w:rPr>
        <w:t xml:space="preserve"> The Conferences to the Party must now ensure prior to any ocean fertilization and other geo-engineering activities that research actually takes place and that negative impact on the environment can be ruled out</w:t>
      </w:r>
      <w:r w:rsidRPr="0029265F">
        <w:rPr>
          <w:rFonts w:asciiTheme="minorHAnsi" w:hAnsiTheme="minorHAnsi"/>
          <w:sz w:val="16"/>
        </w:rPr>
        <w:t xml:space="preserve">. "The international agreement is a milestone in the monitoring of geo-engineering and is the first-ever effective regulation of experiments to control climate change through technology. The unanimous adoption of the regulation </w:t>
      </w:r>
      <w:proofErr w:type="spellStart"/>
      <w:r w:rsidRPr="0029265F">
        <w:rPr>
          <w:rFonts w:asciiTheme="minorHAnsi" w:hAnsiTheme="minorHAnsi"/>
          <w:sz w:val="16"/>
        </w:rPr>
        <w:t>emphasises</w:t>
      </w:r>
      <w:proofErr w:type="spellEnd"/>
      <w:r w:rsidRPr="0029265F">
        <w:rPr>
          <w:rFonts w:asciiTheme="minorHAnsi" w:hAnsiTheme="minorHAnsi"/>
          <w:sz w:val="16"/>
        </w:rPr>
        <w:t xml:space="preserve"> their political significance," said Vice-President Thomas </w:t>
      </w:r>
      <w:proofErr w:type="spellStart"/>
      <w:r w:rsidRPr="0029265F">
        <w:rPr>
          <w:rFonts w:asciiTheme="minorHAnsi" w:hAnsiTheme="minorHAnsi"/>
          <w:sz w:val="16"/>
        </w:rPr>
        <w:t>Holzmann</w:t>
      </w:r>
      <w:proofErr w:type="spellEnd"/>
      <w:r w:rsidRPr="0029265F">
        <w:rPr>
          <w:rFonts w:asciiTheme="minorHAnsi" w:hAnsiTheme="minorHAnsi"/>
          <w:sz w:val="16"/>
        </w:rPr>
        <w:t xml:space="preserve"> of the Federal Environment Agency (UBA), which played an active part in the negotiations. The 43 Contracting Parties also agreed to subject other marine geo-engineering measures besides ocean fertilization to state control. </w:t>
      </w:r>
      <w:r w:rsidRPr="0029265F">
        <w:rPr>
          <w:rStyle w:val="StyleUnderline"/>
          <w:rFonts w:asciiTheme="minorHAnsi" w:hAnsiTheme="minorHAnsi"/>
        </w:rPr>
        <w:t>However, all of the new regulations can only enter into force when two-thirds of the Contracting Parties have ratified them.</w:t>
      </w:r>
    </w:p>
    <w:p w:rsidR="00B1464F" w:rsidRPr="001C2A47" w:rsidRDefault="00B1464F" w:rsidP="001C2A47">
      <w:pPr>
        <w:rPr>
          <w:rStyle w:val="Style13ptBold"/>
        </w:rPr>
      </w:pPr>
    </w:p>
    <w:p w:rsidR="000B5486" w:rsidRPr="0029265F" w:rsidRDefault="000B5486" w:rsidP="004052F3">
      <w:pPr>
        <w:pStyle w:val="Heading2"/>
        <w:spacing w:line="240" w:lineRule="auto"/>
        <w:rPr>
          <w:rFonts w:asciiTheme="minorHAnsi" w:hAnsiTheme="minorHAnsi"/>
        </w:rPr>
      </w:pPr>
      <w:r w:rsidRPr="0029265F">
        <w:rPr>
          <w:rFonts w:asciiTheme="minorHAnsi" w:hAnsiTheme="minorHAnsi"/>
        </w:rPr>
        <w:t>Contention 2 – Warming</w:t>
      </w:r>
    </w:p>
    <w:p w:rsidR="00663B05" w:rsidRPr="0029265F" w:rsidRDefault="00663B05" w:rsidP="004052F3">
      <w:pPr>
        <w:spacing w:line="240" w:lineRule="auto"/>
        <w:rPr>
          <w:rFonts w:asciiTheme="minorHAnsi" w:hAnsiTheme="minorHAnsi"/>
        </w:rPr>
      </w:pPr>
    </w:p>
    <w:p w:rsidR="00663B05" w:rsidRPr="0029265F" w:rsidRDefault="00663B05" w:rsidP="004052F3">
      <w:pPr>
        <w:pStyle w:val="Heading4"/>
        <w:spacing w:line="240" w:lineRule="auto"/>
        <w:rPr>
          <w:rFonts w:asciiTheme="minorHAnsi" w:hAnsiTheme="minorHAnsi"/>
        </w:rPr>
      </w:pPr>
      <w:r w:rsidRPr="0029265F">
        <w:rPr>
          <w:rFonts w:asciiTheme="minorHAnsi" w:hAnsiTheme="minorHAnsi"/>
        </w:rPr>
        <w:t>***Find really good warming inevitable card from warming generic***</w:t>
      </w:r>
    </w:p>
    <w:p w:rsidR="00663B05" w:rsidRPr="0029265F" w:rsidRDefault="00663B05" w:rsidP="004052F3">
      <w:pPr>
        <w:spacing w:line="240" w:lineRule="auto"/>
        <w:rPr>
          <w:rFonts w:asciiTheme="minorHAnsi" w:hAnsiTheme="minorHAnsi"/>
        </w:rPr>
      </w:pPr>
    </w:p>
    <w:p w:rsidR="00663B05" w:rsidRPr="0029265F" w:rsidRDefault="00663B05" w:rsidP="004052F3">
      <w:pPr>
        <w:pStyle w:val="Heading4"/>
        <w:spacing w:line="240" w:lineRule="auto"/>
        <w:rPr>
          <w:rFonts w:asciiTheme="minorHAnsi" w:hAnsiTheme="minorHAnsi"/>
        </w:rPr>
      </w:pPr>
      <w:r w:rsidRPr="0029265F">
        <w:rPr>
          <w:rFonts w:asciiTheme="minorHAnsi" w:hAnsiTheme="minorHAnsi"/>
        </w:rPr>
        <w:t>Status quo action can’t solve – Carbon sequestration through OIF is the best way to combat rapid CO2 and temperature increases.</w:t>
      </w:r>
    </w:p>
    <w:p w:rsidR="00663B05" w:rsidRPr="0029265F" w:rsidRDefault="00663B05" w:rsidP="004052F3">
      <w:pPr>
        <w:spacing w:line="240" w:lineRule="auto"/>
        <w:rPr>
          <w:rStyle w:val="Style13ptBold"/>
          <w:rFonts w:asciiTheme="minorHAnsi" w:hAnsiTheme="minorHAnsi"/>
        </w:rPr>
      </w:pPr>
      <w:proofErr w:type="spellStart"/>
      <w:r w:rsidRPr="0029265F">
        <w:rPr>
          <w:rStyle w:val="Style13ptBold"/>
          <w:rFonts w:asciiTheme="minorHAnsi" w:hAnsiTheme="minorHAnsi"/>
        </w:rPr>
        <w:t>Leinen</w:t>
      </w:r>
      <w:proofErr w:type="spellEnd"/>
      <w:r w:rsidRPr="0029265F">
        <w:rPr>
          <w:rStyle w:val="Style13ptBold"/>
          <w:rFonts w:asciiTheme="minorHAnsi" w:hAnsiTheme="minorHAnsi"/>
        </w:rPr>
        <w:t xml:space="preserve"> et al 9 </w:t>
      </w:r>
      <w:r w:rsidRPr="0029265F">
        <w:rPr>
          <w:rFonts w:asciiTheme="minorHAnsi" w:hAnsiTheme="minorHAnsi"/>
          <w:sz w:val="16"/>
        </w:rPr>
        <w:t xml:space="preserve">(Dr. Margaret </w:t>
      </w:r>
      <w:proofErr w:type="spellStart"/>
      <w:r w:rsidRPr="0029265F">
        <w:rPr>
          <w:rFonts w:asciiTheme="minorHAnsi" w:hAnsiTheme="minorHAnsi"/>
          <w:sz w:val="16"/>
        </w:rPr>
        <w:t>Leinen</w:t>
      </w:r>
      <w:proofErr w:type="spellEnd"/>
      <w:r w:rsidRPr="0029265F">
        <w:rPr>
          <w:rFonts w:asciiTheme="minorHAnsi" w:hAnsiTheme="minorHAnsi"/>
          <w:sz w:val="16"/>
        </w:rPr>
        <w:t xml:space="preserve">: Chief Science Officer for </w:t>
      </w:r>
      <w:proofErr w:type="spellStart"/>
      <w:r w:rsidRPr="0029265F">
        <w:rPr>
          <w:rFonts w:asciiTheme="minorHAnsi" w:hAnsiTheme="minorHAnsi"/>
          <w:sz w:val="16"/>
        </w:rPr>
        <w:t>Climos</w:t>
      </w:r>
      <w:proofErr w:type="spellEnd"/>
      <w:r w:rsidRPr="0029265F">
        <w:rPr>
          <w:rFonts w:asciiTheme="minorHAnsi" w:hAnsiTheme="minorHAnsi"/>
          <w:sz w:val="16"/>
        </w:rPr>
        <w:t xml:space="preserve">; Former Assistant Director for Geosciences at the National Science Foundation, Kevin </w:t>
      </w:r>
      <w:proofErr w:type="spellStart"/>
      <w:r w:rsidRPr="0029265F">
        <w:rPr>
          <w:rFonts w:asciiTheme="minorHAnsi" w:hAnsiTheme="minorHAnsi"/>
          <w:sz w:val="16"/>
        </w:rPr>
        <w:t>Whilden</w:t>
      </w:r>
      <w:proofErr w:type="spellEnd"/>
      <w:r w:rsidRPr="0029265F">
        <w:rPr>
          <w:rFonts w:asciiTheme="minorHAnsi" w:hAnsiTheme="minorHAnsi"/>
          <w:sz w:val="16"/>
        </w:rPr>
        <w:t xml:space="preserve">: Director Market Strategy for </w:t>
      </w:r>
      <w:proofErr w:type="spellStart"/>
      <w:r w:rsidRPr="0029265F">
        <w:rPr>
          <w:rFonts w:asciiTheme="minorHAnsi" w:hAnsiTheme="minorHAnsi"/>
          <w:sz w:val="16"/>
        </w:rPr>
        <w:t>Climos</w:t>
      </w:r>
      <w:proofErr w:type="spellEnd"/>
      <w:r w:rsidRPr="0029265F">
        <w:rPr>
          <w:rFonts w:asciiTheme="minorHAnsi" w:hAnsiTheme="minorHAnsi"/>
          <w:sz w:val="16"/>
        </w:rPr>
        <w:t xml:space="preserve">; M.S. Geology from University of Washington specializing in climate impacts on polar regions, Dan Whaley: CEO </w:t>
      </w:r>
      <w:proofErr w:type="spellStart"/>
      <w:r w:rsidRPr="0029265F">
        <w:rPr>
          <w:rFonts w:asciiTheme="minorHAnsi" w:hAnsiTheme="minorHAnsi"/>
          <w:sz w:val="16"/>
        </w:rPr>
        <w:t>Climos</w:t>
      </w:r>
      <w:proofErr w:type="spellEnd"/>
      <w:r w:rsidRPr="0029265F">
        <w:rPr>
          <w:rFonts w:asciiTheme="minorHAnsi" w:hAnsiTheme="minorHAnsi"/>
          <w:sz w:val="16"/>
        </w:rPr>
        <w:t xml:space="preserve">, K. Russell LaMotte: Former Deputy Assistant Legal Adviser, US Department of State, specializing in ocean law, 3/12/09, </w:t>
      </w:r>
      <w:proofErr w:type="spellStart"/>
      <w:r w:rsidRPr="0029265F">
        <w:rPr>
          <w:rFonts w:asciiTheme="minorHAnsi" w:hAnsiTheme="minorHAnsi"/>
          <w:sz w:val="16"/>
        </w:rPr>
        <w:t>Climos</w:t>
      </w:r>
      <w:proofErr w:type="spellEnd"/>
      <w:r w:rsidRPr="0029265F">
        <w:rPr>
          <w:rFonts w:asciiTheme="minorHAnsi" w:hAnsiTheme="minorHAnsi"/>
          <w:sz w:val="16"/>
        </w:rPr>
        <w:t>, “Why Ocean Iron Fertilization?,” http://www.climos.com/pubs/2009/Climos_Why_OIF-2009-03-12.pdf, ND)</w:t>
      </w:r>
    </w:p>
    <w:p w:rsidR="00663B05" w:rsidRPr="0029265F" w:rsidRDefault="00663B05" w:rsidP="004052F3">
      <w:pPr>
        <w:spacing w:line="240" w:lineRule="auto"/>
        <w:rPr>
          <w:rFonts w:asciiTheme="minorHAnsi" w:hAnsiTheme="minorHAnsi"/>
          <w:sz w:val="16"/>
        </w:rPr>
      </w:pPr>
      <w:r w:rsidRPr="0029265F">
        <w:rPr>
          <w:rStyle w:val="StyleUnderline"/>
          <w:rFonts w:asciiTheme="minorHAnsi" w:hAnsiTheme="minorHAnsi"/>
        </w:rPr>
        <w:t>The</w:t>
      </w:r>
      <w:r w:rsidRPr="0029265F">
        <w:rPr>
          <w:rFonts w:asciiTheme="minorHAnsi" w:hAnsiTheme="minorHAnsi"/>
          <w:sz w:val="16"/>
        </w:rPr>
        <w:t xml:space="preserve"> Fourth Assessment Report of Intergovernmental Panel on Climate Change (</w:t>
      </w:r>
      <w:r w:rsidRPr="0029265F">
        <w:rPr>
          <w:rStyle w:val="StyleUnderline"/>
          <w:rFonts w:asciiTheme="minorHAnsi" w:hAnsiTheme="minorHAnsi"/>
        </w:rPr>
        <w:t>IPCC) concluded that “It is extremely likely that human activities have exerted a substantial net warming influence on climate since 1750</w:t>
      </w:r>
      <w:r w:rsidRPr="0029265F">
        <w:rPr>
          <w:rFonts w:asciiTheme="minorHAnsi" w:hAnsiTheme="minorHAnsi"/>
          <w:sz w:val="16"/>
        </w:rPr>
        <w:t xml:space="preserve">” [Solomon et al., 2007], </w:t>
      </w:r>
      <w:r w:rsidRPr="0029265F">
        <w:rPr>
          <w:rStyle w:val="StyleUnderline"/>
          <w:rFonts w:asciiTheme="minorHAnsi" w:hAnsiTheme="minorHAnsi"/>
        </w:rPr>
        <w:t>and that this “is having a discernible effect on physical and biological systems at the global scale”</w:t>
      </w:r>
      <w:r w:rsidRPr="0029265F">
        <w:rPr>
          <w:rFonts w:asciiTheme="minorHAnsi" w:hAnsiTheme="minorHAnsi"/>
          <w:sz w:val="16"/>
        </w:rPr>
        <w:t xml:space="preserve"> [</w:t>
      </w:r>
      <w:proofErr w:type="spellStart"/>
      <w:r w:rsidRPr="0029265F">
        <w:rPr>
          <w:rFonts w:asciiTheme="minorHAnsi" w:hAnsiTheme="minorHAnsi"/>
          <w:sz w:val="16"/>
        </w:rPr>
        <w:t>Rosenzweig</w:t>
      </w:r>
      <w:proofErr w:type="spellEnd"/>
      <w:r w:rsidRPr="0029265F">
        <w:rPr>
          <w:rFonts w:asciiTheme="minorHAnsi" w:hAnsiTheme="minorHAnsi"/>
          <w:sz w:val="16"/>
        </w:rPr>
        <w:t xml:space="preserve"> et al., 2007]. Starting with the Kyoto Protocol, efforts to mitigate these effects have focused on reducing carbon emissions. </w:t>
      </w:r>
      <w:r w:rsidRPr="0029265F">
        <w:rPr>
          <w:rStyle w:val="StyleUnderline"/>
          <w:rFonts w:asciiTheme="minorHAnsi" w:hAnsiTheme="minorHAnsi"/>
        </w:rPr>
        <w:t>Recent international discussions focused on long term targets of about 60-80% reduction in emissions by the year 2050 with the goal of holding the total warming to 2°C</w:t>
      </w:r>
      <w:r w:rsidRPr="0029265F">
        <w:rPr>
          <w:rFonts w:asciiTheme="minorHAnsi" w:hAnsiTheme="minorHAnsi"/>
          <w:sz w:val="16"/>
        </w:rPr>
        <w:t xml:space="preserve"> above pre-industrial temperatures </w:t>
      </w:r>
      <w:r w:rsidRPr="0029265F">
        <w:rPr>
          <w:rStyle w:val="StyleUnderline"/>
          <w:rFonts w:asciiTheme="minorHAnsi" w:hAnsiTheme="minorHAnsi"/>
        </w:rPr>
        <w:t xml:space="preserve">to “limit the impacts of climate change and the likelihood of </w:t>
      </w:r>
      <w:r w:rsidRPr="0029265F">
        <w:rPr>
          <w:rFonts w:asciiTheme="minorHAnsi" w:hAnsiTheme="minorHAnsi"/>
          <w:sz w:val="16"/>
        </w:rPr>
        <w:t xml:space="preserve">massive </w:t>
      </w:r>
      <w:r w:rsidRPr="0029265F">
        <w:rPr>
          <w:rStyle w:val="StyleUnderline"/>
          <w:rFonts w:asciiTheme="minorHAnsi" w:hAnsiTheme="minorHAnsi"/>
        </w:rPr>
        <w:t>irreversible disruptions of the global ecosystem”</w:t>
      </w:r>
      <w:r w:rsidRPr="0029265F">
        <w:rPr>
          <w:rFonts w:asciiTheme="minorHAnsi" w:hAnsiTheme="minorHAnsi"/>
          <w:sz w:val="16"/>
        </w:rPr>
        <w:t xml:space="preserve"> [CEC, 2007]. However, analyses of the proposed emission reduction frameworks suggest </w:t>
      </w:r>
      <w:r w:rsidRPr="0029265F">
        <w:rPr>
          <w:rStyle w:val="StyleUnderline"/>
          <w:rFonts w:asciiTheme="minorHAnsi" w:hAnsiTheme="minorHAnsi"/>
        </w:rPr>
        <w:t xml:space="preserve">that these targets will be insufficient: </w:t>
      </w:r>
      <w:r w:rsidRPr="0029265F">
        <w:rPr>
          <w:rFonts w:asciiTheme="minorHAnsi" w:hAnsiTheme="minorHAnsi"/>
          <w:sz w:val="16"/>
        </w:rPr>
        <w:t>e.g., “If a 2.0°C warming is to be avoided [by 2100], direct CO2 capture from the air, together with subsequent sequestration, would eventually have to be introduced in addition to sustained 90% global carbon emissions reductions by 2050”[Weaver et al., 2007]. Furthermore</w:t>
      </w:r>
      <w:r w:rsidRPr="0029265F">
        <w:rPr>
          <w:rStyle w:val="StyleUnderline"/>
          <w:rFonts w:asciiTheme="minorHAnsi" w:hAnsiTheme="minorHAnsi"/>
        </w:rPr>
        <w:t>, new observations show that the climate change impacts are already greater than expected and happening more rapidly than predicted</w:t>
      </w:r>
      <w:r w:rsidRPr="0029265F">
        <w:rPr>
          <w:rFonts w:asciiTheme="minorHAnsi" w:hAnsiTheme="minorHAnsi"/>
          <w:sz w:val="16"/>
        </w:rPr>
        <w:t xml:space="preserve"> [Tin, 2008]. </w:t>
      </w:r>
      <w:r w:rsidRPr="0029265F">
        <w:rPr>
          <w:rStyle w:val="StyleUnderline"/>
          <w:rFonts w:asciiTheme="minorHAnsi" w:hAnsiTheme="minorHAnsi"/>
        </w:rPr>
        <w:t>These changes</w:t>
      </w:r>
      <w:r w:rsidRPr="0029265F">
        <w:rPr>
          <w:rFonts w:asciiTheme="minorHAnsi" w:hAnsiTheme="minorHAnsi"/>
          <w:sz w:val="16"/>
        </w:rPr>
        <w:t xml:space="preserve"> and the potential for abrupt changes due to climate feedbacks </w:t>
      </w:r>
      <w:r w:rsidRPr="0029265F">
        <w:rPr>
          <w:rStyle w:val="StyleUnderline"/>
          <w:rFonts w:asciiTheme="minorHAnsi" w:hAnsiTheme="minorHAnsi"/>
        </w:rPr>
        <w:t>suggest that it will be necessary to remove atmospheric CO2</w:t>
      </w:r>
      <w:r w:rsidRPr="0029265F">
        <w:rPr>
          <w:rFonts w:asciiTheme="minorHAnsi" w:hAnsiTheme="minorHAnsi"/>
          <w:sz w:val="16"/>
        </w:rPr>
        <w:t xml:space="preserve"> as well as reduce anthropogenic greenhouse gas (GHG) emissions in order </w:t>
      </w:r>
      <w:r w:rsidRPr="0029265F">
        <w:rPr>
          <w:rStyle w:val="StyleUnderline"/>
          <w:rFonts w:asciiTheme="minorHAnsi" w:hAnsiTheme="minorHAnsi"/>
        </w:rPr>
        <w:t>to avoid even more serious impacts. It is widely accepted that the terrestrial biological carbon sink can be enhanced to reduce atmospheric CO2 through</w:t>
      </w:r>
      <w:r w:rsidRPr="0029265F">
        <w:rPr>
          <w:rFonts w:asciiTheme="minorHAnsi" w:hAnsiTheme="minorHAnsi"/>
          <w:sz w:val="16"/>
        </w:rPr>
        <w:t xml:space="preserve"> forestation and </w:t>
      </w:r>
      <w:r w:rsidRPr="0029265F">
        <w:rPr>
          <w:rStyle w:val="StyleUnderline"/>
          <w:rFonts w:asciiTheme="minorHAnsi" w:hAnsiTheme="minorHAnsi"/>
        </w:rPr>
        <w:t>agriculture</w:t>
      </w:r>
      <w:r w:rsidRPr="0029265F">
        <w:rPr>
          <w:rFonts w:asciiTheme="minorHAnsi" w:hAnsiTheme="minorHAnsi"/>
          <w:sz w:val="16"/>
        </w:rPr>
        <w:t xml:space="preserve"> practices. </w:t>
      </w:r>
      <w:r w:rsidRPr="0029265F">
        <w:rPr>
          <w:rStyle w:val="Emphasis"/>
          <w:rFonts w:asciiTheme="minorHAnsi" w:hAnsiTheme="minorHAnsi"/>
        </w:rPr>
        <w:t>However, the deep ocean is the single largest reservoir of mobile carbon on the planet</w:t>
      </w:r>
      <w:r w:rsidRPr="0029265F">
        <w:rPr>
          <w:rFonts w:asciiTheme="minorHAnsi" w:hAnsiTheme="minorHAnsi"/>
          <w:sz w:val="16"/>
        </w:rPr>
        <w:t xml:space="preserve">, </w:t>
      </w:r>
      <w:r w:rsidRPr="0029265F">
        <w:rPr>
          <w:rStyle w:val="StyleUnderline"/>
          <w:rFonts w:asciiTheme="minorHAnsi" w:hAnsiTheme="minorHAnsi"/>
        </w:rPr>
        <w:t xml:space="preserve">and ocean phytoplankton </w:t>
      </w:r>
      <w:r w:rsidRPr="0029265F">
        <w:rPr>
          <w:rFonts w:asciiTheme="minorHAnsi" w:hAnsiTheme="minorHAnsi"/>
          <w:sz w:val="16"/>
        </w:rPr>
        <w:t xml:space="preserve">(microscopic algae) </w:t>
      </w:r>
      <w:r w:rsidRPr="0029265F">
        <w:rPr>
          <w:rStyle w:val="StyleUnderline"/>
          <w:rFonts w:asciiTheme="minorHAnsi" w:hAnsiTheme="minorHAnsi"/>
        </w:rPr>
        <w:t>are responsible for nearly half the annual CO2 exchange and a majority of all carbon sequestered</w:t>
      </w:r>
      <w:r w:rsidRPr="0029265F">
        <w:rPr>
          <w:rFonts w:asciiTheme="minorHAnsi" w:hAnsiTheme="minorHAnsi"/>
          <w:sz w:val="16"/>
        </w:rPr>
        <w:t xml:space="preserve"> over geologic time. For decades, researchers have studied how the ocean takes up atmospheric CO2 through the action of phytoplankton that sequester carbon to the deep ocean as they continually bloom, die, and sink (a process call the “biological pump”). </w:t>
      </w:r>
      <w:r w:rsidRPr="0029265F">
        <w:rPr>
          <w:rStyle w:val="StyleUnderline"/>
          <w:rFonts w:asciiTheme="minorHAnsi" w:hAnsiTheme="minorHAnsi"/>
        </w:rPr>
        <w:t>A large body of oceanographic research</w:t>
      </w:r>
      <w:r w:rsidRPr="0029265F">
        <w:rPr>
          <w:rFonts w:asciiTheme="minorHAnsi" w:hAnsiTheme="minorHAnsi"/>
          <w:sz w:val="16"/>
        </w:rPr>
        <w:t xml:space="preserve"> (e.g., [Boyd et al., 2007; Martin and Fitzwater, 1988]) and the geologic record [</w:t>
      </w:r>
      <w:proofErr w:type="spellStart"/>
      <w:r w:rsidRPr="0029265F">
        <w:rPr>
          <w:rFonts w:asciiTheme="minorHAnsi" w:hAnsiTheme="minorHAnsi"/>
          <w:sz w:val="16"/>
        </w:rPr>
        <w:t>Winckler</w:t>
      </w:r>
      <w:proofErr w:type="spellEnd"/>
      <w:r w:rsidRPr="0029265F">
        <w:rPr>
          <w:rFonts w:asciiTheme="minorHAnsi" w:hAnsiTheme="minorHAnsi"/>
          <w:sz w:val="16"/>
        </w:rPr>
        <w:t xml:space="preserve"> et al., 2008</w:t>
      </w:r>
      <w:r w:rsidRPr="0029265F">
        <w:rPr>
          <w:rStyle w:val="StyleUnderline"/>
          <w:rFonts w:asciiTheme="minorHAnsi" w:hAnsiTheme="minorHAnsi"/>
        </w:rPr>
        <w:t>] indicate that the availability of iron</w:t>
      </w:r>
      <w:r w:rsidRPr="0029265F">
        <w:rPr>
          <w:rFonts w:asciiTheme="minorHAnsi" w:hAnsiTheme="minorHAnsi"/>
          <w:sz w:val="16"/>
        </w:rPr>
        <w:t>, a micronutrient essential to photosynthesis in all plants</w:t>
      </w:r>
      <w:r w:rsidRPr="0029265F">
        <w:rPr>
          <w:rStyle w:val="StyleUnderline"/>
          <w:rFonts w:asciiTheme="minorHAnsi" w:hAnsiTheme="minorHAnsi"/>
        </w:rPr>
        <w:t>, limits the growth of phytoplankton in large areas of the ocean.</w:t>
      </w:r>
      <w:r w:rsidRPr="0029265F">
        <w:rPr>
          <w:rFonts w:asciiTheme="minorHAnsi" w:hAnsiTheme="minorHAnsi"/>
          <w:sz w:val="16"/>
        </w:rPr>
        <w:t xml:space="preserve"> Three decades ago, John Martin and Steve Fitzwater proposed the “Iron Hypothesis”, i.e. that </w:t>
      </w:r>
      <w:r w:rsidRPr="0029265F">
        <w:rPr>
          <w:rStyle w:val="StyleUnderline"/>
          <w:rFonts w:asciiTheme="minorHAnsi" w:hAnsiTheme="minorHAnsi"/>
        </w:rPr>
        <w:t>the deliberate addition of iron to stimulate phytoplankton growth could mimic the CO2 reduction during glacial maxima measured in ice core samples</w:t>
      </w:r>
      <w:r w:rsidRPr="0029265F">
        <w:rPr>
          <w:rFonts w:asciiTheme="minorHAnsi" w:hAnsiTheme="minorHAnsi"/>
          <w:sz w:val="16"/>
        </w:rPr>
        <w:t xml:space="preserve"> [Martin and Fitzwater, 1988]. Since 1993</w:t>
      </w:r>
      <w:r w:rsidRPr="0029265F">
        <w:rPr>
          <w:rStyle w:val="StyleUnderline"/>
          <w:rFonts w:asciiTheme="minorHAnsi" w:hAnsiTheme="minorHAnsi"/>
        </w:rPr>
        <w:t>, twelve open ocean experiments have demonstrated that</w:t>
      </w:r>
      <w:r w:rsidRPr="0029265F">
        <w:rPr>
          <w:rFonts w:asciiTheme="minorHAnsi" w:hAnsiTheme="minorHAnsi"/>
          <w:sz w:val="16"/>
        </w:rPr>
        <w:t xml:space="preserve"> ocean iron fertilization (</w:t>
      </w:r>
      <w:r w:rsidRPr="0029265F">
        <w:rPr>
          <w:rStyle w:val="StyleUnderline"/>
          <w:rFonts w:asciiTheme="minorHAnsi" w:hAnsiTheme="minorHAnsi"/>
        </w:rPr>
        <w:t>OIF) is one method of increasing phytoplankton biomass and</w:t>
      </w:r>
      <w:r w:rsidRPr="0029265F">
        <w:rPr>
          <w:rFonts w:asciiTheme="minorHAnsi" w:hAnsiTheme="minorHAnsi"/>
          <w:sz w:val="16"/>
        </w:rPr>
        <w:t xml:space="preserve">, potentially </w:t>
      </w:r>
      <w:r w:rsidRPr="0029265F">
        <w:rPr>
          <w:rStyle w:val="StyleUnderline"/>
          <w:rFonts w:asciiTheme="minorHAnsi" w:hAnsiTheme="minorHAnsi"/>
        </w:rPr>
        <w:t xml:space="preserve">increasing carbon sequestration. Given the threat posed by rapid climate change and the dominant role of the biologic pump in the Earth’s carbon cycle, </w:t>
      </w:r>
      <w:r w:rsidRPr="0029265F">
        <w:rPr>
          <w:rFonts w:asciiTheme="minorHAnsi" w:hAnsiTheme="minorHAnsi"/>
          <w:sz w:val="16"/>
        </w:rPr>
        <w:t xml:space="preserve">it seems important that we determine conclusively whether the purposeful enhancement of oceanic carbon sinks, as well as terrestrial ones, is a possibility that is available to man—and what the impacts of doing so might be. This document discusses the need for expanded research into OIF, highlights the key research questions, and presents some ideas on how this research can be conducted in an effective and environmentally responsible manner. </w:t>
      </w:r>
    </w:p>
    <w:p w:rsidR="00663B05" w:rsidRPr="0029265F" w:rsidRDefault="00663B05" w:rsidP="004052F3">
      <w:pPr>
        <w:spacing w:line="240" w:lineRule="auto"/>
        <w:rPr>
          <w:rFonts w:asciiTheme="minorHAnsi" w:hAnsiTheme="minorHAnsi"/>
        </w:rPr>
      </w:pPr>
    </w:p>
    <w:p w:rsidR="00663B05" w:rsidRPr="0029265F" w:rsidRDefault="00663B05" w:rsidP="004052F3">
      <w:pPr>
        <w:spacing w:line="240" w:lineRule="auto"/>
        <w:rPr>
          <w:rFonts w:asciiTheme="minorHAnsi" w:hAnsiTheme="minorHAnsi"/>
          <w:sz w:val="16"/>
        </w:rPr>
      </w:pPr>
    </w:p>
    <w:p w:rsidR="00663B05" w:rsidRPr="0029265F" w:rsidRDefault="00663B05" w:rsidP="004052F3">
      <w:pPr>
        <w:pStyle w:val="Heading4"/>
        <w:spacing w:line="240" w:lineRule="auto"/>
        <w:rPr>
          <w:rFonts w:asciiTheme="minorHAnsi" w:hAnsiTheme="minorHAnsi"/>
        </w:rPr>
      </w:pPr>
      <w:r w:rsidRPr="0029265F">
        <w:rPr>
          <w:rFonts w:asciiTheme="minorHAnsi" w:hAnsiTheme="minorHAnsi"/>
        </w:rPr>
        <w:t>Even a complete halting of emissions can’t avoid the tipping point – other solutions are key</w:t>
      </w:r>
    </w:p>
    <w:p w:rsidR="00663B05" w:rsidRPr="0029265F" w:rsidRDefault="00663B05" w:rsidP="004052F3">
      <w:pPr>
        <w:spacing w:line="240" w:lineRule="auto"/>
        <w:rPr>
          <w:rFonts w:asciiTheme="minorHAnsi" w:hAnsiTheme="minorHAnsi"/>
          <w:b/>
          <w:bCs/>
          <w:sz w:val="26"/>
        </w:rPr>
      </w:pPr>
      <w:r w:rsidRPr="0029265F">
        <w:rPr>
          <w:rStyle w:val="Style13ptBold"/>
          <w:rFonts w:asciiTheme="minorHAnsi" w:hAnsiTheme="minorHAnsi"/>
        </w:rPr>
        <w:t xml:space="preserve">Solomon et al ‘10 </w:t>
      </w:r>
      <w:r w:rsidRPr="0029265F">
        <w:rPr>
          <w:rFonts w:asciiTheme="minorHAnsi" w:hAnsiTheme="minorHAnsi" w:cs="Arial"/>
          <w:sz w:val="16"/>
          <w:lang w:val="es-ES"/>
        </w:rPr>
        <w:t>(</w:t>
      </w:r>
      <w:proofErr w:type="spellStart"/>
      <w:r w:rsidRPr="0029265F">
        <w:rPr>
          <w:rFonts w:asciiTheme="minorHAnsi" w:hAnsiTheme="minorHAnsi" w:cs="Arial"/>
          <w:sz w:val="16"/>
          <w:lang w:val="es-ES"/>
        </w:rPr>
        <w:t>Susan</w:t>
      </w:r>
      <w:proofErr w:type="spellEnd"/>
      <w:r w:rsidRPr="0029265F">
        <w:rPr>
          <w:rFonts w:asciiTheme="minorHAnsi" w:hAnsiTheme="minorHAnsi" w:cs="Arial"/>
          <w:sz w:val="16"/>
          <w:lang w:val="es-ES"/>
        </w:rPr>
        <w:t xml:space="preserve">, </w:t>
      </w:r>
      <w:r w:rsidRPr="0029265F">
        <w:rPr>
          <w:rFonts w:asciiTheme="minorHAnsi" w:hAnsiTheme="minorHAnsi" w:cs="Arial"/>
          <w:sz w:val="16"/>
        </w:rPr>
        <w:t xml:space="preserve">Ph.D. in Climatology University of California, Berkeley, Nobel Peace Prize Winner, Chairman of the IPCC, </w:t>
      </w:r>
      <w:proofErr w:type="spellStart"/>
      <w:r w:rsidRPr="0029265F">
        <w:rPr>
          <w:rFonts w:asciiTheme="minorHAnsi" w:hAnsiTheme="minorHAnsi" w:cs="Arial"/>
          <w:sz w:val="16"/>
        </w:rPr>
        <w:t>Gian</w:t>
      </w:r>
      <w:proofErr w:type="spellEnd"/>
      <w:r w:rsidRPr="0029265F">
        <w:rPr>
          <w:rFonts w:asciiTheme="minorHAnsi" w:hAnsiTheme="minorHAnsi" w:cs="Arial"/>
          <w:sz w:val="16"/>
        </w:rPr>
        <w:t xml:space="preserve">-Kasper </w:t>
      </w:r>
      <w:proofErr w:type="spellStart"/>
      <w:r w:rsidRPr="0029265F">
        <w:rPr>
          <w:rFonts w:asciiTheme="minorHAnsi" w:hAnsiTheme="minorHAnsi" w:cs="Arial"/>
          <w:sz w:val="16"/>
        </w:rPr>
        <w:t>Plattner</w:t>
      </w:r>
      <w:proofErr w:type="spellEnd"/>
      <w:r w:rsidRPr="0029265F">
        <w:rPr>
          <w:rFonts w:asciiTheme="minorHAnsi" w:hAnsiTheme="minorHAnsi" w:cs="Arial"/>
          <w:sz w:val="16"/>
        </w:rPr>
        <w:t xml:space="preserve">, Deputy Head, Director of Science, Technical Support Unit Working Group I, Intergovernmental Panel on Climate Change Affiliated Scientist, Climate and Environmental Physics, Physics Institute, University of Bern, Switzerland, John S. Daniel, research scientist at the National Oceanic and Atmospheric Administration (NOAA), Ph.D. in physics from the University of Michigan, Ann Arbor, Todd J. Sanford, Cooperative Institute for Research in Environmental Science, University of Colorado Daniel M. Murphy, Chemical Sciences Division, Earth System Research Laboratory, National Oceanic and Atmospheric Administration, Boulder </w:t>
      </w:r>
      <w:proofErr w:type="spellStart"/>
      <w:r w:rsidRPr="0029265F">
        <w:rPr>
          <w:rFonts w:asciiTheme="minorHAnsi" w:hAnsiTheme="minorHAnsi" w:cs="Arial"/>
          <w:sz w:val="16"/>
        </w:rPr>
        <w:t>Gian</w:t>
      </w:r>
      <w:proofErr w:type="spellEnd"/>
      <w:r w:rsidRPr="0029265F">
        <w:rPr>
          <w:rFonts w:asciiTheme="minorHAnsi" w:hAnsiTheme="minorHAnsi" w:cs="Arial"/>
          <w:sz w:val="16"/>
        </w:rPr>
        <w:t xml:space="preserve">-Kasper </w:t>
      </w:r>
      <w:proofErr w:type="spellStart"/>
      <w:r w:rsidRPr="0029265F">
        <w:rPr>
          <w:rFonts w:asciiTheme="minorHAnsi" w:hAnsiTheme="minorHAnsi" w:cs="Arial"/>
          <w:sz w:val="16"/>
        </w:rPr>
        <w:t>Plattner</w:t>
      </w:r>
      <w:proofErr w:type="spellEnd"/>
      <w:r w:rsidRPr="0029265F">
        <w:rPr>
          <w:rFonts w:asciiTheme="minorHAnsi" w:hAnsiTheme="minorHAnsi" w:cs="Arial"/>
          <w:sz w:val="16"/>
        </w:rPr>
        <w:t xml:space="preserve">, Deputy Head, Director of Science, Technical Support Unit Working Group I, Intergovernmental Panel on Climate Change, Affiliated Scientist, Climate and Environmental Physics, Physics Institute, University of Bern, Switzerland </w:t>
      </w:r>
      <w:proofErr w:type="spellStart"/>
      <w:r w:rsidRPr="0029265F">
        <w:rPr>
          <w:rFonts w:asciiTheme="minorHAnsi" w:hAnsiTheme="minorHAnsi" w:cs="Arial"/>
          <w:sz w:val="16"/>
        </w:rPr>
        <w:t>Reto</w:t>
      </w:r>
      <w:proofErr w:type="spellEnd"/>
      <w:r w:rsidRPr="0029265F">
        <w:rPr>
          <w:rFonts w:asciiTheme="minorHAnsi" w:hAnsiTheme="minorHAnsi" w:cs="Arial"/>
          <w:sz w:val="16"/>
        </w:rPr>
        <w:t xml:space="preserve"> </w:t>
      </w:r>
      <w:proofErr w:type="spellStart"/>
      <w:r w:rsidRPr="0029265F">
        <w:rPr>
          <w:rFonts w:asciiTheme="minorHAnsi" w:hAnsiTheme="minorHAnsi" w:cs="Arial"/>
          <w:sz w:val="16"/>
        </w:rPr>
        <w:t>Knutti</w:t>
      </w:r>
      <w:proofErr w:type="spellEnd"/>
      <w:r w:rsidRPr="0029265F">
        <w:rPr>
          <w:rFonts w:asciiTheme="minorHAnsi" w:hAnsiTheme="minorHAnsi" w:cs="Arial"/>
          <w:sz w:val="16"/>
        </w:rPr>
        <w:t xml:space="preserve">, Institute for Atmospheric and Climate Science, </w:t>
      </w:r>
      <w:proofErr w:type="spellStart"/>
      <w:r w:rsidRPr="0029265F">
        <w:rPr>
          <w:rFonts w:asciiTheme="minorHAnsi" w:hAnsiTheme="minorHAnsi" w:cs="Arial"/>
          <w:sz w:val="16"/>
        </w:rPr>
        <w:t>Eidgenössiche</w:t>
      </w:r>
      <w:proofErr w:type="spellEnd"/>
      <w:r w:rsidRPr="0029265F">
        <w:rPr>
          <w:rFonts w:asciiTheme="minorHAnsi" w:hAnsiTheme="minorHAnsi" w:cs="Arial"/>
          <w:sz w:val="16"/>
        </w:rPr>
        <w:t xml:space="preserve"> </w:t>
      </w:r>
      <w:proofErr w:type="spellStart"/>
      <w:r w:rsidRPr="0029265F">
        <w:rPr>
          <w:rFonts w:asciiTheme="minorHAnsi" w:hAnsiTheme="minorHAnsi" w:cs="Arial"/>
          <w:sz w:val="16"/>
        </w:rPr>
        <w:t>Technische</w:t>
      </w:r>
      <w:proofErr w:type="spellEnd"/>
      <w:r w:rsidRPr="0029265F">
        <w:rPr>
          <w:rFonts w:asciiTheme="minorHAnsi" w:hAnsiTheme="minorHAnsi" w:cs="Arial"/>
          <w:sz w:val="16"/>
        </w:rPr>
        <w:t xml:space="preserve"> </w:t>
      </w:r>
      <w:proofErr w:type="spellStart"/>
      <w:r w:rsidRPr="0029265F">
        <w:rPr>
          <w:rFonts w:asciiTheme="minorHAnsi" w:hAnsiTheme="minorHAnsi" w:cs="Arial"/>
          <w:sz w:val="16"/>
        </w:rPr>
        <w:t>Hochschule</w:t>
      </w:r>
      <w:proofErr w:type="spellEnd"/>
      <w:r w:rsidRPr="0029265F">
        <w:rPr>
          <w:rFonts w:asciiTheme="minorHAnsi" w:hAnsiTheme="minorHAnsi" w:cs="Arial"/>
          <w:sz w:val="16"/>
        </w:rPr>
        <w:t xml:space="preserve"> Zurich and Pierre </w:t>
      </w:r>
      <w:proofErr w:type="spellStart"/>
      <w:r w:rsidRPr="0029265F">
        <w:rPr>
          <w:rFonts w:asciiTheme="minorHAnsi" w:hAnsiTheme="minorHAnsi" w:cs="Arial"/>
          <w:sz w:val="16"/>
        </w:rPr>
        <w:t>Friedlingstein</w:t>
      </w:r>
      <w:proofErr w:type="spellEnd"/>
      <w:r w:rsidRPr="0029265F">
        <w:rPr>
          <w:rFonts w:asciiTheme="minorHAnsi" w:hAnsiTheme="minorHAnsi" w:cs="Arial"/>
          <w:sz w:val="16"/>
        </w:rPr>
        <w:t xml:space="preserve">, Chair, Mathematical Modelling of Climate Systems, member of the Science Steering Committee of the Analysis Integration and Modeling of the Earth System (AIMES) programme of IGBP and of the Global Carbon Project (GCP) of the Earth System Science Partnership (ESSP), "Persistence of climate changes due to a range of greenhouse gases,” </w:t>
      </w:r>
      <w:r w:rsidRPr="0029265F">
        <w:rPr>
          <w:rFonts w:asciiTheme="minorHAnsi" w:hAnsiTheme="minorHAnsi" w:cs="Arial"/>
          <w:i/>
          <w:sz w:val="16"/>
        </w:rPr>
        <w:t>Proceedings of the National Academy of the Sciences of the United States of America,</w:t>
      </w:r>
      <w:r w:rsidRPr="0029265F">
        <w:rPr>
          <w:rFonts w:asciiTheme="minorHAnsi" w:hAnsiTheme="minorHAnsi" w:cs="Arial"/>
          <w:sz w:val="16"/>
        </w:rPr>
        <w:t xml:space="preserve"> October 26, </w:t>
      </w:r>
      <w:proofErr w:type="spellStart"/>
      <w:r w:rsidRPr="0029265F">
        <w:rPr>
          <w:rFonts w:asciiTheme="minorHAnsi" w:hAnsiTheme="minorHAnsi" w:cs="Arial"/>
          <w:sz w:val="16"/>
        </w:rPr>
        <w:t>Vol</w:t>
      </w:r>
      <w:proofErr w:type="spellEnd"/>
      <w:r w:rsidRPr="0029265F">
        <w:rPr>
          <w:rFonts w:asciiTheme="minorHAnsi" w:hAnsiTheme="minorHAnsi" w:cs="Arial"/>
          <w:sz w:val="16"/>
        </w:rPr>
        <w:t xml:space="preserve"> 107.43)</w:t>
      </w:r>
    </w:p>
    <w:p w:rsidR="00663B05" w:rsidRPr="0029265F" w:rsidRDefault="00663B05" w:rsidP="004052F3">
      <w:pPr>
        <w:spacing w:line="240" w:lineRule="auto"/>
        <w:rPr>
          <w:rFonts w:asciiTheme="minorHAnsi" w:hAnsiTheme="minorHAnsi" w:cs="Arial"/>
          <w:sz w:val="16"/>
        </w:rPr>
      </w:pPr>
      <w:r w:rsidRPr="0029265F">
        <w:rPr>
          <w:rFonts w:asciiTheme="minorHAnsi" w:hAnsiTheme="minorHAnsi" w:cs="Arial"/>
          <w:sz w:val="16"/>
        </w:rPr>
        <w:t xml:space="preserve">Carbon dioxide, methane, nitrous oxide, and other greenhouse gases increased over the course of the 20th century due to human activities. The human-caused increases in these gases are the primary forcing that accounts for much of the global warming of the past fifty years, with carbon dioxide being the most important single radiative forcing agent (1). Recent </w:t>
      </w:r>
      <w:r w:rsidRPr="0029265F">
        <w:rPr>
          <w:rStyle w:val="StyleUnderline"/>
          <w:rFonts w:asciiTheme="minorHAnsi" w:hAnsiTheme="minorHAnsi" w:cs="Arial"/>
        </w:rPr>
        <w:t>studies</w:t>
      </w:r>
      <w:r w:rsidRPr="0029265F">
        <w:rPr>
          <w:rFonts w:asciiTheme="minorHAnsi" w:hAnsiTheme="minorHAnsi" w:cs="Arial"/>
          <w:sz w:val="16"/>
        </w:rPr>
        <w:t xml:space="preserve"> have </w:t>
      </w:r>
      <w:r w:rsidRPr="0029265F">
        <w:rPr>
          <w:rStyle w:val="StyleUnderline"/>
          <w:rFonts w:asciiTheme="minorHAnsi" w:hAnsiTheme="minorHAnsi" w:cs="Arial"/>
        </w:rPr>
        <w:t>show</w:t>
      </w:r>
      <w:r w:rsidRPr="0029265F">
        <w:rPr>
          <w:rFonts w:asciiTheme="minorHAnsi" w:hAnsiTheme="minorHAnsi" w:cs="Arial"/>
          <w:sz w:val="16"/>
        </w:rPr>
        <w:t xml:space="preserve">n that the </w:t>
      </w:r>
      <w:r w:rsidRPr="0029265F">
        <w:rPr>
          <w:rStyle w:val="StyleUnderline"/>
          <w:rFonts w:asciiTheme="minorHAnsi" w:hAnsiTheme="minorHAnsi" w:cs="Arial"/>
        </w:rPr>
        <w:t>human-caused warming linked to carbon dioxide is</w:t>
      </w:r>
      <w:r w:rsidRPr="0029265F">
        <w:rPr>
          <w:rFonts w:asciiTheme="minorHAnsi" w:hAnsiTheme="minorHAnsi" w:cs="Arial"/>
          <w:sz w:val="16"/>
        </w:rPr>
        <w:t xml:space="preserve"> nearly </w:t>
      </w:r>
      <w:r w:rsidRPr="0029265F">
        <w:rPr>
          <w:rStyle w:val="StyleUnderline"/>
          <w:rFonts w:asciiTheme="minorHAnsi" w:hAnsiTheme="minorHAnsi" w:cs="Arial"/>
        </w:rPr>
        <w:t xml:space="preserve">irreversible for more than 1,000 y, even if emissions </w:t>
      </w:r>
      <w:r w:rsidRPr="0029265F">
        <w:rPr>
          <w:rFonts w:asciiTheme="minorHAnsi" w:hAnsiTheme="minorHAnsi" w:cs="Arial"/>
          <w:sz w:val="16"/>
        </w:rPr>
        <w:t xml:space="preserve">of the gas </w:t>
      </w:r>
      <w:r w:rsidRPr="0029265F">
        <w:rPr>
          <w:rStyle w:val="StyleUnderline"/>
          <w:rFonts w:asciiTheme="minorHAnsi" w:hAnsiTheme="minorHAnsi" w:cs="Arial"/>
        </w:rPr>
        <w:t>were to cease entirely</w:t>
      </w:r>
      <w:r w:rsidRPr="0029265F">
        <w:rPr>
          <w:rFonts w:asciiTheme="minorHAnsi" w:hAnsiTheme="minorHAnsi" w:cs="Arial"/>
          <w:sz w:val="16"/>
        </w:rPr>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w:t>
      </w:r>
      <w:proofErr w:type="spellStart"/>
      <w:r w:rsidRPr="0029265F">
        <w:rPr>
          <w:rFonts w:asciiTheme="minorHAnsi" w:hAnsiTheme="minorHAnsi" w:cs="Arial"/>
          <w:sz w:val="16"/>
        </w:rPr>
        <w:t>mo</w:t>
      </w:r>
      <w:proofErr w:type="spellEnd"/>
      <w:r w:rsidRPr="0029265F">
        <w:rPr>
          <w:rFonts w:asciiTheme="minorHAnsi" w:hAnsiTheme="minorHAnsi" w:cs="Arial"/>
          <w:sz w:val="16"/>
        </w:rPr>
        <w:t xml:space="preserve"> for the volcanic aerosol (14, 15). Thus the observed climate response to volcanic events suggests that some persistence of climate change should be expected even for quite short-lived radiative forcing perturbations. It follows that the </w:t>
      </w:r>
      <w:r w:rsidRPr="0029265F">
        <w:rPr>
          <w:rStyle w:val="StyleUnderline"/>
          <w:rFonts w:asciiTheme="minorHAnsi" w:hAnsiTheme="minorHAnsi" w:cs="Arial"/>
        </w:rPr>
        <w:t>climate changes induced by short-lived</w:t>
      </w:r>
      <w:r w:rsidRPr="0029265F">
        <w:rPr>
          <w:rFonts w:asciiTheme="minorHAnsi" w:hAnsiTheme="minorHAnsi" w:cs="Arial"/>
          <w:sz w:val="16"/>
        </w:rPr>
        <w:t xml:space="preserve"> anthropogenic </w:t>
      </w:r>
      <w:r w:rsidRPr="0029265F">
        <w:rPr>
          <w:rStyle w:val="StyleUnderline"/>
          <w:rFonts w:asciiTheme="minorHAnsi" w:hAnsiTheme="minorHAnsi" w:cs="Arial"/>
        </w:rPr>
        <w:t>greenhouse gases such as methane or</w:t>
      </w:r>
      <w:r w:rsidRPr="0029265F">
        <w:rPr>
          <w:rFonts w:asciiTheme="minorHAnsi" w:hAnsiTheme="minorHAnsi" w:cs="Arial"/>
          <w:sz w:val="16"/>
        </w:rPr>
        <w:t xml:space="preserve"> </w:t>
      </w:r>
      <w:proofErr w:type="spellStart"/>
      <w:r w:rsidRPr="0029265F">
        <w:rPr>
          <w:rFonts w:asciiTheme="minorHAnsi" w:hAnsiTheme="minorHAnsi" w:cs="Arial"/>
          <w:sz w:val="16"/>
        </w:rPr>
        <w:t>hydrofluorocarbons</w:t>
      </w:r>
      <w:proofErr w:type="spellEnd"/>
      <w:r w:rsidRPr="0029265F">
        <w:rPr>
          <w:rFonts w:asciiTheme="minorHAnsi" w:hAnsiTheme="minorHAnsi" w:cs="Arial"/>
          <w:sz w:val="16"/>
        </w:rPr>
        <w:t xml:space="preserve"> </w:t>
      </w:r>
      <w:r w:rsidRPr="0029265F">
        <w:rPr>
          <w:rStyle w:val="StyleUnderline"/>
          <w:rFonts w:asciiTheme="minorHAnsi" w:hAnsiTheme="minorHAnsi" w:cs="Arial"/>
        </w:rPr>
        <w:t xml:space="preserve">(HFCs) may not decrease </w:t>
      </w:r>
      <w:r w:rsidRPr="0029265F">
        <w:rPr>
          <w:rFonts w:asciiTheme="minorHAnsi" w:hAnsiTheme="minorHAnsi" w:cs="Arial"/>
          <w:sz w:val="16"/>
        </w:rPr>
        <w:t xml:space="preserve">in concert </w:t>
      </w:r>
      <w:r w:rsidRPr="0029265F">
        <w:rPr>
          <w:rStyle w:val="StyleUnderline"/>
          <w:rFonts w:asciiTheme="minorHAnsi" w:hAnsiTheme="minorHAnsi" w:cs="Arial"/>
        </w:rPr>
        <w:t>with decreases in concentration i</w:t>
      </w:r>
      <w:r w:rsidRPr="0029265F">
        <w:rPr>
          <w:rFonts w:asciiTheme="minorHAnsi" w:hAnsiTheme="minorHAnsi" w:cs="Arial"/>
          <w:sz w:val="16"/>
        </w:rPr>
        <w:t xml:space="preserve">f the anthropogenic </w:t>
      </w:r>
      <w:r w:rsidRPr="0029265F">
        <w:rPr>
          <w:rStyle w:val="StyleUnderline"/>
          <w:rFonts w:asciiTheme="minorHAnsi" w:hAnsiTheme="minorHAnsi" w:cs="Arial"/>
        </w:rPr>
        <w:t>emissions</w:t>
      </w:r>
      <w:r w:rsidRPr="0029265F">
        <w:rPr>
          <w:rFonts w:asciiTheme="minorHAnsi" w:hAnsiTheme="minorHAnsi" w:cs="Arial"/>
          <w:sz w:val="16"/>
        </w:rPr>
        <w:t xml:space="preserve"> of those gases </w:t>
      </w:r>
      <w:r w:rsidRPr="0029265F">
        <w:rPr>
          <w:rStyle w:val="StyleUnderline"/>
          <w:rFonts w:asciiTheme="minorHAnsi" w:hAnsiTheme="minorHAnsi" w:cs="Arial"/>
        </w:rPr>
        <w:t>were to be eliminated</w:t>
      </w:r>
      <w:r w:rsidRPr="0029265F">
        <w:rPr>
          <w:rFonts w:asciiTheme="minorHAnsi" w:hAnsiTheme="minorHAnsi" w:cs="Arial"/>
          <w:sz w:val="16"/>
        </w:rPr>
        <w:t xml:space="preserve">.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w:t>
      </w:r>
      <w:proofErr w:type="spellStart"/>
      <w:r w:rsidRPr="0029265F">
        <w:rPr>
          <w:rFonts w:asciiTheme="minorHAnsi" w:hAnsiTheme="minorHAnsi" w:cs="Arial"/>
          <w:sz w:val="16"/>
        </w:rPr>
        <w:t>AtmosphereOcean</w:t>
      </w:r>
      <w:proofErr w:type="spellEnd"/>
      <w:r w:rsidRPr="0029265F">
        <w:rPr>
          <w:rFonts w:asciiTheme="minorHAnsi" w:hAnsiTheme="minorHAnsi" w:cs="Arial"/>
          <w:sz w:val="16"/>
        </w:rPr>
        <w:t xml:space="preserve">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w:t>
      </w:r>
      <w:proofErr w:type="spellStart"/>
      <w:r w:rsidRPr="0029265F">
        <w:rPr>
          <w:rFonts w:asciiTheme="minorHAnsi" w:hAnsiTheme="minorHAnsi" w:cs="Arial"/>
          <w:sz w:val="16"/>
        </w:rPr>
        <w:t>intercompared</w:t>
      </w:r>
      <w:proofErr w:type="spellEnd"/>
      <w:r w:rsidRPr="0029265F">
        <w:rPr>
          <w:rFonts w:asciiTheme="minorHAnsi" w:hAnsiTheme="minorHAnsi" w:cs="Arial"/>
          <w:sz w:val="16"/>
        </w:rPr>
        <w:t xml:space="preserve"> to other EMICs and to complex AOGCMs (3, 4). It should be noted that, although the Bern 2.5CC EMIC includes a representation of the surface and </w:t>
      </w:r>
      <w:proofErr w:type="gramStart"/>
      <w:r w:rsidRPr="0029265F">
        <w:rPr>
          <w:rFonts w:asciiTheme="minorHAnsi" w:hAnsiTheme="minorHAnsi" w:cs="Arial"/>
          <w:sz w:val="16"/>
        </w:rPr>
        <w:t>deep ocean</w:t>
      </w:r>
      <w:proofErr w:type="gramEnd"/>
      <w:r w:rsidRPr="0029265F">
        <w:rPr>
          <w:rFonts w:asciiTheme="minorHAnsi" w:hAnsiTheme="minorHAnsi" w:cs="Arial"/>
          <w:sz w:val="16"/>
        </w:rPr>
        <w:t xml:space="preserve">,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S1), although there are also differences in detail.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Results One Illustrative Scenario to 2050. </w:t>
      </w:r>
      <w:r w:rsidRPr="0029265F">
        <w:rPr>
          <w:rStyle w:val="StyleUnderline"/>
          <w:rFonts w:asciiTheme="minorHAnsi" w:hAnsiTheme="minorHAnsi"/>
        </w:rPr>
        <w:t>In the absence of mitigation policy, concentrations of the three major greenhouse gases, carbon dioxide, methane, and nitrous oxide can be expected to increase in this century. If emissions were to cease, anthropogenic CO2 would be removed</w:t>
      </w:r>
      <w:r w:rsidRPr="0029265F">
        <w:rPr>
          <w:rFonts w:asciiTheme="minorHAnsi" w:hAnsiTheme="minorHAnsi" w:cs="Arial"/>
          <w:sz w:val="16"/>
        </w:rPr>
        <w:t xml:space="preserve"> from the atmosphere </w:t>
      </w:r>
      <w:r w:rsidRPr="0029265F">
        <w:rPr>
          <w:rStyle w:val="StyleUnderline"/>
          <w:rFonts w:asciiTheme="minorHAnsi" w:hAnsiTheme="minorHAnsi"/>
        </w:rPr>
        <w:t xml:space="preserve">by a series of processes </w:t>
      </w:r>
      <w:r w:rsidRPr="0029265F">
        <w:rPr>
          <w:rFonts w:asciiTheme="minorHAnsi" w:hAnsiTheme="minorHAnsi" w:cs="Arial"/>
          <w:sz w:val="16"/>
        </w:rPr>
        <w:t xml:space="preserve">operating at different timescales (18). Over timescales of decades, both </w:t>
      </w:r>
      <w:r w:rsidRPr="0029265F">
        <w:rPr>
          <w:rStyle w:val="StyleUnderline"/>
          <w:rFonts w:asciiTheme="minorHAnsi" w:hAnsiTheme="minorHAnsi"/>
        </w:rPr>
        <w:t xml:space="preserve">the land and </w:t>
      </w:r>
      <w:proofErr w:type="gramStart"/>
      <w:r w:rsidRPr="0029265F">
        <w:rPr>
          <w:rStyle w:val="StyleUnderline"/>
          <w:rFonts w:asciiTheme="minorHAnsi" w:hAnsiTheme="minorHAnsi"/>
        </w:rPr>
        <w:t>upper ocean</w:t>
      </w:r>
      <w:proofErr w:type="gramEnd"/>
      <w:r w:rsidRPr="0029265F">
        <w:rPr>
          <w:rStyle w:val="StyleUnderline"/>
          <w:rFonts w:asciiTheme="minorHAnsi" w:hAnsiTheme="minorHAnsi"/>
        </w:rPr>
        <w:t xml:space="preserve"> are important sinks.</w:t>
      </w:r>
      <w:r w:rsidRPr="0029265F">
        <w:rPr>
          <w:rFonts w:asciiTheme="minorHAnsi" w:hAnsiTheme="minorHAnsi" w:cs="Arial"/>
          <w:sz w:val="16"/>
        </w:rPr>
        <w:t xml:space="preserve"> Over centuries to millennia, </w:t>
      </w:r>
      <w:r w:rsidRPr="0029265F">
        <w:rPr>
          <w:rStyle w:val="StyleUnderline"/>
          <w:rFonts w:asciiTheme="minorHAnsi" w:hAnsiTheme="minorHAnsi"/>
        </w:rPr>
        <w:t>deep oceanic processes become dominant and are controlled by relatively well-understood physics and chemistry</w:t>
      </w:r>
      <w:r w:rsidRPr="0029265F">
        <w:rPr>
          <w:rFonts w:asciiTheme="minorHAnsi" w:hAnsiTheme="minorHAnsi" w:cs="Arial"/>
          <w:sz w:val="16"/>
        </w:rPr>
        <w:t xml:space="preserve"> that provide broad consistency across models (see, for example, Fig. S2 showing how the removal of a pulse of carbon compares across a range of models). About </w:t>
      </w:r>
      <w:r w:rsidRPr="0029265F">
        <w:rPr>
          <w:rStyle w:val="StyleUnderline"/>
          <w:rFonts w:asciiTheme="minorHAnsi" w:hAnsiTheme="minorHAnsi" w:cs="Arial"/>
        </w:rPr>
        <w:t xml:space="preserve">20% of the emitted </w:t>
      </w:r>
      <w:r w:rsidRPr="0029265F">
        <w:rPr>
          <w:rFonts w:asciiTheme="minorHAnsi" w:hAnsiTheme="minorHAnsi" w:cs="Arial"/>
          <w:sz w:val="16"/>
        </w:rPr>
        <w:t xml:space="preserve">anthropogenic </w:t>
      </w:r>
      <w:r w:rsidRPr="0029265F">
        <w:rPr>
          <w:rStyle w:val="StyleUnderline"/>
          <w:rFonts w:asciiTheme="minorHAnsi" w:hAnsiTheme="minorHAnsi" w:cs="Arial"/>
        </w:rPr>
        <w:t>carbon remains in the atmosphere for</w:t>
      </w:r>
      <w:r w:rsidRPr="0029265F">
        <w:rPr>
          <w:rFonts w:asciiTheme="minorHAnsi" w:hAnsiTheme="minorHAnsi" w:cs="Arial"/>
          <w:sz w:val="16"/>
        </w:rPr>
        <w:t xml:space="preserve"> many </w:t>
      </w:r>
      <w:r w:rsidRPr="0029265F">
        <w:rPr>
          <w:rStyle w:val="StyleUnderline"/>
          <w:rFonts w:asciiTheme="minorHAnsi" w:hAnsiTheme="minorHAnsi" w:cs="Arial"/>
        </w:rPr>
        <w:t>thousands of years</w:t>
      </w:r>
      <w:r w:rsidRPr="0029265F">
        <w:rPr>
          <w:rFonts w:asciiTheme="minorHAnsi" w:hAnsiTheme="minorHAnsi" w:cs="Arial"/>
          <w:sz w:val="16"/>
        </w:rPr>
        <w:t xml:space="preserve"> (with a range across models including the Bern 2.5CC model being about 19  4% at year 1000 after a pulse emission; see ref. 19), </w:t>
      </w:r>
      <w:r w:rsidRPr="0029265F">
        <w:rPr>
          <w:rStyle w:val="StyleUnderline"/>
          <w:rFonts w:asciiTheme="minorHAnsi" w:hAnsiTheme="minorHAnsi" w:cs="Arial"/>
        </w:rPr>
        <w:t>until</w:t>
      </w:r>
      <w:r w:rsidRPr="0029265F">
        <w:rPr>
          <w:rFonts w:asciiTheme="minorHAnsi" w:hAnsiTheme="minorHAnsi" w:cs="Arial"/>
          <w:sz w:val="16"/>
        </w:rPr>
        <w:t xml:space="preserve"> much </w:t>
      </w:r>
      <w:r w:rsidRPr="0029265F">
        <w:rPr>
          <w:rStyle w:val="StyleUnderline"/>
          <w:rFonts w:asciiTheme="minorHAnsi" w:hAnsiTheme="minorHAnsi" w:cs="Arial"/>
        </w:rPr>
        <w:t>slow</w:t>
      </w:r>
      <w:r w:rsidRPr="0029265F">
        <w:rPr>
          <w:rFonts w:asciiTheme="minorHAnsi" w:hAnsiTheme="minorHAnsi" w:cs="Arial"/>
          <w:sz w:val="16"/>
        </w:rPr>
        <w:t xml:space="preserve">er </w:t>
      </w:r>
      <w:r w:rsidRPr="0029265F">
        <w:rPr>
          <w:rStyle w:val="StyleUnderline"/>
          <w:rFonts w:asciiTheme="minorHAnsi" w:hAnsiTheme="minorHAnsi" w:cs="Arial"/>
        </w:rPr>
        <w:t>weathering processes affect</w:t>
      </w:r>
      <w:r w:rsidRPr="0029265F">
        <w:rPr>
          <w:rFonts w:asciiTheme="minorHAnsi" w:hAnsiTheme="minorHAnsi" w:cs="Arial"/>
          <w:sz w:val="16"/>
        </w:rPr>
        <w:t xml:space="preserve"> the carbonate </w:t>
      </w:r>
      <w:r w:rsidRPr="0029265F">
        <w:rPr>
          <w:rStyle w:val="StyleUnderline"/>
          <w:rFonts w:asciiTheme="minorHAnsi" w:hAnsiTheme="minorHAnsi" w:cs="Arial"/>
        </w:rPr>
        <w:t>balance</w:t>
      </w:r>
      <w:r w:rsidRPr="0029265F">
        <w:rPr>
          <w:rFonts w:asciiTheme="minorHAnsi" w:hAnsiTheme="minorHAnsi" w:cs="Arial"/>
          <w:sz w:val="16"/>
        </w:rPr>
        <w:t xml:space="preserve"> in the ocean (e.g., ref. 18). Models with stronger carbon/climate feedbacks than the one considered here could display larger and more persistent </w:t>
      </w:r>
      <w:proofErr w:type="spellStart"/>
      <w:r w:rsidRPr="0029265F">
        <w:rPr>
          <w:rFonts w:asciiTheme="minorHAnsi" w:hAnsiTheme="minorHAnsi" w:cs="Arial"/>
          <w:sz w:val="16"/>
        </w:rPr>
        <w:t>warmings</w:t>
      </w:r>
      <w:proofErr w:type="spellEnd"/>
      <w:r w:rsidRPr="0029265F">
        <w:rPr>
          <w:rFonts w:asciiTheme="minorHAnsi" w:hAnsiTheme="minorHAnsi" w:cs="Arial"/>
          <w:sz w:val="16"/>
        </w:rPr>
        <w:t xml:space="preserve"> due to both CO2 and non-CO2 greenhouse gases, through reduced land and ocean uptake of carbon in a warmer world.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w:t>
      </w:r>
      <w:proofErr w:type="spellStart"/>
      <w:r w:rsidRPr="0029265F">
        <w:rPr>
          <w:rFonts w:asciiTheme="minorHAnsi" w:hAnsiTheme="minorHAnsi" w:cs="Arial"/>
          <w:sz w:val="16"/>
        </w:rPr>
        <w:t>forcings</w:t>
      </w:r>
      <w:proofErr w:type="spellEnd"/>
      <w:r w:rsidRPr="0029265F">
        <w:rPr>
          <w:rFonts w:asciiTheme="minorHAnsi" w:hAnsiTheme="minorHAnsi" w:cs="Arial"/>
          <w:sz w:val="16"/>
        </w:rPr>
        <w:t xml:space="preserve"> for all three of these gases, and their spectral overlaps, are represented in this work using the expressions assessed in ref. 24. In 2050, the anthropogenic emissions are stopped entirely for illustration purposes. The figure shows nearly irreversible warming for at least 1,000 y due to the imposed carbon dioxide increases, as in previous work. </w:t>
      </w:r>
      <w:r w:rsidRPr="0029265F">
        <w:rPr>
          <w:rStyle w:val="StyleUnderline"/>
          <w:rFonts w:asciiTheme="minorHAnsi" w:hAnsiTheme="minorHAnsi" w:cs="Arial"/>
        </w:rPr>
        <w:t>All published studies to date</w:t>
      </w:r>
      <w:r w:rsidRPr="0029265F">
        <w:rPr>
          <w:rFonts w:asciiTheme="minorHAnsi" w:hAnsiTheme="minorHAnsi" w:cs="Arial"/>
          <w:sz w:val="16"/>
        </w:rPr>
        <w:t xml:space="preserve">, which use multiple EMICs and one AOGCM, </w:t>
      </w:r>
      <w:r w:rsidRPr="0029265F">
        <w:rPr>
          <w:rStyle w:val="StyleUnderline"/>
          <w:rFonts w:asciiTheme="minorHAnsi" w:hAnsiTheme="minorHAnsi" w:cs="Arial"/>
        </w:rPr>
        <w:t>show largely irreversible warming due to future carbon dioxide increases</w:t>
      </w:r>
      <w:r w:rsidRPr="0029265F">
        <w:rPr>
          <w:rFonts w:asciiTheme="minorHAnsi" w:hAnsiTheme="minorHAnsi" w:cs="Arial"/>
          <w:sz w:val="16"/>
        </w:rPr>
        <w:t xml:space="preserve"> (to within about 0.5 °C) on a timescale of at least 1,000 y (3–5, 25, 26). Fig. 1 shows that the calculated future </w:t>
      </w:r>
      <w:proofErr w:type="spellStart"/>
      <w:r w:rsidRPr="0029265F">
        <w:rPr>
          <w:rFonts w:asciiTheme="minorHAnsi" w:hAnsiTheme="minorHAnsi" w:cs="Arial"/>
          <w:sz w:val="16"/>
        </w:rPr>
        <w:t>warmings</w:t>
      </w:r>
      <w:proofErr w:type="spellEnd"/>
      <w:r w:rsidRPr="0029265F">
        <w:rPr>
          <w:rFonts w:asciiTheme="minorHAnsi" w:hAnsiTheme="minorHAnsi" w:cs="Arial"/>
          <w:sz w:val="16"/>
        </w:rPr>
        <w:t xml:space="preserve"> due to anthropogenic CH4 and N2O also persist notably longer than the lifetimes of these gases. 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w:t>
      </w:r>
      <w:r w:rsidRPr="0029265F">
        <w:rPr>
          <w:rStyle w:val="StyleUnderline"/>
          <w:rFonts w:asciiTheme="minorHAnsi" w:hAnsiTheme="minorHAnsi" w:cs="Arial"/>
        </w:rPr>
        <w:t xml:space="preserve">policy measures to reduce emissions </w:t>
      </w:r>
      <w:r w:rsidRPr="0029265F">
        <w:rPr>
          <w:rFonts w:asciiTheme="minorHAnsi" w:hAnsiTheme="minorHAnsi" w:cs="Arial"/>
          <w:sz w:val="16"/>
        </w:rPr>
        <w:t xml:space="preserve">of short-lived gases </w:t>
      </w:r>
      <w:r w:rsidRPr="0029265F">
        <w:rPr>
          <w:rStyle w:val="StyleUnderline"/>
          <w:rFonts w:asciiTheme="minorHAnsi" w:hAnsiTheme="minorHAnsi" w:cs="Arial"/>
        </w:rPr>
        <w:t xml:space="preserve">will be less effective </w:t>
      </w:r>
      <w:r w:rsidRPr="0029265F">
        <w:rPr>
          <w:rStyle w:val="StyleUnderline"/>
          <w:rFonts w:asciiTheme="minorHAnsi" w:hAnsiTheme="minorHAnsi"/>
        </w:rPr>
        <w:t>as a rapid climate mitigation strategy than would be though</w:t>
      </w:r>
      <w:r w:rsidRPr="0029265F">
        <w:rPr>
          <w:rFonts w:asciiTheme="minorHAnsi" w:hAnsiTheme="minorHAnsi" w:cs="Arial"/>
          <w:sz w:val="16"/>
        </w:rPr>
        <w:t xml:space="preserve">t if based only upon the gas lifetime. Fig. 2 illustrates the factors influencing the warming contributions of each gas for the test case in Fig. 1 in more detail, by showing normalized values (relative to one at their peaks) of the warming along with the radiative </w:t>
      </w:r>
      <w:proofErr w:type="spellStart"/>
      <w:r w:rsidRPr="0029265F">
        <w:rPr>
          <w:rFonts w:asciiTheme="minorHAnsi" w:hAnsiTheme="minorHAnsi" w:cs="Arial"/>
          <w:sz w:val="16"/>
        </w:rPr>
        <w:t>forcings</w:t>
      </w:r>
      <w:proofErr w:type="spellEnd"/>
      <w:r w:rsidRPr="0029265F">
        <w:rPr>
          <w:rFonts w:asciiTheme="minorHAnsi" w:hAnsiTheme="minorHAnsi" w:cs="Arial"/>
          <w:sz w:val="16"/>
        </w:rPr>
        <w:t xml:space="preserve"> and concentrations of CO2 , N2O, and CH4 .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w:t>
      </w:r>
    </w:p>
    <w:p w:rsidR="00663B05" w:rsidRPr="0029265F" w:rsidRDefault="00663B05" w:rsidP="004052F3">
      <w:pPr>
        <w:spacing w:line="240" w:lineRule="auto"/>
        <w:rPr>
          <w:rFonts w:asciiTheme="minorHAnsi" w:hAnsiTheme="minorHAnsi" w:cs="Arial"/>
          <w:sz w:val="16"/>
        </w:rPr>
      </w:pPr>
    </w:p>
    <w:p w:rsidR="00663B05" w:rsidRPr="0029265F" w:rsidRDefault="00663B05" w:rsidP="004052F3">
      <w:pPr>
        <w:pStyle w:val="Heading4"/>
        <w:spacing w:line="240" w:lineRule="auto"/>
        <w:rPr>
          <w:rFonts w:asciiTheme="minorHAnsi" w:hAnsiTheme="minorHAnsi"/>
        </w:rPr>
      </w:pPr>
      <w:r w:rsidRPr="0029265F">
        <w:rPr>
          <w:rFonts w:asciiTheme="minorHAnsi" w:hAnsiTheme="minorHAnsi"/>
        </w:rPr>
        <w:t>We have scientific consensus – IPCC concluded that geoengineering is the only way to solve</w:t>
      </w:r>
    </w:p>
    <w:p w:rsidR="00663B05" w:rsidRPr="0029265F" w:rsidRDefault="00663B05" w:rsidP="004052F3">
      <w:pPr>
        <w:spacing w:line="240" w:lineRule="auto"/>
        <w:rPr>
          <w:rFonts w:asciiTheme="minorHAnsi" w:hAnsiTheme="minorHAnsi"/>
        </w:rPr>
      </w:pPr>
      <w:proofErr w:type="spellStart"/>
      <w:r w:rsidRPr="0029265F">
        <w:rPr>
          <w:rStyle w:val="Style13ptBold"/>
          <w:rFonts w:asciiTheme="minorHAnsi" w:hAnsiTheme="minorHAnsi"/>
        </w:rPr>
        <w:t>Cressey</w:t>
      </w:r>
      <w:proofErr w:type="spellEnd"/>
      <w:r w:rsidRPr="0029265F">
        <w:rPr>
          <w:rStyle w:val="Style13ptBold"/>
          <w:rFonts w:asciiTheme="minorHAnsi" w:hAnsiTheme="minorHAnsi"/>
        </w:rPr>
        <w:t xml:space="preserve"> 13 </w:t>
      </w:r>
      <w:r w:rsidRPr="0029265F">
        <w:rPr>
          <w:rFonts w:asciiTheme="minorHAnsi" w:hAnsiTheme="minorHAnsi"/>
          <w:sz w:val="16"/>
        </w:rPr>
        <w:t xml:space="preserve">(Daniel </w:t>
      </w:r>
      <w:proofErr w:type="spellStart"/>
      <w:r w:rsidRPr="0029265F">
        <w:rPr>
          <w:rFonts w:asciiTheme="minorHAnsi" w:hAnsiTheme="minorHAnsi"/>
          <w:sz w:val="16"/>
        </w:rPr>
        <w:t>Cressey</w:t>
      </w:r>
      <w:proofErr w:type="spellEnd"/>
      <w:r w:rsidRPr="0029265F">
        <w:rPr>
          <w:rFonts w:asciiTheme="minorHAnsi" w:hAnsiTheme="minorHAnsi"/>
          <w:sz w:val="16"/>
        </w:rPr>
        <w:t xml:space="preserve">, Oct 2, 2013, Reports on chemistry, </w:t>
      </w:r>
      <w:proofErr w:type="spellStart"/>
      <w:r w:rsidRPr="0029265F">
        <w:rPr>
          <w:rFonts w:asciiTheme="minorHAnsi" w:hAnsiTheme="minorHAnsi"/>
          <w:sz w:val="16"/>
        </w:rPr>
        <w:t>nanoscience</w:t>
      </w:r>
      <w:proofErr w:type="spellEnd"/>
      <w:r w:rsidRPr="0029265F">
        <w:rPr>
          <w:rFonts w:asciiTheme="minorHAnsi" w:hAnsiTheme="minorHAnsi"/>
          <w:sz w:val="16"/>
        </w:rPr>
        <w:t>, materials, business and he has degrees in chemistry, history of science and journalism., http://www.scientificamerican.com/article/latest-ipcc-climate-report-puts-geoengineering-in-the-spotlight/Latest IPCC Climate Report Puts Geoengineering in the Spotlight, SRB)</w:t>
      </w:r>
    </w:p>
    <w:p w:rsidR="00442F0A" w:rsidRPr="00442F0A" w:rsidRDefault="00663B05" w:rsidP="00442F0A">
      <w:pPr>
        <w:spacing w:after="375" w:line="240" w:lineRule="auto"/>
        <w:rPr>
          <w:rFonts w:asciiTheme="minorHAnsi" w:hAnsiTheme="minorHAnsi"/>
          <w:u w:val="single"/>
        </w:rPr>
      </w:pPr>
      <w:r w:rsidRPr="0029265F">
        <w:rPr>
          <w:rStyle w:val="StyleUnderline"/>
          <w:rFonts w:asciiTheme="minorHAnsi" w:hAnsiTheme="minorHAnsi"/>
        </w:rPr>
        <w:t>Attempts to counter global warming by modifying Earth's atmosphere have been thrust into the spotlight</w:t>
      </w:r>
      <w:r w:rsidRPr="0029265F">
        <w:rPr>
          <w:rFonts w:asciiTheme="minorHAnsi" w:eastAsia="Times New Roman" w:hAnsiTheme="minorHAnsi"/>
          <w:sz w:val="16"/>
        </w:rPr>
        <w:t xml:space="preserve"> following last week's report from the United Nations’ Intergovernmental Panel on Climate Change (IPCC). </w:t>
      </w:r>
      <w:r w:rsidRPr="0029265F">
        <w:rPr>
          <w:rStyle w:val="StyleUnderline"/>
          <w:rFonts w:asciiTheme="minorHAnsi" w:hAnsiTheme="minorHAnsi"/>
        </w:rPr>
        <w:t>Mention of ‘geoengineering’ in the report summary was brief, but it suggests that the controversial area is now firmly on the scientific agenda.</w:t>
      </w:r>
      <w:r w:rsidRPr="0029265F">
        <w:rPr>
          <w:rFonts w:asciiTheme="minorHAnsi" w:eastAsia="Times New Roman" w:hAnsiTheme="minorHAnsi"/>
          <w:sz w:val="16"/>
        </w:rPr>
        <w:t xml:space="preserve"> Some climate models suggest that geoengineering may even be necessary to keep global temperature rises to below 2 °C above pre-industrial levels</w:t>
      </w:r>
      <w:r w:rsidRPr="0029265F">
        <w:rPr>
          <w:rStyle w:val="StyleUnderline"/>
          <w:rFonts w:asciiTheme="minorHAnsi" w:hAnsiTheme="minorHAnsi"/>
        </w:rPr>
        <w:t>. Most geoengineering technologies generally either reflect sunlight — through artificial ‘clouds’ of stratospheric aerosols, for example — or reduce the amount of greenhouse gases in the atmosphere.</w:t>
      </w:r>
      <w:r w:rsidRPr="0029265F">
        <w:rPr>
          <w:rFonts w:asciiTheme="minorHAnsi" w:eastAsia="Times New Roman" w:hAnsiTheme="minorHAnsi"/>
          <w:sz w:val="16"/>
        </w:rPr>
        <w:t xml:space="preserve"> The latter approach, described as ‘negative emissions’, involves capturing carbon dioxide with strategies that range from building towers to collect it from the atmosphere to grinding up rocks to react with CO2 and take it out of circulation. Critics say that the technologies are unproven, will have unforeseen impacts and could distract from attempts to limit emissions of greenhouse gases. But </w:t>
      </w:r>
      <w:r w:rsidRPr="0029265F">
        <w:rPr>
          <w:rStyle w:val="StyleUnderline"/>
          <w:rFonts w:asciiTheme="minorHAnsi" w:hAnsiTheme="minorHAnsi"/>
        </w:rPr>
        <w:t>advocates point to language in the summary for policy-makers produced by the IPCC working group that assessed the scientific evidence for climate change as evidence that reducing emissions will not be enough</w:t>
      </w:r>
      <w:r w:rsidRPr="0029265F">
        <w:rPr>
          <w:rFonts w:asciiTheme="minorHAnsi" w:eastAsia="Times New Roman" w:hAnsiTheme="minorHAnsi"/>
          <w:sz w:val="16"/>
        </w:rPr>
        <w:t xml:space="preserve">. The document notes that a </w:t>
      </w:r>
      <w:r w:rsidRPr="0029265F">
        <w:rPr>
          <w:rStyle w:val="StyleUnderline"/>
          <w:rFonts w:asciiTheme="minorHAnsi" w:hAnsiTheme="minorHAnsi"/>
        </w:rPr>
        <w:t>“large fraction” of anthropogenic climate change is irreversible except with a “large net removal of CO2 from the atmosphere over a sustained period”.</w:t>
      </w:r>
      <w:r w:rsidRPr="0029265F">
        <w:rPr>
          <w:rFonts w:asciiTheme="minorHAnsi" w:eastAsia="Times New Roman" w:hAnsiTheme="minorHAnsi"/>
          <w:sz w:val="16"/>
        </w:rPr>
        <w:t xml:space="preserve"> Under some climate models, keeping temperature rise below 2 °C will require negative emissions. The summary reads: “Methods that aim to deliberately alter the climate system to counter climate change, termed geoengineering, have been proposed. Limited evidence precludes a comprehensive quantitative assessment of both Solar Radiation Management (SRM) and Carbon Dioxide Removal (CDR) and their impact on the climate system.” Piers Forster, a climate-change researcher at the University </w:t>
      </w:r>
      <w:proofErr w:type="gramStart"/>
      <w:r w:rsidRPr="0029265F">
        <w:rPr>
          <w:rFonts w:asciiTheme="minorHAnsi" w:eastAsia="Times New Roman" w:hAnsiTheme="minorHAnsi"/>
          <w:sz w:val="16"/>
        </w:rPr>
        <w:t>of</w:t>
      </w:r>
      <w:proofErr w:type="gramEnd"/>
      <w:r w:rsidRPr="0029265F">
        <w:rPr>
          <w:rFonts w:asciiTheme="minorHAnsi" w:eastAsia="Times New Roman" w:hAnsiTheme="minorHAnsi"/>
          <w:sz w:val="16"/>
        </w:rPr>
        <w:t xml:space="preserve"> Leeds, UK, and one of the authors of the summary, says: “The policy relevance of the information is that if you do not start mitigating [</w:t>
      </w:r>
      <w:proofErr w:type="spellStart"/>
      <w:r w:rsidRPr="0029265F">
        <w:rPr>
          <w:rFonts w:asciiTheme="minorHAnsi" w:eastAsia="Times New Roman" w:hAnsiTheme="minorHAnsi"/>
          <w:sz w:val="16"/>
        </w:rPr>
        <w:t>ie</w:t>
      </w:r>
      <w:proofErr w:type="spellEnd"/>
      <w:r w:rsidRPr="0029265F">
        <w:rPr>
          <w:rFonts w:asciiTheme="minorHAnsi" w:eastAsia="Times New Roman" w:hAnsiTheme="minorHAnsi"/>
          <w:sz w:val="16"/>
        </w:rPr>
        <w:t xml:space="preserve"> reducing emissions] tomorrow we will have to start to consider these unattractive options.” At present, only small-scale, pilot geoengineering projects are in operation, including reforestation efforts and capturing carbon from biofuel plants. This is due, in part, to what some scientists say is a baffling dearth of funding for researchers working in the area. But that may change with the publication of the IPCC report. "</w:t>
      </w:r>
      <w:r w:rsidRPr="0029265F">
        <w:rPr>
          <w:rStyle w:val="StyleUnderline"/>
          <w:rFonts w:asciiTheme="minorHAnsi" w:hAnsiTheme="minorHAnsi"/>
        </w:rPr>
        <w:t>To some extent, the treatment of geoengineering in the IPCC reports is a reflection of growing governmental interest in these ideas,"</w:t>
      </w:r>
      <w:r w:rsidRPr="0029265F">
        <w:rPr>
          <w:rFonts w:asciiTheme="minorHAnsi" w:eastAsia="Times New Roman" w:hAnsiTheme="minorHAnsi"/>
          <w:sz w:val="16"/>
        </w:rPr>
        <w:t xml:space="preserve"> says Ken </w:t>
      </w:r>
      <w:proofErr w:type="spellStart"/>
      <w:r w:rsidRPr="0029265F">
        <w:rPr>
          <w:rFonts w:asciiTheme="minorHAnsi" w:eastAsia="Times New Roman" w:hAnsiTheme="minorHAnsi"/>
          <w:sz w:val="16"/>
        </w:rPr>
        <w:t>Caldeira</w:t>
      </w:r>
      <w:proofErr w:type="spellEnd"/>
      <w:r w:rsidRPr="0029265F">
        <w:rPr>
          <w:rFonts w:asciiTheme="minorHAnsi" w:eastAsia="Times New Roman" w:hAnsiTheme="minorHAnsi"/>
          <w:sz w:val="16"/>
        </w:rPr>
        <w:t xml:space="preserve">, a climate researcher at the Carnegie Institution for Science, in Stanford, California. "It is hard to determine the extent to which possible increases in funding would be driven directly from this governmental interest and how much would be driven by the report itself." Funding isn't the only concern. “There are serious questions relating to the technical feasibility, social acceptability, scalability and side effects relating to geoengineering techniques. It seems perverse that policy-makers have thus far been content to leave such important questions unanswered,” says Tim Kruger, manager of the geoengineering program at the University of Oxford, UK, and organizer of last week’s meeting in that city on technologies to remove CO2 from the atmosphere. </w:t>
      </w:r>
      <w:r w:rsidRPr="0029265F">
        <w:rPr>
          <w:rStyle w:val="StyleUnderline"/>
          <w:rFonts w:asciiTheme="minorHAnsi" w:hAnsiTheme="minorHAnsi"/>
        </w:rPr>
        <w:t>Many geoengineering experts complain about the lack of research in the field, and widespread deployment of the technologies seems a distant prospect</w:t>
      </w:r>
      <w:r w:rsidRPr="0029265F">
        <w:rPr>
          <w:rFonts w:asciiTheme="minorHAnsi" w:eastAsia="Times New Roman" w:hAnsiTheme="minorHAnsi"/>
          <w:sz w:val="16"/>
        </w:rPr>
        <w:t xml:space="preserve">. The debate is “at the point where the appropriateness of [research and development] is the issue,” says Robert </w:t>
      </w:r>
      <w:proofErr w:type="spellStart"/>
      <w:r w:rsidRPr="0029265F">
        <w:rPr>
          <w:rFonts w:asciiTheme="minorHAnsi" w:eastAsia="Times New Roman" w:hAnsiTheme="minorHAnsi"/>
          <w:sz w:val="16"/>
        </w:rPr>
        <w:t>Socolow</w:t>
      </w:r>
      <w:proofErr w:type="spellEnd"/>
      <w:r w:rsidRPr="0029265F">
        <w:rPr>
          <w:rFonts w:asciiTheme="minorHAnsi" w:eastAsia="Times New Roman" w:hAnsiTheme="minorHAnsi"/>
          <w:sz w:val="16"/>
        </w:rPr>
        <w:t xml:space="preserve">, who works on carbon management and sequestration at Princeton University in New Jersey. </w:t>
      </w:r>
      <w:proofErr w:type="spellStart"/>
      <w:r w:rsidRPr="0029265F">
        <w:rPr>
          <w:rFonts w:asciiTheme="minorHAnsi" w:eastAsia="Times New Roman" w:hAnsiTheme="minorHAnsi"/>
          <w:sz w:val="16"/>
        </w:rPr>
        <w:t>Socolow</w:t>
      </w:r>
      <w:proofErr w:type="spellEnd"/>
      <w:r w:rsidRPr="0029265F">
        <w:rPr>
          <w:rFonts w:asciiTheme="minorHAnsi" w:eastAsia="Times New Roman" w:hAnsiTheme="minorHAnsi"/>
          <w:sz w:val="16"/>
        </w:rPr>
        <w:t xml:space="preserve"> says that the focus now should be understanding how the Earth works, research that will serve two purposes. Studies of Arctic ice, for example, will help researchers to understand how intervention could slow sea-level rise, and work on clouds could contribute to solar-radiation management. “But first of all we will reduce our collective ignorance about clouds and ice,” he says. “</w:t>
      </w:r>
      <w:r w:rsidRPr="0029265F">
        <w:rPr>
          <w:rStyle w:val="StyleUnderline"/>
          <w:rFonts w:asciiTheme="minorHAnsi" w:hAnsiTheme="minorHAnsi"/>
        </w:rPr>
        <w:t>No message comes through from the [summary for policy-makers] more forcefully than how urgent it is to improve Earth-system science.”</w:t>
      </w:r>
    </w:p>
    <w:p w:rsidR="008D40E5" w:rsidRDefault="008D40E5" w:rsidP="008D40E5">
      <w:pPr>
        <w:rPr>
          <w:sz w:val="16"/>
        </w:rPr>
      </w:pPr>
    </w:p>
    <w:p w:rsidR="008D40E5" w:rsidRPr="000446BA" w:rsidRDefault="008D40E5" w:rsidP="008D40E5">
      <w:pPr>
        <w:pStyle w:val="Heading4"/>
        <w:rPr>
          <w:rFonts w:cs="Arial"/>
        </w:rPr>
      </w:pPr>
      <w:r>
        <w:rPr>
          <w:rFonts w:cs="Arial"/>
        </w:rPr>
        <w:t>Global warming is real and causes extinction – turns and magnifies every impact</w:t>
      </w:r>
    </w:p>
    <w:p w:rsidR="008D40E5" w:rsidRPr="008D40E5" w:rsidRDefault="008D40E5" w:rsidP="008D40E5">
      <w:pPr>
        <w:rPr>
          <w:rFonts w:cs="Arial"/>
        </w:rPr>
      </w:pPr>
      <w:proofErr w:type="spellStart"/>
      <w:r w:rsidRPr="000446BA">
        <w:rPr>
          <w:rStyle w:val="Style13ptBold"/>
          <w:rFonts w:cs="Arial"/>
        </w:rPr>
        <w:t>Thaler</w:t>
      </w:r>
      <w:proofErr w:type="spellEnd"/>
      <w:r w:rsidRPr="000446BA">
        <w:rPr>
          <w:rStyle w:val="Style13ptBold"/>
          <w:rFonts w:cs="Arial"/>
        </w:rPr>
        <w:t>, 2012</w:t>
      </w:r>
      <w:r>
        <w:rPr>
          <w:rFonts w:cs="Arial"/>
        </w:rPr>
        <w:t xml:space="preserve"> </w:t>
      </w:r>
      <w:r w:rsidRPr="008D40E5">
        <w:rPr>
          <w:sz w:val="16"/>
        </w:rPr>
        <w:t xml:space="preserve">(Jeff, Professor of Energy Policy, Law &amp; Ethics at the University of Maine School of Law and School of </w:t>
      </w:r>
      <w:proofErr w:type="spellStart"/>
      <w:r w:rsidRPr="008D40E5">
        <w:rPr>
          <w:sz w:val="16"/>
        </w:rPr>
        <w:t>Economics,“FIDDLING</w:t>
      </w:r>
      <w:proofErr w:type="spellEnd"/>
      <w:r w:rsidRPr="008D40E5">
        <w:rPr>
          <w:sz w:val="16"/>
        </w:rPr>
        <w:t xml:space="preserve"> AS THE WORLD BURNS: HOW CLIMATE CHANGE URGENTLY REQUIRES A PARADIGM SHIFT IN THE PERMITTING OF RENEWABLE ENERGY PROJECTS,” Environmental Law, Volume 42, Issue 4, September, Online: http://papers.ssrn.com/sol3/papers.cfm?abstract_id=2148122)</w:t>
      </w:r>
    </w:p>
    <w:p w:rsidR="008D40E5" w:rsidRPr="008D40E5" w:rsidRDefault="008D40E5" w:rsidP="008D40E5">
      <w:pPr>
        <w:rPr>
          <w:rFonts w:cs="Arial"/>
          <w:sz w:val="16"/>
        </w:rPr>
      </w:pPr>
      <w:r w:rsidRPr="008D40E5">
        <w:rPr>
          <w:rStyle w:val="StyleUnderline"/>
          <w:rFonts w:cs="Arial"/>
        </w:rPr>
        <w:t xml:space="preserve">The primary GHG emitted by human activities is </w:t>
      </w:r>
      <w:r w:rsidRPr="008D40E5">
        <w:rPr>
          <w:rFonts w:cs="Arial"/>
          <w:sz w:val="16"/>
        </w:rPr>
        <w:t>carbon dioxide (</w:t>
      </w:r>
      <w:r w:rsidRPr="008D40E5">
        <w:rPr>
          <w:rStyle w:val="StyleUnderline"/>
          <w:rFonts w:cs="Arial"/>
        </w:rPr>
        <w:t>CO2</w:t>
      </w:r>
      <w:r w:rsidRPr="008D40E5">
        <w:rPr>
          <w:rFonts w:cs="Arial"/>
          <w:sz w:val="16"/>
        </w:rPr>
        <w:t xml:space="preserve">), </w:t>
      </w:r>
      <w:r w:rsidRPr="008D40E5">
        <w:rPr>
          <w:rStyle w:val="StyleUnderline"/>
          <w:rFonts w:cs="Arial"/>
        </w:rPr>
        <w:t>which</w:t>
      </w:r>
      <w:r w:rsidRPr="008D40E5">
        <w:rPr>
          <w:rFonts w:cs="Arial"/>
          <w:sz w:val="16"/>
        </w:rPr>
        <w:t xml:space="preserve"> in 2010 </w:t>
      </w:r>
      <w:r w:rsidRPr="008D40E5">
        <w:rPr>
          <w:rStyle w:val="StyleUnderline"/>
          <w:rFonts w:cs="Arial"/>
        </w:rPr>
        <w:t>represented 84% of all human-sourced GHG emissions</w:t>
      </w:r>
      <w:r w:rsidRPr="008D40E5">
        <w:rPr>
          <w:rFonts w:cs="Arial"/>
          <w:sz w:val="16"/>
        </w:rPr>
        <w:t xml:space="preserve"> in the U.S.25 “The combustion of fossil fuels to generate electricity is the largest single source of CO2 emissions in the nation, accounting for about 40% of total U.S. CO2 emissions and 33% of total U.S. greenhouse gas emissions in 2009.”26 Beginning with the 1750 Industrial Revolution, atmospheric concentrations of GHGs have significantly increased with greater use of fossil fuels—which has in turn caused our world to warm and the climate to change.27 In fact</w:t>
      </w:r>
      <w:r w:rsidRPr="008D40E5">
        <w:rPr>
          <w:rStyle w:val="StyleUnderline"/>
          <w:rFonts w:cs="Arial"/>
        </w:rPr>
        <w:t>, climate change may be the single greatest threat to</w:t>
      </w:r>
      <w:r w:rsidRPr="008D40E5">
        <w:rPr>
          <w:rFonts w:cs="Arial"/>
          <w:sz w:val="16"/>
        </w:rPr>
        <w:t xml:space="preserve"> </w:t>
      </w:r>
      <w:r w:rsidRPr="008D40E5">
        <w:rPr>
          <w:rStyle w:val="StyleUnderline"/>
          <w:rFonts w:cs="Arial"/>
        </w:rPr>
        <w:t>human society and wildlife</w:t>
      </w:r>
      <w:r w:rsidRPr="008D40E5">
        <w:rPr>
          <w:rFonts w:cs="Arial"/>
          <w:sz w:val="16"/>
        </w:rPr>
        <w:t xml:space="preserve">, </w:t>
      </w:r>
      <w:r w:rsidRPr="008D40E5">
        <w:rPr>
          <w:rStyle w:val="StyleUnderline"/>
          <w:rFonts w:cs="Arial"/>
        </w:rPr>
        <w:t>as well as to</w:t>
      </w:r>
      <w:r w:rsidRPr="008D40E5">
        <w:rPr>
          <w:rFonts w:cs="Arial"/>
          <w:sz w:val="16"/>
        </w:rPr>
        <w:t xml:space="preserve"> </w:t>
      </w:r>
      <w:r w:rsidRPr="008D40E5">
        <w:rPr>
          <w:rStyle w:val="StyleUnderline"/>
          <w:rFonts w:cs="Arial"/>
        </w:rPr>
        <w:t>the ecosystems</w:t>
      </w:r>
      <w:r w:rsidRPr="008D40E5">
        <w:rPr>
          <w:rFonts w:cs="Arial"/>
          <w:sz w:val="16"/>
        </w:rPr>
        <w:t xml:space="preserve"> </w:t>
      </w:r>
      <w:r w:rsidRPr="008D40E5">
        <w:rPr>
          <w:rStyle w:val="StyleUnderline"/>
          <w:rFonts w:cs="Arial"/>
        </w:rPr>
        <w:t>upon</w:t>
      </w:r>
      <w:r w:rsidRPr="008D40E5">
        <w:rPr>
          <w:rFonts w:cs="Arial"/>
          <w:sz w:val="16"/>
        </w:rPr>
        <w:t xml:space="preserve"> </w:t>
      </w:r>
      <w:r w:rsidRPr="008D40E5">
        <w:rPr>
          <w:rStyle w:val="StyleUnderline"/>
          <w:rFonts w:cs="Arial"/>
        </w:rPr>
        <w:t>which</w:t>
      </w:r>
      <w:r w:rsidRPr="008D40E5">
        <w:rPr>
          <w:rFonts w:cs="Arial"/>
          <w:sz w:val="16"/>
        </w:rPr>
        <w:t xml:space="preserve"> </w:t>
      </w:r>
      <w:r w:rsidRPr="008D40E5">
        <w:rPr>
          <w:rStyle w:val="StyleUnderline"/>
          <w:rFonts w:cs="Arial"/>
        </w:rPr>
        <w:t>each depends</w:t>
      </w:r>
      <w:r w:rsidRPr="008D40E5">
        <w:rPr>
          <w:rFonts w:cs="Arial"/>
          <w:sz w:val="16"/>
        </w:rPr>
        <w:t xml:space="preserve"> </w:t>
      </w:r>
      <w:r w:rsidRPr="008D40E5">
        <w:rPr>
          <w:rStyle w:val="StyleUnderline"/>
          <w:rFonts w:cs="Arial"/>
        </w:rPr>
        <w:t>for survival</w:t>
      </w:r>
      <w:r w:rsidRPr="008D40E5">
        <w:rPr>
          <w:rFonts w:cs="Arial"/>
          <w:sz w:val="16"/>
        </w:rPr>
        <w:t>.28</w:t>
      </w:r>
      <w:r w:rsidRPr="008D40E5">
        <w:rPr>
          <w:rFonts w:cs="Arial"/>
          <w:sz w:val="12"/>
        </w:rPr>
        <w:t>¶</w:t>
      </w:r>
      <w:r w:rsidRPr="008D40E5">
        <w:rPr>
          <w:rFonts w:cs="Arial"/>
          <w:sz w:val="16"/>
        </w:rPr>
        <w:t xml:space="preserve"> In 1992, the U.S. signed and ratified the United Nations Framework Convention on Climate Change (UNFCCC), the stated objective of which was:</w:t>
      </w:r>
      <w:r w:rsidRPr="008D40E5">
        <w:rPr>
          <w:rFonts w:cs="Arial"/>
          <w:sz w:val="12"/>
        </w:rPr>
        <w:t>¶</w:t>
      </w:r>
      <w:r w:rsidRPr="008D40E5">
        <w:rPr>
          <w:rFonts w:cs="Arial"/>
          <w:sz w:val="16"/>
        </w:rPr>
        <w:t xml:space="preserve"> [To achieve] stabilization of greenhouse gas concentrations in the atmosphere at a level that would prevent dangerous anthropogenic interference with the climate system. Such a level should be achieved within a time-frame sufficient to allow ecosystems to adapt naturally to climate change, to ensure that food production is not threatened and to enable economic development to proceed in a sustainable manner.29</w:t>
      </w:r>
      <w:r w:rsidRPr="008D40E5">
        <w:rPr>
          <w:rFonts w:cs="Arial"/>
          <w:sz w:val="12"/>
        </w:rPr>
        <w:t>¶</w:t>
      </w:r>
      <w:r w:rsidRPr="008D40E5">
        <w:rPr>
          <w:rFonts w:cs="Arial"/>
          <w:sz w:val="16"/>
        </w:rPr>
        <w:t xml:space="preserve"> In 2007, </w:t>
      </w:r>
      <w:r w:rsidRPr="008D40E5">
        <w:rPr>
          <w:rStyle w:val="StyleUnderline"/>
          <w:rFonts w:cs="Arial"/>
        </w:rPr>
        <w:t>the</w:t>
      </w:r>
      <w:r w:rsidRPr="008D40E5">
        <w:rPr>
          <w:rFonts w:cs="Arial"/>
          <w:sz w:val="16"/>
        </w:rPr>
        <w:t xml:space="preserve"> Intergovernmental Panel on Climate Change (</w:t>
      </w:r>
      <w:r w:rsidRPr="008D40E5">
        <w:rPr>
          <w:rStyle w:val="StyleUnderline"/>
          <w:rFonts w:cs="Arial"/>
        </w:rPr>
        <w:t>IPCC) concluded that it is “very likely”—at least 90% certain—that humans are responsible for most of the “unequivocal” increases in</w:t>
      </w:r>
      <w:r w:rsidRPr="008D40E5">
        <w:rPr>
          <w:rFonts w:cs="Arial"/>
          <w:sz w:val="16"/>
        </w:rPr>
        <w:t xml:space="preserve"> globally averaged </w:t>
      </w:r>
      <w:r w:rsidRPr="008D40E5">
        <w:rPr>
          <w:rStyle w:val="StyleUnderline"/>
          <w:rFonts w:cs="Arial"/>
        </w:rPr>
        <w:t>temperatures</w:t>
      </w:r>
      <w:r w:rsidRPr="008D40E5">
        <w:rPr>
          <w:rFonts w:cs="Arial"/>
          <w:sz w:val="16"/>
        </w:rPr>
        <w:t xml:space="preserve"> of the previous fifty years.30</w:t>
      </w:r>
      <w:r w:rsidRPr="008D40E5">
        <w:rPr>
          <w:rFonts w:cs="Arial"/>
          <w:sz w:val="12"/>
        </w:rPr>
        <w:t>¶</w:t>
      </w:r>
      <w:r w:rsidRPr="008D40E5">
        <w:rPr>
          <w:rFonts w:cs="Arial"/>
          <w:sz w:val="16"/>
        </w:rPr>
        <w:t xml:space="preserve"> </w:t>
      </w:r>
      <w:r w:rsidRPr="008D40E5">
        <w:rPr>
          <w:rStyle w:val="StyleUnderline"/>
          <w:rFonts w:cs="Arial"/>
        </w:rPr>
        <w:t>Yet</w:t>
      </w:r>
      <w:r w:rsidRPr="008D40E5">
        <w:rPr>
          <w:rFonts w:cs="Arial"/>
          <w:sz w:val="16"/>
        </w:rPr>
        <w:t xml:space="preserve"> in the twenty years since the UNFCCC, it also is unequivocal that GHG </w:t>
      </w:r>
      <w:r w:rsidRPr="008D40E5">
        <w:rPr>
          <w:rStyle w:val="StyleUnderline"/>
          <w:rFonts w:cs="Arial"/>
        </w:rPr>
        <w:t>levels have not stabilized</w:t>
      </w:r>
      <w:r w:rsidRPr="008D40E5">
        <w:rPr>
          <w:rFonts w:cs="Arial"/>
          <w:sz w:val="16"/>
        </w:rPr>
        <w:t xml:space="preserve"> but continue to grow, ecosystems and food production have not been able to adapt, and our heavy reliance on fossil fuels perpetuates “dangerous anthropogenic interference with the climate system.”31 Equally unequivocal is that 2011 global temperatures were “the tenth highest on record and [were] higher than any previous year with a La Nina event, which [normally] has a relative cooling influence.”32 The warmest thirteen years of average global temperatures also “have all occurred in the [fifteen] years since 1997.”33 Global emissions of carbon dioxide also jumped 5.9% in 2010—500 million extra tons of carbon was pumped into the air—“the largest absolute jump in any year since the Industrial Revolution [began in 1750], and the largest percentage increase since 2003.”34</w:t>
      </w:r>
      <w:r w:rsidRPr="008D40E5">
        <w:rPr>
          <w:rFonts w:cs="Arial"/>
          <w:sz w:val="12"/>
        </w:rPr>
        <w:t>¶</w:t>
      </w:r>
      <w:r w:rsidRPr="008D40E5">
        <w:rPr>
          <w:rFonts w:cs="Arial"/>
          <w:sz w:val="16"/>
        </w:rPr>
        <w:t xml:space="preserve"> In </w:t>
      </w:r>
      <w:r w:rsidRPr="008D40E5">
        <w:rPr>
          <w:sz w:val="16"/>
        </w:rPr>
        <w:t>order to even have a fifty-fifty chance that the average global temperature will not rise more than 2°C 35 beyond the temperature of 1750</w:t>
      </w:r>
      <w:proofErr w:type="gramStart"/>
      <w:r w:rsidRPr="008D40E5">
        <w:rPr>
          <w:sz w:val="16"/>
        </w:rPr>
        <w:t>,36</w:t>
      </w:r>
      <w:proofErr w:type="gramEnd"/>
      <w:r w:rsidRPr="008D40E5">
        <w:rPr>
          <w:sz w:val="16"/>
        </w:rPr>
        <w:t xml:space="preserve"> our cumulative emissions of CO2 after 1750 must not exceed one trillion tons. However, by mid-October 2012 we had already emitted over 561 billion tons, and at current rates, we will emit the trillionth ton in June 2043.</w:t>
      </w:r>
      <w:r w:rsidRPr="008D40E5">
        <w:rPr>
          <w:rFonts w:cs="Arial"/>
          <w:sz w:val="16"/>
        </w:rPr>
        <w:t xml:space="preserve">37 The consequence is that members of “the current generation are uniquely placed in human history: </w:t>
      </w:r>
      <w:r w:rsidRPr="008D40E5">
        <w:rPr>
          <w:rStyle w:val="StyleUnderline"/>
          <w:rFonts w:cs="Arial"/>
        </w:rPr>
        <w:t>the choices we make now</w:t>
      </w:r>
      <w:r w:rsidRPr="008D40E5">
        <w:rPr>
          <w:rFonts w:cs="Arial"/>
          <w:sz w:val="16"/>
        </w:rPr>
        <w:t>—in the next 10–20 years—</w:t>
      </w:r>
      <w:r w:rsidRPr="008D40E5">
        <w:rPr>
          <w:rStyle w:val="StyleUnderline"/>
          <w:rFonts w:cs="Arial"/>
        </w:rPr>
        <w:t xml:space="preserve">will alter the destiny of our species </w:t>
      </w:r>
      <w:r w:rsidRPr="008D40E5">
        <w:rPr>
          <w:rFonts w:cs="Arial"/>
          <w:sz w:val="16"/>
        </w:rPr>
        <w:t xml:space="preserve">(let alone every other species) </w:t>
      </w:r>
      <w:r w:rsidRPr="008D40E5">
        <w:rPr>
          <w:rStyle w:val="StyleUnderline"/>
          <w:rFonts w:cs="Arial"/>
        </w:rPr>
        <w:t>unalterably</w:t>
      </w:r>
      <w:r w:rsidRPr="008D40E5">
        <w:rPr>
          <w:rFonts w:cs="Arial"/>
          <w:sz w:val="16"/>
        </w:rPr>
        <w:t>, and forever.”38 Unfortunately by the end of 2011, the more than 10,000 government and U.N. officials from all over the world attending the Durban climate change conference39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2°C or 1.5°C above pre-industrial levels.”40</w:t>
      </w:r>
      <w:r w:rsidRPr="008D40E5">
        <w:rPr>
          <w:rFonts w:cs="Arial"/>
          <w:sz w:val="12"/>
        </w:rPr>
        <w:t>¶</w:t>
      </w:r>
      <w:r w:rsidRPr="008D40E5">
        <w:rPr>
          <w:rFonts w:cs="Arial"/>
          <w:sz w:val="16"/>
        </w:rPr>
        <w:t xml:space="preserve"> </w:t>
      </w:r>
      <w:proofErr w:type="gramStart"/>
      <w:r w:rsidRPr="008D40E5">
        <w:rPr>
          <w:rFonts w:cs="Arial"/>
          <w:sz w:val="16"/>
        </w:rPr>
        <w:t>What</w:t>
      </w:r>
      <w:proofErr w:type="gramEnd"/>
      <w:r w:rsidRPr="008D40E5">
        <w:rPr>
          <w:rFonts w:cs="Arial"/>
          <w:sz w:val="16"/>
        </w:rPr>
        <w:t xml:space="preserve"> are </w:t>
      </w:r>
      <w:r w:rsidRPr="008D40E5">
        <w:rPr>
          <w:rStyle w:val="StyleUnderline"/>
          <w:rFonts w:cs="Arial"/>
        </w:rPr>
        <w:t>some of the</w:t>
      </w:r>
      <w:r w:rsidRPr="008D40E5">
        <w:rPr>
          <w:rFonts w:cs="Arial"/>
          <w:sz w:val="16"/>
        </w:rPr>
        <w:t xml:space="preserve"> growing economic, public health, and environmental </w:t>
      </w:r>
      <w:r w:rsidRPr="008D40E5">
        <w:rPr>
          <w:rStyle w:val="StyleUnderline"/>
          <w:rFonts w:cs="Arial"/>
        </w:rPr>
        <w:t>costs</w:t>
      </w:r>
      <w:r w:rsidRPr="008D40E5">
        <w:rPr>
          <w:rFonts w:cs="Arial"/>
          <w:sz w:val="16"/>
        </w:rPr>
        <w:t xml:space="preserve"> to our country proximately caused41 by our daily burning of fossil fuels? </w:t>
      </w:r>
      <w:r w:rsidRPr="008D40E5">
        <w:rPr>
          <w:rStyle w:val="StyleUnderline"/>
          <w:rFonts w:cs="Arial"/>
        </w:rPr>
        <w:t>The</w:t>
      </w:r>
      <w:r w:rsidRPr="008D40E5">
        <w:rPr>
          <w:rFonts w:cs="Arial"/>
          <w:sz w:val="16"/>
        </w:rPr>
        <w:t xml:space="preserve"> National Research Council (</w:t>
      </w:r>
      <w:r w:rsidRPr="008D40E5">
        <w:rPr>
          <w:rStyle w:val="StyleUnderline"/>
          <w:rFonts w:cs="Arial"/>
        </w:rPr>
        <w:t>NRC</w:t>
      </w:r>
      <w:r w:rsidRPr="008D40E5">
        <w:rPr>
          <w:rFonts w:cs="Arial"/>
          <w:sz w:val="16"/>
        </w:rPr>
        <w:t xml:space="preserve">) recently </w:t>
      </w:r>
      <w:r w:rsidRPr="008D40E5">
        <w:rPr>
          <w:rStyle w:val="StyleUnderline"/>
          <w:rFonts w:cs="Arial"/>
        </w:rPr>
        <w:t>analyzed the “hidden” costs</w:t>
      </w:r>
      <w:r w:rsidRPr="008D40E5">
        <w:rPr>
          <w:rFonts w:cs="Arial"/>
          <w:sz w:val="16"/>
        </w:rPr>
        <w:t xml:space="preserve"> </w:t>
      </w:r>
      <w:r w:rsidRPr="008D40E5">
        <w:rPr>
          <w:rStyle w:val="StyleUnderline"/>
          <w:rFonts w:cs="Arial"/>
        </w:rPr>
        <w:t>of energy production</w:t>
      </w:r>
      <w:r w:rsidRPr="008D40E5">
        <w:rPr>
          <w:rFonts w:cs="Arial"/>
          <w:sz w:val="16"/>
        </w:rPr>
        <w:t xml:space="preserve"> and use not reflected in market prices of coal, oil, and other energy sources, or in the prices of electricity and gasoline produced from them.42 For the year 2005 alone, </w:t>
      </w:r>
      <w:r w:rsidRPr="008D40E5">
        <w:rPr>
          <w:rStyle w:val="StyleUnderline"/>
          <w:rFonts w:cs="Arial"/>
        </w:rPr>
        <w:t>the NRC estimated $120 billion of damages</w:t>
      </w:r>
      <w:r w:rsidRPr="008D40E5">
        <w:rPr>
          <w:rFonts w:cs="Arial"/>
          <w:sz w:val="16"/>
        </w:rPr>
        <w:t xml:space="preserve"> to the U.S. from fossil fuel energy production and use, reflecting primarily health damages from air pollution associated with electricity generation and motor vehicle transportation.43 Of that total, $62 billion was due to coal-fired electricity generation;44 $56 billion from ground transportation (oil-petroleum);45 and over $2.1 billion from electricity generation and heating with natural gas.46 The $120 billion figure did not include damages from climate change, harm to ecosystems and infrastructure, insurance costs, effects of some air pollutants, and risks to national security, which the NRC examined but did not specifically monetize.47 The NRC did, however, suggest that under some scenarios, climate damages from energy use could equal $120 billion.48 Thus, adding infrastructure and ecosystem damages, insurance costs, air pollutant costs, and fossil-fueled national security costs to reach a total of $240 billion, it becomes clear that </w:t>
      </w:r>
      <w:r w:rsidRPr="008D40E5">
        <w:rPr>
          <w:rStyle w:val="StyleUnderline"/>
          <w:rFonts w:cs="Arial"/>
        </w:rPr>
        <w:t>fossil consumption costs Americans almost $300 billion each yea</w:t>
      </w:r>
      <w:r w:rsidRPr="008D40E5">
        <w:rPr>
          <w:rFonts w:cs="Arial"/>
          <w:sz w:val="16"/>
        </w:rPr>
        <w:t>r49—a “hidden” number likely to be larger in the future.</w:t>
      </w:r>
      <w:r w:rsidRPr="008D40E5">
        <w:rPr>
          <w:rFonts w:cs="Arial"/>
          <w:sz w:val="12"/>
        </w:rPr>
        <w:t>¶</w:t>
      </w:r>
      <w:r w:rsidRPr="008D40E5">
        <w:rPr>
          <w:rFonts w:cs="Arial"/>
          <w:sz w:val="16"/>
        </w:rPr>
        <w:t xml:space="preserve"> What does the future hold for a carbon-stressed world? </w:t>
      </w:r>
      <w:r w:rsidRPr="008D40E5">
        <w:rPr>
          <w:rStyle w:val="StyleUnderline"/>
          <w:rFonts w:cs="Arial"/>
        </w:rPr>
        <w:t xml:space="preserve">Most scientific analyses </w:t>
      </w:r>
      <w:r w:rsidRPr="008D40E5">
        <w:rPr>
          <w:rFonts w:cs="Arial"/>
          <w:sz w:val="16"/>
        </w:rPr>
        <w:t xml:space="preserve">presently </w:t>
      </w:r>
      <w:r w:rsidRPr="008D40E5">
        <w:rPr>
          <w:rStyle w:val="StyleUnderline"/>
          <w:rFonts w:cs="Arial"/>
        </w:rPr>
        <w:t>predict that by 2050 the Earth will warm</w:t>
      </w:r>
      <w:r w:rsidRPr="008D40E5">
        <w:rPr>
          <w:rFonts w:cs="Arial"/>
          <w:sz w:val="16"/>
        </w:rPr>
        <w:t xml:space="preserve"> by 2–2.5°C due to the rising level of GHGs in the atmosphere; at the high-end of projections, the 2050 warming could exceed 4.5°C.50 But those increases are not consistent globally; rather, “[</w:t>
      </w:r>
      <w:proofErr w:type="spellStart"/>
      <w:r w:rsidRPr="008D40E5">
        <w:rPr>
          <w:rFonts w:cs="Arial"/>
          <w:sz w:val="16"/>
        </w:rPr>
        <w:t>i</w:t>
      </w:r>
      <w:proofErr w:type="spellEnd"/>
      <w:r w:rsidRPr="008D40E5">
        <w:rPr>
          <w:rFonts w:cs="Arial"/>
          <w:sz w:val="16"/>
        </w:rPr>
        <w:t>]n all possible [predicted] outcomes, the warming over land would be roughly twice the global average, and the warming in the Arctic greater still.”51</w:t>
      </w:r>
      <w:r w:rsidRPr="008D40E5">
        <w:rPr>
          <w:rFonts w:cs="Arial"/>
          <w:sz w:val="12"/>
        </w:rPr>
        <w:t>¶</w:t>
      </w:r>
      <w:r w:rsidRPr="008D40E5">
        <w:rPr>
          <w:rFonts w:cs="Arial"/>
          <w:sz w:val="16"/>
        </w:rPr>
        <w:t xml:space="preserve"> For example, the NRC expects that </w:t>
      </w:r>
      <w:r w:rsidRPr="008D40E5">
        <w:rPr>
          <w:rStyle w:val="StyleUnderline"/>
          <w:rFonts w:cs="Arial"/>
        </w:rPr>
        <w:t>each degree Celsius</w:t>
      </w:r>
      <w:r w:rsidRPr="008D40E5">
        <w:rPr>
          <w:rFonts w:cs="Arial"/>
          <w:sz w:val="16"/>
        </w:rPr>
        <w:t xml:space="preserve"> increase </w:t>
      </w:r>
      <w:r w:rsidRPr="008D40E5">
        <w:rPr>
          <w:rStyle w:val="StyleUnderline"/>
          <w:rFonts w:cs="Arial"/>
        </w:rPr>
        <w:t>will produce</w:t>
      </w:r>
      <w:r w:rsidRPr="008D40E5">
        <w:rPr>
          <w:rFonts w:cs="Arial"/>
          <w:sz w:val="16"/>
        </w:rPr>
        <w:t xml:space="preserve"> double to quadruple the area burned by wildfires in the western United States, </w:t>
      </w:r>
      <w:r w:rsidRPr="008D40E5">
        <w:rPr>
          <w:rStyle w:val="StyleUnderline"/>
          <w:rFonts w:cs="Arial"/>
        </w:rPr>
        <w:t>a 5%–15% reduction in crop yields</w:t>
      </w:r>
      <w:r w:rsidRPr="008D40E5">
        <w:rPr>
          <w:rFonts w:cs="Arial"/>
          <w:sz w:val="16"/>
        </w:rPr>
        <w:t xml:space="preserve">, </w:t>
      </w:r>
      <w:r w:rsidRPr="008D40E5">
        <w:rPr>
          <w:rStyle w:val="StyleUnderline"/>
          <w:rFonts w:cs="Arial"/>
        </w:rPr>
        <w:t>more destructive power from hurricane</w:t>
      </w:r>
      <w:r w:rsidRPr="008D40E5">
        <w:rPr>
          <w:rFonts w:cs="Arial"/>
          <w:sz w:val="16"/>
        </w:rPr>
        <w:t xml:space="preserve">s, greater risk of very hot summers, and </w:t>
      </w:r>
      <w:r w:rsidRPr="008D40E5">
        <w:rPr>
          <w:rStyle w:val="StyleUnderline"/>
          <w:rFonts w:cs="Arial"/>
        </w:rPr>
        <w:t>more changes in precipitation frequency and amounts</w:t>
      </w:r>
      <w:r w:rsidRPr="008D40E5">
        <w:rPr>
          <w:rFonts w:cs="Arial"/>
          <w:sz w:val="16"/>
        </w:rPr>
        <w:t xml:space="preserve">.52 Globally, a summary of studies predicts that </w:t>
      </w:r>
      <w:r w:rsidRPr="008D40E5">
        <w:rPr>
          <w:rStyle w:val="StyleUnderline"/>
          <w:rFonts w:cs="Arial"/>
        </w:rPr>
        <w:t xml:space="preserve">at a 1°C global average temperature rise would reduce Arctic sea ice </w:t>
      </w:r>
      <w:r w:rsidRPr="008D40E5">
        <w:rPr>
          <w:rFonts w:cs="Arial"/>
          <w:sz w:val="16"/>
        </w:rPr>
        <w:t xml:space="preserve">by an annual average of 15% and by 25% in the month of September;53 at 2°C Europe suffers greater heat waves, the Greenland Ice Sheet significantly melts, and many land and marine species are driven to extinction;54 at 3°C </w:t>
      </w:r>
      <w:r w:rsidRPr="008D40E5">
        <w:rPr>
          <w:rStyle w:val="StyleUnderline"/>
          <w:rFonts w:cs="Arial"/>
        </w:rPr>
        <w:t>the Amazon suffers</w:t>
      </w:r>
      <w:r w:rsidRPr="008D40E5">
        <w:rPr>
          <w:rFonts w:cs="Arial"/>
          <w:sz w:val="16"/>
        </w:rPr>
        <w:t xml:space="preserve"> severe drought and resultant </w:t>
      </w:r>
      <w:r w:rsidRPr="008D40E5">
        <w:rPr>
          <w:rStyle w:val="StyleUnderline"/>
          <w:rFonts w:cs="Arial"/>
        </w:rPr>
        <w:t>firestorms</w:t>
      </w:r>
      <w:r w:rsidRPr="008D40E5">
        <w:rPr>
          <w:rFonts w:cs="Arial"/>
          <w:sz w:val="16"/>
        </w:rPr>
        <w:t xml:space="preserve"> that </w:t>
      </w:r>
      <w:r w:rsidRPr="008D40E5">
        <w:rPr>
          <w:rStyle w:val="StyleUnderline"/>
          <w:rFonts w:cs="Arial"/>
        </w:rPr>
        <w:t>will release significantly more carbon</w:t>
      </w:r>
      <w:r w:rsidRPr="008D40E5">
        <w:rPr>
          <w:rFonts w:cs="Arial"/>
          <w:sz w:val="16"/>
        </w:rPr>
        <w:t xml:space="preserve"> into the atmosphere;55 at 4°C hundreds of billions of tons of carbon in permafrost melts, </w:t>
      </w:r>
      <w:r w:rsidRPr="008D40E5">
        <w:rPr>
          <w:rStyle w:val="StyleUnderline"/>
          <w:rFonts w:cs="Arial"/>
        </w:rPr>
        <w:t>releasing methane in immense quantities</w:t>
      </w:r>
      <w:r w:rsidRPr="008D40E5">
        <w:rPr>
          <w:rFonts w:cs="Arial"/>
          <w:sz w:val="16"/>
        </w:rPr>
        <w:t>, while the Arctic Ocean ice cap disappears and Europe suffers greater droughts.56</w:t>
      </w:r>
      <w:r w:rsidRPr="008D40E5">
        <w:rPr>
          <w:rFonts w:cs="Arial"/>
          <w:sz w:val="12"/>
        </w:rPr>
        <w:t>¶</w:t>
      </w:r>
      <w:r w:rsidRPr="008D40E5">
        <w:rPr>
          <w:rFonts w:cs="Arial"/>
          <w:sz w:val="16"/>
        </w:rPr>
        <w:t xml:space="preserve"> To presently assess what a 5°C rise will mean, we must look back into geological time</w:t>
      </w:r>
      <w:r w:rsidRPr="008D40E5">
        <w:rPr>
          <w:rStyle w:val="StyleUnderline"/>
          <w:rFonts w:cs="Arial"/>
        </w:rPr>
        <w:t>, 55 million years ago,</w:t>
      </w:r>
      <w:r w:rsidRPr="008D40E5">
        <w:rPr>
          <w:rFonts w:cs="Arial"/>
          <w:sz w:val="16"/>
        </w:rPr>
        <w:t xml:space="preserve"> when </w:t>
      </w:r>
      <w:r w:rsidRPr="008D40E5">
        <w:rPr>
          <w:rStyle w:val="StyleUnderline"/>
          <w:rFonts w:cs="Arial"/>
        </w:rPr>
        <w:t>the Earth abruptly experienced dramatic</w:t>
      </w:r>
      <w:r w:rsidRPr="008D40E5">
        <w:rPr>
          <w:rFonts w:cs="Arial"/>
          <w:sz w:val="16"/>
        </w:rPr>
        <w:t xml:space="preserve"> global </w:t>
      </w:r>
      <w:r w:rsidRPr="008D40E5">
        <w:rPr>
          <w:rStyle w:val="StyleUnderline"/>
          <w:rFonts w:cs="Arial"/>
        </w:rPr>
        <w:t>warming</w:t>
      </w:r>
      <w:r w:rsidRPr="008D40E5">
        <w:rPr>
          <w:rFonts w:cs="Arial"/>
          <w:sz w:val="16"/>
        </w:rPr>
        <w:t xml:space="preserve"> </w:t>
      </w:r>
      <w:r w:rsidRPr="008D40E5">
        <w:rPr>
          <w:rStyle w:val="StyleUnderline"/>
          <w:rFonts w:cs="Arial"/>
        </w:rPr>
        <w:t>due to the release of methane hydrates</w:t>
      </w:r>
      <w:r w:rsidRPr="008D40E5">
        <w:rPr>
          <w:rFonts w:cs="Arial"/>
          <w:sz w:val="16"/>
        </w:rPr>
        <w:t xml:space="preserve">—a substance presently found on subsea continental shelves.57 Fossils demonstrate that crocodiles were in the Canadian high Arctic along with rain forests of dawn redwood, and the Arctic Ocean saw water temperatures of 20°C within 200 km of the North Pole itself.58 And </w:t>
      </w:r>
      <w:r w:rsidRPr="008D40E5">
        <w:rPr>
          <w:rStyle w:val="StyleUnderline"/>
          <w:rFonts w:cs="Arial"/>
        </w:rPr>
        <w:t xml:space="preserve">a 6°C average rise </w:t>
      </w:r>
      <w:r w:rsidRPr="008D40E5">
        <w:rPr>
          <w:rFonts w:cs="Arial"/>
          <w:sz w:val="16"/>
        </w:rPr>
        <w:t>takes us even further back—to the end of the Permian period, 251 million years ago—</w:t>
      </w:r>
      <w:r w:rsidRPr="008D40E5">
        <w:rPr>
          <w:rStyle w:val="StyleUnderline"/>
          <w:rFonts w:cs="Arial"/>
        </w:rPr>
        <w:t>when up to 95% of species relatively abruptly became extinct</w:t>
      </w:r>
      <w:r w:rsidRPr="008D40E5">
        <w:rPr>
          <w:rFonts w:cs="Arial"/>
          <w:sz w:val="16"/>
        </w:rPr>
        <w:t xml:space="preserve">.59 This </w:t>
      </w:r>
      <w:r w:rsidRPr="008D40E5">
        <w:rPr>
          <w:rStyle w:val="StyleUnderline"/>
          <w:rFonts w:cs="Arial"/>
        </w:rPr>
        <w:t>may sound extreme</w:t>
      </w:r>
      <w:r w:rsidRPr="008D40E5">
        <w:rPr>
          <w:rFonts w:cs="Arial"/>
          <w:sz w:val="16"/>
        </w:rPr>
        <w:t xml:space="preserve">, but </w:t>
      </w:r>
      <w:r w:rsidRPr="008D40E5">
        <w:rPr>
          <w:rStyle w:val="StyleUnderline"/>
          <w:rFonts w:cs="Arial"/>
        </w:rPr>
        <w:t>the I</w:t>
      </w:r>
      <w:r w:rsidRPr="008D40E5">
        <w:rPr>
          <w:rFonts w:cs="Arial"/>
          <w:sz w:val="16"/>
        </w:rPr>
        <w:t xml:space="preserve">nternational </w:t>
      </w:r>
      <w:r w:rsidRPr="008D40E5">
        <w:rPr>
          <w:rStyle w:val="StyleUnderline"/>
          <w:rFonts w:cs="Arial"/>
        </w:rPr>
        <w:t>E</w:t>
      </w:r>
      <w:r w:rsidRPr="008D40E5">
        <w:rPr>
          <w:rFonts w:cs="Arial"/>
          <w:sz w:val="16"/>
        </w:rPr>
        <w:t xml:space="preserve">nergy </w:t>
      </w:r>
      <w:r w:rsidRPr="008D40E5">
        <w:rPr>
          <w:rStyle w:val="StyleUnderline"/>
          <w:rFonts w:cs="Arial"/>
        </w:rPr>
        <w:t>A</w:t>
      </w:r>
      <w:r w:rsidRPr="008D40E5">
        <w:rPr>
          <w:rFonts w:cs="Arial"/>
          <w:sz w:val="16"/>
        </w:rPr>
        <w:t xml:space="preserve">gency </w:t>
      </w:r>
      <w:r w:rsidRPr="008D40E5">
        <w:rPr>
          <w:rStyle w:val="StyleUnderline"/>
          <w:rFonts w:cs="Arial"/>
        </w:rPr>
        <w:t>warned</w:t>
      </w:r>
      <w:r w:rsidRPr="008D40E5">
        <w:rPr>
          <w:rFonts w:cs="Arial"/>
          <w:sz w:val="16"/>
        </w:rPr>
        <w:t xml:space="preserve"> this year </w:t>
      </w:r>
      <w:r w:rsidRPr="008D40E5">
        <w:rPr>
          <w:rStyle w:val="StyleUnderline"/>
          <w:rFonts w:cs="Arial"/>
        </w:rPr>
        <w:t>that the 6°C mark is in reach by 2050 at current rates</w:t>
      </w:r>
      <w:r w:rsidRPr="008D40E5">
        <w:rPr>
          <w:rFonts w:cs="Arial"/>
          <w:sz w:val="16"/>
        </w:rPr>
        <w:t xml:space="preserve"> of fossil fuel usage.60 However, even given the severity of these forecasts, many still question the extent to which our climate is changing,61 and thus reject moving away from our largely fossil-fueled electricity, transportation, and heating sources. Therefore, in this next subsection I provide the latest scientific data documenting specific climate impacts to multiple parts of the U.S. and global daily lives, and the costly consequences that establish the urgency for undertaking the major regulatory reforms I recommend in Part IV of this Article.</w:t>
      </w:r>
      <w:r w:rsidRPr="008D40E5">
        <w:rPr>
          <w:rFonts w:cs="Arial"/>
          <w:sz w:val="12"/>
        </w:rPr>
        <w:t>¶</w:t>
      </w:r>
      <w:r w:rsidRPr="008D40E5">
        <w:rPr>
          <w:rFonts w:cs="Arial"/>
          <w:sz w:val="16"/>
        </w:rPr>
        <w:t xml:space="preserve"> B. Specific Climate Threats and Consequences</w:t>
      </w:r>
      <w:r w:rsidRPr="008D40E5">
        <w:rPr>
          <w:rFonts w:cs="Arial"/>
          <w:sz w:val="12"/>
        </w:rPr>
        <w:t>¶</w:t>
      </w:r>
      <w:r w:rsidRPr="008D40E5">
        <w:rPr>
          <w:rFonts w:cs="Arial"/>
          <w:sz w:val="16"/>
        </w:rPr>
        <w:t xml:space="preserve"> 1. When Weather Extremes Increase</w:t>
      </w:r>
      <w:r w:rsidRPr="008D40E5">
        <w:rPr>
          <w:rFonts w:cs="Arial"/>
          <w:sz w:val="12"/>
        </w:rPr>
        <w:t>¶</w:t>
      </w:r>
      <w:r w:rsidRPr="008D40E5">
        <w:rPr>
          <w:rFonts w:cs="Arial"/>
          <w:sz w:val="16"/>
        </w:rPr>
        <w:t xml:space="preserve"> A 2011 IPCC Special Report predicted that</w:t>
      </w:r>
      <w:proofErr w:type="gramStart"/>
      <w:r w:rsidRPr="008D40E5">
        <w:rPr>
          <w:rFonts w:cs="Arial"/>
          <w:sz w:val="16"/>
        </w:rPr>
        <w:t>:</w:t>
      </w:r>
      <w:r w:rsidRPr="008D40E5">
        <w:rPr>
          <w:rFonts w:cs="Arial"/>
          <w:sz w:val="12"/>
        </w:rPr>
        <w:t>¶</w:t>
      </w:r>
      <w:proofErr w:type="gramEnd"/>
      <w:r w:rsidRPr="008D40E5">
        <w:rPr>
          <w:rFonts w:cs="Arial"/>
          <w:sz w:val="16"/>
        </w:rPr>
        <w:t xml:space="preserve"> </w:t>
      </w:r>
      <w:r w:rsidRPr="008D40E5">
        <w:rPr>
          <w:rStyle w:val="StyleUnderline"/>
          <w:rFonts w:cs="Arial"/>
        </w:rPr>
        <w:t>It is virtually certain</w:t>
      </w:r>
      <w:r w:rsidRPr="008D40E5">
        <w:rPr>
          <w:rFonts w:cs="Arial"/>
          <w:sz w:val="16"/>
        </w:rPr>
        <w:t xml:space="preserve"> [99–100% probability] </w:t>
      </w:r>
      <w:r w:rsidRPr="008D40E5">
        <w:rPr>
          <w:rStyle w:val="StyleUnderline"/>
          <w:rFonts w:cs="Arial"/>
        </w:rPr>
        <w:t>that increases in the</w:t>
      </w:r>
      <w:r w:rsidRPr="008D40E5">
        <w:rPr>
          <w:rFonts w:cs="Arial"/>
          <w:sz w:val="16"/>
        </w:rPr>
        <w:t xml:space="preserve"> frequency of warm </w:t>
      </w:r>
      <w:r w:rsidRPr="008D40E5">
        <w:rPr>
          <w:rStyle w:val="StyleUnderline"/>
          <w:rFonts w:cs="Arial"/>
        </w:rPr>
        <w:t>daily temperature extremes</w:t>
      </w:r>
      <w:r w:rsidRPr="008D40E5">
        <w:rPr>
          <w:rFonts w:cs="Arial"/>
          <w:sz w:val="16"/>
        </w:rPr>
        <w:t xml:space="preserve"> and decreases in cold extremes </w:t>
      </w:r>
      <w:r w:rsidRPr="008D40E5">
        <w:rPr>
          <w:rStyle w:val="StyleUnderline"/>
          <w:rFonts w:cs="Arial"/>
        </w:rPr>
        <w:t>will occur throughout the 21st century on a global scale</w:t>
      </w:r>
      <w:r w:rsidRPr="008D40E5">
        <w:rPr>
          <w:rFonts w:cs="Arial"/>
          <w:sz w:val="16"/>
        </w:rPr>
        <w:t>. It is very likely [90–100% probability] that heat waves will increase in length, frequency, and/or intensity over most land areas. . . . It is very likely that average sea level rise will contribute to upward trends in extreme sea levels in extreme coastal high water levels.62</w:t>
      </w:r>
      <w:r w:rsidRPr="008D40E5">
        <w:rPr>
          <w:rFonts w:cs="Arial"/>
          <w:sz w:val="12"/>
        </w:rPr>
        <w:t>¶</w:t>
      </w:r>
      <w:r w:rsidRPr="008D40E5">
        <w:rPr>
          <w:rFonts w:cs="Arial"/>
          <w:sz w:val="16"/>
        </w:rPr>
        <w:t xml:space="preserve"> </w:t>
      </w:r>
      <w:proofErr w:type="gramStart"/>
      <w:r w:rsidRPr="008D40E5">
        <w:rPr>
          <w:rFonts w:cs="Arial"/>
          <w:sz w:val="16"/>
        </w:rPr>
        <w:t>Similarly</w:t>
      </w:r>
      <w:proofErr w:type="gramEnd"/>
      <w:r w:rsidRPr="008D40E5">
        <w:rPr>
          <w:rFonts w:cs="Arial"/>
          <w:sz w:val="16"/>
        </w:rPr>
        <w:t>, a House of Representatives committee report (ACESA Report) found that “[t]here is a broad scientific consensus that the United States is vulnerable to weather hazards that will be exacerbated by climate change.”63 It also found that the “cost of damages from weather disasters has increased markedly from the 1980s, rising to more than 100 billion dollars in 2007. In addition to a rise in total cost, the frequency of weather disasters costing more than one billion dollars has increased.”64 In 2011, the U.S. faced the most billion-dollar climate disasters ever, with fourteen distinct disasters alone costing at least $54 billion to our economy.65 In the first six months of 2012 in the U.S., there were more than 40,000 hot temperature records, horrendous wildfires, major droughts, oppressive heat waves, major flooding, and a powerful derecho wind storm, followed in August by Hurricane Isaac ($2 billion damages), and in October by Hurricane Sandy ($50 billion damages).66</w:t>
      </w:r>
      <w:r w:rsidRPr="008D40E5">
        <w:rPr>
          <w:rFonts w:cs="Arial"/>
          <w:sz w:val="12"/>
        </w:rPr>
        <w:t>¶</w:t>
      </w:r>
      <w:r w:rsidRPr="008D40E5">
        <w:rPr>
          <w:rFonts w:cs="Arial"/>
          <w:sz w:val="16"/>
        </w:rPr>
        <w:t xml:space="preserve"> </w:t>
      </w:r>
      <w:r w:rsidRPr="008D40E5">
        <w:rPr>
          <w:rStyle w:val="StyleUnderline"/>
          <w:rFonts w:cs="Arial"/>
        </w:rPr>
        <w:t>The IPCC</w:t>
      </w:r>
      <w:r w:rsidRPr="008D40E5">
        <w:rPr>
          <w:rFonts w:cs="Arial"/>
          <w:sz w:val="16"/>
        </w:rPr>
        <w:t xml:space="preserve"> Synthesis </w:t>
      </w:r>
      <w:r w:rsidRPr="008D40E5">
        <w:rPr>
          <w:rStyle w:val="StyleUnderline"/>
          <w:rFonts w:cs="Arial"/>
        </w:rPr>
        <w:t>identified impacts from growing weather hazards</w:t>
      </w:r>
      <w:r w:rsidRPr="008D40E5">
        <w:rPr>
          <w:rFonts w:cs="Arial"/>
          <w:sz w:val="16"/>
        </w:rPr>
        <w:t xml:space="preserve"> </w:t>
      </w:r>
      <w:r w:rsidRPr="008D40E5">
        <w:rPr>
          <w:rStyle w:val="StyleUnderline"/>
          <w:rFonts w:cs="Arial"/>
        </w:rPr>
        <w:t xml:space="preserve">upon public health to include: </w:t>
      </w:r>
      <w:r w:rsidRPr="008D40E5">
        <w:rPr>
          <w:rFonts w:cs="Arial"/>
          <w:sz w:val="16"/>
        </w:rPr>
        <w:t xml:space="preserve">more frequent and more intense heat waves; more people suffering </w:t>
      </w:r>
      <w:r w:rsidRPr="008D40E5">
        <w:rPr>
          <w:rStyle w:val="StyleUnderline"/>
          <w:rFonts w:cs="Arial"/>
        </w:rPr>
        <w:t>death, disease, and injury from floods, storms, fires, and droughts</w:t>
      </w:r>
      <w:r w:rsidRPr="008D40E5">
        <w:rPr>
          <w:rFonts w:cs="Arial"/>
          <w:sz w:val="16"/>
        </w:rPr>
        <w:t xml:space="preserve">; increased cardio-respiratory morbidity and mortality associated with ground-level ozone pollution; </w:t>
      </w:r>
      <w:r w:rsidRPr="008D40E5">
        <w:rPr>
          <w:rStyle w:val="StyleUnderline"/>
          <w:rFonts w:cs="Arial"/>
        </w:rPr>
        <w:t>changes in the range of</w:t>
      </w:r>
      <w:r w:rsidRPr="008D40E5">
        <w:rPr>
          <w:rFonts w:cs="Arial"/>
          <w:sz w:val="16"/>
        </w:rPr>
        <w:t xml:space="preserve"> some </w:t>
      </w:r>
      <w:r w:rsidRPr="008D40E5">
        <w:rPr>
          <w:rStyle w:val="StyleUnderline"/>
          <w:rFonts w:cs="Arial"/>
        </w:rPr>
        <w:t>infectious disease</w:t>
      </w:r>
      <w:r w:rsidRPr="008D40E5">
        <w:rPr>
          <w:rFonts w:cs="Arial"/>
          <w:sz w:val="16"/>
        </w:rPr>
        <w:t xml:space="preserve"> </w:t>
      </w:r>
      <w:r w:rsidRPr="008D40E5">
        <w:rPr>
          <w:rStyle w:val="StyleUnderline"/>
          <w:rFonts w:cs="Arial"/>
        </w:rPr>
        <w:t>carriers</w:t>
      </w:r>
      <w:r w:rsidRPr="008D40E5">
        <w:rPr>
          <w:rFonts w:cs="Arial"/>
          <w:sz w:val="16"/>
        </w:rPr>
        <w:t xml:space="preserve"> spreading, for example, malaria and the West Nile virus; and increased malnutrition and consequent disorders.67 The NRC Hidden Costs of Energy report’s damage assessment concluded that the vast majority of the $120 billion per year were based on health damages,68 including an additional 10,000–20,000 deaths per year.69 By 2050, cumulative additional heat-related deaths from unabated climate change are predicted to be roughly 33,000 in the forty largest U.S. cities, with more than 150,000 additional deaths by 2100.70</w:t>
      </w:r>
      <w:r w:rsidRPr="008D40E5">
        <w:rPr>
          <w:rFonts w:cs="Arial"/>
          <w:sz w:val="12"/>
        </w:rPr>
        <w:t>¶</w:t>
      </w:r>
      <w:r w:rsidRPr="008D40E5">
        <w:rPr>
          <w:rFonts w:cs="Arial"/>
          <w:sz w:val="16"/>
        </w:rPr>
        <w:t xml:space="preserve"> Weather extremes also threaten our </w:t>
      </w:r>
      <w:r w:rsidRPr="008D40E5">
        <w:rPr>
          <w:rStyle w:val="StyleUnderline"/>
          <w:rFonts w:cs="Arial"/>
        </w:rPr>
        <w:t>national security</w:t>
      </w:r>
      <w:r w:rsidRPr="008D40E5">
        <w:rPr>
          <w:rFonts w:cs="Arial"/>
          <w:sz w:val="16"/>
        </w:rPr>
        <w:t xml:space="preserve">, which </w:t>
      </w:r>
      <w:r w:rsidRPr="008D40E5">
        <w:rPr>
          <w:rStyle w:val="StyleUnderline"/>
          <w:rFonts w:cs="Arial"/>
        </w:rPr>
        <w:t>is premised on stability</w:t>
      </w:r>
      <w:r w:rsidRPr="008D40E5">
        <w:rPr>
          <w:rFonts w:cs="Arial"/>
          <w:sz w:val="16"/>
        </w:rPr>
        <w:t xml:space="preserve">. In 2007, </w:t>
      </w:r>
      <w:r w:rsidRPr="008D40E5">
        <w:rPr>
          <w:rStyle w:val="StyleUnderline"/>
          <w:rFonts w:cs="Arial"/>
        </w:rPr>
        <w:t>the CNA</w:t>
      </w:r>
      <w:r w:rsidRPr="008D40E5">
        <w:rPr>
          <w:rFonts w:cs="Arial"/>
          <w:sz w:val="16"/>
        </w:rPr>
        <w:t xml:space="preserve"> Corporation’s report National Security and the Threat of Climate Change </w:t>
      </w:r>
      <w:r w:rsidRPr="008D40E5">
        <w:rPr>
          <w:rStyle w:val="StyleUnderline"/>
          <w:rFonts w:cs="Arial"/>
        </w:rPr>
        <w:t>described climate change as a “threat multiplier for instability</w:t>
      </w:r>
      <w:r w:rsidRPr="008D40E5">
        <w:rPr>
          <w:rFonts w:cs="Arial"/>
          <w:sz w:val="16"/>
        </w:rPr>
        <w:t>” and warned that:</w:t>
      </w:r>
      <w:r w:rsidRPr="008D40E5">
        <w:rPr>
          <w:rFonts w:cs="Arial"/>
          <w:sz w:val="12"/>
        </w:rPr>
        <w:t>¶</w:t>
      </w:r>
      <w:r w:rsidRPr="008D40E5">
        <w:rPr>
          <w:rFonts w:cs="Arial"/>
          <w:sz w:val="16"/>
        </w:rPr>
        <w:t xml:space="preserve"> Projected climate change poses a serious threat to America’s national security. </w:t>
      </w:r>
      <w:r w:rsidRPr="008D40E5">
        <w:rPr>
          <w:rStyle w:val="StyleUnderline"/>
          <w:rFonts w:cs="Arial"/>
        </w:rPr>
        <w:t>The predicted effects</w:t>
      </w:r>
      <w:r w:rsidRPr="008D40E5">
        <w:rPr>
          <w:rFonts w:cs="Arial"/>
          <w:sz w:val="16"/>
        </w:rPr>
        <w:t xml:space="preserve"> of climate change over the coming decades include extreme weather events, drought, flooding, sea level rise, retreating glaciers, habitat shifts, and the increased spread of life-threatening diseases. These conditions </w:t>
      </w:r>
      <w:r w:rsidRPr="008D40E5">
        <w:rPr>
          <w:rStyle w:val="StyleUnderline"/>
          <w:rFonts w:cs="Arial"/>
        </w:rPr>
        <w:t xml:space="preserve">have the potential to disrupt </w:t>
      </w:r>
      <w:r w:rsidRPr="008D40E5">
        <w:rPr>
          <w:rFonts w:cs="Arial"/>
          <w:sz w:val="16"/>
        </w:rPr>
        <w:t xml:space="preserve">our way of </w:t>
      </w:r>
      <w:r w:rsidRPr="008D40E5">
        <w:rPr>
          <w:rStyle w:val="StyleUnderline"/>
          <w:rFonts w:cs="Arial"/>
        </w:rPr>
        <w:t>life and</w:t>
      </w:r>
      <w:r w:rsidRPr="008D40E5">
        <w:rPr>
          <w:rFonts w:cs="Arial"/>
          <w:sz w:val="16"/>
        </w:rPr>
        <w:t xml:space="preserve"> to </w:t>
      </w:r>
      <w:r w:rsidRPr="008D40E5">
        <w:rPr>
          <w:rStyle w:val="StyleUnderline"/>
          <w:rFonts w:cs="Arial"/>
        </w:rPr>
        <w:t>force changes in the way we keep ourselves safe and secure.</w:t>
      </w:r>
      <w:r w:rsidRPr="008D40E5">
        <w:rPr>
          <w:rFonts w:cs="Arial"/>
          <w:sz w:val="16"/>
        </w:rPr>
        <w:t>71</w:t>
      </w:r>
      <w:r w:rsidRPr="008D40E5">
        <w:rPr>
          <w:rFonts w:cs="Arial"/>
          <w:sz w:val="12"/>
        </w:rPr>
        <w:t>¶</w:t>
      </w:r>
      <w:r w:rsidRPr="008D40E5">
        <w:rPr>
          <w:rFonts w:cs="Arial"/>
          <w:sz w:val="16"/>
        </w:rPr>
        <w:t xml:space="preserve"> The following year, in the first ever U.S. government analysis of climate change security threats, </w:t>
      </w:r>
      <w:r w:rsidRPr="008D40E5">
        <w:rPr>
          <w:rStyle w:val="StyleUnderline"/>
          <w:rFonts w:cs="Arial"/>
        </w:rPr>
        <w:t>the National Intelligence Council issued an</w:t>
      </w:r>
      <w:r w:rsidRPr="008D40E5">
        <w:rPr>
          <w:rFonts w:cs="Arial"/>
          <w:sz w:val="16"/>
        </w:rPr>
        <w:t xml:space="preserve"> </w:t>
      </w:r>
      <w:r w:rsidRPr="008D40E5">
        <w:rPr>
          <w:rStyle w:val="StyleUnderline"/>
          <w:rFonts w:cs="Arial"/>
        </w:rPr>
        <w:t>assessment warning</w:t>
      </w:r>
      <w:r w:rsidRPr="008D40E5">
        <w:rPr>
          <w:rFonts w:cs="Arial"/>
          <w:sz w:val="16"/>
        </w:rPr>
        <w:t xml:space="preserve">, in part, that climate </w:t>
      </w:r>
      <w:r w:rsidRPr="008D40E5">
        <w:rPr>
          <w:rStyle w:val="StyleUnderline"/>
          <w:rFonts w:cs="Arial"/>
        </w:rPr>
        <w:t>change could</w:t>
      </w:r>
      <w:r w:rsidRPr="008D40E5">
        <w:rPr>
          <w:rFonts w:cs="Arial"/>
          <w:sz w:val="16"/>
        </w:rPr>
        <w:t xml:space="preserve"> threaten U.S. security by </w:t>
      </w:r>
      <w:r w:rsidRPr="008D40E5">
        <w:rPr>
          <w:rStyle w:val="StyleUnderline"/>
          <w:rFonts w:cs="Arial"/>
        </w:rPr>
        <w:t>lead</w:t>
      </w:r>
      <w:r w:rsidRPr="008D40E5">
        <w:rPr>
          <w:rFonts w:cs="Arial"/>
          <w:sz w:val="16"/>
        </w:rPr>
        <w:t xml:space="preserve">ing </w:t>
      </w:r>
      <w:r w:rsidRPr="008D40E5">
        <w:rPr>
          <w:rStyle w:val="StyleUnderline"/>
          <w:rFonts w:cs="Arial"/>
        </w:rPr>
        <w:t>to political instability</w:t>
      </w:r>
      <w:r w:rsidRPr="008D40E5">
        <w:rPr>
          <w:rFonts w:cs="Arial"/>
          <w:sz w:val="16"/>
        </w:rPr>
        <w:t xml:space="preserve">, mass movements of </w:t>
      </w:r>
      <w:r w:rsidRPr="008D40E5">
        <w:rPr>
          <w:rStyle w:val="StyleUnderline"/>
          <w:rFonts w:cs="Arial"/>
        </w:rPr>
        <w:t>refugees</w:t>
      </w:r>
      <w:r w:rsidRPr="008D40E5">
        <w:rPr>
          <w:rFonts w:cs="Arial"/>
          <w:sz w:val="16"/>
        </w:rPr>
        <w:t xml:space="preserve">, </w:t>
      </w:r>
      <w:r w:rsidRPr="008D40E5">
        <w:rPr>
          <w:rStyle w:val="StyleUnderline"/>
          <w:rFonts w:cs="Arial"/>
        </w:rPr>
        <w:t>terrorism, and conflicts over water and other resources</w:t>
      </w:r>
      <w:r w:rsidRPr="008D40E5">
        <w:rPr>
          <w:rFonts w:cs="Arial"/>
          <w:sz w:val="16"/>
        </w:rPr>
        <w:t>.72</w:t>
      </w:r>
      <w:r w:rsidRPr="008D40E5">
        <w:rPr>
          <w:rFonts w:cs="Arial"/>
          <w:sz w:val="12"/>
        </w:rPr>
        <w:t>¶</w:t>
      </w:r>
      <w:r w:rsidRPr="008D40E5">
        <w:rPr>
          <w:rFonts w:cs="Arial"/>
          <w:sz w:val="16"/>
        </w:rPr>
        <w:t xml:space="preserve"> 2. When Frozen Water Melts</w:t>
      </w:r>
      <w:r w:rsidRPr="008D40E5">
        <w:rPr>
          <w:rFonts w:cs="Arial"/>
          <w:sz w:val="12"/>
        </w:rPr>
        <w:t>¶</w:t>
      </w:r>
      <w:r w:rsidRPr="008D40E5">
        <w:rPr>
          <w:rFonts w:cs="Arial"/>
          <w:sz w:val="16"/>
        </w:rPr>
        <w:t xml:space="preserve"> In 2007, the IPCC predicted that sea levels would rise by eight to twenty-four inches above current levels by 2100;73 since then, however, </w:t>
      </w:r>
      <w:r w:rsidRPr="008D40E5">
        <w:rPr>
          <w:rStyle w:val="StyleUnderline"/>
          <w:rFonts w:cs="Arial"/>
        </w:rPr>
        <w:t xml:space="preserve">numerous scientists and studies have suggested that </w:t>
      </w:r>
      <w:r w:rsidRPr="008D40E5">
        <w:rPr>
          <w:rFonts w:cs="Arial"/>
          <w:sz w:val="16"/>
        </w:rPr>
        <w:t xml:space="preserve">the 2007 prediction is already out-of-date and that </w:t>
      </w:r>
      <w:r w:rsidRPr="008D40E5">
        <w:rPr>
          <w:rStyle w:val="StyleUnderline"/>
          <w:rFonts w:cs="Arial"/>
        </w:rPr>
        <w:t>sea levels will likely rise up to 1.4 meters</w:t>
      </w:r>
      <w:r w:rsidRPr="008D40E5">
        <w:rPr>
          <w:rFonts w:cs="Arial"/>
          <w:sz w:val="16"/>
        </w:rPr>
        <w:t xml:space="preserve"> (m), or 55 inches, </w:t>
      </w:r>
      <w:r w:rsidRPr="008D40E5">
        <w:rPr>
          <w:rStyle w:val="StyleUnderline"/>
          <w:rFonts w:cs="Arial"/>
        </w:rPr>
        <w:t>given upwardly trending CO2 emissions</w:t>
      </w:r>
      <w:r w:rsidRPr="008D40E5">
        <w:rPr>
          <w:rFonts w:cs="Arial"/>
          <w:sz w:val="16"/>
        </w:rPr>
        <w:t>.74 The 2009 ACESA Report found that rising sea levels are:</w:t>
      </w:r>
      <w:r w:rsidRPr="008D40E5">
        <w:rPr>
          <w:rFonts w:cs="Arial"/>
          <w:sz w:val="12"/>
        </w:rPr>
        <w:t>¶</w:t>
      </w:r>
      <w:r w:rsidRPr="008D40E5">
        <w:rPr>
          <w:rFonts w:cs="Arial"/>
          <w:sz w:val="16"/>
        </w:rPr>
        <w:t xml:space="preserve"> [A]</w:t>
      </w:r>
      <w:proofErr w:type="spellStart"/>
      <w:r w:rsidRPr="008D40E5">
        <w:rPr>
          <w:rFonts w:cs="Arial"/>
          <w:sz w:val="16"/>
        </w:rPr>
        <w:t>lready</w:t>
      </w:r>
      <w:proofErr w:type="spellEnd"/>
      <w:r w:rsidRPr="008D40E5">
        <w:rPr>
          <w:rFonts w:cs="Arial"/>
          <w:sz w:val="16"/>
        </w:rPr>
        <w:t xml:space="preserve"> causing inundation of low-lying lands, corrosion of wetlands and beaches, exacerbation of storm surges and flooding, and increases in the salinity of coastal estuaries and aquifers. . . . Further, about one billion people live in areas within 75 feet elevation of today’s sea level, including many US cities on the East Coast and Gulf of Mexico, almost all of Bangladesh, and areas occupied by more than 250 million people in China.75</w:t>
      </w:r>
      <w:r w:rsidRPr="008D40E5">
        <w:rPr>
          <w:rFonts w:cs="Arial"/>
          <w:sz w:val="12"/>
        </w:rPr>
        <w:t>¶</w:t>
      </w:r>
      <w:r w:rsidRPr="008D40E5">
        <w:rPr>
          <w:rFonts w:cs="Arial"/>
          <w:sz w:val="16"/>
        </w:rPr>
        <w:t xml:space="preserve"> This year NASA’s Chief Scientist testified to Congress that two-thirds of sea level rise from the last three decades is derived from the Greenland and Antarctic ice sheets and the melting Arctic region; he then warned:</w:t>
      </w:r>
      <w:r w:rsidRPr="008D40E5">
        <w:rPr>
          <w:rFonts w:cs="Arial"/>
          <w:sz w:val="12"/>
        </w:rPr>
        <w:t>¶</w:t>
      </w:r>
      <w:r w:rsidRPr="008D40E5">
        <w:rPr>
          <w:rFonts w:cs="Arial"/>
          <w:sz w:val="16"/>
        </w:rPr>
        <w:t xml:space="preserve"> [T]he West Antarctic ice sheet (WAIS), an area about the size of the states of Texas and Oklahoma combined . . . contains the equivalent of 3.3 m of sea level, and all that ice rests on a soft-bed that lies below sea level. In this configuration, as warm seawater melts the floating ice shelves, causing them to retreat and the glaciers that feed them to speed up, there is no mechanism to stop the retreat and associated discharge, if warming continues. Thus the WAIS exhibits great potential for substantial and relatively rapid contributions to sea level rise.</w:t>
      </w:r>
      <w:r w:rsidRPr="008D40E5">
        <w:rPr>
          <w:rFonts w:cs="Arial"/>
          <w:sz w:val="12"/>
        </w:rPr>
        <w:t>¶</w:t>
      </w:r>
      <w:r w:rsidRPr="008D40E5">
        <w:rPr>
          <w:rFonts w:cs="Arial"/>
          <w:sz w:val="16"/>
        </w:rPr>
        <w:t xml:space="preserve"> In Greenland, the situation is not as dramatic, since the bed that underlies most of the ice is not below sea level, and the potential for unabated retreat is limited to a few outlet glaciers. In Greenland, however, summer air temperatures are warmer and closer to ice’s melting point, and we have observed widespread accumulation of meltwater in melt ponds on the ice sheet surface.76</w:t>
      </w:r>
      <w:r w:rsidRPr="008D40E5">
        <w:rPr>
          <w:rFonts w:cs="Arial"/>
          <w:sz w:val="12"/>
        </w:rPr>
        <w:t>¶</w:t>
      </w:r>
      <w:r w:rsidRPr="008D40E5">
        <w:rPr>
          <w:rFonts w:cs="Arial"/>
          <w:sz w:val="16"/>
        </w:rPr>
        <w:t xml:space="preserve"> In the West Antarctic ice sheet region, glacier retreat appears to be widespread, as the air has “warmed by nearly 6°F since 1950.”77 As for Greenland’s ice sheet, it also is at greater risk than the IPCC had thought.</w:t>
      </w:r>
      <w:r w:rsidRPr="008D40E5">
        <w:rPr>
          <w:rFonts w:cs="Arial"/>
          <w:sz w:val="12"/>
        </w:rPr>
        <w:t>¶</w:t>
      </w:r>
      <w:r w:rsidRPr="008D40E5">
        <w:rPr>
          <w:rFonts w:cs="Arial"/>
          <w:sz w:val="16"/>
        </w:rPr>
        <w:t xml:space="preserve"> Recent studies with more complete modeling suggest that the warming threshold leading to an essentially ice-free state is not the previous estimate of an additional 3.1°C, but only 1.6°C. Thus, the 2°C target may be insufficient to prevent loss of much of the ice sheet and resultant significant sea level rise.78</w:t>
      </w:r>
      <w:r w:rsidRPr="008D40E5">
        <w:rPr>
          <w:rFonts w:cs="Arial"/>
          <w:sz w:val="12"/>
        </w:rPr>
        <w:t>¶</w:t>
      </w:r>
      <w:r w:rsidRPr="008D40E5">
        <w:rPr>
          <w:rFonts w:cs="Arial"/>
          <w:sz w:val="16"/>
        </w:rPr>
        <w:t xml:space="preserve"> The ACESA Report also identified the Arctic as “one of the hotspots of global warming”79 because “[o]</w:t>
      </w:r>
      <w:proofErr w:type="spellStart"/>
      <w:r w:rsidRPr="008D40E5">
        <w:rPr>
          <w:rFonts w:cs="Arial"/>
          <w:sz w:val="16"/>
        </w:rPr>
        <w:t>ver</w:t>
      </w:r>
      <w:proofErr w:type="spellEnd"/>
      <w:r w:rsidRPr="008D40E5">
        <w:rPr>
          <w:rFonts w:cs="Arial"/>
          <w:sz w:val="16"/>
        </w:rPr>
        <w:t xml:space="preserve"> the past 50 years average temperatures in the Arctic have increased as much as 7°F, five times the global average.”80 Moreover, in “2007, a record 386,000 square miles of Arctic sea ice melted away, an area larger than Texas and Arizona combined and as big a decline in one year as has occurred over the last decade.”81 “Arctic sea ice is melting faster than climate models [had] predict[</w:t>
      </w:r>
      <w:proofErr w:type="spellStart"/>
      <w:r w:rsidRPr="008D40E5">
        <w:rPr>
          <w:rFonts w:cs="Arial"/>
          <w:sz w:val="16"/>
        </w:rPr>
        <w:t>ed</w:t>
      </w:r>
      <w:proofErr w:type="spellEnd"/>
      <w:r w:rsidRPr="008D40E5">
        <w:rPr>
          <w:rFonts w:cs="Arial"/>
          <w:sz w:val="16"/>
        </w:rPr>
        <w:t>,] and is about [thirty] years ahead” of the 2007 IPCC predictions, thus indicating that the Arctic Ocean could be ice-free in the late summer beginning sometime between 2020 and 2037.82</w:t>
      </w:r>
      <w:r w:rsidRPr="008D40E5">
        <w:rPr>
          <w:rFonts w:cs="Arial"/>
          <w:sz w:val="12"/>
        </w:rPr>
        <w:t>¶</w:t>
      </w:r>
      <w:r w:rsidRPr="008D40E5">
        <w:rPr>
          <w:rFonts w:cs="Arial"/>
          <w:sz w:val="16"/>
        </w:rPr>
        <w:t xml:space="preserve"> How is the Arctic’s plight linked to non-Arctic impacts? “The Arctic region arguably has the greatest concentration of potential tipping elements in the Earth system, including Arctic sea ice, the Greenland ice sheet, North Atlantic deep-water formation regions, boreal forests, permafrost and marine methane hydrates.”83 Additionally</w:t>
      </w:r>
      <w:proofErr w:type="gramStart"/>
      <w:r w:rsidRPr="008D40E5">
        <w:rPr>
          <w:rFonts w:cs="Arial"/>
          <w:sz w:val="16"/>
        </w:rPr>
        <w:t>:</w:t>
      </w:r>
      <w:r w:rsidRPr="008D40E5">
        <w:rPr>
          <w:rFonts w:cs="Arial"/>
          <w:sz w:val="12"/>
        </w:rPr>
        <w:t>¶</w:t>
      </w:r>
      <w:proofErr w:type="gramEnd"/>
      <w:r w:rsidRPr="008D40E5">
        <w:rPr>
          <w:rFonts w:cs="Arial"/>
          <w:sz w:val="16"/>
        </w:rPr>
        <w:t xml:space="preserve"> Warming of the Arctic region is proceeding at three times the global average . . . . Loss of Arctic sea ice has been tentatively linked to extreme cold winters in Europe . . . . Near complete loss of the summer sea ice, as forecast for the middle of this century, if not before, will probably have knock-on effects for the northern mid-latitudes, shifting the jet streams and storm tracks.84 </w:t>
      </w:r>
      <w:r w:rsidRPr="008D40E5">
        <w:rPr>
          <w:rFonts w:cs="Arial"/>
          <w:sz w:val="12"/>
        </w:rPr>
        <w:t>¶</w:t>
      </w:r>
      <w:r w:rsidRPr="008D40E5">
        <w:rPr>
          <w:rFonts w:cs="Arial"/>
          <w:sz w:val="16"/>
        </w:rPr>
        <w:t xml:space="preserve"> Since 1980, sea levels have been rising three to four times faster than the global average between Cape Hatteras, North Carolina and Boston, Massachusetts.85 “[P]</w:t>
      </w:r>
      <w:proofErr w:type="spellStart"/>
      <w:r w:rsidRPr="008D40E5">
        <w:rPr>
          <w:rFonts w:cs="Arial"/>
          <w:sz w:val="16"/>
        </w:rPr>
        <w:t>ast</w:t>
      </w:r>
      <w:proofErr w:type="spellEnd"/>
      <w:r w:rsidRPr="008D40E5">
        <w:rPr>
          <w:rFonts w:cs="Arial"/>
          <w:sz w:val="16"/>
        </w:rPr>
        <w:t xml:space="preserve"> and future global warming more than doubles the estimated odds of ‘century’ or worse floods occurring within the next 18 years” for most coastal U.S. locations.86</w:t>
      </w:r>
      <w:r w:rsidRPr="008D40E5">
        <w:rPr>
          <w:rFonts w:cs="Arial"/>
          <w:sz w:val="12"/>
        </w:rPr>
        <w:t>¶</w:t>
      </w:r>
      <w:r w:rsidRPr="008D40E5">
        <w:rPr>
          <w:rFonts w:cs="Arial"/>
          <w:sz w:val="16"/>
        </w:rPr>
        <w:t xml:space="preserve"> Although land-based glacier melts are not major contributors to sea level rise, they do impact peoples’ food and water supplies. Virtually all of the world’s glaciers, which store 75% of the world’s freshwater, are receding in direct response to global warming, aggravating already severe water scarcity—both in the United States and abroad.87 While over 15% of the world’s population currently relies on glacial melt and snow cover for drinking water and irrigation for agriculture, the IPCC projects a 60% volume loss in glaciers in various regions and widespread reductions in snow cover throughout the twenty-first century.88 Likewise, snowpack has been decreasing, and it is expected that snow cover duration will significantly decrease in eastern and western North America and Scandinavia by 2020 and globally by 2080.89</w:t>
      </w:r>
      <w:r w:rsidRPr="008D40E5">
        <w:rPr>
          <w:rFonts w:cs="Arial"/>
          <w:sz w:val="12"/>
        </w:rPr>
        <w:t>¶</w:t>
      </w:r>
      <w:r w:rsidRPr="008D40E5">
        <w:rPr>
          <w:rFonts w:cs="Arial"/>
          <w:sz w:val="16"/>
        </w:rPr>
        <w:t xml:space="preserve"> </w:t>
      </w:r>
      <w:r w:rsidRPr="008D40E5">
        <w:rPr>
          <w:rStyle w:val="StyleUnderline"/>
          <w:rFonts w:cs="Arial"/>
        </w:rPr>
        <w:t>Climate change thus increases food insecurity by reducing yields of grains,</w:t>
      </w:r>
      <w:r w:rsidRPr="008D40E5">
        <w:rPr>
          <w:rFonts w:cs="Arial"/>
          <w:sz w:val="16"/>
        </w:rPr>
        <w:t xml:space="preserve"> such as corn and wheat, </w:t>
      </w:r>
      <w:r w:rsidRPr="008D40E5">
        <w:rPr>
          <w:rStyle w:val="StyleUnderline"/>
          <w:rFonts w:cs="Arial"/>
        </w:rPr>
        <w:t>through increased water scarcity and intensification of severe hot conditions,</w:t>
      </w:r>
      <w:r w:rsidRPr="008D40E5">
        <w:rPr>
          <w:rFonts w:cs="Arial"/>
          <w:sz w:val="16"/>
        </w:rPr>
        <w:t xml:space="preserve"> thereby causing corn price volatility to sharply increase.90 Globally, the number of people living in “severely stressed” river basins will increase “by one to two billion people in the 2050s. About two-thirds of global land area is expected to experience increased water stress.”91</w:t>
      </w:r>
      <w:r w:rsidRPr="008D40E5">
        <w:rPr>
          <w:rFonts w:cs="Arial"/>
          <w:sz w:val="12"/>
        </w:rPr>
        <w:t>¶</w:t>
      </w:r>
      <w:r w:rsidRPr="008D40E5">
        <w:rPr>
          <w:rFonts w:cs="Arial"/>
          <w:sz w:val="16"/>
        </w:rPr>
        <w:t xml:space="preserve"> 3. When Liquid Water Warms</w:t>
      </w:r>
      <w:r w:rsidRPr="008D40E5">
        <w:rPr>
          <w:rFonts w:cs="Arial"/>
          <w:sz w:val="12"/>
        </w:rPr>
        <w:t>¶</w:t>
      </w:r>
      <w:r w:rsidRPr="008D40E5">
        <w:rPr>
          <w:rFonts w:cs="Arial"/>
          <w:sz w:val="16"/>
        </w:rPr>
        <w:t xml:space="preserve"> Over the past century, oceans, which cover 70% of the Earth’s surface, have been warming. Global sea-surface temperatures have increased about 1.3°F and the heat has penetrated almost two miles into the deep ocean.92 This increased warming is contributing to the destruction of </w:t>
      </w:r>
      <w:proofErr w:type="spellStart"/>
      <w:r w:rsidRPr="008D40E5">
        <w:rPr>
          <w:rFonts w:cs="Arial"/>
          <w:sz w:val="16"/>
        </w:rPr>
        <w:t>seagrass</w:t>
      </w:r>
      <w:proofErr w:type="spellEnd"/>
      <w:r w:rsidRPr="008D40E5">
        <w:rPr>
          <w:rFonts w:cs="Arial"/>
          <w:sz w:val="16"/>
        </w:rPr>
        <w:t xml:space="preserve"> meadows, causing an annual release back into the environment of 299 million tons of carbon.93 </w:t>
      </w:r>
      <w:r w:rsidRPr="008D40E5">
        <w:rPr>
          <w:rStyle w:val="StyleUnderline"/>
          <w:rFonts w:cs="Arial"/>
        </w:rPr>
        <w:t>Elevated atmospheric CO2 concentrations also are leading to higher absorption of CO2 into the upper ocean, making the surface waters more acidic</w:t>
      </w:r>
      <w:r w:rsidRPr="008D40E5">
        <w:rPr>
          <w:rFonts w:cs="Arial"/>
          <w:sz w:val="16"/>
        </w:rPr>
        <w:t xml:space="preserve"> (lower pH).94 “[O</w:t>
      </w:r>
      <w:r w:rsidRPr="008D40E5">
        <w:rPr>
          <w:rStyle w:val="StyleUnderline"/>
          <w:rFonts w:cs="Arial"/>
        </w:rPr>
        <w:t>]</w:t>
      </w:r>
      <w:proofErr w:type="spellStart"/>
      <w:r w:rsidRPr="008D40E5">
        <w:rPr>
          <w:rStyle w:val="StyleUnderline"/>
          <w:rFonts w:cs="Arial"/>
        </w:rPr>
        <w:t>cean</w:t>
      </w:r>
      <w:proofErr w:type="spellEnd"/>
      <w:r w:rsidRPr="008D40E5">
        <w:rPr>
          <w:rStyle w:val="StyleUnderline"/>
          <w:rFonts w:cs="Arial"/>
        </w:rPr>
        <w:t xml:space="preserve"> chemistry currently is changing at least 100 times more rapidly than it has changed </w:t>
      </w:r>
      <w:r w:rsidRPr="008D40E5">
        <w:rPr>
          <w:rFonts w:cs="Arial"/>
          <w:sz w:val="16"/>
        </w:rPr>
        <w:t xml:space="preserve">during the 650,000 years preceding our [fossil-fueled] industrial era.”95 </w:t>
      </w:r>
      <w:r w:rsidRPr="008D40E5">
        <w:rPr>
          <w:rStyle w:val="StyleUnderline"/>
          <w:rFonts w:cs="Arial"/>
        </w:rPr>
        <w:t>This acidification has serious implications for the calcification rates of organisms and plants living at all levels within the global ocean. Coral reefs</w:t>
      </w:r>
      <w:r w:rsidRPr="008D40E5">
        <w:rPr>
          <w:rFonts w:cs="Arial"/>
          <w:sz w:val="16"/>
        </w:rPr>
        <w:t>—habitat for over a million marine species—</w:t>
      </w:r>
      <w:r w:rsidRPr="008D40E5">
        <w:rPr>
          <w:rStyle w:val="StyleUnderline"/>
          <w:rFonts w:cs="Arial"/>
        </w:rPr>
        <w:t>are collapsing, endangering more than a third of all coral species</w:t>
      </w:r>
      <w:r w:rsidRPr="008D40E5">
        <w:rPr>
          <w:rFonts w:cs="Arial"/>
          <w:sz w:val="16"/>
        </w:rPr>
        <w:t>.96 Indeed, temperature thresholds for the majority of coral reefs worldwide are expected to be exceeded, causing mass bleaching and complete coral mortality.97 “[</w:t>
      </w:r>
      <w:r w:rsidRPr="008D40E5">
        <w:rPr>
          <w:rStyle w:val="StyleUnderline"/>
          <w:rFonts w:cs="Arial"/>
        </w:rPr>
        <w:t>T]he productivity of plankton</w:t>
      </w:r>
      <w:r w:rsidRPr="008D40E5">
        <w:rPr>
          <w:rFonts w:cs="Arial"/>
          <w:sz w:val="16"/>
        </w:rPr>
        <w:t xml:space="preserve">, krill, and marine snails, </w:t>
      </w:r>
      <w:r w:rsidRPr="008D40E5">
        <w:rPr>
          <w:rStyle w:val="StyleUnderline"/>
          <w:rFonts w:cs="Arial"/>
        </w:rPr>
        <w:t>which compose the base of the ocean food-chain</w:t>
      </w:r>
      <w:r w:rsidRPr="008D40E5">
        <w:rPr>
          <w:rFonts w:cs="Arial"/>
          <w:sz w:val="16"/>
        </w:rPr>
        <w:t xml:space="preserve">, [also] </w:t>
      </w:r>
      <w:r w:rsidRPr="008D40E5">
        <w:rPr>
          <w:rStyle w:val="StyleUnderline"/>
          <w:rFonts w:cs="Arial"/>
        </w:rPr>
        <w:t>declines as the ocean acidifies</w:t>
      </w:r>
      <w:r w:rsidRPr="008D40E5">
        <w:rPr>
          <w:rFonts w:cs="Arial"/>
          <w:sz w:val="16"/>
        </w:rPr>
        <w:t>,”98 adversely impacting populations of “everything from whales to salmon”99—species that are also are being harmed by the oceans’ warming.100</w:t>
      </w:r>
      <w:r w:rsidRPr="008D40E5">
        <w:rPr>
          <w:rFonts w:cs="Arial"/>
          <w:sz w:val="12"/>
        </w:rPr>
        <w:t>¶</w:t>
      </w:r>
      <w:r w:rsidRPr="008D40E5">
        <w:rPr>
          <w:rFonts w:cs="Arial"/>
          <w:sz w:val="16"/>
        </w:rPr>
        <w:t xml:space="preserve"> </w:t>
      </w:r>
      <w:r w:rsidRPr="008D40E5">
        <w:rPr>
          <w:rStyle w:val="StyleUnderline"/>
          <w:rFonts w:cs="Arial"/>
        </w:rPr>
        <w:t>Extinctions</w:t>
      </w:r>
      <w:r w:rsidRPr="008D40E5">
        <w:rPr>
          <w:rFonts w:cs="Arial"/>
          <w:sz w:val="16"/>
        </w:rPr>
        <w:t xml:space="preserve"> from climate change also </w:t>
      </w:r>
      <w:r w:rsidRPr="008D40E5">
        <w:rPr>
          <w:rStyle w:val="StyleUnderline"/>
          <w:rFonts w:cs="Arial"/>
        </w:rPr>
        <w:t xml:space="preserve">are expected to be significant and widespread. </w:t>
      </w:r>
      <w:r w:rsidRPr="008D40E5">
        <w:rPr>
          <w:rFonts w:cs="Arial"/>
          <w:sz w:val="16"/>
        </w:rPr>
        <w:t>The IPCC Fourth Assessment found that “approximately 20– 30% of plant and animal species assessed so far are likely to be at increased risk of extinction if increases in global average temperature exceed 1.5– 2.5°C”101—a range likely to be exceeded in the coming decades. “[R]</w:t>
      </w:r>
      <w:proofErr w:type="spellStart"/>
      <w:r w:rsidRPr="008D40E5">
        <w:rPr>
          <w:rFonts w:cs="Arial"/>
          <w:sz w:val="16"/>
        </w:rPr>
        <w:t>ecent</w:t>
      </w:r>
      <w:proofErr w:type="spellEnd"/>
      <w:r w:rsidRPr="008D40E5">
        <w:rPr>
          <w:rFonts w:cs="Arial"/>
          <w:sz w:val="16"/>
        </w:rPr>
        <w:t xml:space="preserve"> studies have linked global warming to declines in such [] species as [] blue crabs, penguins, gray whales, salmon, walruses, and ringed seals[; b]</w:t>
      </w:r>
      <w:proofErr w:type="spellStart"/>
      <w:r w:rsidRPr="008D40E5">
        <w:rPr>
          <w:rFonts w:cs="Arial"/>
          <w:sz w:val="16"/>
        </w:rPr>
        <w:t>ird</w:t>
      </w:r>
      <w:proofErr w:type="spellEnd"/>
      <w:r w:rsidRPr="008D40E5">
        <w:rPr>
          <w:rFonts w:cs="Arial"/>
          <w:sz w:val="16"/>
        </w:rPr>
        <w:t xml:space="preserve"> extinction rates are predicted to be as high as 38[%] in Europe and 72[%] in northeastern Australia, if global warming exceeds 2°C above pre-industrial levels.”102 Between now and 2050, Conservation International estimates that one species will face extinction every twenty minutes;103 the current extinction rate is one thousand times faster than the average during Earth’s history,104 in part because the climate is changing more than 100 times faster than the rate at which many species can adapt.105</w:t>
      </w:r>
      <w:r w:rsidRPr="008D40E5">
        <w:rPr>
          <w:rFonts w:cs="Arial"/>
          <w:sz w:val="12"/>
        </w:rPr>
        <w:t>¶</w:t>
      </w:r>
      <w:r w:rsidRPr="008D40E5">
        <w:rPr>
          <w:rFonts w:cs="Arial"/>
          <w:sz w:val="16"/>
        </w:rPr>
        <w:t xml:space="preserve"> 4. When Land Dries Out</w:t>
      </w:r>
      <w:r w:rsidRPr="008D40E5">
        <w:rPr>
          <w:rFonts w:cs="Arial"/>
          <w:sz w:val="12"/>
        </w:rPr>
        <w:t>¶</w:t>
      </w:r>
      <w:r w:rsidRPr="008D40E5">
        <w:rPr>
          <w:rFonts w:cs="Arial"/>
          <w:sz w:val="16"/>
        </w:rPr>
        <w:t xml:space="preserve"> The warming trends toward the Earth’s poles and higher latitudes are threatening people not just from melting ice and sea level rise, but also from the predicted thawing of 30%–50% of permafrost by 2050, and again as much or more of it by 2100.106 “The term permafrost refers to soil or rock that has been below 0°C (32°F) and frozen for at least two years.”107 Permafrost underlies about 25% of the land area in the northern hemisphere, and is “estimated to hold 30[%] or more of all carbon stored in soils worldwide”— which equates to four times more than all the carbon humans have emitted in modern times.108 Given the increasing average air temperatures in eastern Siberia, Alaska, and northwestern Canada, thawing of the Northern permafrost would release massive amounts of carbon dioxide (doubling current atmospheric levels) and methane into the atmosphere.109 Indeed, there are about 1.7 trillion tons of carbon in northern soils (roughly twice the amount in the atmosphere), about 88% of it in thawing permafrost.110 Permafrost thus may become an annual source of carbon equal to 15%–35% of today’s annual human emissions.111 But like </w:t>
      </w:r>
      <w:proofErr w:type="spellStart"/>
      <w:r w:rsidRPr="008D40E5">
        <w:rPr>
          <w:rFonts w:cs="Arial"/>
          <w:sz w:val="16"/>
        </w:rPr>
        <w:t>seagrass</w:t>
      </w:r>
      <w:proofErr w:type="spellEnd"/>
      <w:r w:rsidRPr="008D40E5">
        <w:rPr>
          <w:rFonts w:cs="Arial"/>
          <w:sz w:val="16"/>
        </w:rPr>
        <w:t xml:space="preserve"> meadows and unlike power plant emissions, we cannot trap or prevent permafrost carbon emissions at the source.</w:t>
      </w:r>
      <w:r w:rsidRPr="008D40E5">
        <w:rPr>
          <w:rFonts w:cs="Arial"/>
          <w:sz w:val="12"/>
        </w:rPr>
        <w:t>¶</w:t>
      </w:r>
      <w:r w:rsidRPr="008D40E5">
        <w:rPr>
          <w:rFonts w:cs="Arial"/>
          <w:sz w:val="16"/>
        </w:rPr>
        <w:t xml:space="preserve"> Similarly, forests, which “cover about 30[%] of the Earth’s land surface and hold almost half of the world’s terrestrial carbon . . . act both as a source of carbon emissions to the atmosphere when cut, burned, or otherwise degraded and as a sink when they grow.”112 A combination of droughts, fires, and spreading pests, though, are causing economic and environmental havoc: “In 2003 . . . forest fires in Europe, the United States, Australia, and Canada accounted for more global [carbon] emissions than any other source.”113 There have been significant increases in both the number of major wildfires and the area of forests burned in the U.S. and Canada.114 Fires fed by hot, dry weather have killed enormous stretches of forest in Siberia and in the Amazon, which “recently suffered two ‘once a century’ droughts just five years apart.”115</w:t>
      </w:r>
      <w:r w:rsidRPr="008D40E5">
        <w:rPr>
          <w:rFonts w:cs="Arial"/>
          <w:sz w:val="12"/>
        </w:rPr>
        <w:t>¶</w:t>
      </w:r>
      <w:r w:rsidRPr="008D40E5">
        <w:rPr>
          <w:rFonts w:cs="Arial"/>
          <w:sz w:val="16"/>
        </w:rPr>
        <w:t xml:space="preserve"> Climate change also is exacerbating the geographic spread and intensity of insect infestations. For example:</w:t>
      </w:r>
      <w:r w:rsidRPr="008D40E5">
        <w:rPr>
          <w:rFonts w:cs="Arial"/>
          <w:sz w:val="12"/>
        </w:rPr>
        <w:t>¶</w:t>
      </w:r>
      <w:r w:rsidRPr="008D40E5">
        <w:rPr>
          <w:rFonts w:cs="Arial"/>
          <w:sz w:val="16"/>
        </w:rPr>
        <w:t xml:space="preserve"> [I]n British Columbia . . . the mountain pine beetle extended its range north and has destroyed an area of soft-wood forest three times the size of Maryland, killing 411 million cubic feet of trees—double the annual take by all the loggers in Canada. Alaska has also lost up to three million acres of old growth forest to the pine beetle.116</w:t>
      </w:r>
      <w:r w:rsidRPr="008D40E5">
        <w:rPr>
          <w:rFonts w:cs="Arial"/>
          <w:sz w:val="12"/>
        </w:rPr>
        <w:t>¶</w:t>
      </w:r>
      <w:r w:rsidRPr="008D40E5">
        <w:rPr>
          <w:rFonts w:cs="Arial"/>
          <w:sz w:val="16"/>
        </w:rPr>
        <w:t xml:space="preserve"> Over the past fifteen years the spruce bark beetle extended its range into Alaska, where it has killed about 40 million trees more “than any other insect in North America’s recorded history.”117 The drying and burning forests, and other increasingly dry landscapes, also are causing “flora and fauna [to move] to higher latitudes or to higher altitudes in the mountains.”118</w:t>
      </w:r>
      <w:r w:rsidRPr="008D40E5">
        <w:rPr>
          <w:rFonts w:cs="Arial"/>
          <w:sz w:val="12"/>
        </w:rPr>
        <w:t>¶</w:t>
      </w:r>
      <w:r w:rsidRPr="008D40E5">
        <w:rPr>
          <w:rFonts w:cs="Arial"/>
          <w:sz w:val="16"/>
        </w:rPr>
        <w:t xml:space="preserve"> </w:t>
      </w:r>
      <w:proofErr w:type="gramStart"/>
      <w:r w:rsidRPr="008D40E5">
        <w:rPr>
          <w:rFonts w:cs="Arial"/>
          <w:sz w:val="16"/>
        </w:rPr>
        <w:t>The</w:t>
      </w:r>
      <w:proofErr w:type="gramEnd"/>
      <w:r w:rsidRPr="008D40E5">
        <w:rPr>
          <w:rFonts w:cs="Arial"/>
          <w:sz w:val="16"/>
        </w:rPr>
        <w:t xml:space="preserve"> human and environmental </w:t>
      </w:r>
      <w:r w:rsidRPr="008D40E5">
        <w:rPr>
          <w:rStyle w:val="StyleUnderline"/>
          <w:rFonts w:cs="Arial"/>
        </w:rPr>
        <w:t>costs from failing to promptly reduce</w:t>
      </w:r>
      <w:r w:rsidRPr="008D40E5">
        <w:rPr>
          <w:rFonts w:cs="Arial"/>
          <w:sz w:val="16"/>
        </w:rPr>
        <w:t xml:space="preserve"> dependence on carbon-dioxide </w:t>
      </w:r>
      <w:r w:rsidRPr="008D40E5">
        <w:rPr>
          <w:rStyle w:val="StyleUnderline"/>
          <w:rFonts w:cs="Arial"/>
        </w:rPr>
        <w:t>emitting</w:t>
      </w:r>
      <w:r w:rsidRPr="008D40E5">
        <w:rPr>
          <w:rFonts w:cs="Arial"/>
          <w:sz w:val="16"/>
        </w:rPr>
        <w:t xml:space="preserve"> sources for electricity, heating, and transportation </w:t>
      </w:r>
      <w:r w:rsidRPr="008D40E5">
        <w:rPr>
          <w:rStyle w:val="StyleUnderline"/>
          <w:rFonts w:cs="Arial"/>
        </w:rPr>
        <w:t>are dire and indisputable</w:t>
      </w:r>
      <w:r w:rsidRPr="008D40E5">
        <w:rPr>
          <w:rFonts w:cs="Arial"/>
          <w:sz w:val="16"/>
        </w:rPr>
        <w:t xml:space="preserve">. Rather than being the leader among major countries in per capita GHG emissions, </w:t>
      </w:r>
      <w:r w:rsidRPr="008D40E5">
        <w:rPr>
          <w:rStyle w:val="StyleUnderline"/>
          <w:rFonts w:cs="Arial"/>
        </w:rPr>
        <w:t xml:space="preserve">our country urgently needs to lead </w:t>
      </w:r>
      <w:r w:rsidRPr="008D40E5">
        <w:rPr>
          <w:rFonts w:cs="Arial"/>
          <w:sz w:val="16"/>
        </w:rPr>
        <w:t xml:space="preserve">the world in cutting 80% of our emissions by 2050 and using our renewable energy resources and technological advances to help other major emitting countries do the same. However, </w:t>
      </w:r>
      <w:r w:rsidRPr="008D40E5">
        <w:rPr>
          <w:rStyle w:val="StyleUnderline"/>
          <w:rFonts w:cs="Arial"/>
        </w:rPr>
        <w:t>significantly increasing our use of carbon-free renewable sources</w:t>
      </w:r>
      <w:r w:rsidRPr="008D40E5">
        <w:rPr>
          <w:rFonts w:cs="Arial"/>
          <w:sz w:val="16"/>
        </w:rPr>
        <w:t xml:space="preserve"> to protect current and future generations of all species—human and non-human—</w:t>
      </w:r>
      <w:r w:rsidRPr="008D40E5">
        <w:rPr>
          <w:rStyle w:val="StyleUnderline"/>
          <w:rFonts w:cs="Arial"/>
        </w:rPr>
        <w:t>requires concrete changes in how our legal system regulates</w:t>
      </w:r>
      <w:r w:rsidRPr="008D40E5">
        <w:rPr>
          <w:rFonts w:cs="Arial"/>
          <w:sz w:val="16"/>
        </w:rPr>
        <w:t xml:space="preserve"> and permits renewable energy sources.</w:t>
      </w:r>
    </w:p>
    <w:p w:rsidR="00663B05" w:rsidRPr="0029265F" w:rsidRDefault="00663B05" w:rsidP="004052F3">
      <w:pPr>
        <w:spacing w:line="240" w:lineRule="auto"/>
        <w:rPr>
          <w:rFonts w:asciiTheme="minorHAnsi" w:hAnsiTheme="minorHAnsi"/>
        </w:rPr>
      </w:pPr>
    </w:p>
    <w:p w:rsidR="008D40E5" w:rsidRPr="008D40E5" w:rsidRDefault="008D40E5" w:rsidP="008D40E5">
      <w:pPr>
        <w:pStyle w:val="Heading4"/>
      </w:pPr>
      <w:r w:rsidRPr="008D40E5">
        <w:t xml:space="preserve">Climate change isn’t natural, it’s caused by CO2 emissions – statistical analysis of average temperatures around the world shows a distinct spike since the industrial era began. </w:t>
      </w:r>
    </w:p>
    <w:p w:rsidR="008D40E5" w:rsidRPr="008D40E5" w:rsidRDefault="008D40E5" w:rsidP="008D40E5">
      <w:pPr>
        <w:rPr>
          <w:rFonts w:cs="Arial"/>
          <w:b/>
          <w:bCs/>
          <w:sz w:val="26"/>
        </w:rPr>
      </w:pPr>
      <w:r w:rsidRPr="000446BA">
        <w:rPr>
          <w:rStyle w:val="Style13ptBold"/>
          <w:rFonts w:cs="Arial"/>
        </w:rPr>
        <w:t>Foley, 2014</w:t>
      </w:r>
      <w:r>
        <w:rPr>
          <w:rStyle w:val="Style13ptBold"/>
          <w:rFonts w:cs="Arial"/>
        </w:rPr>
        <w:t xml:space="preserve"> </w:t>
      </w:r>
      <w:r w:rsidRPr="008D40E5">
        <w:rPr>
          <w:rFonts w:cs="Arial"/>
          <w:sz w:val="16"/>
        </w:rPr>
        <w:t xml:space="preserve">(James, reporter for Nature World News, “Historical Analysis of Climate Change Supports Man-Made Warming with 99.9% Certainty,” </w:t>
      </w:r>
      <w:r w:rsidRPr="008D40E5">
        <w:rPr>
          <w:rFonts w:cs="Arial"/>
          <w:i/>
          <w:sz w:val="16"/>
        </w:rPr>
        <w:t>Nature World News</w:t>
      </w:r>
      <w:r w:rsidRPr="008D40E5">
        <w:rPr>
          <w:rFonts w:cs="Arial"/>
          <w:sz w:val="16"/>
        </w:rPr>
        <w:t xml:space="preserve">, April 11, Online: http://www.natureworldnews.com/articles/6598/20140411/historical-analysis-of-climate-change-supports-man-made-warming-with-99-9-certainty.htm) </w:t>
      </w:r>
    </w:p>
    <w:p w:rsidR="008D40E5" w:rsidRDefault="008D40E5" w:rsidP="008D40E5">
      <w:pPr>
        <w:rPr>
          <w:rFonts w:cs="Arial"/>
          <w:sz w:val="16"/>
        </w:rPr>
      </w:pPr>
      <w:r w:rsidRPr="008D40E5">
        <w:rPr>
          <w:rStyle w:val="StyleUnderline"/>
          <w:rFonts w:cs="Arial"/>
        </w:rPr>
        <w:t>New historical climate analysis</w:t>
      </w:r>
      <w:r w:rsidRPr="008D40E5">
        <w:rPr>
          <w:rFonts w:cs="Arial"/>
          <w:sz w:val="16"/>
        </w:rPr>
        <w:t xml:space="preserve"> by a McGill University researcher </w:t>
      </w:r>
      <w:r w:rsidRPr="008D40E5">
        <w:rPr>
          <w:rStyle w:val="StyleUnderline"/>
          <w:rFonts w:cs="Arial"/>
        </w:rPr>
        <w:t xml:space="preserve">indicates that climate change in the industrial era is man-made with "greater than 99.9 percent" certainty.¶ </w:t>
      </w:r>
      <w:r w:rsidRPr="008D40E5">
        <w:rPr>
          <w:rFonts w:cs="Arial"/>
          <w:sz w:val="16"/>
        </w:rPr>
        <w:t xml:space="preserve">Writing in the journal Climate Dynamics, McGill </w:t>
      </w:r>
      <w:r w:rsidRPr="008D40E5">
        <w:rPr>
          <w:rStyle w:val="StyleUnderline"/>
          <w:rFonts w:cs="Arial"/>
        </w:rPr>
        <w:t>physicist</w:t>
      </w:r>
      <w:r w:rsidRPr="008D40E5">
        <w:rPr>
          <w:rFonts w:cs="Arial"/>
          <w:sz w:val="16"/>
        </w:rPr>
        <w:t xml:space="preserve"> </w:t>
      </w:r>
      <w:r w:rsidRPr="008D40E5">
        <w:rPr>
          <w:rStyle w:val="StyleUnderline"/>
          <w:rFonts w:cs="Arial"/>
        </w:rPr>
        <w:t xml:space="preserve">Shaun Lovejoy reports his analysis of temperature data since the year 1500, concluding that global warming over the last century is not a result of natural long-term variations in temperature, but instead an anthropogenic effect.¶ </w:t>
      </w:r>
      <w:r w:rsidRPr="008D40E5">
        <w:rPr>
          <w:rFonts w:cs="Arial"/>
          <w:sz w:val="16"/>
        </w:rPr>
        <w:t xml:space="preserve">"This study will be a blow to any remaining </w:t>
      </w:r>
      <w:r w:rsidRPr="008D40E5">
        <w:rPr>
          <w:rStyle w:val="StyleUnderline"/>
          <w:rFonts w:cs="Arial"/>
        </w:rPr>
        <w:t>climate-change deniers</w:t>
      </w:r>
      <w:r w:rsidRPr="008D40E5">
        <w:rPr>
          <w:rFonts w:cs="Arial"/>
          <w:sz w:val="16"/>
        </w:rPr>
        <w:t xml:space="preserve">," Lovejoy said in a statement. "Their </w:t>
      </w:r>
      <w:r w:rsidRPr="008D40E5">
        <w:rPr>
          <w:rStyle w:val="StyleUnderline"/>
          <w:rFonts w:cs="Arial"/>
        </w:rPr>
        <w:t>two most convincing arguments - that the warming is natural in origin, and that the computer models are wrong - are either directly contradicted by this analysis, or simply do not apply to it."</w:t>
      </w:r>
      <w:r w:rsidRPr="008D40E5">
        <w:rPr>
          <w:rFonts w:cs="Arial"/>
          <w:sz w:val="12"/>
        </w:rPr>
        <w:t>¶</w:t>
      </w:r>
      <w:r w:rsidRPr="008D40E5">
        <w:rPr>
          <w:rFonts w:cs="Arial"/>
          <w:sz w:val="16"/>
        </w:rPr>
        <w:t xml:space="preserve"> </w:t>
      </w:r>
      <w:r w:rsidRPr="008D40E5">
        <w:rPr>
          <w:rStyle w:val="StyleUnderline"/>
          <w:rFonts w:cs="Arial"/>
        </w:rPr>
        <w:t>Lovejoy's approach</w:t>
      </w:r>
      <w:r w:rsidRPr="008D40E5">
        <w:rPr>
          <w:rFonts w:cs="Arial"/>
          <w:sz w:val="16"/>
        </w:rPr>
        <w:t xml:space="preserve"> </w:t>
      </w:r>
      <w:r w:rsidRPr="008D40E5">
        <w:rPr>
          <w:rStyle w:val="StyleUnderline"/>
          <w:rFonts w:cs="Arial"/>
        </w:rPr>
        <w:t>did not rely on</w:t>
      </w:r>
      <w:r w:rsidRPr="008D40E5">
        <w:rPr>
          <w:rFonts w:cs="Arial"/>
          <w:sz w:val="16"/>
        </w:rPr>
        <w:t xml:space="preserve"> climate-simulating </w:t>
      </w:r>
      <w:r w:rsidRPr="008D40E5">
        <w:rPr>
          <w:rStyle w:val="StyleUnderline"/>
          <w:rFonts w:cs="Arial"/>
        </w:rPr>
        <w:t>computer models, but a statistical analysis based on historical temperature records. The research employed a technique</w:t>
      </w:r>
      <w:r w:rsidRPr="008D40E5">
        <w:rPr>
          <w:rFonts w:cs="Arial"/>
          <w:sz w:val="16"/>
        </w:rPr>
        <w:t xml:space="preserve"> called "multi-proxy climate reconstructions" which are used </w:t>
      </w:r>
      <w:r w:rsidRPr="008D40E5">
        <w:rPr>
          <w:rStyle w:val="StyleUnderline"/>
          <w:rFonts w:cs="Arial"/>
        </w:rPr>
        <w:t>to estimate historical temperatures. These climate reconstructions take into account data derived from tree rings, ice cores and lake sediments.¶ The likelihood that global warming since 1880 is due to natural variability can be ruled out "with confidence levels greater than 99 percent,</w:t>
      </w:r>
      <w:r w:rsidRPr="008D40E5">
        <w:rPr>
          <w:rFonts w:cs="Arial"/>
          <w:sz w:val="16"/>
        </w:rPr>
        <w:t xml:space="preserve"> and most likely greater than 99.9 percent," Lovejoy said.</w:t>
      </w:r>
      <w:r w:rsidRPr="008D40E5">
        <w:rPr>
          <w:rFonts w:cs="Arial"/>
          <w:sz w:val="12"/>
        </w:rPr>
        <w:t>¶</w:t>
      </w:r>
      <w:r w:rsidRPr="008D40E5">
        <w:rPr>
          <w:rFonts w:cs="Arial"/>
          <w:sz w:val="16"/>
        </w:rPr>
        <w:t xml:space="preserve"> To analyze industrial-era climate change, Lovejoy used carbon dioxide from the burning of fossil fuels as a proxy for all man-made climate influences. This simplification is justified, Lovejoy said, because of the "tight relationship between global economic activity and the emission of greenhouse gases and particulate pollution."</w:t>
      </w:r>
      <w:r w:rsidRPr="008D40E5">
        <w:rPr>
          <w:rFonts w:cs="Arial"/>
          <w:sz w:val="12"/>
        </w:rPr>
        <w:t>¶</w:t>
      </w:r>
      <w:r w:rsidRPr="008D40E5">
        <w:rPr>
          <w:rFonts w:cs="Arial"/>
          <w:sz w:val="16"/>
        </w:rPr>
        <w:t xml:space="preserve"> "This allows the new approach to implicitly include the cooling effects of particulate pollution that are still poorly quantified in computer models," Lovejoy added.</w:t>
      </w:r>
      <w:r w:rsidRPr="008D40E5">
        <w:rPr>
          <w:rFonts w:cs="Arial"/>
          <w:sz w:val="12"/>
        </w:rPr>
        <w:t>¶</w:t>
      </w:r>
      <w:r w:rsidRPr="008D40E5">
        <w:rPr>
          <w:rFonts w:cs="Arial"/>
          <w:sz w:val="16"/>
        </w:rPr>
        <w:t xml:space="preserve"> Lovejoy's research falls in line with the recently released IPCC report on climate change. </w:t>
      </w:r>
      <w:r w:rsidRPr="008D40E5">
        <w:rPr>
          <w:rStyle w:val="StyleUnderline"/>
          <w:rFonts w:cs="Arial"/>
        </w:rPr>
        <w:t>A doubling of carbon dioxide levels in the atmosphere would cause warming between 2.5 and 4.2 degrees Celsius.</w:t>
      </w:r>
      <w:r w:rsidRPr="008D40E5">
        <w:rPr>
          <w:rFonts w:cs="Arial"/>
          <w:sz w:val="16"/>
        </w:rPr>
        <w:t xml:space="preserve"> The IPCC report predicted temperatures would rise by 1.5 to 4.5 degrees Celsius if CO2 concentrations double.</w:t>
      </w:r>
      <w:r w:rsidRPr="008D40E5">
        <w:rPr>
          <w:rFonts w:cs="Arial"/>
          <w:sz w:val="12"/>
        </w:rPr>
        <w:t>¶</w:t>
      </w:r>
      <w:r w:rsidRPr="008D40E5">
        <w:rPr>
          <w:rFonts w:cs="Arial"/>
          <w:sz w:val="16"/>
        </w:rPr>
        <w:t xml:space="preserve"> "</w:t>
      </w:r>
      <w:r w:rsidRPr="008D40E5">
        <w:rPr>
          <w:rStyle w:val="StyleUnderline"/>
          <w:rFonts w:cs="Arial"/>
        </w:rPr>
        <w:t>We've had a fluctuation in average temperature that's just huge since 1880 - on the order of about 0.9 degrees Celsius</w:t>
      </w:r>
      <w:r w:rsidRPr="008D40E5">
        <w:rPr>
          <w:rFonts w:cs="Arial"/>
          <w:sz w:val="16"/>
        </w:rPr>
        <w:t xml:space="preserve">," Lovejoy said. </w:t>
      </w:r>
      <w:r w:rsidRPr="008D40E5">
        <w:rPr>
          <w:rStyle w:val="StyleUnderline"/>
          <w:rFonts w:cs="Arial"/>
        </w:rPr>
        <w:t>"This study shows that the odds of that being caused by natural fluctuations are less than one in a hundred and are likely to be less than one in a thousand.</w:t>
      </w:r>
      <w:r w:rsidRPr="008D40E5">
        <w:rPr>
          <w:rFonts w:cs="Arial"/>
          <w:sz w:val="12"/>
        </w:rPr>
        <w:t>¶</w:t>
      </w:r>
      <w:r w:rsidRPr="008D40E5">
        <w:rPr>
          <w:rFonts w:cs="Arial"/>
          <w:sz w:val="16"/>
        </w:rPr>
        <w:t xml:space="preserve"> "While the statistical rejection of a hypothesis can't generally be used to conclude the truth of any specific alternative, in many cases - including this one - the rejection of one greatly enhances the credibility of the other," he said.</w:t>
      </w:r>
    </w:p>
    <w:p w:rsidR="00663B05" w:rsidRPr="0029265F" w:rsidRDefault="00663B05" w:rsidP="004052F3">
      <w:pPr>
        <w:spacing w:line="240" w:lineRule="auto"/>
        <w:rPr>
          <w:rFonts w:asciiTheme="minorHAnsi" w:hAnsiTheme="minorHAnsi"/>
        </w:rPr>
      </w:pPr>
    </w:p>
    <w:p w:rsidR="00663B05" w:rsidRPr="0029265F" w:rsidRDefault="00663B05" w:rsidP="004052F3">
      <w:pPr>
        <w:pStyle w:val="Heading2"/>
        <w:spacing w:line="240" w:lineRule="auto"/>
        <w:rPr>
          <w:rFonts w:asciiTheme="minorHAnsi" w:hAnsiTheme="minorHAnsi"/>
        </w:rPr>
      </w:pPr>
      <w:r w:rsidRPr="0029265F">
        <w:rPr>
          <w:rFonts w:asciiTheme="minorHAnsi" w:hAnsiTheme="minorHAnsi"/>
        </w:rPr>
        <w:t>Contention 3 – Solvency</w:t>
      </w:r>
    </w:p>
    <w:p w:rsidR="00663B05" w:rsidRPr="0029265F" w:rsidRDefault="00663B05" w:rsidP="004052F3">
      <w:pPr>
        <w:spacing w:line="240" w:lineRule="auto"/>
        <w:rPr>
          <w:rFonts w:asciiTheme="minorHAnsi" w:hAnsiTheme="minorHAnsi"/>
        </w:rPr>
      </w:pPr>
    </w:p>
    <w:p w:rsidR="004052F3" w:rsidRPr="0029265F" w:rsidRDefault="004052F3" w:rsidP="004052F3">
      <w:pPr>
        <w:pStyle w:val="Heading4"/>
        <w:spacing w:line="240" w:lineRule="auto"/>
        <w:rPr>
          <w:rFonts w:asciiTheme="minorHAnsi" w:hAnsiTheme="minorHAnsi"/>
        </w:rPr>
      </w:pPr>
      <w:r w:rsidRPr="0029265F">
        <w:rPr>
          <w:rFonts w:asciiTheme="minorHAnsi" w:hAnsiTheme="minorHAnsi"/>
        </w:rPr>
        <w:t>Ocean Fertilization solves CO2 problem – empirical data supports our claim</w:t>
      </w:r>
    </w:p>
    <w:p w:rsidR="004052F3" w:rsidRPr="0029265F" w:rsidRDefault="004052F3" w:rsidP="004052F3">
      <w:pPr>
        <w:spacing w:line="240" w:lineRule="auto"/>
        <w:rPr>
          <w:rFonts w:asciiTheme="minorHAnsi" w:hAnsiTheme="minorHAnsi"/>
        </w:rPr>
      </w:pPr>
      <w:proofErr w:type="spellStart"/>
      <w:r w:rsidRPr="0029265F">
        <w:rPr>
          <w:rStyle w:val="Style13ptBold"/>
          <w:rFonts w:asciiTheme="minorHAnsi" w:hAnsiTheme="minorHAnsi"/>
        </w:rPr>
        <w:t>Markels</w:t>
      </w:r>
      <w:proofErr w:type="spellEnd"/>
      <w:r w:rsidRPr="0029265F">
        <w:rPr>
          <w:rStyle w:val="Style13ptBold"/>
          <w:rFonts w:asciiTheme="minorHAnsi" w:hAnsiTheme="minorHAnsi"/>
        </w:rPr>
        <w:t xml:space="preserve"> and Barber 1 </w:t>
      </w:r>
      <w:r w:rsidR="0029265F" w:rsidRPr="0029265F">
        <w:rPr>
          <w:rFonts w:asciiTheme="minorHAnsi" w:hAnsiTheme="minorHAnsi"/>
          <w:sz w:val="16"/>
        </w:rPr>
        <w:t>(</w:t>
      </w:r>
      <w:r w:rsidRPr="0029265F">
        <w:rPr>
          <w:rFonts w:asciiTheme="minorHAnsi" w:hAnsiTheme="minorHAnsi"/>
          <w:sz w:val="16"/>
        </w:rPr>
        <w:t xml:space="preserve">Dr. Michael </w:t>
      </w:r>
      <w:proofErr w:type="spellStart"/>
      <w:r w:rsidRPr="0029265F">
        <w:rPr>
          <w:rFonts w:asciiTheme="minorHAnsi" w:hAnsiTheme="minorHAnsi"/>
          <w:sz w:val="16"/>
        </w:rPr>
        <w:t>Markels</w:t>
      </w:r>
      <w:proofErr w:type="spellEnd"/>
      <w:r w:rsidRPr="0029265F">
        <w:rPr>
          <w:rFonts w:asciiTheme="minorHAnsi" w:hAnsiTheme="minorHAnsi"/>
          <w:sz w:val="16"/>
        </w:rPr>
        <w:t>, Jr. and Prof. Richard T. Barber, May 14, 2001, Markel’s Jr was Chairman of the Board, President and Chief Executive Officer of Ocean Farming, Inc. from 1995 to August 2001, Barber is the NSEES Professor Emeritus has a</w:t>
      </w:r>
      <w:r w:rsidR="0029265F" w:rsidRPr="0029265F">
        <w:rPr>
          <w:rFonts w:asciiTheme="minorHAnsi" w:hAnsiTheme="minorHAnsi"/>
          <w:sz w:val="16"/>
        </w:rPr>
        <w:t xml:space="preserve"> </w:t>
      </w:r>
      <w:r w:rsidRPr="0029265F">
        <w:rPr>
          <w:rFonts w:asciiTheme="minorHAnsi" w:hAnsiTheme="minorHAnsi"/>
          <w:sz w:val="16"/>
        </w:rPr>
        <w:t>PhD from Stanford University and a BS from Utah State University https://pangea.stanford.edu/research/Oceans/GES205/FeFertilizationMarkels.pdf, SEQUESTRATION OF CO2 BY OCEAN FERTILIZATION, SRB)</w:t>
      </w:r>
      <w:r w:rsidR="0029265F" w:rsidRPr="0029265F">
        <w:rPr>
          <w:rFonts w:asciiTheme="minorHAnsi" w:hAnsiTheme="minorHAnsi"/>
          <w:sz w:val="16"/>
        </w:rPr>
        <w:t xml:space="preserve"> </w:t>
      </w:r>
    </w:p>
    <w:p w:rsidR="004052F3" w:rsidRPr="0029265F" w:rsidRDefault="004052F3" w:rsidP="004052F3">
      <w:pPr>
        <w:spacing w:line="240" w:lineRule="auto"/>
        <w:rPr>
          <w:rFonts w:asciiTheme="minorHAnsi" w:hAnsiTheme="minorHAnsi"/>
          <w:sz w:val="16"/>
        </w:rPr>
      </w:pPr>
      <w:r w:rsidRPr="0029265F">
        <w:rPr>
          <w:rStyle w:val="StyleUnderline"/>
          <w:rFonts w:asciiTheme="minorHAnsi" w:hAnsiTheme="minorHAnsi"/>
        </w:rPr>
        <w:t>The best approach is to sequester CO2 in the deep ocean by causing a bloom of plant life that then sinks to the deep waters where it remains for about 1600 years</w:t>
      </w:r>
      <w:r w:rsidRPr="0029265F">
        <w:rPr>
          <w:rFonts w:asciiTheme="minorHAnsi" w:hAnsiTheme="minorHAnsi"/>
          <w:sz w:val="16"/>
        </w:rPr>
        <w:t xml:space="preserve">5, as measured by the 14C to 12C ratio of upwelling of deep ocean water off of Peru. </w:t>
      </w:r>
      <w:r w:rsidRPr="0029265F">
        <w:rPr>
          <w:rStyle w:val="StyleUnderline"/>
          <w:rFonts w:asciiTheme="minorHAnsi" w:hAnsiTheme="minorHAnsi"/>
        </w:rPr>
        <w:t>This process is possible because large areas of the oceans have excess, unused plant nutrients and much less than expected phytoplankton biomass</w:t>
      </w:r>
      <w:r w:rsidRPr="0029265F">
        <w:rPr>
          <w:rFonts w:asciiTheme="minorHAnsi" w:hAnsiTheme="minorHAnsi"/>
          <w:sz w:val="16"/>
        </w:rPr>
        <w:t xml:space="preserve">, the so-called HNLC waters. The difference is that the HNLC waters are deficient in one or more of the micronutrients required for plants to grow. While several essential metals may be involved in the limitation of growth in HNLC areas, </w:t>
      </w:r>
      <w:r w:rsidRPr="0029265F">
        <w:rPr>
          <w:rStyle w:val="StyleUnderline"/>
          <w:rFonts w:asciiTheme="minorHAnsi" w:hAnsiTheme="minorHAnsi"/>
        </w:rPr>
        <w:t>iron has been shown to be the major micronutrient.</w:t>
      </w:r>
      <w:r w:rsidRPr="0029265F">
        <w:rPr>
          <w:rFonts w:asciiTheme="minorHAnsi" w:hAnsiTheme="minorHAnsi"/>
          <w:sz w:val="16"/>
        </w:rPr>
        <w:t xml:space="preserve"> Generally, 100,000 moles of carbon biomass require 16,000 moles of fixed nitrogen, 1,000 moles of soluble phosphorous and one mole of available iron. The main difficulty is the iron. Since surface ocean waters are highly oxygenated, any soluble iron is converted to Fe+++ with a half-life of about one hour and precipitates as </w:t>
      </w:r>
      <w:proofErr w:type="gramStart"/>
      <w:r w:rsidRPr="0029265F">
        <w:rPr>
          <w:rFonts w:asciiTheme="minorHAnsi" w:hAnsiTheme="minorHAnsi"/>
          <w:sz w:val="16"/>
        </w:rPr>
        <w:t>Fe(</w:t>
      </w:r>
      <w:proofErr w:type="gramEnd"/>
      <w:r w:rsidRPr="0029265F">
        <w:rPr>
          <w:rFonts w:asciiTheme="minorHAnsi" w:hAnsiTheme="minorHAnsi"/>
          <w:sz w:val="16"/>
        </w:rPr>
        <w:t xml:space="preserve">OH)3. A shovel full of earth is about 5.6% iron on the average. </w:t>
      </w:r>
      <w:r w:rsidRPr="0029265F">
        <w:rPr>
          <w:rStyle w:val="StyleUnderline"/>
          <w:rFonts w:asciiTheme="minorHAnsi" w:hAnsiTheme="minorHAnsi"/>
        </w:rPr>
        <w:t>The ocean, on the other hand, has 0.0000000001 or less moles per liter of iron, too little to sustain plant growth.</w:t>
      </w:r>
      <w:r w:rsidRPr="0029265F">
        <w:rPr>
          <w:rFonts w:asciiTheme="minorHAnsi" w:hAnsiTheme="minorHAnsi"/>
          <w:sz w:val="16"/>
        </w:rPr>
        <w:t xml:space="preserve"> The first problem, then, is how to add iron to the ocean so that it will be available to the phytoplankton (plants). The phytoplankton themselves exude organic chelating compounds into the ocean that protect some of the iron that is there from precipitation. Adding iron in the form of a chelate so that it does not precipitate but remains available for plant fertilization can mimic this natural process.6 An essential element that may be in short supply in nutrient-depleted, tropical ocean waters is phosphorous. Most phosphates are soluble and can be added directly to the ocean. Since the phosphate may attack the iron chelate, it may be necessary to keep the concentrations of both fertilizers low. This can be done by adding them to the ocean separately in the form of small floating pellets that release the fertilizing element slowly over a period of days.7 </w:t>
      </w:r>
      <w:proofErr w:type="gramStart"/>
      <w:r w:rsidRPr="0029265F">
        <w:rPr>
          <w:rStyle w:val="StyleUnderline"/>
          <w:rFonts w:asciiTheme="minorHAnsi" w:hAnsiTheme="minorHAnsi"/>
        </w:rPr>
        <w:t>This</w:t>
      </w:r>
      <w:proofErr w:type="gramEnd"/>
      <w:r w:rsidRPr="0029265F">
        <w:rPr>
          <w:rStyle w:val="StyleUnderline"/>
          <w:rFonts w:asciiTheme="minorHAnsi" w:hAnsiTheme="minorHAnsi"/>
        </w:rPr>
        <w:t xml:space="preserve"> process has been tested by </w:t>
      </w:r>
      <w:proofErr w:type="spellStart"/>
      <w:r w:rsidRPr="0029265F">
        <w:rPr>
          <w:rStyle w:val="StyleUnderline"/>
          <w:rFonts w:asciiTheme="minorHAnsi" w:hAnsiTheme="minorHAnsi"/>
        </w:rPr>
        <w:t>GreenSea</w:t>
      </w:r>
      <w:proofErr w:type="spellEnd"/>
      <w:r w:rsidRPr="0029265F">
        <w:rPr>
          <w:rStyle w:val="StyleUnderline"/>
          <w:rFonts w:asciiTheme="minorHAnsi" w:hAnsiTheme="minorHAnsi"/>
        </w:rPr>
        <w:t xml:space="preserve"> Venture, Inc. (GSV) in the Gulf of Mexico with good results</w:t>
      </w:r>
      <w:r w:rsidRPr="0029265F">
        <w:rPr>
          <w:rFonts w:asciiTheme="minorHAnsi" w:hAnsiTheme="minorHAnsi"/>
          <w:sz w:val="16"/>
        </w:rPr>
        <w:t xml:space="preserve">. The remaining required essential element is fixed nitrogen. </w:t>
      </w:r>
      <w:proofErr w:type="spellStart"/>
      <w:r w:rsidRPr="0029265F">
        <w:rPr>
          <w:rFonts w:asciiTheme="minorHAnsi" w:hAnsiTheme="minorHAnsi"/>
          <w:sz w:val="16"/>
        </w:rPr>
        <w:t>Bluegreen</w:t>
      </w:r>
      <w:proofErr w:type="spellEnd"/>
      <w:r w:rsidRPr="0029265F">
        <w:rPr>
          <w:rFonts w:asciiTheme="minorHAnsi" w:hAnsiTheme="minorHAnsi"/>
          <w:sz w:val="16"/>
        </w:rPr>
        <w:t xml:space="preserve"> algae or, as they are more properly called, cyanobacteria, have the ability to fix nitrogen, so inducing a bloom of nitrogen fixers might supply this requirement. When the fertilizer mixed with water is added to the tropical ocean surface it mixes rapidly in the warm waters (the mixed layer) and starts the phytoplankton bloom. </w:t>
      </w:r>
      <w:r w:rsidRPr="0029265F">
        <w:rPr>
          <w:rStyle w:val="StyleUnderline"/>
          <w:rFonts w:asciiTheme="minorHAnsi" w:hAnsiTheme="minorHAnsi"/>
        </w:rPr>
        <w:t>The plants, mostly diatoms, multiply rapidly, increasing their numbers by two to three times per day, until they run out of one of the required nutrients. They then cease growing, lose the ability to maintain buoyancy and sink through the thermocline at a rate of about 75 feet a day.</w:t>
      </w:r>
      <w:r w:rsidRPr="0029265F">
        <w:rPr>
          <w:rFonts w:asciiTheme="minorHAnsi" w:hAnsiTheme="minorHAnsi"/>
          <w:sz w:val="16"/>
        </w:rPr>
        <w:t xml:space="preserve"> The sinking biomass is trapped in the cold, dense waters where it is eaten by animal life and bacteria. This slowly converts the biomass back to CO2 in the deep waters. Where high concentrations of biomass are generated and reach the ocean floor they may be covered by mud and debris, leading to anoxic digestion. The methane produced is converted to methane hydrates by the high pressure of the deep ocean. It has been estimated that there is twice as much carbon in the methane hydrates of the deep ocean floor than all the terrestrial fossil fuels combined. It is worth noting that the addition of CO2 in this low concentration, natural process is not expected to have any adverse environmental impact on the ocean, which now has about 85 times as much dissolved inorganic carbon as the atmosphere. </w:t>
      </w:r>
      <w:r w:rsidRPr="0029265F">
        <w:rPr>
          <w:rStyle w:val="StyleUnderline"/>
          <w:rFonts w:asciiTheme="minorHAnsi" w:hAnsiTheme="minorHAnsi"/>
        </w:rPr>
        <w:t>Since our objective is to sequester CO2 to the deep ocean it is important that we minimize the proportion of the biomass produced that is processed by animal life and bacteria in the mixing layer above the thermocline. This can be done by fertilizing in pulses</w:t>
      </w:r>
      <w:r w:rsidRPr="0029265F">
        <w:rPr>
          <w:rFonts w:asciiTheme="minorHAnsi" w:hAnsiTheme="minorHAnsi"/>
          <w:sz w:val="16"/>
        </w:rPr>
        <w:t xml:space="preserve">, so that the </w:t>
      </w:r>
      <w:proofErr w:type="spellStart"/>
      <w:r w:rsidRPr="0029265F">
        <w:rPr>
          <w:rFonts w:asciiTheme="minorHAnsi" w:hAnsiTheme="minorHAnsi"/>
          <w:sz w:val="16"/>
        </w:rPr>
        <w:t>slowergrowing</w:t>
      </w:r>
      <w:proofErr w:type="spellEnd"/>
      <w:r w:rsidRPr="0029265F">
        <w:rPr>
          <w:rFonts w:asciiTheme="minorHAnsi" w:hAnsiTheme="minorHAnsi"/>
          <w:sz w:val="16"/>
        </w:rPr>
        <w:t xml:space="preserve"> animal life cannot multiply effectively before the diatoms have bloomed, died and gone below the thermocline, a period of less than 20 days.8 The fraction of the biomass produced that is sequestered below the thermocline has been measured. It depends principally on the amount of animal life available to eat the biomass and convert it back into CO2 in the highly oxygenated surface waters. Where the ecosystem is in balance with large amounts of animal life the sequestered carbon is about 10% of primary production and consists mainly of animal parts, scales, bones and fecal pellets. Where animal life is absent the ratio may go as high as 80% sequestered. Measurements made in the tropical Pacific Ocean off of Peru produced a ratio of 53% sequestered beneath the thermocline9. We have used this measurement in our calculations. We must also test the waters we intend to fertilize in order to add the correct amount and mix to produce the optimum result. To achieve this we select the waters for fertilization to include a strong, shallow thermocline, tropical sunshine and high nutrient, low chlorophyll (HNLC) conditions. These waters can be found in the tropical Pacific near the equator west of the Galapagos Islands. The cool wind-driven currents go directly to the west before reaching the Line Islands of Polynesia. The 3,000,000 square miles of these HNLC waters can sequester about 0.4 GtCO2/yr. Recent studies have shown that, because of the rapidly growing forests and verdant agriculture, North America has an uptake of 1.7 GtCO2/</w:t>
      </w:r>
      <w:proofErr w:type="spellStart"/>
      <w:r w:rsidRPr="0029265F">
        <w:rPr>
          <w:rFonts w:asciiTheme="minorHAnsi" w:hAnsiTheme="minorHAnsi"/>
          <w:sz w:val="16"/>
        </w:rPr>
        <w:t>yr</w:t>
      </w:r>
      <w:proofErr w:type="spellEnd"/>
      <w:r w:rsidRPr="0029265F">
        <w:rPr>
          <w:rFonts w:asciiTheme="minorHAnsi" w:hAnsiTheme="minorHAnsi"/>
          <w:sz w:val="16"/>
        </w:rPr>
        <w:t xml:space="preserve"> and an emission of 1.6 GtCO2/yr10. While this rough balance is variable, depending on weather-stimulated growth it illustrates that sequestering capability such as that of the Pacific Equatorial Current can be significant in affecting the c content of the atmosphere.</w:t>
      </w:r>
    </w:p>
    <w:p w:rsidR="004052F3" w:rsidRPr="0029265F" w:rsidRDefault="004052F3" w:rsidP="004052F3">
      <w:pPr>
        <w:spacing w:line="240" w:lineRule="auto"/>
        <w:rPr>
          <w:rFonts w:asciiTheme="minorHAnsi" w:hAnsiTheme="minorHAnsi"/>
          <w:sz w:val="16"/>
        </w:rPr>
      </w:pPr>
    </w:p>
    <w:p w:rsidR="00663B05" w:rsidRPr="0029265F" w:rsidRDefault="004052F3" w:rsidP="004052F3">
      <w:pPr>
        <w:pStyle w:val="Heading4"/>
        <w:spacing w:line="240" w:lineRule="auto"/>
        <w:rPr>
          <w:rFonts w:asciiTheme="minorHAnsi" w:hAnsiTheme="minorHAnsi"/>
        </w:rPr>
      </w:pPr>
      <w:r w:rsidRPr="0029265F">
        <w:rPr>
          <w:rFonts w:asciiTheme="minorHAnsi" w:hAnsiTheme="minorHAnsi"/>
        </w:rPr>
        <w:t>Fertilization solves. It’s the best option we have</w:t>
      </w:r>
    </w:p>
    <w:p w:rsidR="004052F3" w:rsidRPr="0029265F" w:rsidRDefault="004052F3" w:rsidP="004052F3">
      <w:pPr>
        <w:spacing w:line="240" w:lineRule="auto"/>
        <w:rPr>
          <w:rFonts w:asciiTheme="minorHAnsi" w:hAnsiTheme="minorHAnsi"/>
        </w:rPr>
      </w:pPr>
      <w:proofErr w:type="spellStart"/>
      <w:r w:rsidRPr="0029265F">
        <w:rPr>
          <w:rStyle w:val="Style13ptBold"/>
          <w:rFonts w:asciiTheme="minorHAnsi" w:hAnsiTheme="minorHAnsi"/>
        </w:rPr>
        <w:t>Bredenberg</w:t>
      </w:r>
      <w:proofErr w:type="spellEnd"/>
      <w:r w:rsidRPr="0029265F">
        <w:rPr>
          <w:rStyle w:val="Style13ptBold"/>
          <w:rFonts w:asciiTheme="minorHAnsi" w:hAnsiTheme="minorHAnsi"/>
        </w:rPr>
        <w:t xml:space="preserve"> 12</w:t>
      </w:r>
      <w:r w:rsidRPr="0029265F">
        <w:rPr>
          <w:rFonts w:asciiTheme="minorHAnsi" w:hAnsiTheme="minorHAnsi"/>
        </w:rPr>
        <w:t xml:space="preserve"> </w:t>
      </w:r>
      <w:r w:rsidRPr="0029265F">
        <w:rPr>
          <w:rFonts w:asciiTheme="minorHAnsi" w:hAnsiTheme="minorHAnsi"/>
          <w:sz w:val="16"/>
        </w:rPr>
        <w:t xml:space="preserve">(Al </w:t>
      </w:r>
      <w:proofErr w:type="spellStart"/>
      <w:r w:rsidRPr="0029265F">
        <w:rPr>
          <w:rFonts w:asciiTheme="minorHAnsi" w:hAnsiTheme="minorHAnsi"/>
          <w:sz w:val="16"/>
        </w:rPr>
        <w:t>Bredenberg</w:t>
      </w:r>
      <w:proofErr w:type="spellEnd"/>
      <w:r w:rsidRPr="0029265F">
        <w:rPr>
          <w:rFonts w:asciiTheme="minorHAnsi" w:hAnsiTheme="minorHAnsi"/>
          <w:sz w:val="16"/>
        </w:rPr>
        <w:t xml:space="preserve"> is a writer and editor with over 25 years' </w:t>
      </w:r>
      <w:proofErr w:type="gramStart"/>
      <w:r w:rsidRPr="0029265F">
        <w:rPr>
          <w:rFonts w:asciiTheme="minorHAnsi" w:hAnsiTheme="minorHAnsi"/>
          <w:sz w:val="16"/>
        </w:rPr>
        <w:t>experience.,</w:t>
      </w:r>
      <w:proofErr w:type="gramEnd"/>
      <w:r w:rsidRPr="0029265F">
        <w:rPr>
          <w:rFonts w:asciiTheme="minorHAnsi" w:hAnsiTheme="minorHAnsi"/>
          <w:sz w:val="16"/>
        </w:rPr>
        <w:t xml:space="preserve"> 10/21/12, http://inhabitat.com/rogue-geoengineering-experiment-creates-massive-algae-bloom-in-pacific-ocean/, Rogue Geoengineering Experiment Creates Massive Algae Bloom in Pacific Ocean, SRB) </w:t>
      </w:r>
    </w:p>
    <w:p w:rsidR="004052F3" w:rsidRPr="0029265F" w:rsidRDefault="004052F3" w:rsidP="004052F3">
      <w:pPr>
        <w:spacing w:line="240" w:lineRule="auto"/>
        <w:rPr>
          <w:rFonts w:asciiTheme="minorHAnsi" w:hAnsiTheme="minorHAnsi"/>
          <w:sz w:val="16"/>
        </w:rPr>
      </w:pPr>
      <w:r w:rsidRPr="0029265F">
        <w:rPr>
          <w:rFonts w:asciiTheme="minorHAnsi" w:hAnsiTheme="minorHAnsi"/>
          <w:sz w:val="16"/>
        </w:rPr>
        <w:t xml:space="preserve">The Guardian is reporting that </w:t>
      </w:r>
      <w:r w:rsidRPr="0029265F">
        <w:rPr>
          <w:rStyle w:val="StyleUnderline"/>
          <w:rFonts w:asciiTheme="minorHAnsi" w:hAnsiTheme="minorHAnsi"/>
        </w:rPr>
        <w:t xml:space="preserve">a July dump of 100 </w:t>
      </w:r>
      <w:proofErr w:type="spellStart"/>
      <w:r w:rsidRPr="0029265F">
        <w:rPr>
          <w:rStyle w:val="StyleUnderline"/>
          <w:rFonts w:asciiTheme="minorHAnsi" w:hAnsiTheme="minorHAnsi"/>
        </w:rPr>
        <w:t>tonnes</w:t>
      </w:r>
      <w:proofErr w:type="spellEnd"/>
      <w:r w:rsidRPr="0029265F">
        <w:rPr>
          <w:rStyle w:val="StyleUnderline"/>
          <w:rFonts w:asciiTheme="minorHAnsi" w:hAnsiTheme="minorHAnsi"/>
        </w:rPr>
        <w:t xml:space="preserve"> of iron </w:t>
      </w:r>
      <w:proofErr w:type="spellStart"/>
      <w:r w:rsidRPr="0029265F">
        <w:rPr>
          <w:rStyle w:val="StyleUnderline"/>
          <w:rFonts w:asciiTheme="minorHAnsi" w:hAnsiTheme="minorHAnsi"/>
        </w:rPr>
        <w:t>sulphate</w:t>
      </w:r>
      <w:proofErr w:type="spellEnd"/>
      <w:r w:rsidRPr="0029265F">
        <w:rPr>
          <w:rStyle w:val="StyleUnderline"/>
          <w:rFonts w:asciiTheme="minorHAnsi" w:hAnsiTheme="minorHAnsi"/>
        </w:rPr>
        <w:t xml:space="preserve"> in the Pacific Ocean off the coast of</w:t>
      </w:r>
      <w:r w:rsidRPr="0029265F">
        <w:rPr>
          <w:rFonts w:asciiTheme="minorHAnsi" w:hAnsiTheme="minorHAnsi"/>
          <w:sz w:val="16"/>
        </w:rPr>
        <w:t xml:space="preserve"> British Columbia, </w:t>
      </w:r>
      <w:r w:rsidRPr="0029265F">
        <w:rPr>
          <w:rStyle w:val="StyleUnderline"/>
          <w:rFonts w:asciiTheme="minorHAnsi" w:hAnsiTheme="minorHAnsi"/>
        </w:rPr>
        <w:t>Canada</w:t>
      </w:r>
      <w:r w:rsidRPr="0029265F">
        <w:rPr>
          <w:rFonts w:asciiTheme="minorHAnsi" w:hAnsiTheme="minorHAnsi"/>
          <w:sz w:val="16"/>
        </w:rPr>
        <w:t xml:space="preserve">, by California businessman Russ George </w:t>
      </w:r>
      <w:r w:rsidRPr="0029265F">
        <w:rPr>
          <w:rStyle w:val="StyleUnderline"/>
          <w:rFonts w:asciiTheme="minorHAnsi" w:hAnsiTheme="minorHAnsi"/>
        </w:rPr>
        <w:t>has fueled a plankton bloom as large as 10,000 square kilometers. The dump is part of a</w:t>
      </w:r>
      <w:r w:rsidRPr="0029265F">
        <w:rPr>
          <w:rFonts w:asciiTheme="minorHAnsi" w:hAnsiTheme="minorHAnsi"/>
          <w:sz w:val="16"/>
        </w:rPr>
        <w:t xml:space="preserve"> rogue </w:t>
      </w:r>
      <w:r w:rsidRPr="0029265F">
        <w:rPr>
          <w:rStyle w:val="StyleUnderline"/>
          <w:rFonts w:asciiTheme="minorHAnsi" w:hAnsiTheme="minorHAnsi"/>
        </w:rPr>
        <w:t>geoengineering experiment that is intended to demonstrate that ocean fertilization using iron can draw carbon from the atmosphere and sequester it in the ocean long-term to help combat climate change.</w:t>
      </w:r>
      <w:r w:rsidRPr="0029265F">
        <w:rPr>
          <w:rFonts w:asciiTheme="minorHAnsi" w:hAnsiTheme="minorHAnsi"/>
          <w:sz w:val="16"/>
        </w:rPr>
        <w:t xml:space="preserve"> But environmentalists have called George’s algae bloom experiment a “blatant violation of two international resolutions.” </w:t>
      </w:r>
      <w:r w:rsidRPr="0029265F">
        <w:rPr>
          <w:rStyle w:val="StyleUnderline"/>
          <w:rFonts w:asciiTheme="minorHAnsi" w:hAnsiTheme="minorHAnsi"/>
        </w:rPr>
        <w:t>George’s actions were based on the theory that iron stimulates the growth of phytoplankton such as diatoms, a type of algae. When the phytoplankton die, the organic material sinks, transferring the organisms’ carbon into the deep ocean, where it could remain for centuries.</w:t>
      </w:r>
      <w:r w:rsidRPr="0029265F">
        <w:rPr>
          <w:rFonts w:asciiTheme="minorHAnsi" w:hAnsiTheme="minorHAnsi"/>
          <w:sz w:val="16"/>
        </w:rPr>
        <w:t xml:space="preserve"> You can see the formation of the bloom on the NASA maps shown here. If you compare this June 2012 map before the iron dump to the August 2012 image after the dump (above), you’ll see that a large red-orange mass has formed near the center of the map, which indicates a substantial increase in chlorophyll production in that area in response to the fertilization effort. The Guardian quotes Kristina </w:t>
      </w:r>
      <w:proofErr w:type="spellStart"/>
      <w:r w:rsidRPr="0029265F">
        <w:rPr>
          <w:rFonts w:asciiTheme="minorHAnsi" w:hAnsiTheme="minorHAnsi"/>
          <w:sz w:val="16"/>
        </w:rPr>
        <w:t>Gjerde</w:t>
      </w:r>
      <w:proofErr w:type="spellEnd"/>
      <w:r w:rsidRPr="0029265F">
        <w:rPr>
          <w:rFonts w:asciiTheme="minorHAnsi" w:hAnsiTheme="minorHAnsi"/>
          <w:sz w:val="16"/>
        </w:rPr>
        <w:t xml:space="preserve"> of the International Union for Conservation of Nature as calling the dump a “blatant violation of two international resolutions,” referring to the United Nations Convention on Biological Diversity and the London Convention on the Prevention of Marine Pollution by Dumping of Wastes and Other Matter. However, </w:t>
      </w:r>
      <w:r w:rsidRPr="0029265F">
        <w:rPr>
          <w:rStyle w:val="StyleUnderline"/>
          <w:rFonts w:asciiTheme="minorHAnsi" w:hAnsiTheme="minorHAnsi"/>
        </w:rPr>
        <w:t>George says</w:t>
      </w:r>
      <w:r w:rsidRPr="0029265F">
        <w:rPr>
          <w:rFonts w:asciiTheme="minorHAnsi" w:hAnsiTheme="minorHAnsi"/>
          <w:sz w:val="16"/>
        </w:rPr>
        <w:t xml:space="preserve"> that the resolutions do not apply to his project and </w:t>
      </w:r>
      <w:r w:rsidRPr="0029265F">
        <w:rPr>
          <w:rStyle w:val="StyleUnderline"/>
          <w:rFonts w:asciiTheme="minorHAnsi" w:hAnsiTheme="minorHAnsi"/>
        </w:rPr>
        <w:t>that his effort is, in fact, beneficial and the “most substantial ocean restoration project in history.”</w:t>
      </w:r>
      <w:r w:rsidRPr="0029265F">
        <w:rPr>
          <w:rFonts w:asciiTheme="minorHAnsi" w:hAnsiTheme="minorHAnsi"/>
          <w:sz w:val="16"/>
        </w:rPr>
        <w:t xml:space="preserve"> </w:t>
      </w:r>
      <w:r w:rsidRPr="0029265F">
        <w:rPr>
          <w:rStyle w:val="StyleUnderline"/>
          <w:rFonts w:asciiTheme="minorHAnsi" w:hAnsiTheme="minorHAnsi"/>
        </w:rPr>
        <w:t>His own scientists have been monitoring the results of the experiment and have “gathered data targeting all the possible fears that have been raised [about ocean fertilization].” He asserts that “the news is good news, all around, for the planet.”</w:t>
      </w:r>
      <w:r w:rsidRPr="0029265F">
        <w:rPr>
          <w:rFonts w:asciiTheme="minorHAnsi" w:hAnsiTheme="minorHAnsi"/>
          <w:sz w:val="16"/>
        </w:rPr>
        <w:t xml:space="preserve"> George has been known for previous attempts at ocean fertilization connected with commercial efforts to sell carbon offsets. </w:t>
      </w:r>
      <w:r w:rsidRPr="0029265F">
        <w:rPr>
          <w:rStyle w:val="StyleUnderline"/>
          <w:rFonts w:asciiTheme="minorHAnsi" w:hAnsiTheme="minorHAnsi"/>
        </w:rPr>
        <w:t>George’s geoengineering attempt would seem to gain credibility from a study published in Nature in July 2012.</w:t>
      </w:r>
      <w:r w:rsidRPr="0029265F">
        <w:rPr>
          <w:rFonts w:asciiTheme="minorHAnsi" w:hAnsiTheme="minorHAnsi"/>
          <w:sz w:val="16"/>
        </w:rPr>
        <w:t xml:space="preserve"> </w:t>
      </w:r>
      <w:r w:rsidRPr="0029265F">
        <w:rPr>
          <w:rStyle w:val="StyleUnderline"/>
          <w:rFonts w:asciiTheme="minorHAnsi" w:hAnsiTheme="minorHAnsi"/>
        </w:rPr>
        <w:t>Under that study, a research team led by</w:t>
      </w:r>
      <w:r w:rsidRPr="0029265F">
        <w:rPr>
          <w:rFonts w:asciiTheme="minorHAnsi" w:hAnsiTheme="minorHAnsi"/>
          <w:sz w:val="16"/>
        </w:rPr>
        <w:t xml:space="preserve"> German scientist </w:t>
      </w:r>
      <w:r w:rsidRPr="0029265F">
        <w:rPr>
          <w:rStyle w:val="StyleUnderline"/>
          <w:rFonts w:asciiTheme="minorHAnsi" w:hAnsiTheme="minorHAnsi"/>
        </w:rPr>
        <w:t xml:space="preserve">Victor </w:t>
      </w:r>
      <w:proofErr w:type="spellStart"/>
      <w:r w:rsidRPr="0029265F">
        <w:rPr>
          <w:rStyle w:val="StyleUnderline"/>
          <w:rFonts w:asciiTheme="minorHAnsi" w:hAnsiTheme="minorHAnsi"/>
        </w:rPr>
        <w:t>Smetacek</w:t>
      </w:r>
      <w:proofErr w:type="spellEnd"/>
      <w:r w:rsidRPr="0029265F">
        <w:rPr>
          <w:rStyle w:val="StyleUnderline"/>
          <w:rFonts w:asciiTheme="minorHAnsi" w:hAnsiTheme="minorHAnsi"/>
        </w:rPr>
        <w:t xml:space="preserve"> dumped seven </w:t>
      </w:r>
      <w:proofErr w:type="spellStart"/>
      <w:r w:rsidRPr="0029265F">
        <w:rPr>
          <w:rStyle w:val="StyleUnderline"/>
          <w:rFonts w:asciiTheme="minorHAnsi" w:hAnsiTheme="minorHAnsi"/>
        </w:rPr>
        <w:t>tonnes</w:t>
      </w:r>
      <w:proofErr w:type="spellEnd"/>
      <w:r w:rsidRPr="0029265F">
        <w:rPr>
          <w:rStyle w:val="StyleUnderline"/>
          <w:rFonts w:asciiTheme="minorHAnsi" w:hAnsiTheme="minorHAnsi"/>
        </w:rPr>
        <w:t xml:space="preserve"> of iron </w:t>
      </w:r>
      <w:proofErr w:type="spellStart"/>
      <w:r w:rsidRPr="0029265F">
        <w:rPr>
          <w:rStyle w:val="StyleUnderline"/>
          <w:rFonts w:asciiTheme="minorHAnsi" w:hAnsiTheme="minorHAnsi"/>
        </w:rPr>
        <w:t>sulphate</w:t>
      </w:r>
      <w:proofErr w:type="spellEnd"/>
      <w:r w:rsidRPr="0029265F">
        <w:rPr>
          <w:rStyle w:val="StyleUnderline"/>
          <w:rFonts w:asciiTheme="minorHAnsi" w:hAnsiTheme="minorHAnsi"/>
        </w:rPr>
        <w:t xml:space="preserve"> in the ocean</w:t>
      </w:r>
      <w:r w:rsidRPr="0029265F">
        <w:rPr>
          <w:rFonts w:asciiTheme="minorHAnsi" w:hAnsiTheme="minorHAnsi"/>
          <w:sz w:val="16"/>
        </w:rPr>
        <w:t xml:space="preserve"> near Antarctica, </w:t>
      </w:r>
      <w:r w:rsidRPr="0029265F">
        <w:rPr>
          <w:rStyle w:val="StyleUnderline"/>
          <w:rFonts w:asciiTheme="minorHAnsi" w:hAnsiTheme="minorHAnsi"/>
        </w:rPr>
        <w:t>resulting in a large diatom-dominated phytoplankton bloom. As hoped, the diatoms died and sank to the ocean floor.</w:t>
      </w:r>
      <w:r w:rsidRPr="0029265F">
        <w:rPr>
          <w:rFonts w:asciiTheme="minorHAnsi" w:hAnsiTheme="minorHAnsi"/>
          <w:sz w:val="16"/>
        </w:rPr>
        <w:t xml:space="preserve"> While </w:t>
      </w:r>
      <w:proofErr w:type="spellStart"/>
      <w:r w:rsidRPr="0029265F">
        <w:rPr>
          <w:rFonts w:asciiTheme="minorHAnsi" w:hAnsiTheme="minorHAnsi"/>
          <w:sz w:val="16"/>
        </w:rPr>
        <w:t>Smetacek</w:t>
      </w:r>
      <w:proofErr w:type="spellEnd"/>
      <w:r w:rsidRPr="0029265F">
        <w:rPr>
          <w:rFonts w:asciiTheme="minorHAnsi" w:hAnsiTheme="minorHAnsi"/>
          <w:sz w:val="16"/>
        </w:rPr>
        <w:t xml:space="preserve"> admits to some uncertainties around the experiment, he writes that the study shows that “iron-fertilized diatom blooms may sequester carbon for timescales of centuries in ocean bottom water and for longer in the sediments.” </w:t>
      </w:r>
    </w:p>
    <w:p w:rsidR="004052F3" w:rsidRPr="0029265F" w:rsidRDefault="004052F3" w:rsidP="004052F3">
      <w:pPr>
        <w:spacing w:line="240" w:lineRule="auto"/>
        <w:rPr>
          <w:rFonts w:asciiTheme="minorHAnsi" w:hAnsiTheme="minorHAnsi"/>
          <w:sz w:val="12"/>
          <w:szCs w:val="24"/>
        </w:rPr>
      </w:pPr>
    </w:p>
    <w:p w:rsidR="004052F3" w:rsidRPr="0029265F" w:rsidRDefault="004052F3" w:rsidP="004052F3">
      <w:pPr>
        <w:pStyle w:val="Heading4"/>
        <w:spacing w:line="240" w:lineRule="auto"/>
        <w:rPr>
          <w:rFonts w:asciiTheme="minorHAnsi" w:hAnsiTheme="minorHAnsi"/>
        </w:rPr>
      </w:pPr>
      <w:r w:rsidRPr="0029265F">
        <w:rPr>
          <w:rFonts w:asciiTheme="minorHAnsi" w:hAnsiTheme="minorHAnsi"/>
        </w:rPr>
        <w:t>Federal Research must come first – key to maintaining public interest and developing efficient technology</w:t>
      </w:r>
    </w:p>
    <w:p w:rsidR="004052F3" w:rsidRPr="0029265F" w:rsidRDefault="004052F3" w:rsidP="004052F3">
      <w:pPr>
        <w:spacing w:line="240" w:lineRule="auto"/>
        <w:rPr>
          <w:rFonts w:asciiTheme="minorHAnsi" w:hAnsiTheme="minorHAnsi"/>
        </w:rPr>
      </w:pPr>
      <w:proofErr w:type="spellStart"/>
      <w:r w:rsidRPr="0029265F">
        <w:rPr>
          <w:rFonts w:asciiTheme="minorHAnsi" w:hAnsiTheme="minorHAnsi"/>
          <w:b/>
          <w:sz w:val="26"/>
          <w:szCs w:val="26"/>
        </w:rPr>
        <w:t>Caldeira</w:t>
      </w:r>
      <w:proofErr w:type="spellEnd"/>
      <w:r w:rsidRPr="0029265F">
        <w:rPr>
          <w:rFonts w:asciiTheme="minorHAnsi" w:hAnsiTheme="minorHAnsi"/>
          <w:b/>
          <w:sz w:val="26"/>
          <w:szCs w:val="26"/>
        </w:rPr>
        <w:t xml:space="preserve"> and Keith 2013</w:t>
      </w:r>
      <w:r w:rsidRPr="0029265F">
        <w:rPr>
          <w:rFonts w:asciiTheme="minorHAnsi" w:hAnsiTheme="minorHAnsi"/>
        </w:rPr>
        <w:t xml:space="preserve"> </w:t>
      </w:r>
      <w:r w:rsidRPr="0029265F">
        <w:rPr>
          <w:rFonts w:asciiTheme="minorHAnsi" w:hAnsiTheme="minorHAnsi"/>
          <w:sz w:val="16"/>
        </w:rPr>
        <w:t>(</w:t>
      </w:r>
      <w:proofErr w:type="spellStart"/>
      <w:r w:rsidRPr="0029265F">
        <w:rPr>
          <w:rFonts w:asciiTheme="minorHAnsi" w:hAnsiTheme="minorHAnsi"/>
          <w:sz w:val="16"/>
        </w:rPr>
        <w:t>Caldeira</w:t>
      </w:r>
      <w:proofErr w:type="spellEnd"/>
      <w:r w:rsidRPr="0029265F">
        <w:rPr>
          <w:rFonts w:asciiTheme="minorHAnsi" w:hAnsiTheme="minorHAnsi"/>
          <w:sz w:val="16"/>
        </w:rPr>
        <w:t>) is a senior scientist in the Department of Global Ecology at the Carnegie Institution in Stanford, California. Keith is director of the Energy and Environmental Systems Group at the Institute for Sustainable Energy. “The Need for Climate Engineering Research,” November 27, 2013, http://issues.org/27-1/caldeira/)</w:t>
      </w:r>
    </w:p>
    <w:p w:rsidR="004052F3" w:rsidRPr="0029265F" w:rsidRDefault="004052F3" w:rsidP="004052F3">
      <w:pPr>
        <w:spacing w:line="240" w:lineRule="auto"/>
        <w:rPr>
          <w:rFonts w:asciiTheme="minorHAnsi" w:hAnsiTheme="minorHAnsi"/>
          <w:sz w:val="16"/>
        </w:rPr>
      </w:pPr>
      <w:r w:rsidRPr="0029265F">
        <w:rPr>
          <w:rStyle w:val="StyleUnderline"/>
          <w:rFonts w:asciiTheme="minorHAnsi" w:hAnsiTheme="minorHAnsi"/>
        </w:rPr>
        <w:t xml:space="preserve">Given the rapid pace at which the research debate about governance is moving in the United States and abroad, </w:t>
      </w:r>
      <w:r w:rsidRPr="0029265F">
        <w:rPr>
          <w:rStyle w:val="Emphasis"/>
          <w:rFonts w:asciiTheme="minorHAnsi" w:hAnsiTheme="minorHAnsi"/>
        </w:rPr>
        <w:t>delay in establishing a federal program will make it progressively harder for the U.S. government to guide these efforts in the public interest</w:t>
      </w:r>
      <w:r w:rsidRPr="0029265F">
        <w:rPr>
          <w:rFonts w:asciiTheme="minorHAnsi" w:hAnsiTheme="minorHAnsi"/>
          <w:sz w:val="16"/>
        </w:rPr>
        <w:t xml:space="preserve">. There is, therefore, a need to establish a coordinated program with deliberate speed. </w:t>
      </w:r>
      <w:r w:rsidRPr="0029265F">
        <w:rPr>
          <w:rStyle w:val="StyleUnderline"/>
          <w:rFonts w:asciiTheme="minorHAnsi" w:hAnsiTheme="minorHAnsi"/>
        </w:rPr>
        <w:t>Making an objective analysis of the economics of CDR systems is one area where cross-cutting research is needed</w:t>
      </w:r>
      <w:r w:rsidRPr="0029265F">
        <w:rPr>
          <w:rFonts w:asciiTheme="minorHAnsi" w:hAnsiTheme="minorHAnsi"/>
          <w:sz w:val="16"/>
        </w:rPr>
        <w:t xml:space="preserve">. </w:t>
      </w:r>
      <w:r w:rsidRPr="0029265F">
        <w:rPr>
          <w:rStyle w:val="StyleUnderline"/>
          <w:rFonts w:asciiTheme="minorHAnsi" w:hAnsiTheme="minorHAnsi"/>
        </w:rPr>
        <w:t>Of course, it remains critically important that the United States and other nations continue efforts to reduce emissions of greenhouse gases into the atmosphere</w:t>
      </w:r>
      <w:r w:rsidRPr="0029265F">
        <w:rPr>
          <w:rFonts w:asciiTheme="minorHAnsi" w:hAnsiTheme="minorHAnsi"/>
          <w:sz w:val="16"/>
        </w:rPr>
        <w:t xml:space="preserve">. Indeed, much deeper cuts are needed. Reducing emissions will require, first and foremost, the development and deployment of low-carbon–emission energy systems. </w:t>
      </w:r>
      <w:r w:rsidRPr="0029265F">
        <w:rPr>
          <w:rStyle w:val="Emphasis"/>
          <w:rFonts w:asciiTheme="minorHAnsi" w:hAnsiTheme="minorHAnsi"/>
        </w:rPr>
        <w:t>But even with improved technology</w:t>
      </w:r>
      <w:r w:rsidRPr="0029265F">
        <w:rPr>
          <w:rFonts w:asciiTheme="minorHAnsi" w:hAnsiTheme="minorHAnsi"/>
          <w:sz w:val="16"/>
        </w:rPr>
        <w:t xml:space="preserve">, </w:t>
      </w:r>
      <w:r w:rsidRPr="0029265F">
        <w:rPr>
          <w:rStyle w:val="StyleUnderline"/>
          <w:rFonts w:asciiTheme="minorHAnsi" w:hAnsiTheme="minorHAnsi"/>
        </w:rPr>
        <w:t>reducing emissions might not be enough to sufficiently reduce the risk of climate change</w:t>
      </w:r>
      <w:r w:rsidRPr="0029265F">
        <w:rPr>
          <w:rFonts w:asciiTheme="minorHAnsi" w:hAnsiTheme="minorHAnsi"/>
          <w:sz w:val="16"/>
        </w:rPr>
        <w:t xml:space="preserve">. </w:t>
      </w:r>
      <w:r w:rsidRPr="0029265F">
        <w:rPr>
          <w:rStyle w:val="StyleUnderline"/>
          <w:rFonts w:asciiTheme="minorHAnsi" w:hAnsiTheme="minorHAnsi"/>
        </w:rPr>
        <w:t>Scientists have identified a range of engineering options, collectively called geoengineering</w:t>
      </w:r>
      <w:r w:rsidRPr="0029265F">
        <w:rPr>
          <w:rFonts w:asciiTheme="minorHAnsi" w:hAnsiTheme="minorHAnsi"/>
          <w:sz w:val="16"/>
        </w:rPr>
        <w:t xml:space="preserve">, to address the control of greenhouse gases and reduce the risks of climate change. </w:t>
      </w:r>
      <w:r w:rsidRPr="0029265F">
        <w:rPr>
          <w:rStyle w:val="StyleUnderline"/>
          <w:rFonts w:asciiTheme="minorHAnsi" w:hAnsiTheme="minorHAnsi"/>
        </w:rPr>
        <w:t xml:space="preserve">One class of geoengineering strategies is </w:t>
      </w:r>
      <w:r w:rsidRPr="0029265F">
        <w:rPr>
          <w:rStyle w:val="Emphasis"/>
          <w:rFonts w:asciiTheme="minorHAnsi" w:hAnsiTheme="minorHAnsi"/>
        </w:rPr>
        <w:t>carbon dioxide removal (CDR</w:t>
      </w:r>
      <w:r w:rsidRPr="0029265F">
        <w:rPr>
          <w:rStyle w:val="StyleUnderline"/>
          <w:rFonts w:asciiTheme="minorHAnsi" w:hAnsiTheme="minorHAnsi"/>
        </w:rPr>
        <w:t>)</w:t>
      </w:r>
      <w:r w:rsidRPr="0029265F">
        <w:rPr>
          <w:rFonts w:asciiTheme="minorHAnsi" w:hAnsiTheme="minorHAnsi"/>
          <w:sz w:val="16"/>
        </w:rPr>
        <w:t xml:space="preserve">, which removes greenhouse gases from the atmosphere after they have already been released. This approach may involve the use of biological agents (such as land plants or aquatic algae) or industrial chemical processes to remove CO2 from the atmosphere. Some CDR operations may span large geographic areas, whereas other operations may take place at centralized facilities operating in a relatively small area. Another class of strategies is solar radiation management (SRM), which involves a variety of methods for deflecting sunlight away from Earth or otherwise reducing the levels of solar energy in the atmosphere. These two strategies are radically different. </w:t>
      </w:r>
      <w:r w:rsidRPr="0029265F">
        <w:rPr>
          <w:rStyle w:val="StyleUnderline"/>
          <w:rFonts w:asciiTheme="minorHAnsi" w:hAnsiTheme="minorHAnsi"/>
        </w:rPr>
        <w:t xml:space="preserve">CDR seeks to address the </w:t>
      </w:r>
      <w:r w:rsidRPr="0029265F">
        <w:rPr>
          <w:rStyle w:val="Emphasis"/>
          <w:rFonts w:asciiTheme="minorHAnsi" w:hAnsiTheme="minorHAnsi"/>
        </w:rPr>
        <w:t>underlying cause</w:t>
      </w:r>
      <w:r w:rsidRPr="0029265F">
        <w:rPr>
          <w:rStyle w:val="StyleUnderline"/>
          <w:rFonts w:asciiTheme="minorHAnsi" w:hAnsiTheme="minorHAnsi"/>
        </w:rPr>
        <w:t xml:space="preserve"> of the climate problem: elevated greenhouse gas concentrations</w:t>
      </w:r>
      <w:r w:rsidRPr="0029265F">
        <w:rPr>
          <w:rFonts w:asciiTheme="minorHAnsi" w:hAnsiTheme="minorHAnsi"/>
          <w:sz w:val="16"/>
        </w:rPr>
        <w:t>. These approaches are not inexpensive and take time to implement at scale. The more promising of these approaches introduce no unprecedented new environmental or political risks and introduce no fundamentally new issues in governance or regulation. Some CDR approaches, such as the planting of forests, are already considered in international climate negotiations. SRM seeks to diminish the adverse climate effects of elevated greenhouse gas concentrations without addressing the root cause of the problem. The best of these approaches are shockingly inexpensive (at least with respect to direct financial costs of deployment) and can be deployed rapidly. However, they do introduce unprecedented environmental and political risks, and they pose formidable challenges for governance and regulation. No SRM proposal has yet been seriously considered in an international climate negotiation. Both approaches may contribute to cost-effective environmental risk reduction, yet there are no federal research programs systematically addressing these options. How should such programs be structured? Given that the two strategies are so different, it would make sense for the government to develop at least two research program areas. One should focus on CDR and other options to reduce the concentrations of greenhouse gases that have already been released to the atmosphere. Another program area should focus on SRM and other options to diminish the climate consequences of increased greenhouse gas concentrations. Each of these strategies is examined below. CDR Because of the longevity of atmospheric CO2, managing the long-term risk of climate change will require us to reduce the atmospheric concentration from current levels. Managing emissions is necessary but not sufficient. But CDR can make a difference only if CO2 is captured on a huge (</w:t>
      </w:r>
      <w:proofErr w:type="spellStart"/>
      <w:r w:rsidRPr="0029265F">
        <w:rPr>
          <w:rFonts w:asciiTheme="minorHAnsi" w:hAnsiTheme="minorHAnsi"/>
          <w:sz w:val="16"/>
        </w:rPr>
        <w:t>gigaton</w:t>
      </w:r>
      <w:proofErr w:type="spellEnd"/>
      <w:r w:rsidRPr="0029265F">
        <w:rPr>
          <w:rFonts w:asciiTheme="minorHAnsi" w:hAnsiTheme="minorHAnsi"/>
          <w:sz w:val="16"/>
        </w:rPr>
        <w:t xml:space="preserve">) scale. The sheer scale of the challenge means that CDR always will be relatively slow and expensive. Research on CDR should be divided into four different research programs. Little coordination is needed among these different research activities; they are so different that there is little to be gained by combining the research under a single umbrella. The research programs would focus on: Biomass with carbon capture and storage. Plants remove CO2 from the atmosphere when they grow. When burned in power plants to produce energy, plants release their accumulated CO2, producing power that is roughly carbon-neutral. If the plants are burned in power plants that capture CO2 and store it underground in geologic reservoirs, then the net effect is to move carbon from the active biosphere to the deep geosphere, reversing the effect of producing and burning fossil fuels This approach is already being investigated within DOE and the U.S. Department of Agriculture (USDA), and the interagency cooperation seems to be working well. Chemical capturing of CO2from air. Laboratory tests have demonstrated that chemical engineering approaches can be used to remove CO2 from ambient air. This CO2 can then be compressed and stored underground in geologic reservoirs. Because the concentration of CO2 in air is much lower than the concentration in power-plant exhaust gases, capturing CO2 from air normally would be more expensive than capturing it from power plants. But there are ways around this problem. For example, facilities to remove CO2 from ambient air could be made more cost-efficient by locating them near cheap but isolated sources of energy, such as natural gas fields located in remote areas. Furthermore, we may be willing to pay high prices to remove CO2 from the atmosphere should the consequences of high atmospheric CO2 concentrations prove worse than anticipated. For example, industrial CDR might be seen as preferable to SRM. [Full disclosure: One of us (Keith) runs a start-up company developing this technology.] DOE is the logical choice to lead this research. Increasing carbon storage in biological systems. A number of approaches have been suggested for increasing carbon storage in biological systems. These approaches include encouraging the growth of forests and promoting the use of agricultural practices, such as “no-till” agriculture, that foster the storage of carbon in soils. DOE, USDA, and NSF have supported research on some of these methods, and this approach has received some attention in international climate negotiations. However, biological systems are relatively inefficient in their ability to capture CO2. It is estimated that it would take approximately 2.5 acres of crop land to remove the CO2 emission from just one U.S. resident—an impractical requirement. But even though these approaches are unlikely to play a leading role in climate mitigation, some techniques may prove cost-effective, especially when the land can be used for multiple purposes or when other benefits may accrue. It also has been suggested that the biomass accumulated in plant matter could be buried, either on land or at sea, in a way that would ensure long-term storage. Advocates of such methods argue that they would confer a considerable advantage over, for example, growing a forest and leaving it in place. With biomass burial, the same land could be used repeatedly to capture CO2, whereas a forest grows only once and does not significantly increase its carbon store after it has reached maturity. Farm waste might be another source of material that might be suitable for burial. Overall, however, current evidence suggests that it would make more environmental sense not to bury biomass but to use it in place of coal in electric power plants, which are notorious CO2 emitters. </w:t>
      </w:r>
      <w:r w:rsidRPr="0029265F">
        <w:rPr>
          <w:rStyle w:val="StyleUnderline"/>
          <w:rFonts w:asciiTheme="minorHAnsi" w:hAnsiTheme="minorHAnsi"/>
        </w:rPr>
        <w:t>In another biological approach, carbon storage in the ocean could perhaps be increased somewhat by fertilizing the ocean with nutrients</w:t>
      </w:r>
      <w:r w:rsidRPr="0029265F">
        <w:rPr>
          <w:rFonts w:asciiTheme="minorHAnsi" w:hAnsiTheme="minorHAnsi"/>
          <w:sz w:val="16"/>
        </w:rPr>
        <w:t xml:space="preserve">, such as iron, nitrogen, and phosphorus, which would encourage tiny organisms to bind the carbon in their physical structures. However, most observers have concluded that ocean fertilization is unlikely to be an attractive option that can be deployed at large scale. </w:t>
      </w:r>
      <w:r w:rsidRPr="0029265F">
        <w:rPr>
          <w:rStyle w:val="Emphasis"/>
          <w:rFonts w:asciiTheme="minorHAnsi" w:hAnsiTheme="minorHAnsi"/>
        </w:rPr>
        <w:t>Fertilizing the ocean</w:t>
      </w:r>
      <w:r w:rsidRPr="0029265F">
        <w:rPr>
          <w:rStyle w:val="StyleUnderline"/>
          <w:rFonts w:asciiTheme="minorHAnsi" w:hAnsiTheme="minorHAnsi"/>
        </w:rPr>
        <w:t xml:space="preserve"> with iron to promote storage has received the most attention, because in areas where iron is a limiting nutrient for biological growth, this would probably be the most </w:t>
      </w:r>
      <w:r w:rsidRPr="0029265F">
        <w:rPr>
          <w:rStyle w:val="Emphasis"/>
          <w:rFonts w:asciiTheme="minorHAnsi" w:hAnsiTheme="minorHAnsi"/>
        </w:rPr>
        <w:t>cost-effective option</w:t>
      </w:r>
      <w:r w:rsidRPr="0029265F">
        <w:rPr>
          <w:rStyle w:val="StyleUnderline"/>
          <w:rFonts w:asciiTheme="minorHAnsi" w:hAnsiTheme="minorHAnsi"/>
        </w:rPr>
        <w:t>.</w:t>
      </w:r>
      <w:r w:rsidRPr="0029265F">
        <w:rPr>
          <w:rFonts w:asciiTheme="minorHAnsi" w:hAnsiTheme="minorHAnsi"/>
          <w:sz w:val="16"/>
        </w:rPr>
        <w:t xml:space="preserve"> However, there are many questions regarding the effectiveness of these approaches in storing carbon for long periods. Furthermore, because the oceans are a global commons, ocean fertilization options, unlike nearly every other CO2 removal method, raise a range of thorny problems related to governance and regulation. </w:t>
      </w:r>
      <w:r w:rsidRPr="0029265F">
        <w:rPr>
          <w:rStyle w:val="StyleUnderline"/>
          <w:rFonts w:asciiTheme="minorHAnsi" w:hAnsiTheme="minorHAnsi"/>
        </w:rPr>
        <w:t>NSF and DOE have funded some studies of ocean fertilization, but the research is now largely dorman</w:t>
      </w:r>
      <w:r w:rsidRPr="0029265F">
        <w:rPr>
          <w:rFonts w:asciiTheme="minorHAnsi" w:hAnsiTheme="minorHAnsi"/>
          <w:sz w:val="16"/>
        </w:rPr>
        <w:t xml:space="preserve">t. Also, some of the governance issues are being addressed under the London Convention and Protocol, an international effort to protect the marine environment from human activities, and the Convention on Biological Diversity, an international agreement to protect the planet’s wealth of living organisms. Distributed chemical approaches. In general, these approaches involve using massive amounts of basic minerals that react with acidic CO2 to form new stable minerals. These approaches amount to an acceleration of the natural weathering cycle that in the very long run removes CO2 from the biosphere. One such approach is based on the fact that the CO2 in seawater is eventually incorporated into solid carbonate minerals within bottom sediments. The rate of these chemical processes can be accelerated by sprinkling finely crushed limestone over certain parts of the ocean. Alternatively, calcium or magnesium oxides can be added to seawater, increasing the water’s capacity to hold CO2 in storage and prevent it from ever returning to the atmosphere. These approaches would also neutralize carbon acidity in the ocean, helping to alleviate a problem known as ocean acidification. None of these distributed chemical approaches is a magic bullet. There also are a number of environmental concerns, including the scale of mining that would be required. </w:t>
      </w:r>
    </w:p>
    <w:p w:rsidR="004052F3" w:rsidRPr="0029265F" w:rsidRDefault="004052F3" w:rsidP="004052F3">
      <w:pPr>
        <w:spacing w:line="240" w:lineRule="auto"/>
        <w:rPr>
          <w:rFonts w:asciiTheme="minorHAnsi" w:hAnsiTheme="minorHAnsi"/>
          <w:sz w:val="12"/>
          <w:szCs w:val="24"/>
        </w:rPr>
      </w:pPr>
    </w:p>
    <w:p w:rsidR="004052F3" w:rsidRPr="0029265F" w:rsidRDefault="004052F3" w:rsidP="004052F3">
      <w:pPr>
        <w:pStyle w:val="Heading4"/>
        <w:spacing w:line="240" w:lineRule="auto"/>
        <w:rPr>
          <w:rFonts w:asciiTheme="minorHAnsi" w:hAnsiTheme="minorHAnsi"/>
        </w:rPr>
      </w:pPr>
      <w:r w:rsidRPr="0029265F">
        <w:rPr>
          <w:rFonts w:asciiTheme="minorHAnsi" w:hAnsiTheme="minorHAnsi"/>
        </w:rPr>
        <w:t>Governmental regulation is key to safe and effective development – private companies will fail</w:t>
      </w:r>
    </w:p>
    <w:p w:rsidR="004052F3" w:rsidRPr="0029265F" w:rsidRDefault="004052F3" w:rsidP="004052F3">
      <w:pPr>
        <w:spacing w:line="240" w:lineRule="auto"/>
        <w:rPr>
          <w:rFonts w:asciiTheme="minorHAnsi" w:hAnsiTheme="minorHAnsi"/>
        </w:rPr>
      </w:pPr>
      <w:r w:rsidRPr="0029265F">
        <w:rPr>
          <w:rStyle w:val="Style13ptBold"/>
          <w:rFonts w:asciiTheme="minorHAnsi" w:hAnsiTheme="minorHAnsi"/>
        </w:rPr>
        <w:t>Victor et al. 9</w:t>
      </w:r>
      <w:r w:rsidRPr="0029265F">
        <w:rPr>
          <w:rFonts w:asciiTheme="minorHAnsi" w:hAnsiTheme="minorHAnsi"/>
        </w:rPr>
        <w:t xml:space="preserve"> </w:t>
      </w:r>
      <w:r w:rsidRPr="0029265F">
        <w:rPr>
          <w:rFonts w:asciiTheme="minorHAnsi" w:hAnsiTheme="minorHAnsi"/>
          <w:sz w:val="16"/>
        </w:rPr>
        <w:t xml:space="preserve">(David Victor, M. Granger Morgan, Jay Apt, John </w:t>
      </w:r>
      <w:proofErr w:type="spellStart"/>
      <w:r w:rsidRPr="0029265F">
        <w:rPr>
          <w:rFonts w:asciiTheme="minorHAnsi" w:hAnsiTheme="minorHAnsi"/>
          <w:sz w:val="16"/>
        </w:rPr>
        <w:t>Steinbruner</w:t>
      </w:r>
      <w:proofErr w:type="spellEnd"/>
      <w:r w:rsidRPr="0029265F">
        <w:rPr>
          <w:rFonts w:asciiTheme="minorHAnsi" w:hAnsiTheme="minorHAnsi"/>
          <w:sz w:val="16"/>
        </w:rPr>
        <w:t xml:space="preserve">, and Katharine </w:t>
      </w:r>
      <w:proofErr w:type="spellStart"/>
      <w:r w:rsidRPr="0029265F">
        <w:rPr>
          <w:rFonts w:asciiTheme="minorHAnsi" w:hAnsiTheme="minorHAnsi"/>
          <w:sz w:val="16"/>
        </w:rPr>
        <w:t>Ricke</w:t>
      </w:r>
      <w:proofErr w:type="spellEnd"/>
      <w:r w:rsidRPr="0029265F">
        <w:rPr>
          <w:rFonts w:asciiTheme="minorHAnsi" w:hAnsiTheme="minorHAnsi"/>
          <w:sz w:val="16"/>
        </w:rPr>
        <w:t>, March/April 2009, http://www.foreignaffairs.com/articles/64829/david-g-victor-m-granger-morgan-jay-apt-john-steinbruner-and-kat/the-geoengineering-option, The Geoengineering Option A Last Resort Against Global Warming?, SRB)</w:t>
      </w:r>
    </w:p>
    <w:p w:rsidR="004052F3" w:rsidRPr="0029265F" w:rsidRDefault="004052F3" w:rsidP="004052F3">
      <w:pPr>
        <w:spacing w:line="240" w:lineRule="auto"/>
        <w:rPr>
          <w:rStyle w:val="StyleUnderline"/>
          <w:rFonts w:asciiTheme="minorHAnsi" w:hAnsiTheme="minorHAnsi"/>
        </w:rPr>
      </w:pPr>
      <w:r w:rsidRPr="0029265F">
        <w:rPr>
          <w:rStyle w:val="StyleUnderline"/>
          <w:rFonts w:asciiTheme="minorHAnsi" w:hAnsiTheme="minorHAnsi"/>
        </w:rPr>
        <w:t>Although governments are the most likely actors, some geoengineering options are cheap enough to be deployed by wealthy and capable individuals or corporations</w:t>
      </w:r>
      <w:r w:rsidRPr="0029265F">
        <w:rPr>
          <w:rFonts w:asciiTheme="minorHAnsi" w:hAnsiTheme="minorHAnsi"/>
          <w:color w:val="231F20"/>
          <w:sz w:val="12"/>
          <w:szCs w:val="24"/>
        </w:rPr>
        <w:t xml:space="preserve">. Although it may sound like the stuff of a future James Bond movie, private-sector </w:t>
      </w:r>
      <w:proofErr w:type="spellStart"/>
      <w:r w:rsidRPr="0029265F">
        <w:rPr>
          <w:rFonts w:asciiTheme="minorHAnsi" w:hAnsiTheme="minorHAnsi"/>
          <w:color w:val="231F20"/>
          <w:sz w:val="12"/>
          <w:szCs w:val="24"/>
        </w:rPr>
        <w:t>geoengineers</w:t>
      </w:r>
      <w:proofErr w:type="spellEnd"/>
      <w:r w:rsidRPr="0029265F">
        <w:rPr>
          <w:rFonts w:asciiTheme="minorHAnsi" w:hAnsiTheme="minorHAnsi"/>
          <w:color w:val="231F20"/>
          <w:sz w:val="12"/>
          <w:szCs w:val="24"/>
        </w:rPr>
        <w:t xml:space="preserve"> might very well attempt to deploy affordable geoengineering schemes on their own. </w:t>
      </w:r>
      <w:r w:rsidRPr="0029265F">
        <w:rPr>
          <w:rStyle w:val="StyleUnderline"/>
          <w:rFonts w:asciiTheme="minorHAnsi" w:hAnsiTheme="minorHAnsi"/>
        </w:rPr>
        <w:t xml:space="preserve">And even if governments manage to keep freelance </w:t>
      </w:r>
      <w:proofErr w:type="spellStart"/>
      <w:r w:rsidRPr="0029265F">
        <w:rPr>
          <w:rStyle w:val="StyleUnderline"/>
          <w:rFonts w:asciiTheme="minorHAnsi" w:hAnsiTheme="minorHAnsi"/>
        </w:rPr>
        <w:t>geoengineers</w:t>
      </w:r>
      <w:proofErr w:type="spellEnd"/>
      <w:r w:rsidRPr="0029265F">
        <w:rPr>
          <w:rStyle w:val="StyleUnderline"/>
          <w:rFonts w:asciiTheme="minorHAnsi" w:hAnsiTheme="minorHAnsi"/>
        </w:rPr>
        <w:t xml:space="preserve"> in check, the private sector could emerge as a potent force by becoming an interest group that pushes for deployment or drives the direction of geoengineering research and assessment.</w:t>
      </w:r>
      <w:r w:rsidRPr="0029265F">
        <w:rPr>
          <w:rFonts w:asciiTheme="minorHAnsi" w:hAnsiTheme="minorHAnsi"/>
          <w:color w:val="231F20"/>
          <w:sz w:val="12"/>
          <w:szCs w:val="24"/>
        </w:rPr>
        <w:t xml:space="preserve"> Already, private companies are running experiments on ocean fertilization in the hope of sequestering carbon dioxide and earning credits that they could trade in carbon markets. Private developers of technology for albedo modification could obstruct an open and transparent research environment as they jockey for position in the potentially lucrative market for testing and deploying geoengineering </w:t>
      </w:r>
      <w:r w:rsidRPr="0029265F">
        <w:rPr>
          <w:rStyle w:val="StyleUnderline"/>
          <w:rFonts w:asciiTheme="minorHAnsi" w:hAnsiTheme="minorHAnsi"/>
        </w:rPr>
        <w:t>systems. To prevent such scenarios and to establish the rules that should govern the use of geoengineering technology for the good of the entire planet, a cooperative, international research agenda is vital</w:t>
      </w:r>
      <w:r w:rsidRPr="0029265F">
        <w:rPr>
          <w:rFonts w:asciiTheme="minorHAnsi" w:hAnsiTheme="minorHAnsi"/>
          <w:color w:val="231F20"/>
          <w:sz w:val="12"/>
          <w:szCs w:val="24"/>
        </w:rPr>
        <w:t>.</w:t>
      </w:r>
      <w:r w:rsidRPr="0029265F">
        <w:rPr>
          <w:rFonts w:asciiTheme="minorHAnsi" w:hAnsiTheme="minorHAnsi"/>
          <w:color w:val="231F20"/>
          <w:sz w:val="12"/>
        </w:rPr>
        <w:t xml:space="preserve"> </w:t>
      </w:r>
      <w:r w:rsidRPr="0029265F">
        <w:rPr>
          <w:rFonts w:asciiTheme="minorHAnsi" w:hAnsiTheme="minorHAnsi"/>
          <w:color w:val="231F20"/>
          <w:sz w:val="12"/>
          <w:szCs w:val="24"/>
        </w:rPr>
        <w:t xml:space="preserve">Despite years of speculation and vague talk, peer-reviewed research on geoengineering is remarkably scarce. </w:t>
      </w:r>
      <w:r w:rsidRPr="0029265F">
        <w:rPr>
          <w:rStyle w:val="StyleUnderline"/>
          <w:rFonts w:asciiTheme="minorHAnsi" w:hAnsiTheme="minorHAnsi"/>
        </w:rPr>
        <w:t xml:space="preserve">Nearly the entire community of geoengineering scientists could fit comfortably in a single university seminar room, and the entire scientific literature on the subject could be read during the course of a transatlantic flight. </w:t>
      </w:r>
      <w:r w:rsidRPr="0029265F">
        <w:rPr>
          <w:rFonts w:asciiTheme="minorHAnsi" w:hAnsiTheme="minorHAnsi"/>
          <w:color w:val="231F20"/>
          <w:sz w:val="12"/>
          <w:szCs w:val="24"/>
        </w:rPr>
        <w:t>Geoengineering continues to be considered a fringe topic.</w:t>
      </w:r>
      <w:r w:rsidRPr="0029265F">
        <w:rPr>
          <w:rFonts w:asciiTheme="minorHAnsi" w:hAnsiTheme="minorHAnsi"/>
          <w:color w:val="231F20"/>
          <w:sz w:val="12"/>
        </w:rPr>
        <w:t xml:space="preserve"> </w:t>
      </w:r>
      <w:r w:rsidRPr="0029265F">
        <w:rPr>
          <w:rFonts w:asciiTheme="minorHAnsi" w:hAnsiTheme="minorHAnsi"/>
          <w:color w:val="231F20"/>
          <w:sz w:val="12"/>
          <w:szCs w:val="24"/>
        </w:rPr>
        <w:t>Many scientists have been reluctant to raise the issue for fear that it might create a moral hazard: encouraging governments to deploy geoengineering rather than invest in cutting emissions. Indeed, geoengineering ventures will be viewed with particular suspicion if the nations funding geoengineering research are not also investing in dramatically reducing their emissions of carbon dioxide and other greenhouse gases.</w:t>
      </w:r>
      <w:r w:rsidRPr="0029265F">
        <w:rPr>
          <w:rFonts w:asciiTheme="minorHAnsi" w:hAnsiTheme="minorHAnsi"/>
          <w:color w:val="231F20"/>
          <w:sz w:val="12"/>
        </w:rPr>
        <w:t xml:space="preserve"> </w:t>
      </w:r>
      <w:r w:rsidRPr="0029265F">
        <w:rPr>
          <w:rFonts w:asciiTheme="minorHAnsi" w:hAnsiTheme="minorHAnsi"/>
          <w:color w:val="231F20"/>
          <w:sz w:val="12"/>
          <w:szCs w:val="24"/>
        </w:rPr>
        <w:t xml:space="preserve">Many scientists also rightly fear that grants for geoengineering research would be subtracted from the existing funds for urgently needed climate-science research and carbon-abatement technologies. But </w:t>
      </w:r>
      <w:r w:rsidRPr="0029265F">
        <w:rPr>
          <w:rStyle w:val="Emphasis"/>
          <w:rFonts w:asciiTheme="minorHAnsi" w:hAnsiTheme="minorHAnsi"/>
        </w:rPr>
        <w:t>there is a pressing need for a better understanding of geoengineering</w:t>
      </w:r>
      <w:r w:rsidRPr="0029265F">
        <w:rPr>
          <w:rStyle w:val="StyleUnderline"/>
          <w:rFonts w:asciiTheme="minorHAnsi" w:hAnsiTheme="minorHAnsi"/>
        </w:rPr>
        <w:t>, rooted in theoretical studies and empirical field measurements.</w:t>
      </w:r>
      <w:r w:rsidRPr="0029265F">
        <w:rPr>
          <w:rFonts w:asciiTheme="minorHAnsi" w:hAnsiTheme="minorHAnsi"/>
          <w:sz w:val="12"/>
        </w:rPr>
        <w:t xml:space="preserve"> </w:t>
      </w:r>
      <w:r w:rsidRPr="0029265F">
        <w:rPr>
          <w:rFonts w:asciiTheme="minorHAnsi" w:hAnsiTheme="minorHAnsi"/>
          <w:color w:val="231F20"/>
          <w:sz w:val="12"/>
          <w:szCs w:val="24"/>
        </w:rPr>
        <w:t>The subject also requires the talents of engineers, few of whom have joined the small group of scientists studying these techniques.</w:t>
      </w:r>
      <w:r w:rsidRPr="0029265F">
        <w:rPr>
          <w:rFonts w:asciiTheme="minorHAnsi" w:hAnsiTheme="minorHAnsi"/>
          <w:color w:val="231F20"/>
          <w:sz w:val="12"/>
        </w:rPr>
        <w:t xml:space="preserve"> </w:t>
      </w:r>
      <w:r w:rsidRPr="0029265F">
        <w:rPr>
          <w:rFonts w:asciiTheme="minorHAnsi" w:hAnsiTheme="minorHAnsi"/>
          <w:color w:val="231F20"/>
          <w:sz w:val="12"/>
          <w:szCs w:val="24"/>
        </w:rPr>
        <w:t xml:space="preserve">The scientific academies in the leading industrialized and emerging countries -- which often control the purse strings for major research grants -- must orchestrate a serious and transparent international research effort funded by their governments. </w:t>
      </w:r>
      <w:r w:rsidRPr="0029265F">
        <w:rPr>
          <w:rStyle w:val="StyleUnderline"/>
          <w:rFonts w:asciiTheme="minorHAnsi" w:hAnsiTheme="minorHAnsi"/>
        </w:rPr>
        <w:t>Although some work is already under way, a more comprehensive understanding of geoengineering options and of risk-assessment procedures would make countries less trigger-happy and more inclined to consider deploying geoengineering systems in concert rather than on their own.</w:t>
      </w:r>
      <w:r w:rsidRPr="0029265F">
        <w:rPr>
          <w:rFonts w:asciiTheme="minorHAnsi" w:hAnsiTheme="minorHAnsi"/>
          <w:color w:val="231F20"/>
          <w:sz w:val="12"/>
          <w:szCs w:val="24"/>
        </w:rPr>
        <w:t xml:space="preserve"> (The International Council for Science, which has a long and successful history of coordinating scientific assessments of technical topics, could also lend a helping hand.) Eventually, a dedicated international entity overseen by the leading academies, provided with a large budget, and suffused with the norms of transparency and peer review will be necessary.</w:t>
      </w:r>
      <w:r w:rsidRPr="0029265F">
        <w:rPr>
          <w:rFonts w:asciiTheme="minorHAnsi" w:hAnsiTheme="minorHAnsi"/>
          <w:color w:val="231F20"/>
          <w:sz w:val="12"/>
        </w:rPr>
        <w:t xml:space="preserve"> </w:t>
      </w:r>
      <w:r w:rsidRPr="0029265F">
        <w:rPr>
          <w:rStyle w:val="StyleUnderline"/>
          <w:rFonts w:asciiTheme="minorHAnsi" w:hAnsiTheme="minorHAnsi"/>
        </w:rPr>
        <w:t>In time, international institutions such as the I</w:t>
      </w:r>
      <w:r w:rsidRPr="0029265F">
        <w:rPr>
          <w:rFonts w:asciiTheme="minorHAnsi" w:hAnsiTheme="minorHAnsi"/>
          <w:color w:val="231F20"/>
          <w:sz w:val="12"/>
          <w:szCs w:val="24"/>
        </w:rPr>
        <w:t xml:space="preserve">ntergovernmental </w:t>
      </w:r>
      <w:r w:rsidRPr="0029265F">
        <w:rPr>
          <w:rStyle w:val="StyleUnderline"/>
          <w:rFonts w:asciiTheme="minorHAnsi" w:hAnsiTheme="minorHAnsi"/>
        </w:rPr>
        <w:t>P</w:t>
      </w:r>
      <w:r w:rsidRPr="0029265F">
        <w:rPr>
          <w:rFonts w:asciiTheme="minorHAnsi" w:hAnsiTheme="minorHAnsi"/>
          <w:color w:val="231F20"/>
          <w:sz w:val="12"/>
          <w:szCs w:val="24"/>
        </w:rPr>
        <w:t xml:space="preserve">anel on </w:t>
      </w:r>
      <w:r w:rsidRPr="0029265F">
        <w:rPr>
          <w:rStyle w:val="StyleUnderline"/>
          <w:rFonts w:asciiTheme="minorHAnsi" w:hAnsiTheme="minorHAnsi"/>
        </w:rPr>
        <w:t>C</w:t>
      </w:r>
      <w:r w:rsidRPr="0029265F">
        <w:rPr>
          <w:rFonts w:asciiTheme="minorHAnsi" w:hAnsiTheme="minorHAnsi"/>
          <w:color w:val="231F20"/>
          <w:sz w:val="12"/>
          <w:szCs w:val="24"/>
        </w:rPr>
        <w:t xml:space="preserve">limate </w:t>
      </w:r>
      <w:r w:rsidRPr="0029265F">
        <w:rPr>
          <w:rStyle w:val="StyleUnderline"/>
          <w:rFonts w:asciiTheme="minorHAnsi" w:hAnsiTheme="minorHAnsi"/>
        </w:rPr>
        <w:t>C</w:t>
      </w:r>
      <w:r w:rsidRPr="0029265F">
        <w:rPr>
          <w:rFonts w:asciiTheme="minorHAnsi" w:hAnsiTheme="minorHAnsi"/>
          <w:color w:val="231F20"/>
          <w:sz w:val="12"/>
          <w:szCs w:val="24"/>
        </w:rPr>
        <w:t xml:space="preserve">hange </w:t>
      </w:r>
      <w:r w:rsidRPr="0029265F">
        <w:rPr>
          <w:rStyle w:val="StyleUnderline"/>
          <w:rFonts w:asciiTheme="minorHAnsi" w:hAnsiTheme="minorHAnsi"/>
        </w:rPr>
        <w:t>could be expected to synthesize the findings from the published research.</w:t>
      </w:r>
      <w:r w:rsidRPr="0029265F">
        <w:rPr>
          <w:rFonts w:asciiTheme="minorHAnsi" w:hAnsiTheme="minorHAnsi"/>
          <w:color w:val="231F20"/>
          <w:sz w:val="12"/>
          <w:szCs w:val="24"/>
        </w:rPr>
        <w:t xml:space="preserve"> The IPCC, which shared the Nobel Peace Prize in 2007 for its pivotal role in building a consensus around climate science, has not considered geoengineering so far because the topic is politically radioactive and there is a dearth of peer-reviewed research on it. The IPCC's fifth assessment report on climate change, which is being planned right now, should promise to take a closer look at geoengineering. Attention from the IPCC and the world's major scientific academies would help encourage new research.</w:t>
      </w:r>
      <w:r w:rsidRPr="0029265F">
        <w:rPr>
          <w:rFonts w:asciiTheme="minorHAnsi" w:hAnsiTheme="minorHAnsi"/>
          <w:color w:val="231F20"/>
          <w:sz w:val="12"/>
        </w:rPr>
        <w:t xml:space="preserve"> </w:t>
      </w:r>
      <w:r w:rsidRPr="0029265F">
        <w:rPr>
          <w:rFonts w:asciiTheme="minorHAnsi" w:hAnsiTheme="minorHAnsi"/>
          <w:color w:val="231F20"/>
          <w:sz w:val="12"/>
          <w:szCs w:val="24"/>
        </w:rPr>
        <w:t xml:space="preserve">A broad and solid foundation of research would help on three fronts. </w:t>
      </w:r>
      <w:r w:rsidRPr="0029265F">
        <w:rPr>
          <w:rStyle w:val="StyleUnderline"/>
          <w:rFonts w:asciiTheme="minorHAnsi" w:hAnsiTheme="minorHAnsi"/>
        </w:rPr>
        <w:t>First, it would transform the discussion about geoengineering from an abstract debate into one focused on real risk assessment. Second, a research program that was backed by the world's top scientific academies could secure funding and political cover for essential but controversial experiments.</w:t>
      </w:r>
      <w:r w:rsidRPr="0029265F">
        <w:rPr>
          <w:rFonts w:asciiTheme="minorHAnsi" w:hAnsiTheme="minorHAnsi"/>
          <w:color w:val="231F20"/>
          <w:sz w:val="12"/>
          <w:szCs w:val="24"/>
        </w:rPr>
        <w:t xml:space="preserve"> (Field trials of engineered aerosols, for example, could spark protests comparable to those that accompanied trials of genetically modified crops.) </w:t>
      </w:r>
      <w:r w:rsidRPr="0029265F">
        <w:rPr>
          <w:rStyle w:val="StyleUnderline"/>
          <w:rFonts w:asciiTheme="minorHAnsi" w:hAnsiTheme="minorHAnsi"/>
        </w:rPr>
        <w:t xml:space="preserve">Such experiments will be seen as more acceptable if they are designed and overseen by the world's leading scientists and evaluated in a fully transparent fashion. Third, and what is crucial, a better understanding of the dangers of geoengineering would help nations craft the norms that should govern the testing and possible deployment of newly developed technologies. </w:t>
      </w:r>
      <w:r w:rsidRPr="0029265F">
        <w:rPr>
          <w:rFonts w:asciiTheme="minorHAnsi" w:hAnsiTheme="minorHAnsi"/>
          <w:color w:val="231F20"/>
          <w:sz w:val="12"/>
          <w:szCs w:val="24"/>
        </w:rPr>
        <w:t>Scientists could be influential in creating these norms, just as nuclear scientists framed the options on nuclear testing and influenced pivotal governments during the Cold War.</w:t>
      </w:r>
      <w:r w:rsidRPr="0029265F">
        <w:rPr>
          <w:rFonts w:asciiTheme="minorHAnsi" w:hAnsiTheme="minorHAnsi"/>
          <w:color w:val="231F20"/>
          <w:sz w:val="12"/>
        </w:rPr>
        <w:t xml:space="preserve"> </w:t>
      </w:r>
      <w:r w:rsidRPr="0029265F">
        <w:rPr>
          <w:rFonts w:asciiTheme="minorHAnsi" w:hAnsiTheme="minorHAnsi"/>
          <w:color w:val="231F20"/>
          <w:sz w:val="12"/>
          <w:szCs w:val="24"/>
        </w:rPr>
        <w:t>If countries were actually to contemplate the deployment of geoengineering technologies, there would inevitably be questions raised about what triggers would compel the use of these systems. Today, nobody knows which climatic triggers are most important for geoengineering because research on the harmful effects of climate change has not been coupled tightly enough with research on whether and how geoengineering might offset those effects.</w:t>
      </w:r>
      <w:r w:rsidRPr="0029265F">
        <w:rPr>
          <w:rFonts w:asciiTheme="minorHAnsi" w:hAnsiTheme="minorHAnsi"/>
          <w:color w:val="231F20"/>
          <w:sz w:val="12"/>
        </w:rPr>
        <w:t xml:space="preserve"> </w:t>
      </w:r>
      <w:r w:rsidRPr="0029265F">
        <w:rPr>
          <w:rFonts w:asciiTheme="minorHAnsi" w:hAnsiTheme="minorHAnsi"/>
          <w:color w:val="231F20"/>
          <w:sz w:val="12"/>
          <w:szCs w:val="24"/>
        </w:rPr>
        <w:t>Although the international scientific community should take the lead in developing a research agenda, social scientists, international lawyers, and foreign policy experts will also have to play a role. Eventually, there will have to be international laws to ensure that globally credible and legitimate rules govern the deployment of geoengineering systems. But effective legal norms cannot be imperiously declared. They must be carefully developed by informed consensus in order to avoid encouraging the rogue forms of geoengineering they are intended to prevent.</w:t>
      </w:r>
      <w:r w:rsidRPr="0029265F">
        <w:rPr>
          <w:rFonts w:asciiTheme="minorHAnsi" w:hAnsiTheme="minorHAnsi"/>
          <w:color w:val="231F20"/>
          <w:sz w:val="12"/>
        </w:rPr>
        <w:t xml:space="preserve"> </w:t>
      </w:r>
      <w:r w:rsidRPr="0029265F">
        <w:rPr>
          <w:rFonts w:asciiTheme="minorHAnsi" w:hAnsiTheme="minorHAnsi"/>
          <w:color w:val="231F20"/>
          <w:sz w:val="12"/>
          <w:szCs w:val="24"/>
        </w:rPr>
        <w:t xml:space="preserve">Those who worry that such research will cause governments to abandon their efforts to control emissions, including much of the environmental community, are prone to seek a categorical prohibition against geoengineering. But a taboo would interfere with much-needed scientific research on an option that might be better for humanity and the world's ecosystems than allowing unchecked climate change or reckless unilateral geoengineering. </w:t>
      </w:r>
      <w:r w:rsidRPr="0029265F">
        <w:rPr>
          <w:rStyle w:val="StyleUnderline"/>
          <w:rFonts w:asciiTheme="minorHAnsi" w:hAnsiTheme="minorHAnsi"/>
        </w:rPr>
        <w:t xml:space="preserve">Formal prohibition is unlikely to stop determined rogues, but a smart and scientifically sanctioned research program could gather data essential to understanding the risks of geoengineering strategies and to establishing responsible criteria for their testing and deployment. </w:t>
      </w:r>
    </w:p>
    <w:p w:rsidR="004052F3" w:rsidRDefault="004052F3" w:rsidP="004052F3">
      <w:pPr>
        <w:spacing w:line="240" w:lineRule="auto"/>
        <w:rPr>
          <w:rFonts w:asciiTheme="minorHAnsi" w:hAnsiTheme="minorHAnsi"/>
          <w:sz w:val="12"/>
          <w:szCs w:val="24"/>
        </w:rPr>
      </w:pPr>
    </w:p>
    <w:p w:rsidR="006F5FCE" w:rsidRPr="0029265F" w:rsidRDefault="006F5FCE" w:rsidP="006F5FCE">
      <w:pPr>
        <w:pStyle w:val="Heading1"/>
      </w:pPr>
      <w:r>
        <w:t>Other Advantages</w:t>
      </w:r>
    </w:p>
    <w:p w:rsidR="000B5486" w:rsidRPr="0029265F" w:rsidRDefault="000B5486" w:rsidP="004052F3">
      <w:pPr>
        <w:spacing w:line="240" w:lineRule="auto"/>
        <w:rPr>
          <w:rFonts w:asciiTheme="minorHAnsi" w:hAnsiTheme="minorHAnsi"/>
        </w:rPr>
      </w:pPr>
    </w:p>
    <w:p w:rsidR="002164E5" w:rsidRDefault="006F5FCE" w:rsidP="004052F3">
      <w:pPr>
        <w:pStyle w:val="Heading2"/>
        <w:spacing w:line="240" w:lineRule="auto"/>
        <w:rPr>
          <w:rFonts w:asciiTheme="minorHAnsi" w:hAnsiTheme="minorHAnsi"/>
        </w:rPr>
      </w:pPr>
      <w:r>
        <w:rPr>
          <w:rFonts w:asciiTheme="minorHAnsi" w:hAnsiTheme="minorHAnsi"/>
        </w:rPr>
        <w:t>Coral Reefs</w:t>
      </w:r>
    </w:p>
    <w:p w:rsidR="006F5FCE" w:rsidRPr="00D7452B" w:rsidRDefault="006F5FCE" w:rsidP="006F5FCE">
      <w:pPr>
        <w:pStyle w:val="Heading4"/>
      </w:pPr>
      <w:r>
        <w:t>The brink is now - Coral reef decline is the single greatest threat to human survival – comparative studies prove it has a bigger impact than other forms of biodiversity loss</w:t>
      </w:r>
    </w:p>
    <w:p w:rsidR="006F5FCE" w:rsidRPr="005E2CA0" w:rsidRDefault="006F5FCE" w:rsidP="006F5FCE">
      <w:pPr>
        <w:rPr>
          <w:rStyle w:val="Style13ptBold"/>
        </w:rPr>
      </w:pPr>
      <w:r>
        <w:rPr>
          <w:rStyle w:val="Style13ptBold"/>
        </w:rPr>
        <w:t xml:space="preserve">Block 7/14 </w:t>
      </w:r>
      <w:r w:rsidRPr="005E2CA0">
        <w:rPr>
          <w:sz w:val="16"/>
        </w:rPr>
        <w:t xml:space="preserve">(Ben, Staff writer for the </w:t>
      </w:r>
      <w:proofErr w:type="spellStart"/>
      <w:r w:rsidRPr="005E2CA0">
        <w:rPr>
          <w:sz w:val="16"/>
        </w:rPr>
        <w:t>Worldwatch</w:t>
      </w:r>
      <w:proofErr w:type="spellEnd"/>
      <w:r w:rsidRPr="005E2CA0">
        <w:rPr>
          <w:sz w:val="16"/>
        </w:rPr>
        <w:t xml:space="preserve"> Institute, 7/14/14, </w:t>
      </w:r>
      <w:proofErr w:type="spellStart"/>
      <w:r w:rsidRPr="005E2CA0">
        <w:rPr>
          <w:sz w:val="16"/>
        </w:rPr>
        <w:t>WorldWatch</w:t>
      </w:r>
      <w:proofErr w:type="spellEnd"/>
      <w:r w:rsidRPr="005E2CA0">
        <w:rPr>
          <w:sz w:val="16"/>
        </w:rPr>
        <w:t xml:space="preserve"> Institute, “Coral Reef Loss Suggests Global Extinction Event,” </w:t>
      </w:r>
      <w:hyperlink r:id="rId6" w:history="1">
        <w:r w:rsidRPr="005E2CA0">
          <w:rPr>
            <w:rStyle w:val="Hyperlink"/>
            <w:sz w:val="16"/>
          </w:rPr>
          <w:t>http://www.worldwatch.org/node/5960</w:t>
        </w:r>
      </w:hyperlink>
      <w:r w:rsidRPr="005E2CA0">
        <w:rPr>
          <w:sz w:val="16"/>
        </w:rPr>
        <w:t>, ND)</w:t>
      </w:r>
    </w:p>
    <w:p w:rsidR="006F5FCE" w:rsidRPr="009E47B5" w:rsidRDefault="006F5FCE" w:rsidP="006F5FCE">
      <w:pPr>
        <w:rPr>
          <w:rStyle w:val="StyleUnderline"/>
        </w:rPr>
      </w:pPr>
      <w:r w:rsidRPr="009E47B5">
        <w:rPr>
          <w:rStyle w:val="Emphasis"/>
        </w:rPr>
        <w:t>The world is on the brink of a massive extinction event</w:t>
      </w:r>
      <w:r w:rsidRPr="009E47B5">
        <w:rPr>
          <w:sz w:val="16"/>
        </w:rPr>
        <w:t xml:space="preserve">, according to the United Nations. </w:t>
      </w:r>
      <w:r w:rsidRPr="009E47B5">
        <w:rPr>
          <w:rStyle w:val="StyleUnderline"/>
        </w:rPr>
        <w:t>Rapid releases of greenhouse gas emissions are changing habitats at a rate faster than many of the world's species can tolerate.</w:t>
      </w:r>
      <w:r w:rsidRPr="009E47B5">
        <w:rPr>
          <w:sz w:val="16"/>
        </w:rPr>
        <w:t xml:space="preserve"> "Indeed the world is currently facing a sixth wave of extinctions, </w:t>
      </w:r>
      <w:r w:rsidRPr="009E47B5">
        <w:rPr>
          <w:rStyle w:val="StyleUnderline"/>
        </w:rPr>
        <w:t>mainly as a result of human impacts,"</w:t>
      </w:r>
      <w:r w:rsidRPr="009E47B5">
        <w:rPr>
          <w:sz w:val="16"/>
        </w:rPr>
        <w:t xml:space="preserve"> said </w:t>
      </w:r>
      <w:proofErr w:type="spellStart"/>
      <w:r w:rsidRPr="009E47B5">
        <w:rPr>
          <w:sz w:val="16"/>
        </w:rPr>
        <w:t>Achim</w:t>
      </w:r>
      <w:proofErr w:type="spellEnd"/>
      <w:r w:rsidRPr="009E47B5">
        <w:rPr>
          <w:sz w:val="16"/>
        </w:rPr>
        <w:t xml:space="preserve"> Steiner, executive director of the U.N. Environment Programme in a statement. A study earlier this year in the Proceedings of the National Academies of Science said the current extinction period, known as the Holocene extinction event, may be the greatest event in the Earth's history and the first due to human actions. Unlike previous events, however, </w:t>
      </w:r>
      <w:r w:rsidRPr="009E47B5">
        <w:rPr>
          <w:rStyle w:val="StyleUnderline"/>
        </w:rPr>
        <w:t xml:space="preserve">extinctions are happening over the course of decades rather than centuries. Recent studies suggest that a quarter of the world's species may go extinct by 2050. </w:t>
      </w:r>
      <w:r w:rsidRPr="009E47B5">
        <w:rPr>
          <w:sz w:val="16"/>
        </w:rPr>
        <w:t xml:space="preserve">The UN warning accompanies an increasingly frequent round of sobering news about ecosystem failures. </w:t>
      </w:r>
      <w:r w:rsidRPr="009E47B5">
        <w:rPr>
          <w:rStyle w:val="StyleUnderline"/>
        </w:rPr>
        <w:t>The latest global coral reef assessment estimates that 19 percent of the world's coral reefs are dead. Their major threats include warming sea-surface temperatures and expanding seawater acidification.</w:t>
      </w:r>
      <w:r w:rsidRPr="009E47B5">
        <w:rPr>
          <w:sz w:val="16"/>
        </w:rPr>
        <w:t xml:space="preserve"> </w:t>
      </w:r>
      <w:proofErr w:type="spellStart"/>
      <w:r w:rsidRPr="009E47B5">
        <w:rPr>
          <w:rStyle w:val="StyleUnderline"/>
        </w:rPr>
        <w:t>Zooxanthellae</w:t>
      </w:r>
      <w:proofErr w:type="spellEnd"/>
      <w:r w:rsidRPr="009E47B5">
        <w:rPr>
          <w:rStyle w:val="StyleUnderline"/>
        </w:rPr>
        <w:t>,</w:t>
      </w:r>
      <w:r w:rsidRPr="009E47B5">
        <w:rPr>
          <w:sz w:val="16"/>
        </w:rPr>
        <w:t xml:space="preserve"> the tiny organisms that give coral reefs their vibrant colors, </w:t>
      </w:r>
      <w:r w:rsidRPr="009E47B5">
        <w:rPr>
          <w:rStyle w:val="StyleUnderline"/>
        </w:rPr>
        <w:t xml:space="preserve">are emigrating from their hosts in massive numbers as oceans heat up, killing themselves and the coral they leave behind - a process known as coral bleaching. </w:t>
      </w:r>
      <w:r w:rsidRPr="009E47B5">
        <w:rPr>
          <w:sz w:val="16"/>
        </w:rPr>
        <w:t xml:space="preserve">The report, released by the Global Coral Reef Monitoring Network Wednesday at the international climate change negotiations in </w:t>
      </w:r>
      <w:proofErr w:type="spellStart"/>
      <w:r w:rsidRPr="009E47B5">
        <w:rPr>
          <w:sz w:val="16"/>
        </w:rPr>
        <w:t>Poznań</w:t>
      </w:r>
      <w:proofErr w:type="spellEnd"/>
      <w:r w:rsidRPr="009E47B5">
        <w:rPr>
          <w:sz w:val="16"/>
        </w:rPr>
        <w:t xml:space="preserve">, Poland, predicts that many of the remaining reefs may disappear within the next 40 years if current emission trends continue. "If nothing is done to substantially cut emissions, we could effectively lose coral reefs as we know them, with major coral extinctions," said Clive Wilkinson, the network's coordinator, in a press release. </w:t>
      </w:r>
      <w:r w:rsidRPr="009E47B5">
        <w:rPr>
          <w:rStyle w:val="StyleUnderline"/>
        </w:rPr>
        <w:t>Overfishing, pollution, and invasive species continue to be risks as well,</w:t>
      </w:r>
      <w:r w:rsidRPr="009E47B5">
        <w:rPr>
          <w:sz w:val="16"/>
        </w:rPr>
        <w:t xml:space="preserve"> according to the International Union for the Conservation of Nature (IUCN). The IUCN declared in October that 38 percent of the 44,838 species it studied across the world are threatened with extinction. Its Red List of Threatened Species considers 22 percent of the world's mammals, 31 percent of amphibians, and 14 percent of birds threatened or extinct. Steiner's warnings of mass extinction came last week as the U.N. Convention on the Conservation of Migratory Species of Wild Animals added 21 migratory species to its protection list. Migratory species are among the most at-risk to climate change, according to a UNEP report released last year [PDF]. To its list of protected animals, which include the cheetah and Egyptian vulture, the convention added six dolphin species. Nearly one-quarter of the world's dolphin species are threatened with extinction, mostly due to habitat loss and live capture, according to IUCN. </w:t>
      </w:r>
      <w:r w:rsidRPr="009E47B5">
        <w:rPr>
          <w:rStyle w:val="StyleUnderline"/>
        </w:rPr>
        <w:t>The demise of coral reefs, however, affects the entire ocean ecosystem - a quarter of all marine fish species reside in the reefs, according to The Nature Conservancy. In addition, IUCN estimates that 500 million people depend on coral reefs for their livelihoods.</w:t>
      </w:r>
    </w:p>
    <w:p w:rsidR="006F5FCE" w:rsidRPr="006F5FCE" w:rsidRDefault="006F5FCE" w:rsidP="006F5FCE"/>
    <w:p w:rsidR="00B1464F" w:rsidRPr="0029265F" w:rsidRDefault="00B1464F" w:rsidP="004052F3">
      <w:pPr>
        <w:spacing w:line="240" w:lineRule="auto"/>
        <w:rPr>
          <w:rFonts w:asciiTheme="minorHAnsi" w:hAnsiTheme="minorHAnsi"/>
        </w:rPr>
      </w:pPr>
    </w:p>
    <w:p w:rsidR="00B1464F" w:rsidRPr="0029265F" w:rsidRDefault="00B1464F" w:rsidP="004052F3">
      <w:pPr>
        <w:spacing w:line="240" w:lineRule="auto"/>
        <w:rPr>
          <w:rFonts w:asciiTheme="minorHAnsi" w:hAnsiTheme="minorHAnsi"/>
        </w:rPr>
      </w:pPr>
    </w:p>
    <w:p w:rsidR="00B1464F" w:rsidRPr="0029265F" w:rsidRDefault="00B1464F" w:rsidP="004052F3">
      <w:pPr>
        <w:pStyle w:val="Heading1"/>
        <w:spacing w:line="240" w:lineRule="auto"/>
        <w:rPr>
          <w:rFonts w:asciiTheme="minorHAnsi" w:hAnsiTheme="minorHAnsi"/>
        </w:rPr>
      </w:pPr>
      <w:r w:rsidRPr="0029265F">
        <w:rPr>
          <w:rFonts w:asciiTheme="minorHAnsi" w:hAnsiTheme="minorHAnsi"/>
        </w:rPr>
        <w:t>Iron Fertilization – 2AC</w:t>
      </w:r>
    </w:p>
    <w:p w:rsidR="00B1464F" w:rsidRPr="0029265F" w:rsidRDefault="00B1464F" w:rsidP="004052F3">
      <w:pPr>
        <w:spacing w:line="240" w:lineRule="auto"/>
        <w:rPr>
          <w:rFonts w:asciiTheme="minorHAnsi" w:hAnsiTheme="minorHAnsi"/>
        </w:rPr>
      </w:pPr>
    </w:p>
    <w:p w:rsidR="00B1464F" w:rsidRPr="0029265F" w:rsidRDefault="00B1464F" w:rsidP="004052F3">
      <w:pPr>
        <w:pStyle w:val="Heading2"/>
        <w:spacing w:line="240" w:lineRule="auto"/>
        <w:rPr>
          <w:rFonts w:asciiTheme="minorHAnsi" w:hAnsiTheme="minorHAnsi"/>
        </w:rPr>
      </w:pPr>
      <w:r w:rsidRPr="0029265F">
        <w:rPr>
          <w:rFonts w:asciiTheme="minorHAnsi" w:hAnsiTheme="minorHAnsi"/>
        </w:rPr>
        <w:t>Case</w:t>
      </w:r>
    </w:p>
    <w:p w:rsidR="00B1464F" w:rsidRPr="0029265F" w:rsidRDefault="00B1464F" w:rsidP="004052F3">
      <w:pPr>
        <w:spacing w:line="240" w:lineRule="auto"/>
        <w:rPr>
          <w:rFonts w:asciiTheme="minorHAnsi" w:hAnsiTheme="minorHAnsi"/>
        </w:rPr>
      </w:pPr>
    </w:p>
    <w:p w:rsidR="00B1464F" w:rsidRPr="0029265F" w:rsidRDefault="00B1464F" w:rsidP="004052F3">
      <w:pPr>
        <w:pStyle w:val="Heading2"/>
        <w:spacing w:line="240" w:lineRule="auto"/>
        <w:rPr>
          <w:rFonts w:asciiTheme="minorHAnsi" w:hAnsiTheme="minorHAnsi"/>
        </w:rPr>
      </w:pPr>
      <w:r w:rsidRPr="0029265F">
        <w:rPr>
          <w:rFonts w:asciiTheme="minorHAnsi" w:hAnsiTheme="minorHAnsi"/>
        </w:rPr>
        <w:t>Topicality</w:t>
      </w:r>
    </w:p>
    <w:p w:rsidR="00B1464F" w:rsidRPr="0029265F" w:rsidRDefault="00B1464F" w:rsidP="004052F3">
      <w:pPr>
        <w:spacing w:line="240" w:lineRule="auto"/>
        <w:rPr>
          <w:rFonts w:asciiTheme="minorHAnsi" w:hAnsiTheme="minorHAnsi"/>
        </w:rPr>
      </w:pPr>
    </w:p>
    <w:p w:rsidR="00B1464F" w:rsidRPr="0029265F" w:rsidRDefault="00B1464F" w:rsidP="004052F3">
      <w:pPr>
        <w:pStyle w:val="Heading2"/>
        <w:spacing w:line="240" w:lineRule="auto"/>
        <w:rPr>
          <w:rFonts w:asciiTheme="minorHAnsi" w:hAnsiTheme="minorHAnsi"/>
        </w:rPr>
      </w:pPr>
      <w:r w:rsidRPr="0029265F">
        <w:rPr>
          <w:rFonts w:asciiTheme="minorHAnsi" w:hAnsiTheme="minorHAnsi"/>
        </w:rPr>
        <w:t>Counterplans</w:t>
      </w:r>
    </w:p>
    <w:p w:rsidR="00B1464F" w:rsidRPr="0029265F" w:rsidRDefault="00B1464F" w:rsidP="004052F3">
      <w:pPr>
        <w:spacing w:line="240" w:lineRule="auto"/>
        <w:rPr>
          <w:rFonts w:asciiTheme="minorHAnsi" w:hAnsiTheme="minorHAnsi"/>
        </w:rPr>
      </w:pPr>
    </w:p>
    <w:p w:rsidR="00B1464F" w:rsidRPr="0029265F" w:rsidRDefault="00B1464F" w:rsidP="004052F3">
      <w:pPr>
        <w:pStyle w:val="Heading2"/>
        <w:spacing w:line="240" w:lineRule="auto"/>
        <w:rPr>
          <w:rFonts w:asciiTheme="minorHAnsi" w:hAnsiTheme="minorHAnsi"/>
        </w:rPr>
      </w:pPr>
      <w:proofErr w:type="spellStart"/>
      <w:r w:rsidRPr="0029265F">
        <w:rPr>
          <w:rFonts w:asciiTheme="minorHAnsi" w:hAnsiTheme="minorHAnsi"/>
        </w:rPr>
        <w:t>Disads</w:t>
      </w:r>
      <w:proofErr w:type="spellEnd"/>
    </w:p>
    <w:p w:rsidR="00B1464F" w:rsidRPr="0029265F" w:rsidRDefault="00B1464F" w:rsidP="004052F3">
      <w:pPr>
        <w:spacing w:line="240" w:lineRule="auto"/>
        <w:rPr>
          <w:rFonts w:asciiTheme="minorHAnsi" w:hAnsiTheme="minorHAnsi"/>
        </w:rPr>
      </w:pPr>
    </w:p>
    <w:p w:rsidR="00B1464F" w:rsidRPr="0029265F" w:rsidRDefault="00B1464F" w:rsidP="004052F3">
      <w:pPr>
        <w:spacing w:line="240" w:lineRule="auto"/>
        <w:rPr>
          <w:rFonts w:asciiTheme="minorHAnsi" w:hAnsiTheme="minorHAnsi"/>
        </w:rPr>
      </w:pPr>
    </w:p>
    <w:p w:rsidR="00B1464F" w:rsidRPr="0029265F" w:rsidRDefault="00B1464F" w:rsidP="004052F3">
      <w:pPr>
        <w:pStyle w:val="Heading2"/>
        <w:spacing w:line="240" w:lineRule="auto"/>
        <w:jc w:val="left"/>
        <w:rPr>
          <w:rFonts w:asciiTheme="minorHAnsi" w:hAnsiTheme="minorHAnsi"/>
        </w:rPr>
      </w:pPr>
    </w:p>
    <w:sectPr w:rsidR="00B1464F" w:rsidRPr="0029265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1189580"/>
    <w:docVar w:name="VerbatimVersion" w:val="5.0"/>
  </w:docVars>
  <w:rsids>
    <w:rsidRoot w:val="00B1464F"/>
    <w:rsid w:val="000139A3"/>
    <w:rsid w:val="000B5486"/>
    <w:rsid w:val="00100833"/>
    <w:rsid w:val="00104529"/>
    <w:rsid w:val="001129C8"/>
    <w:rsid w:val="00177B7D"/>
    <w:rsid w:val="0018322D"/>
    <w:rsid w:val="001B5776"/>
    <w:rsid w:val="001C2A47"/>
    <w:rsid w:val="00203DA6"/>
    <w:rsid w:val="002164E5"/>
    <w:rsid w:val="00251FC7"/>
    <w:rsid w:val="002855A7"/>
    <w:rsid w:val="0029265F"/>
    <w:rsid w:val="00315690"/>
    <w:rsid w:val="00325646"/>
    <w:rsid w:val="0034425B"/>
    <w:rsid w:val="003902BA"/>
    <w:rsid w:val="003A09E2"/>
    <w:rsid w:val="004052F3"/>
    <w:rsid w:val="00407037"/>
    <w:rsid w:val="00442F0A"/>
    <w:rsid w:val="00446FF2"/>
    <w:rsid w:val="004605D6"/>
    <w:rsid w:val="004C60E8"/>
    <w:rsid w:val="004E3579"/>
    <w:rsid w:val="004F39E0"/>
    <w:rsid w:val="00537BD5"/>
    <w:rsid w:val="005C53C1"/>
    <w:rsid w:val="00605CD0"/>
    <w:rsid w:val="006065BD"/>
    <w:rsid w:val="00663B05"/>
    <w:rsid w:val="00665003"/>
    <w:rsid w:val="006F5FCE"/>
    <w:rsid w:val="007F5B66"/>
    <w:rsid w:val="00823A1C"/>
    <w:rsid w:val="00845B9D"/>
    <w:rsid w:val="00860984"/>
    <w:rsid w:val="008A0622"/>
    <w:rsid w:val="008B3ECB"/>
    <w:rsid w:val="008C1B2E"/>
    <w:rsid w:val="008D40E5"/>
    <w:rsid w:val="0091627E"/>
    <w:rsid w:val="009366C4"/>
    <w:rsid w:val="009E1922"/>
    <w:rsid w:val="00A93661"/>
    <w:rsid w:val="00A95652"/>
    <w:rsid w:val="00AB5FE6"/>
    <w:rsid w:val="00B1464F"/>
    <w:rsid w:val="00B33C6D"/>
    <w:rsid w:val="00B4508F"/>
    <w:rsid w:val="00B8057C"/>
    <w:rsid w:val="00BF593B"/>
    <w:rsid w:val="00C83417"/>
    <w:rsid w:val="00CD736E"/>
    <w:rsid w:val="00CE161E"/>
    <w:rsid w:val="00CF59A8"/>
    <w:rsid w:val="00D325A9"/>
    <w:rsid w:val="00D36A8A"/>
    <w:rsid w:val="00D71170"/>
    <w:rsid w:val="00D805A4"/>
    <w:rsid w:val="00DA6538"/>
    <w:rsid w:val="00ED30CF"/>
    <w:rsid w:val="00F03805"/>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87EB9A-8FE3-429F-A4CC-C2572F0C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C2A47"/>
    <w:rPr>
      <w:rFonts w:ascii="Calibri" w:hAnsi="Calibri"/>
    </w:rPr>
  </w:style>
  <w:style w:type="paragraph" w:styleId="Heading1">
    <w:name w:val="heading 1"/>
    <w:aliases w:val="Pocket"/>
    <w:basedOn w:val="Normal"/>
    <w:next w:val="Normal"/>
    <w:link w:val="Heading1Char"/>
    <w:autoRedefine/>
    <w:qFormat/>
    <w:rsid w:val="001C2A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2A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C2A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C2A4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2A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2A47"/>
  </w:style>
  <w:style w:type="character" w:customStyle="1" w:styleId="Heading1Char">
    <w:name w:val="Heading 1 Char"/>
    <w:aliases w:val="Pocket Char"/>
    <w:basedOn w:val="DefaultParagraphFont"/>
    <w:link w:val="Heading1"/>
    <w:rsid w:val="001C2A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C2A4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C2A4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C2A4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
    <w:basedOn w:val="DefaultParagraphFont"/>
    <w:uiPriority w:val="7"/>
    <w:qFormat/>
    <w:rsid w:val="001C2A4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1C2A47"/>
    <w:rPr>
      <w:b/>
      <w:bCs/>
      <w:sz w:val="26"/>
      <w:u w:val="none"/>
    </w:rPr>
  </w:style>
  <w:style w:type="character" w:customStyle="1" w:styleId="StyleUnderline">
    <w:name w:val="Style Underline"/>
    <w:aliases w:val="Underline,Intense Emphasis1,Style Bold Underline,apple-style-span + 6 pt,Kern at 16 pt,Intense Emphasis11,Intense Emphasis111,Intense Emphasis2,HHeading 3 + 12 pt,Cards + Font: 12 pt Char,Bold Cite Char,Citation Char Char Char,ci,c,Bo,B"/>
    <w:basedOn w:val="DefaultParagraphFont"/>
    <w:uiPriority w:val="6"/>
    <w:qFormat/>
    <w:rsid w:val="001C2A47"/>
    <w:rPr>
      <w:b w:val="0"/>
      <w:sz w:val="22"/>
      <w:u w:val="single"/>
    </w:rPr>
  </w:style>
  <w:style w:type="character" w:styleId="Hyperlink">
    <w:name w:val="Hyperlink"/>
    <w:aliases w:val="heading 1 (block title),Important,Read,Card Text,Internet Link"/>
    <w:basedOn w:val="DefaultParagraphFont"/>
    <w:uiPriority w:val="99"/>
    <w:unhideWhenUsed/>
    <w:rsid w:val="001C2A47"/>
    <w:rPr>
      <w:color w:val="auto"/>
      <w:u w:val="none"/>
    </w:rPr>
  </w:style>
  <w:style w:type="character" w:styleId="FollowedHyperlink">
    <w:name w:val="FollowedHyperlink"/>
    <w:basedOn w:val="DefaultParagraphFont"/>
    <w:uiPriority w:val="99"/>
    <w:semiHidden/>
    <w:unhideWhenUsed/>
    <w:rsid w:val="001C2A47"/>
    <w:rPr>
      <w:color w:val="auto"/>
      <w:u w:val="none"/>
    </w:rPr>
  </w:style>
  <w:style w:type="paragraph" w:customStyle="1" w:styleId="underlined">
    <w:name w:val="underlined"/>
    <w:next w:val="Normal"/>
    <w:link w:val="underlinedChar"/>
    <w:autoRedefine/>
    <w:rsid w:val="00442F0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442F0A"/>
    <w:rPr>
      <w:rFonts w:ascii="Times New Roman" w:eastAsia="Malgun Gothic" w:hAnsi="Times New Roman" w:cs="Times New Roman"/>
      <w:sz w:val="21"/>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www.worldwatch.org/node/596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ddah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177</TotalTime>
  <Pages>1</Pages>
  <Words>12050</Words>
  <Characters>68687</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nddah_000</dc:creator>
  <cp:keywords>5.0</cp:keywords>
  <dc:description/>
  <cp:lastModifiedBy>Microsoft account</cp:lastModifiedBy>
  <cp:revision>7</cp:revision>
  <dcterms:created xsi:type="dcterms:W3CDTF">2014-07-17T02:08:00Z</dcterms:created>
  <dcterms:modified xsi:type="dcterms:W3CDTF">2014-07-18T18:01:00Z</dcterms:modified>
</cp:coreProperties>
</file>