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BFF" w:rsidRPr="008F0ACC" w:rsidRDefault="00220BFF" w:rsidP="00220BFF">
      <w:pPr>
        <w:pStyle w:val="Heading4"/>
      </w:pPr>
      <w:bookmarkStart w:id="0" w:name="_GoBack"/>
      <w:bookmarkEnd w:id="0"/>
      <w:r w:rsidRPr="008F0ACC">
        <w:t xml:space="preserve">Non-unique—Japan’s switching back to nuclear, this kills prices </w:t>
      </w:r>
    </w:p>
    <w:p w:rsidR="00220BFF" w:rsidRPr="008F0ACC" w:rsidRDefault="00220BFF" w:rsidP="00220BFF">
      <w:r w:rsidRPr="008F0ACC">
        <w:rPr>
          <w:rStyle w:val="Style13ptBold"/>
        </w:rPr>
        <w:t>Cunningham 6/24</w:t>
      </w:r>
      <w:r>
        <w:t xml:space="preserve">—MA in Advanced International Studies from John Hopkins. [“Japan considers restarting nuclear reactors. Could it hurt US liquefied natural gas suppliers?” Nick Cunningham, </w:t>
      </w:r>
      <w:proofErr w:type="gramStart"/>
      <w:r>
        <w:rPr>
          <w:i/>
        </w:rPr>
        <w:t>The</w:t>
      </w:r>
      <w:proofErr w:type="gramEnd"/>
      <w:r>
        <w:rPr>
          <w:i/>
        </w:rPr>
        <w:t xml:space="preserve"> Christian Science Monitor, </w:t>
      </w:r>
      <w:r>
        <w:t>24 June 2014] // AG</w:t>
      </w:r>
    </w:p>
    <w:p w:rsidR="00220BFF" w:rsidRPr="008F0ACC" w:rsidRDefault="00220BFF" w:rsidP="00220BFF">
      <w:pPr>
        <w:rPr>
          <w:rStyle w:val="StyleUnderline"/>
        </w:rPr>
      </w:pPr>
      <w:r w:rsidRPr="008F0ACC">
        <w:rPr>
          <w:rStyle w:val="StyleUnderline"/>
        </w:rPr>
        <w:t>The window of opportunity for new liquefied natural gas (LNG) suppliers in the US is beginning to close, and it is not because of slow permitting from the government</w:t>
      </w:r>
      <w:r>
        <w:t xml:space="preserve">. The enormous difference in pricing between natural gas in North America and Asia is starting to shrink as new supplies come online and </w:t>
      </w:r>
      <w:r w:rsidRPr="008F0ACC">
        <w:rPr>
          <w:rStyle w:val="StyleUnderline"/>
        </w:rPr>
        <w:t>Japan considers restarting some of its nuclear reactors.</w:t>
      </w:r>
    </w:p>
    <w:p w:rsidR="00220BFF" w:rsidRDefault="00220BFF" w:rsidP="00220BFF">
      <w:r>
        <w:t xml:space="preserve">To be sure, there is still a yawning gap between what natural gas sells for in the US and what Japan </w:t>
      </w:r>
      <w:proofErr w:type="gramStart"/>
      <w:r>
        <w:t>or</w:t>
      </w:r>
      <w:proofErr w:type="gramEnd"/>
      <w:r>
        <w:t xml:space="preserve"> South Korea pay for delivery. Henry Hub prices – a key benchmark price for natural gas in the US – have hovered between $4.50 and $4.70 per million </w:t>
      </w:r>
      <w:proofErr w:type="spellStart"/>
      <w:proofErr w:type="gramStart"/>
      <w:r>
        <w:t>btu</w:t>
      </w:r>
      <w:proofErr w:type="spellEnd"/>
      <w:proofErr w:type="gramEnd"/>
      <w:r>
        <w:t xml:space="preserve"> (</w:t>
      </w:r>
      <w:proofErr w:type="spellStart"/>
      <w:r>
        <w:t>MMBtu</w:t>
      </w:r>
      <w:proofErr w:type="spellEnd"/>
      <w:r>
        <w:t>) for much of the spring, whereas Asian purchasers easily pay three times that rate for LNG deliveries.</w:t>
      </w:r>
    </w:p>
    <w:p w:rsidR="00220BFF" w:rsidRDefault="00220BFF" w:rsidP="00220BFF">
      <w:r>
        <w:t xml:space="preserve">But the window has narrowed a bit recently </w:t>
      </w:r>
      <w:r w:rsidRPr="008F0ACC">
        <w:rPr>
          <w:rStyle w:val="StyleUnderline"/>
        </w:rPr>
        <w:t>as new supplies of LNG have come online. ExxonMobil began liquefying natural gas at its new terminal in Papua New Guinea</w:t>
      </w:r>
      <w:r>
        <w:t xml:space="preserve"> in May. By the end of the year, </w:t>
      </w:r>
      <w:r w:rsidRPr="008F0ACC">
        <w:rPr>
          <w:rStyle w:val="StyleUnderline"/>
        </w:rPr>
        <w:t>BG group will have started up LNG operations at a new facility in Australia</w:t>
      </w:r>
      <w:r>
        <w:t xml:space="preserve">. And 2015 has even more in store – several more projects in Australia are slated to begin shipping LNG, and </w:t>
      </w:r>
      <w:proofErr w:type="spellStart"/>
      <w:r>
        <w:t>Cheniere</w:t>
      </w:r>
      <w:proofErr w:type="spellEnd"/>
      <w:r>
        <w:t xml:space="preserve"> Energy is planning to begin sending LNG from the US by the end of next year. In the coming </w:t>
      </w:r>
      <w:r w:rsidRPr="008F0ACC">
        <w:rPr>
          <w:rStyle w:val="StyleUnderline"/>
        </w:rPr>
        <w:t xml:space="preserve">years Russia, Mozambique, Qatar, Australia, </w:t>
      </w:r>
      <w:r w:rsidRPr="008F0ACC">
        <w:t xml:space="preserve">and the US </w:t>
      </w:r>
      <w:r w:rsidRPr="008F0ACC">
        <w:rPr>
          <w:rStyle w:val="StyleUnderline"/>
        </w:rPr>
        <w:t>all have plans at building new export capacity.</w:t>
      </w:r>
      <w:r>
        <w:t xml:space="preserve">  </w:t>
      </w:r>
    </w:p>
    <w:p w:rsidR="00220BFF" w:rsidRDefault="00220BFF" w:rsidP="00220BFF">
      <w:r>
        <w:t>All the new facilities are expected to add 18 million metric tons to the LNG trade in 2015 – equivalent to 7.5 percent of global supply. 2016 will see another 7.7 percent expansion, with 20 million metric tons projected to come online. By 2018, the global LNG trade is expected to reach 397 million metric tons, or about 25 to 30 percent larger than today’s capacity.</w:t>
      </w:r>
    </w:p>
    <w:p w:rsidR="00220BFF" w:rsidRDefault="00220BFF" w:rsidP="00220BFF">
      <w:r w:rsidRPr="008F0ACC">
        <w:rPr>
          <w:rStyle w:val="StyleUnderline"/>
        </w:rPr>
        <w:t>The new supplies are also running into a market facing uncertain demand. Japan is considering restarting two nuclear reactors shuttered after the Fukushima crisis, which will lower demand for imported energy such as LNG</w:t>
      </w:r>
      <w:r>
        <w:t xml:space="preserve">. The return to nuclear power, albeit on a slower timeline than previously expected, will drag down the price that LNG sells for in East Asia. </w:t>
      </w:r>
    </w:p>
    <w:p w:rsidR="00220BFF" w:rsidRDefault="00220BFF" w:rsidP="00220BFF">
      <w:r>
        <w:t>Bloomberg News surveyed a group of traders and energy analysts and the results indicate that Asian LNG prices could only reach $18/</w:t>
      </w:r>
      <w:proofErr w:type="spellStart"/>
      <w:r>
        <w:t>MMBtu</w:t>
      </w:r>
      <w:proofErr w:type="spellEnd"/>
      <w:r>
        <w:t xml:space="preserve"> next winter, the time of year when prices typically spike for winter heating. That would be 9 percent lower than the $19.70 that LNG sold for in Asia this past February.</w:t>
      </w:r>
    </w:p>
    <w:p w:rsidR="00220BFF" w:rsidRDefault="00220BFF" w:rsidP="00220BFF">
      <w:r>
        <w:t xml:space="preserve">Demand over the longer term is expected to remain robust, but </w:t>
      </w:r>
      <w:r w:rsidRPr="008F0ACC">
        <w:rPr>
          <w:rStyle w:val="StyleUnderline"/>
        </w:rPr>
        <w:t>there is also uncertainty. Japan has long been the world’s largest importer of LNG, but future growth is expected to come from China</w:t>
      </w:r>
      <w:r>
        <w:t>. The news that China and Russia signed a huge natural gas deal in May could cut into future demand for LNG.</w:t>
      </w:r>
    </w:p>
    <w:p w:rsidR="00220BFF" w:rsidRDefault="00220BFF" w:rsidP="00220BFF">
      <w:r>
        <w:t>Taken together – greater LNG supplies and uncertain demand – will mean lower prices for LNG in Asia than what has been witnessed over the last three years.</w:t>
      </w:r>
    </w:p>
    <w:p w:rsidR="00220BFF" w:rsidRDefault="00220BFF" w:rsidP="00220BFF">
      <w:r>
        <w:t>In fact, the enormous gulf between North American and Asian prices could be a temporary blip due to supply constraints after Fukushima coupled with a glut of gas in the United States. Before the nuclear meltdown, Japan could purchase LNG for $7.64/</w:t>
      </w:r>
      <w:proofErr w:type="spellStart"/>
      <w:r>
        <w:t>MMBtu</w:t>
      </w:r>
      <w:proofErr w:type="spellEnd"/>
      <w:r>
        <w:t>. LNG in Asia sold for $11.95/</w:t>
      </w:r>
      <w:proofErr w:type="spellStart"/>
      <w:r>
        <w:t>MMBtu</w:t>
      </w:r>
      <w:proofErr w:type="spellEnd"/>
      <w:r>
        <w:t xml:space="preserve"> in June 2014, and spots prices have averaged $16.18 for the year to date.</w:t>
      </w:r>
    </w:p>
    <w:p w:rsidR="00220BFF" w:rsidRDefault="00220BFF" w:rsidP="00220BFF">
      <w:r>
        <w:t>And in the US, natural gas prices in US have jumped from their 2012 lows and over the longer-term could remain in the $5 to $6/</w:t>
      </w:r>
      <w:proofErr w:type="spellStart"/>
      <w:r>
        <w:t>MMBtu</w:t>
      </w:r>
      <w:proofErr w:type="spellEnd"/>
      <w:r>
        <w:t xml:space="preserve"> range. After factoring in the cost of liquefaction, transportation, regasification, and distribution – which can cost more than $4/</w:t>
      </w:r>
      <w:proofErr w:type="spellStart"/>
      <w:r>
        <w:t>MMBtu</w:t>
      </w:r>
      <w:proofErr w:type="spellEnd"/>
      <w:r>
        <w:t xml:space="preserve"> – it becomes clear that the window of opportunity could be closing if costs are rising and prices are falling.</w:t>
      </w:r>
    </w:p>
    <w:p w:rsidR="00220BFF" w:rsidRDefault="00220BFF" w:rsidP="00220BFF">
      <w:r w:rsidRPr="008F0ACC">
        <w:rPr>
          <w:rStyle w:val="StyleUnderline"/>
        </w:rPr>
        <w:t>There is a temporary window for LNG exporters from the US to get in while they can. The first movers will likely see their investments pay off, but latecomers may not be so lucky</w:t>
      </w:r>
      <w:r>
        <w:t>. If prices for LNG cargoes in Asia come down even further, many of the liquefaction terminals planned for the US Gulf or West Coast may have to be shelved.</w:t>
      </w:r>
    </w:p>
    <w:p w:rsidR="00220BFF" w:rsidRDefault="00220BFF" w:rsidP="00220BFF"/>
    <w:p w:rsidR="00220BFF" w:rsidRDefault="00220BFF" w:rsidP="00220BFF">
      <w:pPr>
        <w:pStyle w:val="Heading4"/>
      </w:pPr>
      <w:r>
        <w:t>New Russian pipelines crowd out US</w:t>
      </w:r>
    </w:p>
    <w:p w:rsidR="00220BFF" w:rsidRPr="00F06189" w:rsidRDefault="00220BFF" w:rsidP="00220BFF">
      <w:proofErr w:type="spellStart"/>
      <w:proofErr w:type="gramStart"/>
      <w:r w:rsidRPr="005611F1">
        <w:rPr>
          <w:rStyle w:val="Style13ptBold"/>
        </w:rPr>
        <w:t>Stapczynski</w:t>
      </w:r>
      <w:proofErr w:type="spellEnd"/>
      <w:r w:rsidRPr="005611F1">
        <w:rPr>
          <w:rStyle w:val="Style13ptBold"/>
        </w:rPr>
        <w:t xml:space="preserve"> 6/2</w:t>
      </w:r>
      <w:r>
        <w:t xml:space="preserve">—reporter on Asia &amp; Pacific news; specifically </w:t>
      </w:r>
      <w:proofErr w:type="spellStart"/>
      <w:r>
        <w:t>Japenese</w:t>
      </w:r>
      <w:proofErr w:type="spellEnd"/>
      <w:r>
        <w:t xml:space="preserve"> domestic politics, US-Japan relations, geopolitics in East Asia, and Energy.</w:t>
      </w:r>
      <w:proofErr w:type="gramEnd"/>
      <w:r>
        <w:t xml:space="preserve"> [“Proposed Japan-Russia Natural Gas Pipeline Would Be Good News for Tokyo and Moscow, </w:t>
      </w:r>
      <w:proofErr w:type="gramStart"/>
      <w:r>
        <w:t>But</w:t>
      </w:r>
      <w:proofErr w:type="gramEnd"/>
      <w:r>
        <w:t xml:space="preserve"> Bad News for Washington,” Stephen </w:t>
      </w:r>
      <w:proofErr w:type="spellStart"/>
      <w:r>
        <w:t>Stapczynski</w:t>
      </w:r>
      <w:proofErr w:type="spellEnd"/>
      <w:r>
        <w:t xml:space="preserve">, </w:t>
      </w:r>
      <w:r>
        <w:rPr>
          <w:i/>
        </w:rPr>
        <w:t>The Epoch Times</w:t>
      </w:r>
      <w:r>
        <w:t>, 2 June 2014] // AG</w:t>
      </w:r>
    </w:p>
    <w:p w:rsidR="00220BFF" w:rsidRDefault="00220BFF" w:rsidP="00220BFF">
      <w:r w:rsidRPr="005611F1">
        <w:rPr>
          <w:rStyle w:val="StyleUnderline"/>
        </w:rPr>
        <w:t>Japan and Russia aren’t new energy allies. Japan imported 9.8% of their LNG</w:t>
      </w:r>
      <w:r>
        <w:t xml:space="preserve"> from Russia last year. And in 2012, </w:t>
      </w:r>
      <w:proofErr w:type="spellStart"/>
      <w:r>
        <w:t>Gazaprom</w:t>
      </w:r>
      <w:proofErr w:type="spellEnd"/>
      <w:r>
        <w:t xml:space="preserve"> – </w:t>
      </w:r>
      <w:r w:rsidRPr="005611F1">
        <w:rPr>
          <w:rStyle w:val="StyleUnderline"/>
        </w:rPr>
        <w:t>Russia’s state-owned natural gas company – agreed to double LNG shipments to Japan by 2020. As part of the agreement</w:t>
      </w:r>
      <w:r>
        <w:t xml:space="preserve">, Tokyo arranged to buy LNG from </w:t>
      </w:r>
      <w:proofErr w:type="spellStart"/>
      <w:r>
        <w:t>Gazaprom’s</w:t>
      </w:r>
      <w:proofErr w:type="spellEnd"/>
      <w:r>
        <w:t xml:space="preserve"> yet-to-be-constructed export terminal in Vladivostok. The terminal, which is still under construction, has been riddled with delays and isn’t expected to start operations until at least 2019. </w:t>
      </w:r>
      <w:r w:rsidRPr="005611F1">
        <w:rPr>
          <w:rStyle w:val="StyleUnderline"/>
        </w:rPr>
        <w:t>When it does go online, it will export 10 million tons of natural gas per year to Japan, o</w:t>
      </w:r>
      <w:r>
        <w:t>n top of the 10 million tons Japan currently receives from a different terminal. The government actually chose the Vladivostok project over the pipeline in 2012, because they believed it was more feasible.</w:t>
      </w:r>
    </w:p>
    <w:p w:rsidR="00220BFF" w:rsidRDefault="00220BFF" w:rsidP="00220BFF">
      <w:r w:rsidRPr="005611F1">
        <w:rPr>
          <w:rStyle w:val="StyleUnderline"/>
        </w:rPr>
        <w:t>The Japan-Russia pipeline is also an interesting speed bump for the United States, which has been projected to be a major supplier of LNG to Japan and the region as a whole</w:t>
      </w:r>
      <w:r>
        <w:t>. The shale revolution has helped American LNG become the cheaper alternative to expensive LNG from Australia or Qatar. As Japan pays on average $16/</w:t>
      </w:r>
      <w:proofErr w:type="spellStart"/>
      <w:r>
        <w:t>MMBtu</w:t>
      </w:r>
      <w:proofErr w:type="spellEnd"/>
      <w:r>
        <w:t xml:space="preserve"> for LNG from those two countries, </w:t>
      </w:r>
      <w:r w:rsidRPr="005611F1">
        <w:rPr>
          <w:rStyle w:val="StyleUnderline"/>
        </w:rPr>
        <w:t>American LNG is expected to cost roughly $12/</w:t>
      </w:r>
      <w:proofErr w:type="spellStart"/>
      <w:r w:rsidRPr="005611F1">
        <w:rPr>
          <w:rStyle w:val="StyleUnderline"/>
        </w:rPr>
        <w:t>MMBtu</w:t>
      </w:r>
      <w:proofErr w:type="spellEnd"/>
      <w:r w:rsidRPr="005611F1">
        <w:rPr>
          <w:rStyle w:val="StyleUnderline"/>
        </w:rPr>
        <w:t>. I say expected because the United States hasn’t yet started actually exporting LNG to Japan</w:t>
      </w:r>
      <w:r>
        <w:t xml:space="preserve"> (aside from a small amount from Alaska, which isn’t even price linked to lower-48 state prices). The Department of Energy is finally beginning to approve the export of US LNG destined for non- free trade agreement (FTA) nations, like Japan. By 2019, the US is expected to be exporting at least 9 million tons of LNG per year to Japan (a figure that may grow depending on how quickly the Obama Administration approves export terminals and whether Japanese companies continue to make deals to purchase American LNG).</w:t>
      </w:r>
    </w:p>
    <w:p w:rsidR="00220BFF" w:rsidRDefault="00220BFF" w:rsidP="00220BFF">
      <w:r w:rsidRPr="005611F1">
        <w:rPr>
          <w:rStyle w:val="StyleUnderline"/>
        </w:rPr>
        <w:t>But Russian natural gas delivered through a pipeline would be roughly $8/</w:t>
      </w:r>
      <w:proofErr w:type="spellStart"/>
      <w:r w:rsidRPr="005611F1">
        <w:rPr>
          <w:rStyle w:val="StyleUnderline"/>
        </w:rPr>
        <w:t>MMBtu</w:t>
      </w:r>
      <w:proofErr w:type="spellEnd"/>
      <w:r w:rsidRPr="005611F1">
        <w:rPr>
          <w:rStyle w:val="StyleUnderline"/>
        </w:rPr>
        <w:t>, a significantly cheaper price than “affordable” US LNG</w:t>
      </w:r>
      <w:r>
        <w:t>. Plus t</w:t>
      </w:r>
      <w:r w:rsidRPr="005611F1">
        <w:rPr>
          <w:rStyle w:val="StyleUnderline"/>
        </w:rPr>
        <w:t>he pipeline is expected to meet 20% of Japan’s natural gas consumption – a significant chunk of the market that the US will lose access to. Of the LNG export terminals approved by the US Department of Energy, only about 10% of the gas is destined for Japan</w:t>
      </w:r>
      <w:r>
        <w:t>. With the introduction of Russian gas, American LNG destined for Japan may not increase much more than that 10%.</w:t>
      </w:r>
    </w:p>
    <w:p w:rsidR="00220BFF" w:rsidRDefault="00220BFF" w:rsidP="00220BFF"/>
    <w:p w:rsidR="00220BFF" w:rsidRDefault="00220BFF" w:rsidP="00220BFF">
      <w:pPr>
        <w:pStyle w:val="Heading4"/>
      </w:pPr>
      <w:r>
        <w:t xml:space="preserve">Japanese return to nuclear means export decline is inevitable </w:t>
      </w:r>
    </w:p>
    <w:p w:rsidR="00220BFF" w:rsidRDefault="00220BFF" w:rsidP="00220BFF">
      <w:r w:rsidRPr="00036C3D">
        <w:rPr>
          <w:rStyle w:val="Style13ptBold"/>
        </w:rPr>
        <w:t>Cunningham 13</w:t>
      </w:r>
      <w:r>
        <w:t xml:space="preserve">—MA in Advanced International Studies from John Hopkins. [“The Geopolitical Implications of U.S. Natural Gas Exports,” </w:t>
      </w:r>
      <w:r>
        <w:rPr>
          <w:i/>
        </w:rPr>
        <w:t>The American Security Project</w:t>
      </w:r>
      <w:r>
        <w:t xml:space="preserve">, Nick Cunningham, March 2013, </w:t>
      </w:r>
      <w:proofErr w:type="spellStart"/>
      <w:r>
        <w:t>pp</w:t>
      </w:r>
      <w:proofErr w:type="spellEnd"/>
      <w:r>
        <w:t xml:space="preserve"> 8, accessed from Emory] // AG</w:t>
      </w:r>
    </w:p>
    <w:p w:rsidR="00220BFF" w:rsidRDefault="00220BFF" w:rsidP="00220BFF">
      <w:r>
        <w:t xml:space="preserve">However, </w:t>
      </w:r>
      <w:r w:rsidRPr="00AC6C2D">
        <w:rPr>
          <w:rStyle w:val="StyleUnderline"/>
        </w:rPr>
        <w:t>there are reasons to believe the export opportunity is smaller than is commonly perceived. Several studies highlight the likelihood that allowing exports to proceed without any constraints will not lead to large export volumes</w:t>
      </w:r>
      <w:r>
        <w:t>.35</w:t>
      </w:r>
    </w:p>
    <w:p w:rsidR="00220BFF" w:rsidRDefault="00220BFF" w:rsidP="00220BFF">
      <w:r w:rsidRPr="00AC6C2D">
        <w:rPr>
          <w:rStyle w:val="StyleUnderline"/>
        </w:rPr>
        <w:t>This is due to several reasons. First, Japan may return to nuclear power after an extensive safety review.</w:t>
      </w:r>
      <w:r>
        <w:t xml:space="preserve">36 </w:t>
      </w:r>
      <w:proofErr w:type="gramStart"/>
      <w:r w:rsidRPr="00AC6C2D">
        <w:rPr>
          <w:rStyle w:val="StyleUnderline"/>
        </w:rPr>
        <w:t>This</w:t>
      </w:r>
      <w:proofErr w:type="gramEnd"/>
      <w:r w:rsidRPr="00AC6C2D">
        <w:rPr>
          <w:rStyle w:val="StyleUnderline"/>
        </w:rPr>
        <w:t xml:space="preserve"> would make the supply crunch in Asia temporary, and weaker Japanese LNG demand in the future is likely to significantly reduce Asian LNG prices</w:t>
      </w:r>
      <w:r>
        <w:t>.</w:t>
      </w:r>
    </w:p>
    <w:p w:rsidR="00A95652" w:rsidRPr="00566090" w:rsidRDefault="00A95652" w:rsidP="00566090"/>
    <w:sectPr w:rsidR="00A95652" w:rsidRPr="005660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F02" w:rsidRDefault="001A0F02" w:rsidP="00566090">
      <w:pPr>
        <w:spacing w:after="0" w:line="240" w:lineRule="auto"/>
      </w:pPr>
      <w:r>
        <w:separator/>
      </w:r>
    </w:p>
  </w:endnote>
  <w:endnote w:type="continuationSeparator" w:id="0">
    <w:p w:rsidR="001A0F02" w:rsidRDefault="001A0F02" w:rsidP="0056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F02" w:rsidRDefault="001A0F02" w:rsidP="00566090">
      <w:pPr>
        <w:spacing w:after="0" w:line="240" w:lineRule="auto"/>
      </w:pPr>
      <w:r>
        <w:separator/>
      </w:r>
    </w:p>
  </w:footnote>
  <w:footnote w:type="continuationSeparator" w:id="0">
    <w:p w:rsidR="001A0F02" w:rsidRDefault="001A0F02" w:rsidP="005660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lex Gazmararian "/>
    <w:docVar w:name="RibbonPointer" w:val="103319800"/>
    <w:docVar w:name="Team" w:val="Paideia"/>
    <w:docVar w:name="VerbatimVersion" w:val="5.0"/>
  </w:docVars>
  <w:rsids>
    <w:rsidRoot w:val="00220BFF"/>
    <w:rsid w:val="000104A7"/>
    <w:rsid w:val="000139A3"/>
    <w:rsid w:val="00100833"/>
    <w:rsid w:val="00104529"/>
    <w:rsid w:val="00177B7D"/>
    <w:rsid w:val="0018322D"/>
    <w:rsid w:val="001A0F02"/>
    <w:rsid w:val="001B5776"/>
    <w:rsid w:val="001C25F0"/>
    <w:rsid w:val="001C5608"/>
    <w:rsid w:val="00220BFF"/>
    <w:rsid w:val="00251FC7"/>
    <w:rsid w:val="002855A7"/>
    <w:rsid w:val="002F6335"/>
    <w:rsid w:val="00315690"/>
    <w:rsid w:val="00325646"/>
    <w:rsid w:val="003700A0"/>
    <w:rsid w:val="003902BA"/>
    <w:rsid w:val="003A09E2"/>
    <w:rsid w:val="00404B62"/>
    <w:rsid w:val="00407037"/>
    <w:rsid w:val="004233E7"/>
    <w:rsid w:val="00436417"/>
    <w:rsid w:val="004605D6"/>
    <w:rsid w:val="004C6046"/>
    <w:rsid w:val="004C60E8"/>
    <w:rsid w:val="004E3579"/>
    <w:rsid w:val="004F39E0"/>
    <w:rsid w:val="00537BD5"/>
    <w:rsid w:val="00566090"/>
    <w:rsid w:val="006065BD"/>
    <w:rsid w:val="00665003"/>
    <w:rsid w:val="006844AB"/>
    <w:rsid w:val="006C0426"/>
    <w:rsid w:val="0077691F"/>
    <w:rsid w:val="007865A5"/>
    <w:rsid w:val="007876E5"/>
    <w:rsid w:val="007F5B66"/>
    <w:rsid w:val="00823A1C"/>
    <w:rsid w:val="00845B9D"/>
    <w:rsid w:val="00860984"/>
    <w:rsid w:val="008B3ECB"/>
    <w:rsid w:val="008C1B2E"/>
    <w:rsid w:val="0091627E"/>
    <w:rsid w:val="009E1922"/>
    <w:rsid w:val="009E69AC"/>
    <w:rsid w:val="009F04C9"/>
    <w:rsid w:val="00A6420E"/>
    <w:rsid w:val="00A93661"/>
    <w:rsid w:val="00A95652"/>
    <w:rsid w:val="00B33C6D"/>
    <w:rsid w:val="00B4508F"/>
    <w:rsid w:val="00B8057C"/>
    <w:rsid w:val="00BC5C59"/>
    <w:rsid w:val="00BF593B"/>
    <w:rsid w:val="00C83417"/>
    <w:rsid w:val="00C83CF0"/>
    <w:rsid w:val="00CD736E"/>
    <w:rsid w:val="00CE161E"/>
    <w:rsid w:val="00CF59A8"/>
    <w:rsid w:val="00D325A9"/>
    <w:rsid w:val="00D32A57"/>
    <w:rsid w:val="00D36A8A"/>
    <w:rsid w:val="00D4681D"/>
    <w:rsid w:val="00D71170"/>
    <w:rsid w:val="00DA6538"/>
    <w:rsid w:val="00DD5FF9"/>
    <w:rsid w:val="00E33761"/>
    <w:rsid w:val="00ED30CF"/>
    <w:rsid w:val="00F176EF"/>
    <w:rsid w:val="00F3790B"/>
    <w:rsid w:val="00F82C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0BFF"/>
    <w:rPr>
      <w:rFonts w:ascii="Times New Roman" w:hAnsi="Times New Roman" w:cs="Times New Roman"/>
    </w:rPr>
  </w:style>
  <w:style w:type="paragraph" w:styleId="Heading1">
    <w:name w:val="heading 1"/>
    <w:aliases w:val="Pocket"/>
    <w:basedOn w:val="Normal"/>
    <w:next w:val="Normal"/>
    <w:link w:val="Heading1Char"/>
    <w:autoRedefine/>
    <w:uiPriority w:val="1"/>
    <w:qFormat/>
    <w:rsid w:val="00220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w:basedOn w:val="Normal"/>
    <w:next w:val="Normal"/>
    <w:link w:val="Heading2Char"/>
    <w:autoRedefine/>
    <w:uiPriority w:val="2"/>
    <w:unhideWhenUsed/>
    <w:qFormat/>
    <w:rsid w:val="00220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3"/>
    <w:unhideWhenUsed/>
    <w:qFormat/>
    <w:rsid w:val="00220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
    <w:basedOn w:val="Normal"/>
    <w:next w:val="Normal"/>
    <w:link w:val="Heading4Char"/>
    <w:autoRedefine/>
    <w:uiPriority w:val="4"/>
    <w:unhideWhenUsed/>
    <w:qFormat/>
    <w:rsid w:val="00220B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0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BFF"/>
  </w:style>
  <w:style w:type="character" w:customStyle="1" w:styleId="Heading1Char">
    <w:name w:val="Heading 1 Char"/>
    <w:aliases w:val="Pocket Char"/>
    <w:basedOn w:val="DefaultParagraphFont"/>
    <w:link w:val="Heading1"/>
    <w:uiPriority w:val="1"/>
    <w:rsid w:val="00220BFF"/>
    <w:rPr>
      <w:rFonts w:ascii="Times New Roman" w:eastAsiaTheme="majorEastAsia" w:hAnsi="Times New Roman" w:cstheme="majorBidi"/>
      <w:b/>
      <w:sz w:val="52"/>
      <w:szCs w:val="32"/>
    </w:rPr>
  </w:style>
  <w:style w:type="character" w:customStyle="1" w:styleId="Heading2Char">
    <w:name w:val="Heading 2 Char"/>
    <w:aliases w:val="Hat Char,TAG Char"/>
    <w:basedOn w:val="DefaultParagraphFont"/>
    <w:link w:val="Heading2"/>
    <w:uiPriority w:val="2"/>
    <w:rsid w:val="00220BFF"/>
    <w:rPr>
      <w:rFonts w:ascii="Times New Roman" w:eastAsiaTheme="majorEastAsia" w:hAnsi="Times New Roman" w:cstheme="majorBidi"/>
      <w:b/>
      <w:sz w:val="44"/>
      <w:szCs w:val="26"/>
      <w:u w:val="double"/>
    </w:rPr>
  </w:style>
  <w:style w:type="character" w:customStyle="1" w:styleId="Heading3Char">
    <w:name w:val="Heading 3 Char"/>
    <w:aliases w:val="Block Char,Citation Char"/>
    <w:basedOn w:val="DefaultParagraphFont"/>
    <w:link w:val="Heading3"/>
    <w:uiPriority w:val="3"/>
    <w:rsid w:val="00220BF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220BFF"/>
    <w:rPr>
      <w:rFonts w:ascii="Times New Roman" w:eastAsiaTheme="majorEastAsia" w:hAnsi="Times New Roman" w:cstheme="majorBidi"/>
      <w:b/>
      <w:iCs/>
      <w:sz w:val="26"/>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220BFF"/>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220BFF"/>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
    <w:basedOn w:val="DefaultParagraphFont"/>
    <w:uiPriority w:val="6"/>
    <w:qFormat/>
    <w:rsid w:val="00220BFF"/>
    <w:rPr>
      <w:b/>
      <w:sz w:val="22"/>
      <w:u w:val="single"/>
    </w:rPr>
  </w:style>
  <w:style w:type="character" w:styleId="Hyperlink">
    <w:name w:val="Hyperlink"/>
    <w:basedOn w:val="DefaultParagraphFont"/>
    <w:uiPriority w:val="99"/>
    <w:semiHidden/>
    <w:unhideWhenUsed/>
    <w:rsid w:val="00220BFF"/>
    <w:rPr>
      <w:color w:val="auto"/>
      <w:u w:val="none"/>
    </w:rPr>
  </w:style>
  <w:style w:type="character" w:styleId="FollowedHyperlink">
    <w:name w:val="FollowedHyperlink"/>
    <w:basedOn w:val="DefaultParagraphFont"/>
    <w:uiPriority w:val="99"/>
    <w:semiHidden/>
    <w:unhideWhenUsed/>
    <w:rsid w:val="00220BFF"/>
    <w:rPr>
      <w:color w:val="auto"/>
      <w:u w:val="none"/>
    </w:rPr>
  </w:style>
  <w:style w:type="paragraph" w:styleId="Header">
    <w:name w:val="header"/>
    <w:basedOn w:val="Normal"/>
    <w:link w:val="HeaderChar"/>
    <w:uiPriority w:val="99"/>
    <w:unhideWhenUsed/>
    <w:rsid w:val="00220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BFF"/>
    <w:rPr>
      <w:rFonts w:ascii="Times New Roman" w:hAnsi="Times New Roman" w:cs="Times New Roman"/>
    </w:rPr>
  </w:style>
  <w:style w:type="paragraph" w:styleId="Footer">
    <w:name w:val="footer"/>
    <w:basedOn w:val="Normal"/>
    <w:link w:val="FooterChar"/>
    <w:uiPriority w:val="99"/>
    <w:unhideWhenUsed/>
    <w:rsid w:val="00220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BFF"/>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0BFF"/>
    <w:rPr>
      <w:rFonts w:ascii="Times New Roman" w:hAnsi="Times New Roman" w:cs="Times New Roman"/>
    </w:rPr>
  </w:style>
  <w:style w:type="paragraph" w:styleId="Heading1">
    <w:name w:val="heading 1"/>
    <w:aliases w:val="Pocket"/>
    <w:basedOn w:val="Normal"/>
    <w:next w:val="Normal"/>
    <w:link w:val="Heading1Char"/>
    <w:autoRedefine/>
    <w:uiPriority w:val="1"/>
    <w:qFormat/>
    <w:rsid w:val="00220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w:basedOn w:val="Normal"/>
    <w:next w:val="Normal"/>
    <w:link w:val="Heading2Char"/>
    <w:autoRedefine/>
    <w:uiPriority w:val="2"/>
    <w:unhideWhenUsed/>
    <w:qFormat/>
    <w:rsid w:val="00220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3"/>
    <w:unhideWhenUsed/>
    <w:qFormat/>
    <w:rsid w:val="00220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
    <w:basedOn w:val="Normal"/>
    <w:next w:val="Normal"/>
    <w:link w:val="Heading4Char"/>
    <w:autoRedefine/>
    <w:uiPriority w:val="4"/>
    <w:unhideWhenUsed/>
    <w:qFormat/>
    <w:rsid w:val="00220B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0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BFF"/>
  </w:style>
  <w:style w:type="character" w:customStyle="1" w:styleId="Heading1Char">
    <w:name w:val="Heading 1 Char"/>
    <w:aliases w:val="Pocket Char"/>
    <w:basedOn w:val="DefaultParagraphFont"/>
    <w:link w:val="Heading1"/>
    <w:uiPriority w:val="1"/>
    <w:rsid w:val="00220BFF"/>
    <w:rPr>
      <w:rFonts w:ascii="Times New Roman" w:eastAsiaTheme="majorEastAsia" w:hAnsi="Times New Roman" w:cstheme="majorBidi"/>
      <w:b/>
      <w:sz w:val="52"/>
      <w:szCs w:val="32"/>
    </w:rPr>
  </w:style>
  <w:style w:type="character" w:customStyle="1" w:styleId="Heading2Char">
    <w:name w:val="Heading 2 Char"/>
    <w:aliases w:val="Hat Char,TAG Char"/>
    <w:basedOn w:val="DefaultParagraphFont"/>
    <w:link w:val="Heading2"/>
    <w:uiPriority w:val="2"/>
    <w:rsid w:val="00220BFF"/>
    <w:rPr>
      <w:rFonts w:ascii="Times New Roman" w:eastAsiaTheme="majorEastAsia" w:hAnsi="Times New Roman" w:cstheme="majorBidi"/>
      <w:b/>
      <w:sz w:val="44"/>
      <w:szCs w:val="26"/>
      <w:u w:val="double"/>
    </w:rPr>
  </w:style>
  <w:style w:type="character" w:customStyle="1" w:styleId="Heading3Char">
    <w:name w:val="Heading 3 Char"/>
    <w:aliases w:val="Block Char,Citation Char"/>
    <w:basedOn w:val="DefaultParagraphFont"/>
    <w:link w:val="Heading3"/>
    <w:uiPriority w:val="3"/>
    <w:rsid w:val="00220BFF"/>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220BFF"/>
    <w:rPr>
      <w:rFonts w:ascii="Times New Roman" w:eastAsiaTheme="majorEastAsia" w:hAnsi="Times New Roman" w:cstheme="majorBidi"/>
      <w:b/>
      <w:iCs/>
      <w:sz w:val="26"/>
    </w:rPr>
  </w:style>
  <w:style w:type="character" w:styleId="Emphasis">
    <w:name w:val="Emphasis"/>
    <w:aliases w:val="Minimized,minimized,tag2,Size 10,emphasis in card,Evidence,Highlighted,CD Card,ED - Tag,Underlined,emphasis,Emphasis!!,Bold Underline,small"/>
    <w:basedOn w:val="DefaultParagraphFont"/>
    <w:uiPriority w:val="7"/>
    <w:qFormat/>
    <w:rsid w:val="00220BFF"/>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220BFF"/>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
    <w:basedOn w:val="DefaultParagraphFont"/>
    <w:uiPriority w:val="6"/>
    <w:qFormat/>
    <w:rsid w:val="00220BFF"/>
    <w:rPr>
      <w:b/>
      <w:sz w:val="22"/>
      <w:u w:val="single"/>
    </w:rPr>
  </w:style>
  <w:style w:type="character" w:styleId="Hyperlink">
    <w:name w:val="Hyperlink"/>
    <w:basedOn w:val="DefaultParagraphFont"/>
    <w:uiPriority w:val="99"/>
    <w:semiHidden/>
    <w:unhideWhenUsed/>
    <w:rsid w:val="00220BFF"/>
    <w:rPr>
      <w:color w:val="auto"/>
      <w:u w:val="none"/>
    </w:rPr>
  </w:style>
  <w:style w:type="character" w:styleId="FollowedHyperlink">
    <w:name w:val="FollowedHyperlink"/>
    <w:basedOn w:val="DefaultParagraphFont"/>
    <w:uiPriority w:val="99"/>
    <w:semiHidden/>
    <w:unhideWhenUsed/>
    <w:rsid w:val="00220BFF"/>
    <w:rPr>
      <w:color w:val="auto"/>
      <w:u w:val="none"/>
    </w:rPr>
  </w:style>
  <w:style w:type="paragraph" w:styleId="Header">
    <w:name w:val="header"/>
    <w:basedOn w:val="Normal"/>
    <w:link w:val="HeaderChar"/>
    <w:uiPriority w:val="99"/>
    <w:unhideWhenUsed/>
    <w:rsid w:val="00220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BFF"/>
    <w:rPr>
      <w:rFonts w:ascii="Times New Roman" w:hAnsi="Times New Roman" w:cs="Times New Roman"/>
    </w:rPr>
  </w:style>
  <w:style w:type="paragraph" w:styleId="Footer">
    <w:name w:val="footer"/>
    <w:basedOn w:val="Normal"/>
    <w:link w:val="FooterChar"/>
    <w:uiPriority w:val="99"/>
    <w:unhideWhenUsed/>
    <w:rsid w:val="00220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B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ga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Gazmararian</dc:creator>
  <cp:keywords>5.0</cp:keywords>
  <cp:lastModifiedBy>Alex Gazmararian</cp:lastModifiedBy>
  <cp:revision>1</cp:revision>
  <dcterms:created xsi:type="dcterms:W3CDTF">2014-07-12T14:31:00Z</dcterms:created>
  <dcterms:modified xsi:type="dcterms:W3CDTF">2014-07-12T14:33:00Z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