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0C4B" w:rsidRDefault="00280C4B" w:rsidP="00280C4B">
      <w:pPr>
        <w:pStyle w:val="Heading1"/>
      </w:pPr>
      <w:bookmarkStart w:id="0" w:name="_GoBack"/>
      <w:bookmarkEnd w:id="0"/>
      <w:r>
        <w:t>T cards</w:t>
      </w:r>
    </w:p>
    <w:p w:rsidR="00280C4B" w:rsidRDefault="00280C4B" w:rsidP="00280C4B"/>
    <w:p w:rsidR="00280C4B" w:rsidRPr="00280C4B" w:rsidRDefault="00280C4B" w:rsidP="00280C4B">
      <w:pPr>
        <w:pStyle w:val="Heading2"/>
      </w:pPr>
      <w:r w:rsidRPr="00280C4B">
        <w:lastRenderedPageBreak/>
        <w:t>Float on water</w:t>
      </w:r>
    </w:p>
    <w:p w:rsidR="00280C4B" w:rsidRDefault="00280C4B" w:rsidP="00280C4B">
      <w:pPr>
        <w:rPr>
          <w:rStyle w:val="StyleStyleBold12pt"/>
        </w:rPr>
      </w:pPr>
    </w:p>
    <w:p w:rsidR="00280C4B" w:rsidRPr="008E03CE" w:rsidRDefault="00280C4B" w:rsidP="00280C4B">
      <w:pPr>
        <w:pStyle w:val="Heading4"/>
        <w:rPr>
          <w:rStyle w:val="StyleStyleBold12pt"/>
          <w:b/>
        </w:rPr>
      </w:pPr>
      <w:r w:rsidRPr="008E03CE">
        <w:rPr>
          <w:rStyle w:val="StyleStyleBold12pt"/>
          <w:b/>
        </w:rPr>
        <w:t xml:space="preserve">Terminals would float in the water </w:t>
      </w:r>
    </w:p>
    <w:p w:rsidR="00280C4B" w:rsidRDefault="00280C4B" w:rsidP="00280C4B">
      <w:pPr>
        <w:rPr>
          <w:rStyle w:val="StyleStyleBold12pt"/>
        </w:rPr>
      </w:pPr>
      <w:r>
        <w:rPr>
          <w:rStyle w:val="StyleStyleBold12pt"/>
        </w:rPr>
        <w:t>Kerbers, Poten &amp; Partners NY, Hartnell, Poten &amp; Partners, London, no date</w:t>
      </w:r>
    </w:p>
    <w:p w:rsidR="00280C4B" w:rsidRDefault="00280C4B" w:rsidP="00280C4B">
      <w:r>
        <w:t>[</w:t>
      </w:r>
      <w:r w:rsidRPr="00B03FC9">
        <w:t>Ilmars</w:t>
      </w:r>
      <w:r>
        <w:t xml:space="preserve">, </w:t>
      </w:r>
      <w:r w:rsidRPr="00B03FC9">
        <w:t>Graham</w:t>
      </w:r>
      <w:r>
        <w:t xml:space="preserve">, no date, Loahamutuk, “A Breakthrough for Floating LNG?”,  </w:t>
      </w:r>
      <w:hyperlink r:id="rId10" w:history="1">
        <w:r w:rsidRPr="009700DB">
          <w:rPr>
            <w:rStyle w:val="Hyperlink"/>
          </w:rPr>
          <w:t>http://www.laohamutuk.org/Oil/Sunrise/PotenFLNGBreakthrough.pdf</w:t>
        </w:r>
      </w:hyperlink>
      <w:r>
        <w:t>, accessed 7-19-14, AAZ]</w:t>
      </w:r>
    </w:p>
    <w:p w:rsidR="00280C4B" w:rsidRPr="00785351" w:rsidRDefault="00280C4B" w:rsidP="00280C4B"/>
    <w:p w:rsidR="00280C4B" w:rsidRPr="00215414" w:rsidRDefault="00280C4B" w:rsidP="00280C4B">
      <w:pPr>
        <w:rPr>
          <w:highlight w:val="cyan"/>
        </w:rPr>
      </w:pPr>
      <w:r>
        <w:t xml:space="preserve">But </w:t>
      </w:r>
      <w:r w:rsidRPr="00196FD4">
        <w:rPr>
          <w:rStyle w:val="StyleBoldUnderline"/>
          <w:highlight w:val="cyan"/>
        </w:rPr>
        <w:t>recent times have seen an</w:t>
      </w:r>
      <w:r>
        <w:t xml:space="preserve"> unprecedented </w:t>
      </w:r>
      <w:r w:rsidRPr="00196FD4">
        <w:rPr>
          <w:rStyle w:val="StyleBoldUnderline"/>
          <w:highlight w:val="cyan"/>
        </w:rPr>
        <w:t>flurry of development activity</w:t>
      </w:r>
      <w:r>
        <w:t>.</w:t>
      </w:r>
      <w:r w:rsidRPr="00196FD4">
        <w:rPr>
          <w:rStyle w:val="StyleBoldUnderline"/>
        </w:rPr>
        <w:t xml:space="preserve"> </w:t>
      </w:r>
      <w:r w:rsidRPr="00196FD4">
        <w:rPr>
          <w:rStyle w:val="StyleBoldUnderline"/>
          <w:highlight w:val="cyan"/>
        </w:rPr>
        <w:t>Floating liquefaction</w:t>
      </w:r>
      <w:r w:rsidRPr="00196FD4">
        <w:rPr>
          <w:highlight w:val="cyan"/>
        </w:rPr>
        <w:t xml:space="preserve"> </w:t>
      </w:r>
      <w:r w:rsidR="00215414">
        <w:rPr>
          <w:highlight w:val="cyan"/>
        </w:rPr>
        <w:t xml:space="preserve"> </w:t>
      </w:r>
      <w:r w:rsidRPr="00196FD4">
        <w:rPr>
          <w:rStyle w:val="StyleBoldUnderline"/>
          <w:highlight w:val="cyan"/>
        </w:rPr>
        <w:t>technology has emerged as a means of bringing on additional LNG supply</w:t>
      </w:r>
      <w:r>
        <w:t xml:space="preserve"> by </w:t>
      </w:r>
      <w:r w:rsidRPr="00196FD4">
        <w:rPr>
          <w:rStyle w:val="StyleBoldUnderline"/>
          <w:highlight w:val="cyan"/>
        </w:rPr>
        <w:t>accessing</w:t>
      </w:r>
      <w:r w:rsidRPr="00196FD4">
        <w:rPr>
          <w:rStyle w:val="StyleBoldUnderline"/>
        </w:rPr>
        <w:t xml:space="preserve"> </w:t>
      </w:r>
      <w:r w:rsidRPr="00196FD4">
        <w:rPr>
          <w:rStyle w:val="StyleBoldUnderline"/>
          <w:highlight w:val="cyan"/>
        </w:rPr>
        <w:t>stranded</w:t>
      </w:r>
      <w:r>
        <w:t xml:space="preserve"> gas </w:t>
      </w:r>
      <w:r w:rsidR="00215414">
        <w:t xml:space="preserve"> </w:t>
      </w:r>
      <w:r w:rsidRPr="00196FD4">
        <w:rPr>
          <w:rStyle w:val="StyleBoldUnderline"/>
          <w:highlight w:val="cyan"/>
        </w:rPr>
        <w:t>reserves once deemed</w:t>
      </w:r>
      <w:r>
        <w:t xml:space="preserve"> too remote, too small, or otherwise </w:t>
      </w:r>
      <w:r w:rsidRPr="00196FD4">
        <w:rPr>
          <w:rStyle w:val="StyleBoldUnderline"/>
          <w:highlight w:val="cyan"/>
        </w:rPr>
        <w:t>too difficult for</w:t>
      </w:r>
      <w:r>
        <w:t xml:space="preserve"> conventional</w:t>
      </w:r>
      <w:r w:rsidRPr="00196FD4">
        <w:rPr>
          <w:rStyle w:val="StyleBoldUnderline"/>
        </w:rPr>
        <w:t xml:space="preserve"> </w:t>
      </w:r>
      <w:r w:rsidRPr="00196FD4">
        <w:rPr>
          <w:rStyle w:val="StyleBoldUnderline"/>
          <w:highlight w:val="cyan"/>
        </w:rPr>
        <w:t>land</w:t>
      </w:r>
      <w:r>
        <w:t xml:space="preserve">-based LNG development. LNG </w:t>
      </w:r>
      <w:r w:rsidRPr="00EE7B56">
        <w:rPr>
          <w:rStyle w:val="StyleBoldUnderline"/>
        </w:rPr>
        <w:t>FPSOs have shown</w:t>
      </w:r>
      <w:r>
        <w:t xml:space="preserve"> a number of other inherent </w:t>
      </w:r>
      <w:r w:rsidRPr="00EE7B56">
        <w:rPr>
          <w:rStyle w:val="StyleBoldUnderline"/>
        </w:rPr>
        <w:t>advantages over conventional onshore liquefaction plants</w:t>
      </w:r>
      <w:r>
        <w:t xml:space="preserve"> that have boosted their profile. First of all, </w:t>
      </w:r>
      <w:r w:rsidRPr="00EE7B56">
        <w:rPr>
          <w:rStyle w:val="StyleBoldUnderline"/>
        </w:rPr>
        <w:t>Floating LNG</w:t>
      </w:r>
      <w:r>
        <w:t xml:space="preserve"> units </w:t>
      </w:r>
      <w:r w:rsidR="00215414">
        <w:rPr>
          <w:rStyle w:val="StyleBoldUnderline"/>
        </w:rPr>
        <w:t xml:space="preserve">can be stationed </w:t>
      </w:r>
      <w:r w:rsidRPr="00EE7B56">
        <w:rPr>
          <w:rStyle w:val="StyleBoldUnderline"/>
        </w:rPr>
        <w:t>directly over an offshore field,</w:t>
      </w:r>
      <w:r w:rsidRPr="00D70E8A">
        <w:rPr>
          <w:rStyle w:val="Emphasis"/>
        </w:rPr>
        <w:t xml:space="preserve"> eliminating</w:t>
      </w:r>
      <w:r>
        <w:t xml:space="preserve"> the</w:t>
      </w:r>
      <w:r w:rsidRPr="00D70E8A">
        <w:rPr>
          <w:rStyle w:val="StyleBoldUnderline"/>
        </w:rPr>
        <w:t xml:space="preserve"> need</w:t>
      </w:r>
      <w:r>
        <w:t xml:space="preserve"> </w:t>
      </w:r>
      <w:r w:rsidRPr="00D70E8A">
        <w:rPr>
          <w:rStyle w:val="StyleBoldUnderline"/>
        </w:rPr>
        <w:t>for a long and costly subsea pipeline to shore</w:t>
      </w:r>
      <w:r>
        <w:t xml:space="preserve">. The </w:t>
      </w:r>
      <w:r w:rsidRPr="00D70E8A">
        <w:rPr>
          <w:rStyle w:val="StyleBoldUnderline"/>
        </w:rPr>
        <w:t>investment</w:t>
      </w:r>
      <w:r>
        <w:t xml:space="preserve"> </w:t>
      </w:r>
      <w:r w:rsidRPr="00D70E8A">
        <w:rPr>
          <w:rStyle w:val="StyleBoldUnderline"/>
        </w:rPr>
        <w:t>for marine and loading facilities is also sharply reduced</w:t>
      </w:r>
      <w:r>
        <w:t xml:space="preserve">. Many of the </w:t>
      </w:r>
      <w:r w:rsidRPr="00D70E8A">
        <w:rPr>
          <w:rStyle w:val="StyleBoldUnderline"/>
        </w:rPr>
        <w:t>issues around land-based</w:t>
      </w:r>
      <w:r>
        <w:t xml:space="preserve"> site selection and an LNG facility’s environmental footprint </w:t>
      </w:r>
      <w:r w:rsidRPr="00D70E8A">
        <w:rPr>
          <w:rStyle w:val="StyleBoldUnderline"/>
        </w:rPr>
        <w:t>can be avoided</w:t>
      </w:r>
      <w:r>
        <w:t xml:space="preserve"> and, in addition, once the field is depleted, </w:t>
      </w:r>
      <w:r w:rsidRPr="00D70E8A">
        <w:rPr>
          <w:rStyle w:val="StyleBoldUnderline"/>
        </w:rPr>
        <w:t>the unit can potentially be floated to another gas resource for employment there</w:t>
      </w:r>
      <w:r>
        <w:t xml:space="preserve">. Floating assets also reduce security and political risks in some of the less stable regions where stranded gas is increasingly being found. </w:t>
      </w:r>
    </w:p>
    <w:p w:rsidR="00280C4B" w:rsidRPr="00215414" w:rsidRDefault="00280C4B" w:rsidP="00280C4B">
      <w:r>
        <w:t>Finally, c</w:t>
      </w:r>
      <w:r w:rsidRPr="00D70E8A">
        <w:rPr>
          <w:rStyle w:val="StyleBoldUnderline"/>
        </w:rPr>
        <w:t>ost savings may be available during the construction phase</w:t>
      </w:r>
      <w:r>
        <w:t xml:space="preserve">. This has become increasingly important as Engineering, Procurement and Construction (EPC) costs have skyrocketed in recent years, particularly for isolated locations where labour must be flown in and accommodated in construction camps. By contrast, </w:t>
      </w:r>
      <w:r w:rsidRPr="00D70E8A">
        <w:rPr>
          <w:rStyle w:val="StyleBoldUnderline"/>
        </w:rPr>
        <w:t>a floating production unit can be built in a controlled shipyard environment where a skilled workforce is readily available</w:t>
      </w:r>
      <w:r>
        <w:t>.</w:t>
      </w:r>
      <w:r w:rsidRPr="00D70E8A">
        <w:rPr>
          <w:rStyle w:val="StyleBoldUnderline"/>
        </w:rPr>
        <w:t xml:space="preserve"> This potentially allows for a shorter development and construction time schedule</w:t>
      </w:r>
      <w:r>
        <w:t>. Moreover shipyards, seeing a shrinking newbuilding order book, are anxious to undertake this work.</w:t>
      </w:r>
    </w:p>
    <w:p w:rsidR="00280C4B" w:rsidRDefault="00280C4B" w:rsidP="00280C4B"/>
    <w:p w:rsidR="00280C4B" w:rsidRDefault="00280C4B" w:rsidP="00280C4B"/>
    <w:p w:rsidR="00280C4B" w:rsidRDefault="00280C4B" w:rsidP="00280C4B"/>
    <w:p w:rsidR="00280C4B" w:rsidRDefault="00280C4B" w:rsidP="00280C4B">
      <w:pPr>
        <w:pStyle w:val="Heading2"/>
      </w:pPr>
      <w:r>
        <w:lastRenderedPageBreak/>
        <w:t>Yes extraction</w:t>
      </w:r>
    </w:p>
    <w:p w:rsidR="00215414" w:rsidRPr="00215414" w:rsidRDefault="00215414" w:rsidP="00215414"/>
    <w:p w:rsidR="00280C4B" w:rsidRDefault="00280C4B" w:rsidP="00280C4B">
      <w:pPr>
        <w:pStyle w:val="Heading4"/>
      </w:pPr>
      <w:r>
        <w:t>LNG terminal use of seawater is normal means</w:t>
      </w:r>
    </w:p>
    <w:p w:rsidR="00215414" w:rsidRDefault="00280C4B" w:rsidP="00280C4B">
      <w:pPr>
        <w:rPr>
          <w:rStyle w:val="StyleStyleBold12pt"/>
        </w:rPr>
      </w:pPr>
      <w:r>
        <w:rPr>
          <w:rStyle w:val="StyleStyleBold12pt"/>
        </w:rPr>
        <w:t xml:space="preserve">Elengy, no date </w:t>
      </w:r>
    </w:p>
    <w:p w:rsidR="00280C4B" w:rsidRPr="00215414" w:rsidRDefault="00280C4B" w:rsidP="00215414">
      <w:r w:rsidRPr="00215414">
        <w:t xml:space="preserve">[LNG terminal building company, currently owns and operates the LNG terminals of Montoir-de-Bretagne, on France’s Atlantic coast, and Fos-Tonkin, on the shores of the Mediterranean, </w:t>
      </w:r>
      <w:hyperlink r:id="rId11" w:history="1">
        <w:r w:rsidRPr="00215414">
          <w:rPr>
            <w:rStyle w:val="Hyperlink"/>
          </w:rPr>
          <w:t>http://www.elengy.com/en/about-elengy/activities/what-is-an-lng-terminal.html</w:t>
        </w:r>
      </w:hyperlink>
      <w:r w:rsidRPr="00215414">
        <w:t>, accessed 7-19-14, AKS]</w:t>
      </w:r>
    </w:p>
    <w:p w:rsidR="00280C4B" w:rsidRDefault="00280C4B" w:rsidP="00280C4B"/>
    <w:p w:rsidR="00280C4B" w:rsidRPr="009F641E" w:rsidRDefault="00280C4B" w:rsidP="00280C4B">
      <w:r w:rsidRPr="009F641E">
        <w:rPr>
          <w:rStyle w:val="StyleBoldUnderline"/>
        </w:rPr>
        <w:t>An LNG Terminal is a facility at which liquefied natural gas is “regasified”</w:t>
      </w:r>
      <w:r w:rsidRPr="009F641E">
        <w:t xml:space="preserve"> (turned back into a gaseous state) after shipment by sea from the area of production.   LNG terminals have four main functions:</w:t>
      </w:r>
    </w:p>
    <w:p w:rsidR="00280C4B" w:rsidRPr="009F641E" w:rsidRDefault="00280C4B" w:rsidP="00280C4B">
      <w:r w:rsidRPr="009F641E">
        <w:t>Receiving LNG tankers and unloading their cargo</w:t>
      </w:r>
    </w:p>
    <w:p w:rsidR="00280C4B" w:rsidRPr="009F641E" w:rsidRDefault="00280C4B" w:rsidP="00280C4B">
      <w:r w:rsidRPr="009F641E">
        <w:t>Storing LNG in cryogenic tanks able to withstand temperatures below -160°C</w:t>
      </w:r>
    </w:p>
    <w:p w:rsidR="00280C4B" w:rsidRPr="009F641E" w:rsidRDefault="00280C4B" w:rsidP="00280C4B">
      <w:r w:rsidRPr="009F641E">
        <w:t>Regasifying LNG to meet demand</w:t>
      </w:r>
    </w:p>
    <w:p w:rsidR="00280C4B" w:rsidRPr="009F641E" w:rsidRDefault="00280C4B" w:rsidP="00280C4B">
      <w:r w:rsidRPr="009F641E">
        <w:t>Feeding gas into the national transmission network.</w:t>
      </w:r>
    </w:p>
    <w:p w:rsidR="00280C4B" w:rsidRPr="009F641E" w:rsidRDefault="00280C4B" w:rsidP="00280C4B">
      <w:r w:rsidRPr="009F641E">
        <w:t>Reception and unloading</w:t>
      </w:r>
    </w:p>
    <w:p w:rsidR="00280C4B" w:rsidRPr="009F641E" w:rsidRDefault="00280C4B" w:rsidP="00280C4B">
      <w:r w:rsidRPr="009F641E">
        <w:t xml:space="preserve">On arriving at the terminal, the LNG tanker (200-300 metres in length) is moored at the </w:t>
      </w:r>
      <w:hyperlink r:id="rId12" w:history="1">
        <w:r w:rsidRPr="009F641E">
          <w:t>unloading dock</w:t>
        </w:r>
      </w:hyperlink>
      <w:r w:rsidRPr="009F641E">
        <w:t>, where articulated pipes (“arms”) are connected to transfer the LNG to the storage tanks. The LNG flows into pipes specially designed to withstand the embrittling effect of extremely low temperatures (below -160°C). This process is completed in under 12 hours.</w:t>
      </w:r>
    </w:p>
    <w:p w:rsidR="00280C4B" w:rsidRPr="009F641E" w:rsidRDefault="00280C4B" w:rsidP="00280C4B">
      <w:r w:rsidRPr="009F641E">
        <w:t>Boil-off gas is returned to the ship to maintain pressure in the cargo tanks.</w:t>
      </w:r>
    </w:p>
    <w:p w:rsidR="00280C4B" w:rsidRPr="009F641E" w:rsidRDefault="00280C4B" w:rsidP="00280C4B">
      <w:r w:rsidRPr="009F641E">
        <w:t>Storage</w:t>
      </w:r>
    </w:p>
    <w:p w:rsidR="00280C4B" w:rsidRPr="009F641E" w:rsidRDefault="00280C4B" w:rsidP="00280C4B">
      <w:r w:rsidRPr="009F641E">
        <w:t>The LNG is stored in double-walled insulated tanks to limit boil-off. These tanks are able to withstand the temperatures of below -160°C needed to keep the gas condensed in a liquid state. The outer walls are made of pre-stressed reinforced concrete or steel.</w:t>
      </w:r>
    </w:p>
    <w:p w:rsidR="00280C4B" w:rsidRPr="009F641E" w:rsidRDefault="00280C4B" w:rsidP="00280C4B">
      <w:r w:rsidRPr="009F641E">
        <w:t>Despite the high-quality insulation, a small amount of heat still penetrates the LNG tanks, causing minor evaporation. The resulting boil-off gas is captured and fed back into the LNG using compressor and recondensing systems. This recycling process prevents any natural gas escaping the terminal under normal operating conditions.</w:t>
      </w:r>
    </w:p>
    <w:p w:rsidR="00280C4B" w:rsidRPr="009F641E" w:rsidRDefault="00280C4B" w:rsidP="00280C4B">
      <w:r w:rsidRPr="009F641E">
        <w:t>Compression and regasification</w:t>
      </w:r>
    </w:p>
    <w:p w:rsidR="00280C4B" w:rsidRPr="009F641E" w:rsidRDefault="00280C4B" w:rsidP="00280C4B">
      <w:r w:rsidRPr="009F641E">
        <w:t>The LNG is subsequently extracted from the tanks, pressurised and regasified using heat exchangers.</w:t>
      </w:r>
    </w:p>
    <w:p w:rsidR="00280C4B" w:rsidRPr="009F641E" w:rsidRDefault="00280C4B" w:rsidP="00280C4B">
      <w:r w:rsidRPr="009F641E">
        <w:t>The tanks are equipped with submerged pumps that transfer the LNG towards other high-pressure pumps. The compressed LNG (at around 80 times atmospheric pressure) is then turned back into a gaseous state in vaporizers.</w:t>
      </w:r>
    </w:p>
    <w:p w:rsidR="00280C4B" w:rsidRPr="002970DF" w:rsidRDefault="00280C4B" w:rsidP="00280C4B">
      <w:pPr>
        <w:rPr>
          <w:rStyle w:val="Emphasis"/>
        </w:rPr>
      </w:pPr>
      <w:r w:rsidRPr="009F641E">
        <w:t xml:space="preserve">Elengy </w:t>
      </w:r>
      <w:r w:rsidRPr="002970DF">
        <w:rPr>
          <w:rStyle w:val="Emphasis"/>
        </w:rPr>
        <w:t>terminals feature a range of technology, including:</w:t>
      </w:r>
    </w:p>
    <w:p w:rsidR="00280C4B" w:rsidRPr="009F641E" w:rsidRDefault="00280C4B" w:rsidP="00280C4B">
      <w:r w:rsidRPr="002970DF">
        <w:rPr>
          <w:rStyle w:val="Emphasis"/>
        </w:rPr>
        <w:lastRenderedPageBreak/>
        <w:t>Open-rack vaporisers that use seawater</w:t>
      </w:r>
      <w:r w:rsidRPr="009F641E">
        <w:t xml:space="preserve"> or water from the Loire River,</w:t>
      </w:r>
    </w:p>
    <w:p w:rsidR="00280C4B" w:rsidRPr="009F641E" w:rsidRDefault="00280C4B" w:rsidP="00280C4B">
      <w:r w:rsidRPr="009F641E">
        <w:t>Submerged-combustion vaporisers,</w:t>
      </w:r>
    </w:p>
    <w:p w:rsidR="00280C4B" w:rsidRPr="009F641E" w:rsidRDefault="00280C4B" w:rsidP="00280C4B">
      <w:r w:rsidRPr="009F641E">
        <w:t>Vaporisers fed by hot water from a nearby Cogeneration plant.</w:t>
      </w:r>
    </w:p>
    <w:p w:rsidR="00280C4B" w:rsidRPr="009F641E" w:rsidRDefault="00280C4B" w:rsidP="00280C4B">
      <w:r w:rsidRPr="009F641E">
        <w:t>Metering and send-out</w:t>
      </w:r>
    </w:p>
    <w:p w:rsidR="00280C4B" w:rsidRDefault="00280C4B" w:rsidP="00280C4B">
      <w:pPr>
        <w:rPr>
          <w:rStyle w:val="StyleBoldUnderline"/>
        </w:rPr>
      </w:pPr>
      <w:r w:rsidRPr="009F641E">
        <w:rPr>
          <w:rStyle w:val="StyleBoldUnderline"/>
        </w:rPr>
        <w:t>Once returned to its gaseous state, the natural gas is treated in a number of ways, including metering and odorising, before it is fed into the transmission network.</w:t>
      </w:r>
    </w:p>
    <w:p w:rsidR="00280C4B" w:rsidRDefault="00280C4B" w:rsidP="00280C4B">
      <w:pPr>
        <w:rPr>
          <w:rStyle w:val="StyleBoldUnderline"/>
        </w:rPr>
      </w:pPr>
    </w:p>
    <w:p w:rsidR="00280C4B" w:rsidRDefault="00215414" w:rsidP="00280C4B">
      <w:pPr>
        <w:pStyle w:val="Heading2"/>
      </w:pPr>
      <w:r>
        <w:lastRenderedPageBreak/>
        <w:t>Enviro monitoring</w:t>
      </w:r>
    </w:p>
    <w:p w:rsidR="00215414" w:rsidRPr="00215414" w:rsidRDefault="00215414" w:rsidP="00215414"/>
    <w:p w:rsidR="00280C4B" w:rsidRPr="00AC3971" w:rsidRDefault="00280C4B" w:rsidP="00280C4B">
      <w:pPr>
        <w:pStyle w:val="Heading4"/>
        <w:rPr>
          <w:rStyle w:val="StyleStyleBold12pt"/>
          <w:b/>
        </w:rPr>
      </w:pPr>
      <w:r w:rsidRPr="00AC3971">
        <w:rPr>
          <w:rStyle w:val="StyleStyleBold12pt"/>
          <w:b/>
        </w:rPr>
        <w:t xml:space="preserve">LNG terminals monitor the environment </w:t>
      </w:r>
      <w:r>
        <w:rPr>
          <w:rStyle w:val="StyleStyleBold12pt"/>
          <w:b/>
        </w:rPr>
        <w:t>around them</w:t>
      </w:r>
    </w:p>
    <w:p w:rsidR="00280C4B" w:rsidRDefault="00280C4B" w:rsidP="00280C4B">
      <w:pPr>
        <w:widowControl w:val="0"/>
        <w:autoSpaceDE w:val="0"/>
        <w:autoSpaceDN w:val="0"/>
        <w:adjustRightInd w:val="0"/>
        <w:rPr>
          <w:rStyle w:val="StyleStyleBold12pt"/>
        </w:rPr>
      </w:pPr>
      <w:r>
        <w:rPr>
          <w:rStyle w:val="StyleStyleBold12pt"/>
        </w:rPr>
        <w:t>Toth, Harbour and Marine Engineering, Wilson, HME sales and marketing manager, 6</w:t>
      </w:r>
    </w:p>
    <w:p w:rsidR="00280C4B" w:rsidRPr="00215414" w:rsidRDefault="00280C4B" w:rsidP="00215414">
      <w:r w:rsidRPr="00215414">
        <w:t>[Tom and Simon, 9-7-6, Port Technology International, “Vessel mooring &amp; monitoring systems</w:t>
      </w:r>
      <w:r w:rsidR="00215414">
        <w:t xml:space="preserve"> </w:t>
      </w:r>
      <w:r w:rsidRPr="00215414">
        <w:t>at offshore LNG terminals,”</w:t>
      </w:r>
      <w:r w:rsidR="00215414">
        <w:t xml:space="preserve"> </w:t>
      </w:r>
      <w:hyperlink r:id="rId13" w:anchor=".U8rqLVaH_1r" w:history="1">
        <w:r w:rsidRPr="00215414">
          <w:rPr>
            <w:rStyle w:val="Hyperlink"/>
          </w:rPr>
          <w:t>http://www.porttechnology.org/technical_papers/vessel_mooring_monitoring_systems_at_offshore_lng_terminals/#.U8rqLVaH_1r</w:t>
        </w:r>
      </w:hyperlink>
      <w:r w:rsidRPr="00215414">
        <w:t>, accessed 7-19-14, AKS]</w:t>
      </w:r>
    </w:p>
    <w:p w:rsidR="00280C4B" w:rsidRDefault="00280C4B" w:rsidP="00280C4B"/>
    <w:p w:rsidR="00280C4B" w:rsidRPr="00AC3971" w:rsidRDefault="00280C4B" w:rsidP="00280C4B">
      <w:pPr>
        <w:rPr>
          <w:rStyle w:val="StyleBoldUnderline"/>
        </w:rPr>
      </w:pPr>
      <w:r w:rsidRPr="00AC3971">
        <w:rPr>
          <w:rStyle w:val="StyleBoldUnderline"/>
        </w:rPr>
        <w:t>Wind, wave and current forces acting upon the vessel have a significant effect on vessel handling, particularly at slow speed and manoeuvring under tug assistance.</w:t>
      </w:r>
    </w:p>
    <w:p w:rsidR="00280C4B" w:rsidRPr="00C475F3" w:rsidRDefault="00280C4B" w:rsidP="00280C4B">
      <w:r w:rsidRPr="00C475F3">
        <w:t>Offshore LNG marine facilities typically require additional environmental and oceanographic sensors in comparison to a near shore jetty, to provide valuable data during approach, docking and whilst alongside and enable both terminal and carrier personnel to make informed decisions on operations.</w:t>
      </w:r>
    </w:p>
    <w:p w:rsidR="00280C4B" w:rsidRPr="00AC3971" w:rsidRDefault="00280C4B" w:rsidP="00280C4B">
      <w:pPr>
        <w:rPr>
          <w:rStyle w:val="StyleBoldUnderline"/>
        </w:rPr>
      </w:pPr>
      <w:r w:rsidRPr="00AC3971">
        <w:rPr>
          <w:rStyle w:val="StyleBoldUnderline"/>
        </w:rPr>
        <w:t>The data is collected from a variety of sensors such as:</w:t>
      </w:r>
    </w:p>
    <w:p w:rsidR="00280C4B" w:rsidRPr="00AC3971" w:rsidRDefault="00280C4B" w:rsidP="00280C4B">
      <w:pPr>
        <w:rPr>
          <w:rStyle w:val="StyleBoldUnderline"/>
        </w:rPr>
      </w:pPr>
      <w:r w:rsidRPr="00AC3971">
        <w:rPr>
          <w:rStyle w:val="StyleBoldUnderline"/>
        </w:rPr>
        <w:t xml:space="preserve">• A weather station on the </w:t>
      </w:r>
      <w:hyperlink r:id="rId14" w:history="1">
        <w:r w:rsidRPr="00AC3971">
          <w:rPr>
            <w:rStyle w:val="StyleBoldUnderline"/>
          </w:rPr>
          <w:t>LNG terminal</w:t>
        </w:r>
      </w:hyperlink>
      <w:r w:rsidRPr="00AC3971">
        <w:rPr>
          <w:rStyle w:val="StyleBoldUnderline"/>
        </w:rPr>
        <w:t xml:space="preserve"> (typically including visibility linked to a fog horn).</w:t>
      </w:r>
    </w:p>
    <w:p w:rsidR="00280C4B" w:rsidRPr="00AC3971" w:rsidRDefault="00280C4B" w:rsidP="00280C4B">
      <w:pPr>
        <w:rPr>
          <w:rStyle w:val="StyleBoldUnderline"/>
        </w:rPr>
      </w:pPr>
      <w:r w:rsidRPr="00AC3971">
        <w:rPr>
          <w:rStyle w:val="StyleBoldUnderline"/>
        </w:rPr>
        <w:t>• Current monitoring, both at the terminal/FSRU and in the approach route.</w:t>
      </w:r>
    </w:p>
    <w:p w:rsidR="00280C4B" w:rsidRPr="00AC3971" w:rsidRDefault="00280C4B" w:rsidP="00280C4B">
      <w:pPr>
        <w:rPr>
          <w:rStyle w:val="StyleBoldUnderline"/>
        </w:rPr>
      </w:pPr>
      <w:r w:rsidRPr="00AC3971">
        <w:rPr>
          <w:rStyle w:val="StyleBoldUnderline"/>
        </w:rPr>
        <w:t>• Measurement of wave height, profile and direction data using a buoy or seabed mounted device.</w:t>
      </w:r>
    </w:p>
    <w:p w:rsidR="00280C4B" w:rsidRPr="00C475F3" w:rsidRDefault="00280C4B" w:rsidP="00280C4B">
      <w:r w:rsidRPr="00AC3971">
        <w:rPr>
          <w:rStyle w:val="StyleBoldUnderline"/>
        </w:rPr>
        <w:t>• Monitoring of salinity, water temperature, and other sensors specific to each project</w:t>
      </w:r>
      <w:r w:rsidRPr="00C475F3">
        <w:t>.</w:t>
      </w:r>
    </w:p>
    <w:p w:rsidR="00280C4B" w:rsidRPr="00C475F3" w:rsidRDefault="00280C4B" w:rsidP="00280C4B">
      <w:r w:rsidRPr="00C475F3">
        <w:t>The sensors communicate with the central PC over cable or telemetry and data can be relayed to the laptop carried by the Pilot. Quick Release Hooks and Capstans The Quick Release Hook (QRH) is the foundation of any integrated moor ing system and is recommended by both SIGTTO and OCIMF.</w:t>
      </w:r>
    </w:p>
    <w:p w:rsidR="00280C4B" w:rsidRDefault="00280C4B" w:rsidP="00280C4B">
      <w:r w:rsidRPr="00C475F3">
        <w:t xml:space="preserve">Hook units are mounted on the LNG facility and provide the point of restraint between carrier and fendering. QRH’s are typically of triple or quadruple configuration on a common support base. The units are designed to withstand static and dynamic forces exerted by the carrier from wind and current load, whilst alongside. As with jetty mooring equipment, we are seeing an increase in hook capacity to accommodate the projected increase in vessel size to 200,000m3 plus, where 150 tonnes </w:t>
      </w:r>
      <w:hyperlink r:id="rId15" w:history="1">
        <w:r w:rsidRPr="00C475F3">
          <w:t>SWL</w:t>
        </w:r>
      </w:hyperlink>
      <w:r w:rsidRPr="00C475F3">
        <w:t xml:space="preserve"> capacity is now being specified.</w:t>
      </w:r>
    </w:p>
    <w:p w:rsidR="00280C4B" w:rsidRDefault="00280C4B" w:rsidP="00280C4B"/>
    <w:p w:rsidR="00280C4B" w:rsidRDefault="00280C4B" w:rsidP="00280C4B">
      <w:pPr>
        <w:rPr>
          <w:rStyle w:val="StyleStyleBold12pt"/>
        </w:rPr>
      </w:pPr>
      <w:r>
        <w:rPr>
          <w:rStyle w:val="StyleStyleBold12pt"/>
        </w:rPr>
        <w:t>Monitoring is exploration by examining and documenting</w:t>
      </w:r>
    </w:p>
    <w:p w:rsidR="00280C4B" w:rsidRPr="004B1382" w:rsidRDefault="00280C4B" w:rsidP="00280C4B">
      <w:pPr>
        <w:rPr>
          <w:rStyle w:val="StyleStyleBold12pt"/>
        </w:rPr>
      </w:pPr>
      <w:r w:rsidRPr="004B1382">
        <w:rPr>
          <w:rStyle w:val="StyleStyleBold12pt"/>
        </w:rPr>
        <w:t>OEP ‘12</w:t>
      </w:r>
    </w:p>
    <w:p w:rsidR="00280C4B" w:rsidRPr="004B1382" w:rsidRDefault="00280C4B" w:rsidP="00280C4B">
      <w:r w:rsidRPr="004B1382">
        <w:t xml:space="preserve">The Ocean Exploration Program, “Ocean Exploration’s Second Decade” </w:t>
      </w:r>
      <w:hyperlink r:id="rId16" w:history="1">
        <w:r w:rsidRPr="004B1382">
          <w:rPr>
            <w:rStyle w:val="Hyperlink"/>
          </w:rPr>
          <w:t>http://explore.noaa.gov/sites/OER/Documents/about-oer/program-review/2012-12-12-FINAL-OE-Review-Report.pdf</w:t>
        </w:r>
      </w:hyperlink>
      <w:r w:rsidRPr="004B1382">
        <w:t>, accessed 7/13/14, LK)</w:t>
      </w:r>
    </w:p>
    <w:p w:rsidR="00280C4B" w:rsidRPr="00A23968" w:rsidRDefault="00280C4B" w:rsidP="00280C4B">
      <w:pPr>
        <w:rPr>
          <w:rStyle w:val="Emphasis"/>
        </w:rPr>
      </w:pPr>
      <w:r w:rsidRPr="00A23968">
        <w:rPr>
          <w:rStyle w:val="TitleChar"/>
        </w:rPr>
        <w:lastRenderedPageBreak/>
        <w:t>The present Panel affirms the brief definition of exploration</w:t>
      </w:r>
      <w:r w:rsidRPr="00A23968">
        <w:t xml:space="preserve"> of the 2000 Panel: </w:t>
      </w:r>
      <w:r w:rsidRPr="00A23968">
        <w:rPr>
          <w:rStyle w:val="Emphasis"/>
        </w:rPr>
        <w:t>Exploration is the systematic search and investigation for the initial purpose of discovery</w:t>
      </w:r>
      <w:r w:rsidRPr="00A23968">
        <w:rPr>
          <w:rStyle w:val="TitleChar"/>
        </w:rPr>
        <w:t xml:space="preserve"> and the more elaborated definition of the US Navy:</w:t>
      </w:r>
      <w:r w:rsidRPr="00A23968">
        <w:t xml:space="preserve"> </w:t>
      </w:r>
      <w:r w:rsidRPr="00A23968">
        <w:rPr>
          <w:rStyle w:val="Emphasis"/>
        </w:rPr>
        <w:t>Systematic examination for the purposes of discovery; cataloging/documenting what one finds; boldly going where no one has gone before; providing an initial knowledge base for hypothesis-based science and for exploitation.</w:t>
      </w:r>
    </w:p>
    <w:p w:rsidR="00280C4B" w:rsidRPr="00A23968" w:rsidRDefault="00280C4B" w:rsidP="00280C4B">
      <w:r w:rsidRPr="00A23968">
        <w:rPr>
          <w:rStyle w:val="TitleChar"/>
        </w:rPr>
        <w:t>The Panel affirms that Ocean Exploration is distinct from comprehensive surveys</w:t>
      </w:r>
      <w:r w:rsidRPr="00A23968">
        <w:t xml:space="preserve"> (such</w:t>
      </w:r>
    </w:p>
    <w:p w:rsidR="00280C4B" w:rsidRPr="00A23968" w:rsidRDefault="00280C4B" w:rsidP="00280C4B">
      <w:pPr>
        <w:rPr>
          <w:rStyle w:val="TitleChar"/>
        </w:rPr>
      </w:pPr>
      <w:r w:rsidRPr="00A23968">
        <w:t xml:space="preserve">as those carried out by NAVOCEANO and NOAA Corps) </w:t>
      </w:r>
      <w:r w:rsidRPr="00A23968">
        <w:rPr>
          <w:rStyle w:val="TitleChar"/>
        </w:rPr>
        <w:t>and at-sea research</w:t>
      </w:r>
      <w:r w:rsidRPr="00A23968">
        <w:t xml:space="preserve"> (sponsored by National Science Foundation, Office of Naval Research, and other agencies), </w:t>
      </w:r>
      <w:r w:rsidRPr="00A23968">
        <w:rPr>
          <w:rStyle w:val="TitleChar"/>
        </w:rPr>
        <w:t>including hypothesis-driven investigations aimed at the ocean bottom, artifacts, water column, and marine life.</w:t>
      </w:r>
    </w:p>
    <w:p w:rsidR="00280C4B" w:rsidRPr="00A23968" w:rsidRDefault="00280C4B" w:rsidP="00280C4B"/>
    <w:p w:rsidR="00280C4B" w:rsidRDefault="00280C4B" w:rsidP="00280C4B"/>
    <w:p w:rsidR="00280C4B" w:rsidRPr="00C475F3" w:rsidRDefault="00280C4B" w:rsidP="00280C4B"/>
    <w:p w:rsidR="00280C4B" w:rsidRPr="00280C4B" w:rsidRDefault="00280C4B" w:rsidP="00280C4B"/>
    <w:p w:rsidR="00280C4B" w:rsidRDefault="00280C4B" w:rsidP="003703C0">
      <w:pPr>
        <w:pStyle w:val="Heading1"/>
      </w:pPr>
      <w:r>
        <w:lastRenderedPageBreak/>
        <w:t>CPs</w:t>
      </w:r>
    </w:p>
    <w:p w:rsidR="003703C0" w:rsidRPr="003523E5" w:rsidRDefault="00280C4B" w:rsidP="00280C4B">
      <w:pPr>
        <w:pStyle w:val="Heading2"/>
      </w:pPr>
      <w:r>
        <w:lastRenderedPageBreak/>
        <w:t>a/t</w:t>
      </w:r>
      <w:r w:rsidR="003703C0">
        <w:t>: Development PIC</w:t>
      </w:r>
    </w:p>
    <w:p w:rsidR="003703C0" w:rsidRDefault="003703C0" w:rsidP="003703C0"/>
    <w:p w:rsidR="003703C0" w:rsidRPr="00242099" w:rsidRDefault="003703C0" w:rsidP="003703C0">
      <w:pPr>
        <w:pStyle w:val="Heading4"/>
        <w:rPr>
          <w:rStyle w:val="StyleStyleBold12pt"/>
        </w:rPr>
      </w:pPr>
      <w:r>
        <w:t>Development discourse is needed to spur the market—net better</w:t>
      </w:r>
    </w:p>
    <w:p w:rsidR="003703C0" w:rsidRPr="00AE26D4" w:rsidRDefault="003703C0" w:rsidP="003703C0">
      <w:pPr>
        <w:rPr>
          <w:rStyle w:val="StyleStyleBold12pt"/>
        </w:rPr>
      </w:pPr>
      <w:r>
        <w:rPr>
          <w:rStyle w:val="StyleStyleBold12pt"/>
        </w:rPr>
        <w:t>Yergin</w:t>
      </w:r>
      <w:r w:rsidRPr="00AE26D4">
        <w:rPr>
          <w:rStyle w:val="StyleStyleBold12pt"/>
        </w:rPr>
        <w:t xml:space="preserve">, </w:t>
      </w:r>
      <w:r>
        <w:rPr>
          <w:rStyle w:val="StyleStyleBold12pt"/>
        </w:rPr>
        <w:t>Co-founder and C</w:t>
      </w:r>
      <w:r w:rsidRPr="009B550E">
        <w:rPr>
          <w:rStyle w:val="StyleStyleBold12pt"/>
        </w:rPr>
        <w:t>hairman of Cambridge Energy Research Associates</w:t>
      </w:r>
      <w:r w:rsidRPr="00AE26D4">
        <w:rPr>
          <w:rStyle w:val="StyleStyleBold12pt"/>
        </w:rPr>
        <w:t xml:space="preserve">, </w:t>
      </w:r>
      <w:r>
        <w:rPr>
          <w:rStyle w:val="StyleStyleBold12pt"/>
        </w:rPr>
        <w:t>2009</w:t>
      </w:r>
      <w:r w:rsidRPr="00AE26D4">
        <w:rPr>
          <w:rStyle w:val="StyleStyleBold12pt"/>
        </w:rPr>
        <w:t xml:space="preserve"> </w:t>
      </w:r>
    </w:p>
    <w:p w:rsidR="003703C0" w:rsidRPr="009B550E" w:rsidRDefault="003703C0" w:rsidP="003703C0">
      <w:pPr>
        <w:rPr>
          <w:color w:val="000000"/>
          <w:sz w:val="24"/>
        </w:rPr>
      </w:pPr>
      <w:r>
        <w:rPr>
          <w:color w:val="000000"/>
          <w:sz w:val="24"/>
        </w:rPr>
        <w:t>[Daniel</w:t>
      </w:r>
      <w:r w:rsidRPr="00AE26D4">
        <w:rPr>
          <w:color w:val="000000"/>
          <w:sz w:val="24"/>
        </w:rPr>
        <w:t xml:space="preserve">, </w:t>
      </w:r>
      <w:r w:rsidRPr="009B550E">
        <w:rPr>
          <w:color w:val="000000"/>
          <w:sz w:val="24"/>
        </w:rPr>
        <w:t>June 9, 2012</w:t>
      </w:r>
      <w:r w:rsidRPr="00AE26D4">
        <w:rPr>
          <w:color w:val="000000"/>
          <w:sz w:val="24"/>
        </w:rPr>
        <w:t xml:space="preserve">, </w:t>
      </w:r>
      <w:r w:rsidRPr="009B550E">
        <w:rPr>
          <w:color w:val="000000"/>
          <w:sz w:val="24"/>
        </w:rPr>
        <w:t>The New York Times Company</w:t>
      </w:r>
      <w:r w:rsidRPr="00AE26D4">
        <w:rPr>
          <w:color w:val="000000"/>
          <w:sz w:val="24"/>
        </w:rPr>
        <w:t>, “</w:t>
      </w:r>
      <w:r w:rsidRPr="009B550E">
        <w:rPr>
          <w:color w:val="000000"/>
          <w:sz w:val="24"/>
        </w:rPr>
        <w:t>America’s New Energy Reality</w:t>
      </w:r>
      <w:r w:rsidRPr="00AE26D4">
        <w:rPr>
          <w:color w:val="000000"/>
          <w:sz w:val="24"/>
        </w:rPr>
        <w:t xml:space="preserve">,” </w:t>
      </w:r>
      <w:r w:rsidRPr="009B550E">
        <w:rPr>
          <w:color w:val="000000"/>
          <w:sz w:val="24"/>
        </w:rPr>
        <w:t>http://www.nytimes.com/2012/06/10/opinion/sunday/the-new-politics-of-energy.html?pagewanted=all&amp;_r=0</w:t>
      </w:r>
      <w:r w:rsidRPr="00AE26D4">
        <w:rPr>
          <w:color w:val="000000"/>
          <w:sz w:val="24"/>
        </w:rPr>
        <w:t>, accessed</w:t>
      </w:r>
      <w:r>
        <w:rPr>
          <w:color w:val="000000"/>
          <w:sz w:val="24"/>
        </w:rPr>
        <w:t xml:space="preserve"> 7-17-14</w:t>
      </w:r>
      <w:r w:rsidRPr="00AE26D4">
        <w:rPr>
          <w:color w:val="000000"/>
          <w:sz w:val="24"/>
        </w:rPr>
        <w:t xml:space="preserve">, </w:t>
      </w:r>
      <w:r>
        <w:rPr>
          <w:color w:val="000000"/>
          <w:sz w:val="24"/>
        </w:rPr>
        <w:t>J.J.]</w:t>
      </w:r>
    </w:p>
    <w:p w:rsidR="003703C0" w:rsidRPr="00242099" w:rsidRDefault="003703C0" w:rsidP="003703C0">
      <w:pPr>
        <w:rPr>
          <w:rStyle w:val="StyleBoldUnderline"/>
        </w:rPr>
      </w:pPr>
      <w:r w:rsidRPr="00242099">
        <w:rPr>
          <w:rStyle w:val="StyleBoldUnderline"/>
        </w:rPr>
        <w:t>AMERICA needs a new political discourse on energy</w:t>
      </w:r>
      <w:r>
        <w:t xml:space="preserve">. </w:t>
      </w:r>
      <w:r w:rsidRPr="00242099">
        <w:rPr>
          <w:rStyle w:val="StyleBoldUnderline"/>
        </w:rPr>
        <w:t>This would recognize the emerging reality that the United States has turned around as an energy producer and is on a major upswing</w:t>
      </w:r>
      <w:r w:rsidRPr="00242099">
        <w:t xml:space="preserve">. </w:t>
      </w:r>
      <w:r w:rsidRPr="00242099">
        <w:rPr>
          <w:rStyle w:val="StyleBoldUnderline"/>
        </w:rPr>
        <w:t>And the impact will be measured not just in energy security and the balance of payments</w:t>
      </w:r>
      <w:r w:rsidRPr="00242099">
        <w:t xml:space="preserve">. </w:t>
      </w:r>
      <w:r w:rsidRPr="00242099">
        <w:rPr>
          <w:rStyle w:val="StyleBoldUnderline"/>
        </w:rPr>
        <w:t xml:space="preserve">Energy development also turns out to be an engine for job creation and economic growth </w:t>
      </w:r>
      <w:r w:rsidRPr="00242099">
        <w:t>— something that would hardly have been considered the last time we were electing a president.</w:t>
      </w:r>
    </w:p>
    <w:p w:rsidR="003703C0" w:rsidRPr="00242099" w:rsidRDefault="003703C0" w:rsidP="003703C0">
      <w:pPr>
        <w:rPr>
          <w:rStyle w:val="StyleBoldUnderline"/>
        </w:rPr>
      </w:pPr>
      <w:r w:rsidRPr="00242099">
        <w:rPr>
          <w:rStyle w:val="StyleBoldUnderline"/>
        </w:rPr>
        <w:t>In 2008</w:t>
      </w:r>
      <w:r>
        <w:t xml:space="preserve">, </w:t>
      </w:r>
      <w:r w:rsidRPr="00242099">
        <w:rPr>
          <w:rStyle w:val="StyleBoldUnderline"/>
        </w:rPr>
        <w:t xml:space="preserve">the rise in oil prices was accompanied </w:t>
      </w:r>
      <w:r>
        <w:t xml:space="preserve">— and partly fueled — by a belief that an era of permanent scarcity was at hand. </w:t>
      </w:r>
      <w:r w:rsidRPr="00242099">
        <w:rPr>
          <w:rStyle w:val="StyleBoldUnderline"/>
        </w:rPr>
        <w:t>This mentality had deep roots extending back to the 1970s</w:t>
      </w:r>
      <w:r>
        <w:t xml:space="preserve">, </w:t>
      </w:r>
      <w:r w:rsidRPr="00242099">
        <w:rPr>
          <w:rStyle w:val="StyleBoldUnderline"/>
        </w:rPr>
        <w:t>when the United States went from being a minor importer of oil to a major importer</w:t>
      </w:r>
      <w:r>
        <w:t xml:space="preserve">. </w:t>
      </w:r>
      <w:r w:rsidRPr="00242099">
        <w:rPr>
          <w:rStyle w:val="StyleBoldUnderline"/>
        </w:rPr>
        <w:t>In the 2008 rendition</w:t>
      </w:r>
      <w:r>
        <w:t>, falling oil output was considered simply inevitable. The only questions were at what rate petroleum imports would rise and whether that rate would be slowed.</w:t>
      </w:r>
    </w:p>
    <w:p w:rsidR="003703C0" w:rsidRPr="00242099" w:rsidRDefault="003703C0" w:rsidP="003703C0">
      <w:pPr>
        <w:rPr>
          <w:rStyle w:val="StyleBoldUnderline"/>
        </w:rPr>
      </w:pPr>
      <w:r w:rsidRPr="00242099">
        <w:rPr>
          <w:rStyle w:val="StyleBoldUnderline"/>
        </w:rPr>
        <w:t>The outlook was much the same for natural gas</w:t>
      </w:r>
      <w:r>
        <w:t xml:space="preserve">. Production would inevitably decline, </w:t>
      </w:r>
      <w:r w:rsidRPr="00242099">
        <w:rPr>
          <w:rStyle w:val="StyleBoldUnderline"/>
        </w:rPr>
        <w:t>and the country was on the way to spending $100 billion a year to import liquefied natural gas from West Africa</w:t>
      </w:r>
      <w:r>
        <w:t xml:space="preserve">, </w:t>
      </w:r>
      <w:r w:rsidRPr="00242099">
        <w:rPr>
          <w:rStyle w:val="StyleBoldUnderline"/>
        </w:rPr>
        <w:t>the Middle East</w:t>
      </w:r>
      <w:r>
        <w:t xml:space="preserve">, even Australia and Russia. </w:t>
      </w:r>
      <w:r w:rsidRPr="00242099">
        <w:rPr>
          <w:rStyle w:val="StyleBoldUnderline"/>
        </w:rPr>
        <w:t>The energy burden on our trade deficit would only increase</w:t>
      </w:r>
      <w:r>
        <w:t xml:space="preserve">, </w:t>
      </w:r>
      <w:r w:rsidRPr="00242099">
        <w:rPr>
          <w:rStyle w:val="StyleBoldUnderline"/>
        </w:rPr>
        <w:t>adding to our economic distress</w:t>
      </w:r>
      <w:r>
        <w:t>.</w:t>
      </w:r>
    </w:p>
    <w:p w:rsidR="003703C0" w:rsidRDefault="003703C0" w:rsidP="003703C0">
      <w:r w:rsidRPr="00242099">
        <w:rPr>
          <w:rStyle w:val="StyleBoldUnderline"/>
        </w:rPr>
        <w:t>But that is not at all how things are turning out</w:t>
      </w:r>
      <w:r>
        <w:t xml:space="preserve">. </w:t>
      </w:r>
      <w:r w:rsidRPr="00242099">
        <w:rPr>
          <w:rStyle w:val="StyleBoldUnderline"/>
        </w:rPr>
        <w:t>Technology made the difference</w:t>
      </w:r>
      <w:r>
        <w:t xml:space="preserve">. </w:t>
      </w:r>
      <w:r w:rsidRPr="00242099">
        <w:rPr>
          <w:rStyle w:val="StyleBoldUnderline"/>
        </w:rPr>
        <w:t>The natural gas market has been transformed by the rapid expansion of shale gas production</w:t>
      </w:r>
      <w:r>
        <w:t xml:space="preserve">. A dozen years ago, shale gas amounted to only about 2 percent of United States production. Today, </w:t>
      </w:r>
      <w:r w:rsidRPr="00242099">
        <w:rPr>
          <w:rStyle w:val="StyleBoldUnderline"/>
        </w:rPr>
        <w:t>it is 37 percent and rising</w:t>
      </w:r>
      <w:r>
        <w:t xml:space="preserve">. Natural gas is in such ample supply that its price has tanked. This unanticipated abundance has ignited a new political argument about liquefied natural gas — </w:t>
      </w:r>
      <w:r w:rsidRPr="00242099">
        <w:rPr>
          <w:rStyle w:val="StyleBoldUnderline"/>
        </w:rPr>
        <w:t>not about how much the United States will import but rather how much it should export</w:t>
      </w:r>
      <w:r>
        <w:t>.</w:t>
      </w:r>
    </w:p>
    <w:p w:rsidR="003703C0" w:rsidRDefault="003703C0" w:rsidP="003703C0"/>
    <w:p w:rsidR="003703C0" w:rsidRDefault="003703C0" w:rsidP="003703C0">
      <w:pPr>
        <w:pStyle w:val="Heading4"/>
      </w:pPr>
      <w:r>
        <w:t>The discourses are different</w:t>
      </w:r>
    </w:p>
    <w:p w:rsidR="003703C0" w:rsidRPr="00AE26D4" w:rsidRDefault="003703C0" w:rsidP="003703C0">
      <w:pPr>
        <w:rPr>
          <w:rStyle w:val="StyleStyleBold12pt"/>
        </w:rPr>
      </w:pPr>
      <w:r>
        <w:rPr>
          <w:rStyle w:val="StyleStyleBold12pt"/>
        </w:rPr>
        <w:t>Ray</w:t>
      </w:r>
      <w:r w:rsidRPr="00AE26D4">
        <w:rPr>
          <w:rStyle w:val="StyleStyleBold12pt"/>
        </w:rPr>
        <w:t xml:space="preserve">, </w:t>
      </w:r>
      <w:r w:rsidRPr="00464FFC">
        <w:rPr>
          <w:rStyle w:val="StyleStyleBold12pt"/>
        </w:rPr>
        <w:t>Director of Centre for Academic Practice</w:t>
      </w:r>
      <w:r>
        <w:rPr>
          <w:rStyle w:val="StyleStyleBold12pt"/>
        </w:rPr>
        <w:t xml:space="preserve"> University of Durham</w:t>
      </w:r>
      <w:r w:rsidRPr="00AE26D4">
        <w:rPr>
          <w:rStyle w:val="StyleStyleBold12pt"/>
        </w:rPr>
        <w:t xml:space="preserve">, </w:t>
      </w:r>
      <w:r>
        <w:rPr>
          <w:rStyle w:val="StyleStyleBold12pt"/>
        </w:rPr>
        <w:t>4</w:t>
      </w:r>
      <w:r w:rsidRPr="00AE26D4">
        <w:rPr>
          <w:rStyle w:val="StyleStyleBold12pt"/>
        </w:rPr>
        <w:t xml:space="preserve"> </w:t>
      </w:r>
    </w:p>
    <w:p w:rsidR="003703C0" w:rsidRPr="001F2FF8" w:rsidRDefault="003703C0" w:rsidP="003703C0">
      <w:pPr>
        <w:rPr>
          <w:color w:val="000000"/>
          <w:sz w:val="24"/>
        </w:rPr>
      </w:pPr>
      <w:r w:rsidRPr="001F2FF8">
        <w:rPr>
          <w:color w:val="000000"/>
          <w:sz w:val="24"/>
        </w:rPr>
        <w:t>[</w:t>
      </w:r>
      <w:r>
        <w:rPr>
          <w:color w:val="000000"/>
          <w:sz w:val="24"/>
        </w:rPr>
        <w:t>Land</w:t>
      </w:r>
      <w:r w:rsidRPr="001F2FF8">
        <w:rPr>
          <w:color w:val="000000"/>
          <w:sz w:val="24"/>
        </w:rPr>
        <w:t xml:space="preserve">, </w:t>
      </w:r>
      <w:r w:rsidRPr="00464FFC">
        <w:rPr>
          <w:color w:val="000000"/>
          <w:sz w:val="24"/>
        </w:rPr>
        <w:t>Educational Development: Discourse, Identity and Practice</w:t>
      </w:r>
      <w:r w:rsidRPr="001F2FF8">
        <w:rPr>
          <w:color w:val="000000"/>
          <w:sz w:val="24"/>
        </w:rPr>
        <w:t>,</w:t>
      </w:r>
      <w:r w:rsidRPr="001F2FF8">
        <w:rPr>
          <w:b/>
          <w:color w:val="000000"/>
          <w:sz w:val="24"/>
        </w:rPr>
        <w:t xml:space="preserve"> </w:t>
      </w:r>
      <w:r>
        <w:rPr>
          <w:color w:val="000000"/>
          <w:sz w:val="24"/>
        </w:rPr>
        <w:t>pg. 73-74, J.J.</w:t>
      </w:r>
      <w:r w:rsidRPr="001F2FF8">
        <w:rPr>
          <w:color w:val="000000"/>
          <w:sz w:val="24"/>
        </w:rPr>
        <w:t>]</w:t>
      </w:r>
    </w:p>
    <w:p w:rsidR="003703C0" w:rsidRPr="00464FFC" w:rsidRDefault="003703C0" w:rsidP="003703C0">
      <w:r>
        <w:t xml:space="preserve">Our </w:t>
      </w:r>
      <w:r w:rsidRPr="00AE3ED6">
        <w:rPr>
          <w:rStyle w:val="StyleBoldUnderline"/>
        </w:rPr>
        <w:t>colleagues</w:t>
      </w:r>
      <w:r>
        <w:t xml:space="preserve"> in other disciplines will say ‘Come on you’ve got to show </w:t>
      </w:r>
      <w:r w:rsidRPr="00AE3ED6">
        <w:rPr>
          <w:rStyle w:val="StyleBoldUnderline"/>
        </w:rPr>
        <w:t>us the evidence as to why we should adopt this particular approach to teaching and learning'</w:t>
      </w:r>
      <w:r w:rsidRPr="00464FFC">
        <w:t>. If you present yo</w:t>
      </w:r>
      <w:r>
        <w:t>ur findings in a relatively sim</w:t>
      </w:r>
      <w:r w:rsidRPr="00464FFC">
        <w:t xml:space="preserve">ple and accessible way </w:t>
      </w:r>
      <w:r>
        <w:t>they'll say 'This isn't proper research</w:t>
      </w:r>
      <w:r w:rsidRPr="00464FFC">
        <w:t>. This is</w:t>
      </w:r>
      <w:r>
        <w:t xml:space="preserve"> Mickey Mouse stuff</w:t>
      </w:r>
      <w:r w:rsidRPr="00464FFC">
        <w:t>!' But if you then present fairly rigorous empirical</w:t>
      </w:r>
      <w:r>
        <w:t xml:space="preserve"> </w:t>
      </w:r>
      <w:r w:rsidRPr="00464FFC">
        <w:t>educational research to them they say 'B</w:t>
      </w:r>
      <w:r>
        <w:t xml:space="preserve">ut this is Social Science stuff! </w:t>
      </w:r>
      <w:r w:rsidRPr="00AE3ED6">
        <w:rPr>
          <w:rStyle w:val="StyleBoldUnderline"/>
        </w:rPr>
        <w:t>Why do you have to use all this educational jargon that we don’t understand</w:t>
      </w:r>
      <w:r w:rsidRPr="00464FFC">
        <w:t xml:space="preserve">? We're not Social Scientists!' But the problem is, of course, </w:t>
      </w:r>
      <w:r w:rsidRPr="00464FFC">
        <w:rPr>
          <w:rStyle w:val="StyleBoldUnderline"/>
        </w:rPr>
        <w:t>that in education we are working in the Social Sciences and we use them of Social Science. And to make matters more complicated the discourse of educational research is a rather different from that used by educational developers</w:t>
      </w:r>
      <w:r w:rsidRPr="00464FFC">
        <w:t>.</w:t>
      </w:r>
      <w:r>
        <w:t xml:space="preserve"> </w:t>
      </w:r>
    </w:p>
    <w:p w:rsidR="003703C0" w:rsidRDefault="003703C0" w:rsidP="003703C0"/>
    <w:p w:rsidR="003703C0" w:rsidRPr="003523E5" w:rsidRDefault="003703C0" w:rsidP="003703C0"/>
    <w:p w:rsidR="00280C4B" w:rsidRDefault="00280C4B" w:rsidP="00280C4B">
      <w:pPr>
        <w:pStyle w:val="Heading2"/>
      </w:pPr>
      <w:r>
        <w:lastRenderedPageBreak/>
        <w:t xml:space="preserve">a/t: Posen CP </w:t>
      </w:r>
    </w:p>
    <w:p w:rsidR="00280C4B" w:rsidRPr="008603D5" w:rsidRDefault="00280C4B" w:rsidP="00280C4B">
      <w:pPr>
        <w:pStyle w:val="Heading4"/>
      </w:pPr>
      <w:r w:rsidRPr="008603D5">
        <w:t>Posen is wrong – the US will not willingly relinquish its power – global engagement is inevitable which means your turns don’t matter and it’s only a question of effectiveness</w:t>
      </w:r>
    </w:p>
    <w:p w:rsidR="00280C4B" w:rsidRPr="008603D5" w:rsidRDefault="00280C4B" w:rsidP="00280C4B">
      <w:pPr>
        <w:rPr>
          <w:rStyle w:val="StyleStyleBold12pt"/>
        </w:rPr>
      </w:pPr>
      <w:r w:rsidRPr="008603D5">
        <w:rPr>
          <w:rStyle w:val="StyleStyleBold12pt"/>
        </w:rPr>
        <w:t>Ferguson, Oxford Senior Research Fellow, 7</w:t>
      </w:r>
    </w:p>
    <w:p w:rsidR="00280C4B" w:rsidRPr="008603D5" w:rsidRDefault="00280C4B" w:rsidP="00280C4B">
      <w:r w:rsidRPr="008603D5">
        <w:t xml:space="preserve">[Niall, November/December 2007, The American Interest, “The Case for Restraint,” </w:t>
      </w:r>
      <w:hyperlink r:id="rId17" w:history="1">
        <w:r w:rsidRPr="008603D5">
          <w:rPr>
            <w:rStyle w:val="Hyperlink"/>
          </w:rPr>
          <w:t>http://www.the-american-interest.com/article.cfm?piece=335</w:t>
        </w:r>
      </w:hyperlink>
      <w:r w:rsidRPr="008603D5">
        <w:t>, accessed 7/6/13, WD]</w:t>
      </w:r>
    </w:p>
    <w:p w:rsidR="00280C4B" w:rsidRPr="008603D5" w:rsidRDefault="00280C4B" w:rsidP="00280C4B"/>
    <w:p w:rsidR="00280C4B" w:rsidRPr="008603D5" w:rsidRDefault="00280C4B" w:rsidP="00280C4B">
      <w:pPr>
        <w:rPr>
          <w:rStyle w:val="StyleBoldUnderline"/>
        </w:rPr>
      </w:pPr>
      <w:r w:rsidRPr="008603D5">
        <w:t xml:space="preserve">So much for the American predicament. </w:t>
      </w:r>
      <w:r w:rsidRPr="008603D5">
        <w:rPr>
          <w:rStyle w:val="StyleBoldUnderline"/>
        </w:rPr>
        <w:t>What of Posen’s alternative grand strategy based on American self-restraint?</w:t>
      </w:r>
      <w:r w:rsidRPr="008603D5">
        <w:t xml:space="preserve"> </w:t>
      </w:r>
      <w:r w:rsidRPr="008603D5">
        <w:rPr>
          <w:rStyle w:val="StyleBoldUnderline"/>
        </w:rPr>
        <w:t>The terms he uses are</w:t>
      </w:r>
      <w:r w:rsidRPr="008603D5">
        <w:t xml:space="preserve"> themselves </w:t>
      </w:r>
      <w:r w:rsidRPr="008603D5">
        <w:rPr>
          <w:rStyle w:val="StyleBoldUnderline"/>
        </w:rPr>
        <w:t>revealing</w:t>
      </w:r>
      <w:r w:rsidRPr="008603D5">
        <w:t xml:space="preserve">. </w:t>
      </w:r>
      <w:r w:rsidRPr="008603D5">
        <w:rPr>
          <w:rStyle w:val="StyleBoldUnderline"/>
        </w:rPr>
        <w:t>The United States needs to be more “reticent” about its use of military force, more “modest” about its political goals overseas, more “distant” from traditional allies, and more “stingy” in its aid policies. Good luck to the presidential candidate who laces his next foreign policy speech with those adjectives: “My fellow Americans, I want to make this great country of ours more reticent, modest, distant and stingy!”</w:t>
      </w:r>
    </w:p>
    <w:p w:rsidR="00280C4B" w:rsidRPr="008603D5" w:rsidRDefault="00280C4B" w:rsidP="00280C4B">
      <w:r w:rsidRPr="008603D5">
        <w:t>Let us, however, leave aside this quintessentially academic and operationally useless rhetoric. What exactly does Posen want the United States to do? I count six concrete recommendations. The United States should:</w:t>
      </w:r>
    </w:p>
    <w:p w:rsidR="00280C4B" w:rsidRPr="008603D5" w:rsidRDefault="00280C4B" w:rsidP="00280C4B">
      <w:r w:rsidRPr="008603D5">
        <w:t>1) Abandon the Bush Doctrine of “preemption”, which in the case of Iraq has been a policy of preventive war. Posen argues that this applies even in cases of nuclear proliferation. By implication, he sees preventive war as an inferior option to deterrence, though he does not make clear how exactly a nuclear-armed Iran would be deterred, least of all if his second recommendation were to be implemented.</w:t>
      </w:r>
    </w:p>
    <w:p w:rsidR="00280C4B" w:rsidRPr="008603D5" w:rsidRDefault="00280C4B" w:rsidP="00280C4B">
      <w:pPr>
        <w:rPr>
          <w:rStyle w:val="Emphasis"/>
        </w:rPr>
      </w:pPr>
      <w:r w:rsidRPr="008603D5">
        <w:t>2)</w:t>
      </w:r>
      <w:r w:rsidRPr="008603D5">
        <w:rPr>
          <w:rStyle w:val="StyleBoldUnderline"/>
        </w:rPr>
        <w:t xml:space="preserve"> </w:t>
      </w:r>
      <w:r w:rsidRPr="008603D5">
        <w:rPr>
          <w:rStyle w:val="Emphasis"/>
        </w:rPr>
        <w:t>Reduce U.S. military presence</w:t>
      </w:r>
      <w:r w:rsidRPr="008603D5">
        <w:rPr>
          <w:rStyle w:val="StyleBoldUnderline"/>
        </w:rPr>
        <w:t xml:space="preserve"> in the Middle East</w:t>
      </w:r>
      <w:r w:rsidRPr="008603D5">
        <w:t xml:space="preserve"> (“the abode of Islam”) by abandoning “its permanent and semi-permanent land bases in Arab countries.” Posen does not say so, but he appears to imply the abandonment of all these bases, not just the ones in Iraq, but also those in, for example, Qatar. It is not clear what would be left of Central Command after such a drastic retreat. Note that this </w:t>
      </w:r>
      <w:r w:rsidRPr="008603D5">
        <w:rPr>
          <w:rStyle w:val="Emphasis"/>
        </w:rPr>
        <w:t>would represent a break with the policy not just of the last two Presidents, but with that of the last 12.</w:t>
      </w:r>
    </w:p>
    <w:p w:rsidR="00280C4B" w:rsidRPr="008603D5" w:rsidRDefault="00280C4B" w:rsidP="00280C4B">
      <w:r w:rsidRPr="008603D5">
        <w:t>3) Ramp up efforts to provide relief in the wake of natural disasters, exemplified by Operation Unified Assistance after the Indian Ocean tsunami of December 26, 2004. No doubt the American military did some good in the wake of the tsunami, but Posen needs to explain why a government that so miserably bungled the aftermath of Hurricane Katrina less than a year later should be expected to be consistently effective in the wake of natural disasters.</w:t>
      </w:r>
    </w:p>
    <w:p w:rsidR="00280C4B" w:rsidRPr="008603D5" w:rsidRDefault="00280C4B" w:rsidP="00280C4B">
      <w:r w:rsidRPr="008603D5">
        <w:t>4) Assist in humanitarian military interventions only “under reasonable guidelines” and “in coalitions, operating under some kind of regional or international political mandate.” Does Posen mean that he would favor sending American troops to Darfur at the same time as he is withdrawing them from other “abodes of Islam?” He does not say.</w:t>
      </w:r>
    </w:p>
    <w:p w:rsidR="00280C4B" w:rsidRPr="008603D5" w:rsidRDefault="00280C4B" w:rsidP="00280C4B">
      <w:r w:rsidRPr="008603D5">
        <w:t>5) Promote not democracy abroad but “the rule of law, press freedom and the rights of collective bargaining.” Here again I am experiencing cognitive dissonance. The government that sought systematically to evade the Geneva Conventions in order to detain indefinitely and torture suspected terrorists as an upholder of the rule of law?</w:t>
      </w:r>
    </w:p>
    <w:p w:rsidR="00280C4B" w:rsidRPr="008603D5" w:rsidRDefault="00280C4B" w:rsidP="00280C4B">
      <w:pPr>
        <w:rPr>
          <w:rStyle w:val="StyleBoldUnderline"/>
        </w:rPr>
      </w:pPr>
      <w:r w:rsidRPr="008603D5">
        <w:lastRenderedPageBreak/>
        <w:t xml:space="preserve">6) Stop offering “U.S. security guarantees and security assistance, [which] tend to relieve others of the need to do more to ensure their own security.” This is in fact the most important of all Posen’s recommendations, though he saves it until last. </w:t>
      </w:r>
      <w:r w:rsidRPr="008603D5">
        <w:rPr>
          <w:rStyle w:val="StyleBoldUnderline"/>
        </w:rPr>
        <w:t xml:space="preserve">He envisages radical diminution of American support for other members of NATO. </w:t>
      </w:r>
      <w:r w:rsidRPr="008603D5">
        <w:t>Over the next ten years, he writes, the United States “should gradually withdraw from all military headquarters and commands in Europe.” In the same timeframe it should “reduce U.S. government direct financial assistance to Israel to zero”, as well as reducing (though not wholly eliminating) assistance to Egypt. And it should “reconsider its security relationship with Japan”, whatever that means. Again</w:t>
      </w:r>
      <w:r w:rsidRPr="008603D5">
        <w:rPr>
          <w:rStyle w:val="StyleBoldUnderline"/>
        </w:rPr>
        <w:t xml:space="preserve">, </w:t>
      </w:r>
      <w:r w:rsidRPr="008603D5">
        <w:rPr>
          <w:rStyle w:val="Emphasis"/>
        </w:rPr>
        <w:t>this represents a break with traditional policy so radical that it would impress even Noam Chomsky, to say nothing of Osama bin Laden (who would, indeed, find little here to object to).</w:t>
      </w:r>
    </w:p>
    <w:p w:rsidR="00280C4B" w:rsidRPr="008603D5" w:rsidRDefault="00280C4B" w:rsidP="00280C4B">
      <w:pPr>
        <w:rPr>
          <w:rStyle w:val="StyleBoldUnderline"/>
        </w:rPr>
      </w:pPr>
      <w:r w:rsidRPr="008603D5">
        <w:rPr>
          <w:rStyle w:val="StyleBoldUnderline"/>
        </w:rPr>
        <w:t>Posen</w:t>
      </w:r>
      <w:r w:rsidRPr="008603D5">
        <w:t xml:space="preserve">, in other words, </w:t>
      </w:r>
      <w:r w:rsidRPr="008603D5">
        <w:rPr>
          <w:rStyle w:val="StyleBoldUnderline"/>
        </w:rPr>
        <w:t>has proceeded</w:t>
      </w:r>
      <w:r w:rsidRPr="008603D5">
        <w:t xml:space="preserve"> from relatively familiar premises (the limits of American “hyperpower”) </w:t>
      </w:r>
      <w:r w:rsidRPr="008603D5">
        <w:rPr>
          <w:rStyle w:val="StyleBoldUnderline"/>
        </w:rPr>
        <w:t>to some quite fantastic policy recommendations</w:t>
      </w:r>
      <w:r w:rsidRPr="008603D5">
        <w:t xml:space="preserve">, which are perhaps best </w:t>
      </w:r>
      <w:r w:rsidRPr="008603D5">
        <w:rPr>
          <w:rStyle w:val="StyleBoldUnderline"/>
        </w:rPr>
        <w:t>summed up as a cross between isolationism and humanitarianism. Only slightly less fantastic than his vision of an American military retreat from the Middle East, Europe and East Asia is Posen’s notion that it could be sold to the American electorate—just six years after they were the targets of the single largest terrorist attack in history—in the language of self-effacement. Coming from a man who wants to restart mainstream debate on American grand strategy, that is pretty rich.</w:t>
      </w:r>
    </w:p>
    <w:p w:rsidR="00280C4B" w:rsidRPr="008603D5" w:rsidRDefault="00280C4B" w:rsidP="00280C4B">
      <w:pPr>
        <w:pStyle w:val="Heading4"/>
        <w:rPr>
          <w:rFonts w:cs="Times New Roman"/>
        </w:rPr>
      </w:pPr>
      <w:r w:rsidRPr="008603D5">
        <w:rPr>
          <w:rFonts w:cs="Times New Roman"/>
        </w:rPr>
        <w:t>There is no risk of a transition to a multipolar world – countries are not capable nor willing to balance against the US</w:t>
      </w:r>
    </w:p>
    <w:p w:rsidR="00280C4B" w:rsidRPr="008603D5" w:rsidRDefault="00280C4B" w:rsidP="00280C4B">
      <w:pPr>
        <w:rPr>
          <w:rStyle w:val="StyleStyleBold12pt"/>
        </w:rPr>
      </w:pPr>
      <w:r w:rsidRPr="008603D5">
        <w:rPr>
          <w:rStyle w:val="StyleStyleBold12pt"/>
        </w:rPr>
        <w:t>Kagan, Senior Associate at the Carnegie Endowment for International Peace and Senior Transatlantic Fellow at the German Marshall Fund, 7</w:t>
      </w:r>
    </w:p>
    <w:p w:rsidR="00280C4B" w:rsidRPr="008603D5" w:rsidRDefault="00280C4B" w:rsidP="00280C4B">
      <w:pPr>
        <w:rPr>
          <w:rStyle w:val="StyleStyleBold12pt"/>
          <w:b w:val="0"/>
          <w:sz w:val="24"/>
          <w:szCs w:val="24"/>
        </w:rPr>
      </w:pPr>
      <w:r w:rsidRPr="008603D5">
        <w:rPr>
          <w:rStyle w:val="StyleStyleBold12pt"/>
          <w:sz w:val="24"/>
          <w:szCs w:val="24"/>
        </w:rPr>
        <w:t xml:space="preserve">(Robert, July 17, Stanford University Hoover Foundation, “End of Dreams, Return of History,” </w:t>
      </w:r>
      <w:hyperlink r:id="rId18" w:history="1">
        <w:r w:rsidRPr="008603D5">
          <w:rPr>
            <w:rStyle w:val="Hyperlink"/>
            <w:sz w:val="24"/>
            <w:szCs w:val="24"/>
          </w:rPr>
          <w:t>http://www.hoover.org/publications/policy-review/article/6136</w:t>
        </w:r>
      </w:hyperlink>
      <w:r w:rsidRPr="008603D5">
        <w:rPr>
          <w:rStyle w:val="StyleStyleBold12pt"/>
          <w:sz w:val="24"/>
          <w:szCs w:val="24"/>
        </w:rPr>
        <w:t>, Policy Review, Volume: 144, accessed 7/6/13, CBC)</w:t>
      </w:r>
    </w:p>
    <w:p w:rsidR="00280C4B" w:rsidRPr="008603D5" w:rsidRDefault="00280C4B" w:rsidP="00280C4B">
      <w:pPr>
        <w:rPr>
          <w:rStyle w:val="StyleStyleBold12pt"/>
        </w:rPr>
      </w:pPr>
    </w:p>
    <w:p w:rsidR="00280C4B" w:rsidRPr="008603D5" w:rsidRDefault="00280C4B" w:rsidP="00280C4B">
      <w:r w:rsidRPr="008603D5">
        <w:t xml:space="preserve">These </w:t>
      </w:r>
      <w:r w:rsidRPr="008603D5">
        <w:rPr>
          <w:rStyle w:val="StyleBoldUnderline"/>
        </w:rPr>
        <w:t>American traditions, together with historical events</w:t>
      </w:r>
      <w:r w:rsidRPr="008603D5">
        <w:t xml:space="preserve"> beyond Americans’ control, </w:t>
      </w:r>
      <w:r w:rsidRPr="008603D5">
        <w:rPr>
          <w:rStyle w:val="StyleBoldUnderline"/>
        </w:rPr>
        <w:t>have catapulted the United States to a position of pre-eminence in the world</w:t>
      </w:r>
      <w:r w:rsidRPr="008603D5">
        <w:t xml:space="preserve">. </w:t>
      </w:r>
      <w:r w:rsidRPr="008603D5">
        <w:rPr>
          <w:rStyle w:val="StyleBoldUnderline"/>
        </w:rPr>
        <w:t>Since the</w:t>
      </w:r>
      <w:r w:rsidRPr="008603D5">
        <w:t xml:space="preserve"> end of the Cold War and the </w:t>
      </w:r>
      <w:r w:rsidRPr="008603D5">
        <w:rPr>
          <w:rStyle w:val="StyleBoldUnderline"/>
        </w:rPr>
        <w:t>emergence of this “unipolar” world, there has been much anticipation of the end of unipolarity and the rise of a multipolar world in which the United States is no longer the predominant power.</w:t>
      </w:r>
      <w:r w:rsidRPr="008603D5">
        <w:t xml:space="preserve"> Not only realist theorists but others both inside and outside the United States have long argued the theoretical and practical unsustainability, not to mention undesirability, of a world with only one superpower. Mainstream realist theory has assumed that other powers must inevitably band together to balance against the superpower. Others expected the post-Cold War era to be characterized by the primacy of geoeconomics over geopolitics and foresaw a multipolar world with the economic giants of Europe, India, Japan, and China rivaling the United States. Finally, in the wake of the Iraq War and with hostility to the United States, as measured in public opinion polls, apparently at an all-time high, there has been a widespread assumption that the American position in the world must finally be eroding.</w:t>
      </w:r>
    </w:p>
    <w:p w:rsidR="00280C4B" w:rsidRPr="008603D5" w:rsidRDefault="00280C4B" w:rsidP="00280C4B">
      <w:r w:rsidRPr="008603D5">
        <w:rPr>
          <w:rStyle w:val="StyleBoldUnderline"/>
        </w:rPr>
        <w:t>Yet American predominance</w:t>
      </w:r>
      <w:r w:rsidRPr="008603D5">
        <w:t xml:space="preserve"> in the main categories of power </w:t>
      </w:r>
      <w:r w:rsidRPr="008603D5">
        <w:rPr>
          <w:rStyle w:val="StyleBoldUnderline"/>
        </w:rPr>
        <w:t>persists</w:t>
      </w:r>
      <w:r w:rsidRPr="008603D5">
        <w:t xml:space="preserve"> as a key feature of the international system. </w:t>
      </w:r>
      <w:r w:rsidRPr="008603D5">
        <w:rPr>
          <w:rStyle w:val="StyleBoldUnderline"/>
        </w:rPr>
        <w:t xml:space="preserve">The enormous and productive American economy remains at the center of the international economic system. American democratic principles are shared by over a hundred nations. The American military is not only the largest but the only one capable of projecting force into distant theaters. Chinese strategists, who spend a great deal of time thinking about these </w:t>
      </w:r>
      <w:r w:rsidRPr="008603D5">
        <w:rPr>
          <w:rStyle w:val="StyleBoldUnderline"/>
        </w:rPr>
        <w:lastRenderedPageBreak/>
        <w:t>things, see the world not as multipolar but as characterized by “one superpower, many great powers,” and this configuration seems likely to persist into the future absent either a catastrophic blow to American power or a decision by the United States to diminish its power and international influence voluntarily</w:t>
      </w:r>
      <w:r w:rsidRPr="008603D5">
        <w:t>. 11</w:t>
      </w:r>
    </w:p>
    <w:p w:rsidR="00280C4B" w:rsidRPr="008603D5" w:rsidRDefault="00280C4B" w:rsidP="00280C4B">
      <w:r w:rsidRPr="008603D5">
        <w:t>Sino-Russian hostility to American predominance has not yet produced a concerted effort at balancing.</w:t>
      </w:r>
    </w:p>
    <w:p w:rsidR="00280C4B" w:rsidRPr="008603D5" w:rsidRDefault="00280C4B" w:rsidP="00280C4B">
      <w:pPr>
        <w:rPr>
          <w:b/>
          <w:bCs/>
          <w:u w:val="single"/>
        </w:rPr>
      </w:pPr>
      <w:r w:rsidRPr="008603D5">
        <w:rPr>
          <w:rStyle w:val="StyleBoldUnderline"/>
        </w:rPr>
        <w:t>The anticipated global balancing has</w:t>
      </w:r>
      <w:r w:rsidRPr="008603D5">
        <w:t xml:space="preserve"> for the most part </w:t>
      </w:r>
      <w:r w:rsidRPr="008603D5">
        <w:rPr>
          <w:rStyle w:val="StyleBoldUnderline"/>
        </w:rPr>
        <w:t>not occurred.</w:t>
      </w:r>
      <w:r w:rsidRPr="008603D5">
        <w:t xml:space="preserve"> Russia and China certainly share a common and openly expressed goal of checking American hegemony. They have created at least one institution, the Shanghai Cooperation Organization, aimed at resisting American influence in Central Asia, and China is the only power in the world, other than the United States, engaged in a long-term military buildup. But Sino-Russian hostility to American predominance has not yet produced a concerted and cooperative effort at balancing. China ’s buildup is driven at least as much by its own long-term ambitions as by a desire to balance the United States. Russia has been using its vast reserves of oil and natural gas as a lever to compensate for the lack of military power, but it either cannot or does not want to increase its military capability sufficiently to begin counterbalancing the United States. Overall, Russian military power remains in decline. In addition, the two powers do not trust one another. They are traditional rivals, and the rise of China inspires at least as much nervousness in Russia as it does in the United States. At the moment, moreover, </w:t>
      </w:r>
      <w:r w:rsidRPr="008603D5">
        <w:rPr>
          <w:rStyle w:val="StyleBoldUnderline"/>
        </w:rPr>
        <w:t>China is less abrasively confrontational with the United States. Its dependence on the American market and foreign investment and its perception that the United States remains a potentially formidable adversary mitigate against an openly confrontational approach.</w:t>
      </w:r>
    </w:p>
    <w:p w:rsidR="00280C4B" w:rsidRPr="008603D5" w:rsidRDefault="00280C4B" w:rsidP="00280C4B">
      <w:r w:rsidRPr="008603D5">
        <w:t xml:space="preserve">In any case, </w:t>
      </w:r>
      <w:r w:rsidRPr="008603D5">
        <w:rPr>
          <w:rStyle w:val="StyleBoldUnderline"/>
        </w:rPr>
        <w:t xml:space="preserve">China and Russia cannot balance the United States without at least some help from Europe, Japan, India, or at least some of the other advanced, democratic nations. But those powerful players are not joining the effort. </w:t>
      </w:r>
      <w:r w:rsidRPr="008603D5">
        <w:t>Europe has rejected the option of making itself a counterweight to American power. This is true even among the older members of the European Union, where neither France, Germany, Italy, nor Spain proposes such counterbalancing, despite a public opinion hostile to the Bush administration. Now that the eu has expanded to include the nations of Central and Eastern Europe, who fear threats from the east, not from the west, the prospect of a unified Europe counterbalancing the United States is practically nil. As for Japan and India, the clear trend in recent years has been toward closer strategic cooperation with the United States.</w:t>
      </w:r>
    </w:p>
    <w:p w:rsidR="00280C4B" w:rsidRDefault="00280C4B" w:rsidP="00280C4B">
      <w:pPr>
        <w:pStyle w:val="Heading4"/>
        <w:rPr>
          <w:rFonts w:cs="Times New Roman"/>
        </w:rPr>
      </w:pPr>
      <w:r>
        <w:rPr>
          <w:rFonts w:cs="Times New Roman"/>
        </w:rPr>
        <w:t xml:space="preserve">Unipolarity is the best for the world </w:t>
      </w:r>
    </w:p>
    <w:p w:rsidR="00280C4B" w:rsidRPr="008603D5" w:rsidRDefault="00280C4B" w:rsidP="00280C4B">
      <w:pPr>
        <w:pStyle w:val="Heading4"/>
        <w:rPr>
          <w:rFonts w:cs="Times New Roman"/>
        </w:rPr>
      </w:pPr>
      <w:r>
        <w:rPr>
          <w:rFonts w:cs="Times New Roman"/>
        </w:rPr>
        <w:t xml:space="preserve">1) </w:t>
      </w:r>
      <w:r w:rsidRPr="008603D5">
        <w:rPr>
          <w:rFonts w:cs="Times New Roman"/>
        </w:rPr>
        <w:t>Empirically proven- countries will go to war over status- there will always be war for primacy.</w:t>
      </w:r>
    </w:p>
    <w:p w:rsidR="00280C4B" w:rsidRPr="008603D5" w:rsidRDefault="00280C4B" w:rsidP="00280C4B">
      <w:pPr>
        <w:rPr>
          <w:rStyle w:val="StyleStyleBold12pt"/>
        </w:rPr>
      </w:pPr>
      <w:r>
        <w:rPr>
          <w:rStyle w:val="StyleStyleBold12pt"/>
        </w:rPr>
        <w:t>Wohlforth, Dartmou</w:t>
      </w:r>
      <w:r w:rsidRPr="008603D5">
        <w:rPr>
          <w:rStyle w:val="StyleStyleBold12pt"/>
        </w:rPr>
        <w:t>th Government Professor, 9</w:t>
      </w:r>
    </w:p>
    <w:p w:rsidR="00280C4B" w:rsidRPr="008603D5" w:rsidRDefault="00280C4B" w:rsidP="00280C4B">
      <w:r w:rsidRPr="008603D5">
        <w:t>[William C., January 2009,</w:t>
      </w:r>
      <w:r>
        <w:t xml:space="preserve"> </w:t>
      </w:r>
      <w:r w:rsidRPr="008603D5">
        <w:t>World Politics “Unipolarity, Status Competition, and Great Power War” Project Muse Accessed 7-3-2013 EJH]</w:t>
      </w:r>
    </w:p>
    <w:p w:rsidR="00280C4B" w:rsidRPr="008603D5" w:rsidRDefault="00280C4B" w:rsidP="00280C4B"/>
    <w:p w:rsidR="00280C4B" w:rsidRPr="008603D5" w:rsidRDefault="00280C4B" w:rsidP="00280C4B">
      <w:pPr>
        <w:rPr>
          <w:rStyle w:val="StyleBoldUnderline"/>
        </w:rPr>
      </w:pPr>
      <w:r w:rsidRPr="008603D5">
        <w:rPr>
          <w:rStyle w:val="StyleBoldUnderline"/>
        </w:rPr>
        <w:t>Archives regarding this war have long been open and the historiography¶ is vast.¶ war was about status.</w:t>
      </w:r>
      <w:r w:rsidRPr="008603D5">
        <w:t>51 The issue at stake became whether Russia could</w:t>
      </w:r>
      <w:r w:rsidRPr="008603D5">
        <w:rPr>
          <w:sz w:val="12"/>
        </w:rPr>
        <w:t xml:space="preserve">¶ </w:t>
      </w:r>
      <w:r w:rsidRPr="008603D5">
        <w:t>obtain rights in the Ottoman Empire that the other powers lacked. The</w:t>
      </w:r>
      <w:r w:rsidRPr="008603D5">
        <w:rPr>
          <w:sz w:val="12"/>
        </w:rPr>
        <w:t xml:space="preserve">¶ </w:t>
      </w:r>
      <w:r w:rsidRPr="008603D5">
        <w:t xml:space="preserve">diplomats understood well that </w:t>
      </w:r>
      <w:r w:rsidRPr="008603D5">
        <w:rPr>
          <w:rStyle w:val="StyleBoldUnderline"/>
        </w:rPr>
        <w:t xml:space="preserve">framing the issue as one of status made¶ war likely, and they did everything they could in the slow run-up to¶ military hostilities to engineer solutions that separated the issues on the¶ ground from matters of rank. But no proposed solution (eleven were attempted)¶ promised a resolution of the Russians’ status dissonance. </w:t>
      </w:r>
      <w:r w:rsidRPr="008603D5">
        <w:t>The</w:t>
      </w:r>
      <w:r w:rsidRPr="008603D5">
        <w:rPr>
          <w:sz w:val="12"/>
        </w:rPr>
        <w:t xml:space="preserve">¶ </w:t>
      </w:r>
      <w:r w:rsidRPr="008603D5">
        <w:t xml:space="preserve">draft </w:t>
      </w:r>
      <w:r w:rsidRPr="008603D5">
        <w:lastRenderedPageBreak/>
        <w:t>compromises accepted by Russia yielded on all points—except</w:t>
      </w:r>
      <w:r w:rsidRPr="008603D5">
        <w:rPr>
          <w:sz w:val="12"/>
        </w:rPr>
        <w:t xml:space="preserve">¶ </w:t>
      </w:r>
      <w:r w:rsidRPr="008603D5">
        <w:t>they included language that, however vaguely, codified Russia’s rights</w:t>
      </w:r>
      <w:r w:rsidRPr="008603D5">
        <w:rPr>
          <w:sz w:val="12"/>
        </w:rPr>
        <w:t xml:space="preserve">¶ </w:t>
      </w:r>
      <w:r w:rsidRPr="008603D5">
        <w:t>vis-à-vis its coreligionists that the tsar and his ministers had demanded</w:t>
      </w:r>
      <w:r w:rsidRPr="008603D5">
        <w:rPr>
          <w:sz w:val="12"/>
        </w:rPr>
        <w:t xml:space="preserve">¶ </w:t>
      </w:r>
      <w:r w:rsidRPr="008603D5">
        <w:t xml:space="preserve">at the outset. </w:t>
      </w:r>
      <w:r w:rsidRPr="008603D5">
        <w:rPr>
          <w:rStyle w:val="StyleBoldUnderline"/>
        </w:rPr>
        <w:t>For Russia, these clauses symbolized the restoration of¶ the status quo ante. For Turkey, France, and Britain, they implied a¶ dramatic increase in Russia’s status unwarranted by any increase in its¶ capabilities.</w:t>
      </w:r>
    </w:p>
    <w:p w:rsidR="00280C4B" w:rsidRPr="008603D5" w:rsidRDefault="00280C4B" w:rsidP="00280C4B">
      <w:pPr>
        <w:rPr>
          <w:rStyle w:val="StyleBoldUnderline"/>
        </w:rPr>
      </w:pPr>
    </w:p>
    <w:p w:rsidR="00280C4B" w:rsidRPr="008603D5" w:rsidRDefault="00280C4B" w:rsidP="00280C4B">
      <w:pPr>
        <w:pStyle w:val="Heading4"/>
        <w:rPr>
          <w:rFonts w:cs="Times New Roman"/>
        </w:rPr>
      </w:pPr>
      <w:r>
        <w:rPr>
          <w:rFonts w:cs="Times New Roman"/>
        </w:rPr>
        <w:t xml:space="preserve">2) </w:t>
      </w:r>
      <w:r w:rsidRPr="008603D5">
        <w:rPr>
          <w:rFonts w:cs="Times New Roman"/>
        </w:rPr>
        <w:t>The U.S. checks primacy struggles – carefully manages perceptual statuses.</w:t>
      </w:r>
    </w:p>
    <w:p w:rsidR="00280C4B" w:rsidRPr="008603D5" w:rsidRDefault="00280C4B" w:rsidP="00280C4B">
      <w:pPr>
        <w:rPr>
          <w:rStyle w:val="StyleStyleBold12pt"/>
        </w:rPr>
      </w:pPr>
      <w:r>
        <w:rPr>
          <w:rStyle w:val="StyleStyleBold12pt"/>
        </w:rPr>
        <w:t>Wohlforth, Dartmou</w:t>
      </w:r>
      <w:r w:rsidRPr="008603D5">
        <w:rPr>
          <w:rStyle w:val="StyleStyleBold12pt"/>
        </w:rPr>
        <w:t>th Government Professor, 9</w:t>
      </w:r>
    </w:p>
    <w:p w:rsidR="00280C4B" w:rsidRPr="008603D5" w:rsidRDefault="00280C4B" w:rsidP="00280C4B">
      <w:r w:rsidRPr="008603D5">
        <w:t>[William C., January 2009,</w:t>
      </w:r>
      <w:r>
        <w:t xml:space="preserve"> </w:t>
      </w:r>
      <w:r w:rsidRPr="008603D5">
        <w:t>World Politics “Unipolarity, Status Competition, and Great Power War” Project Muse Accessed 7-3-2013 EJH]</w:t>
      </w:r>
    </w:p>
    <w:p w:rsidR="00280C4B" w:rsidRPr="008603D5" w:rsidRDefault="00280C4B" w:rsidP="00280C4B"/>
    <w:p w:rsidR="00280C4B" w:rsidRPr="008603D5" w:rsidRDefault="00280C4B" w:rsidP="00280C4B">
      <w:pPr>
        <w:rPr>
          <w:rStyle w:val="StyleBoldUnderline"/>
        </w:rPr>
      </w:pPr>
      <w:r w:rsidRPr="008603D5">
        <w:t xml:space="preserve">On the contrary, </w:t>
      </w:r>
      <w:r w:rsidRPr="008603D5">
        <w:rPr>
          <w:rStyle w:val="StyleBoldUnderline"/>
        </w:rPr>
        <w:t>under unipolarity U.S. diplomats have frequently¶ adopted policies to enhance the security of the identities of Russia,¶ China, Japan, and India as great (though second-tier) powers, with an¶ emphasis on their regional roles. U.S. officials have urged China to¶ manage the six-party talks on North Korea</w:t>
      </w:r>
      <w:r w:rsidRPr="008603D5">
        <w:t xml:space="preserve"> while welcoming it as a</w:t>
      </w:r>
      <w:r w:rsidRPr="008603D5">
        <w:rPr>
          <w:sz w:val="12"/>
        </w:rPr>
        <w:t xml:space="preserve">¶ </w:t>
      </w:r>
      <w:r w:rsidRPr="008603D5">
        <w:t xml:space="preserve">“responsible stakeholder” in the system; </w:t>
      </w:r>
      <w:r w:rsidRPr="008603D5">
        <w:rPr>
          <w:rStyle w:val="StyleBoldUnderline"/>
        </w:rPr>
        <w:t>they have urged a much larger¶ regional role for Japan; and they have deliberately fostered India’s status¶ as a “responsible” nuclear power.</w:t>
      </w:r>
      <w:r w:rsidRPr="008603D5">
        <w:t xml:space="preserve"> </w:t>
      </w:r>
      <w:r w:rsidRPr="008603D5">
        <w:rPr>
          <w:rStyle w:val="StyleBoldUnderline"/>
        </w:rPr>
        <w:t>Russia,</w:t>
      </w:r>
      <w:r w:rsidRPr="008603D5">
        <w:t xml:space="preserve"> the country whose elite has</w:t>
      </w:r>
      <w:r w:rsidRPr="008603D5">
        <w:rPr>
          <w:sz w:val="12"/>
        </w:rPr>
        <w:t xml:space="preserve">¶ </w:t>
      </w:r>
      <w:r w:rsidRPr="008603D5">
        <w:t xml:space="preserve">arguably confronted the most threats to its identity, </w:t>
      </w:r>
      <w:r w:rsidRPr="008603D5">
        <w:rPr>
          <w:rStyle w:val="StyleBoldUnderline"/>
        </w:rPr>
        <w:t xml:space="preserve">has been the object¶ of what appear to be elaborate U.S. status-management policies that¶ included invitations to form a partnership with NATO, play a prominent¶ role in Middle East diplomacy (from which Washington had striven to¶ exclude Moscow for four decades), and to join the rich countries’ club,¶ the G7 (when Russia clearly lacked the economic requisites). </w:t>
      </w:r>
      <w:r w:rsidRPr="008603D5">
        <w:t>Status management</w:t>
      </w:r>
      <w:r w:rsidRPr="008603D5">
        <w:rPr>
          <w:sz w:val="12"/>
        </w:rPr>
        <w:t xml:space="preserve">¶ </w:t>
      </w:r>
      <w:r w:rsidRPr="008603D5">
        <w:t>policies on this scale appear to be enabled by a unipolar</w:t>
      </w:r>
      <w:r w:rsidRPr="008603D5">
        <w:rPr>
          <w:sz w:val="12"/>
        </w:rPr>
        <w:t xml:space="preserve">¶ </w:t>
      </w:r>
      <w:r w:rsidRPr="008603D5">
        <w:t>structure that fosters confidence in the security of the United States’</w:t>
      </w:r>
      <w:r w:rsidRPr="008603D5">
        <w:rPr>
          <w:sz w:val="12"/>
        </w:rPr>
        <w:t xml:space="preserve">¶ </w:t>
      </w:r>
      <w:r w:rsidRPr="008603D5">
        <w:t xml:space="preserve">identity as number one. </w:t>
      </w:r>
      <w:r w:rsidRPr="008603D5">
        <w:rPr>
          <w:rStyle w:val="StyleBoldUnderline"/>
        </w:rPr>
        <w:t>The United States is free to buttress the status¶ of these states as second-tier great powers and key regional play ers precisely because it faces no serious competition for overall system¶ leadership.</w:t>
      </w:r>
    </w:p>
    <w:p w:rsidR="00280C4B" w:rsidRPr="008603D5" w:rsidRDefault="00280C4B" w:rsidP="00280C4B">
      <w:pPr>
        <w:rPr>
          <w:rStyle w:val="StyleBoldUnderline"/>
        </w:rPr>
      </w:pPr>
    </w:p>
    <w:p w:rsidR="00280C4B" w:rsidRDefault="00280C4B" w:rsidP="00280C4B">
      <w:pPr>
        <w:pStyle w:val="Heading4"/>
        <w:rPr>
          <w:rFonts w:cs="Times New Roman"/>
        </w:rPr>
      </w:pPr>
      <w:r>
        <w:rPr>
          <w:rFonts w:cs="Times New Roman"/>
        </w:rPr>
        <w:t xml:space="preserve">3) </w:t>
      </w:r>
      <w:r w:rsidRPr="008603D5">
        <w:rPr>
          <w:rFonts w:cs="Times New Roman"/>
        </w:rPr>
        <w:t>Unipolarity is sustainable and there is no chance of a counterbalance</w:t>
      </w:r>
    </w:p>
    <w:p w:rsidR="00280C4B" w:rsidRPr="008603D5" w:rsidRDefault="00280C4B" w:rsidP="00280C4B">
      <w:pPr>
        <w:rPr>
          <w:rStyle w:val="StyleStyleBold12pt"/>
        </w:rPr>
      </w:pPr>
      <w:r w:rsidRPr="008603D5">
        <w:rPr>
          <w:rStyle w:val="StyleStyleBold12pt"/>
        </w:rPr>
        <w:t>Wohlforth, Dartmouth Government Professor, 99</w:t>
      </w:r>
    </w:p>
    <w:p w:rsidR="00280C4B" w:rsidRDefault="00280C4B" w:rsidP="00280C4B">
      <w:r w:rsidRPr="008603D5">
        <w:t xml:space="preserve">[William, summer 1999, </w:t>
      </w:r>
      <w:r w:rsidRPr="008603D5">
        <w:rPr>
          <w:i/>
        </w:rPr>
        <w:t xml:space="preserve">International Security </w:t>
      </w:r>
      <w:r w:rsidRPr="008603D5">
        <w:rPr>
          <w:color w:val="000000"/>
          <w:sz w:val="20"/>
          <w:szCs w:val="20"/>
          <w:shd w:val="clear" w:color="auto" w:fill="FFFFFF"/>
        </w:rPr>
        <w:t>volume 24, issue 1</w:t>
      </w:r>
      <w:r w:rsidRPr="008603D5">
        <w:t xml:space="preserve">, “The Stability of a Unipolar World”, </w:t>
      </w:r>
      <w:hyperlink r:id="rId19" w:history="1">
        <w:r w:rsidRPr="008603D5">
          <w:rPr>
            <w:rStyle w:val="Hyperlink"/>
          </w:rPr>
          <w:t>http://belfercenter.ksg.harvard.edu/files/wohlforthvol24no1.pdf</w:t>
        </w:r>
      </w:hyperlink>
      <w:r w:rsidRPr="008603D5">
        <w:t>, accessed: 7-7-14, pg. 5-49, FCB]</w:t>
      </w:r>
    </w:p>
    <w:p w:rsidR="00280C4B" w:rsidRPr="008603D5" w:rsidRDefault="00280C4B" w:rsidP="00280C4B">
      <w:r w:rsidRPr="008603D5">
        <w:rPr>
          <w:rStyle w:val="IntenseEmphasis"/>
        </w:rPr>
        <w:t>Unipolarity is a structure in which one state’s capabilities are too great to be counterbalanced.14 Once capabilities are so concentrated, a structure arises that is fundamentally distinct from either multipolarity (a structure comprising three or more especially powerful states) or bipolarity (a structure produced when two states are substantially more powerful than all others).</w:t>
      </w:r>
      <w:r w:rsidRPr="008603D5">
        <w:t xml:space="preserve"> At the same time, capabilities are not so concentrated as to produce a global empire. Unipolarity should not be confused with a multi- or bipolar system containing one especially strong polar state or with an imperial system containing only one major power.15</w:t>
      </w:r>
    </w:p>
    <w:p w:rsidR="00280C4B" w:rsidRPr="008603D5" w:rsidRDefault="00280C4B" w:rsidP="00280C4B">
      <w:r w:rsidRPr="008603D5">
        <w:rPr>
          <w:rStyle w:val="IntenseEmphasis"/>
        </w:rPr>
        <w:t xml:space="preserve">Is the current structure unipolar? The crucial first step in answering this question is to compare the current distribution of power with its structural predecessors. The more the current concentration of power in the United States differs from past distributions, the less we should expect post–Cold </w:t>
      </w:r>
      <w:r w:rsidRPr="008603D5">
        <w:rPr>
          <w:rStyle w:val="IntenseEmphasis"/>
        </w:rPr>
        <w:lastRenderedPageBreak/>
        <w:t>War world politics to resemble that of earlier epochs.</w:t>
      </w:r>
      <w:r w:rsidRPr="008603D5">
        <w:t xml:space="preserve"> I select two cases that allow me to compare concentrations of power in both multipolar and bipolar settings: the Pax Britannica and the Cold War.16 Within these two cases, I highlight two specific periods—1860–70 and 1945–55—because they reºect the greatest concentrations of power in the system leader, and so have the greatest potential to weaken the case for the extraordinary nature of the current unipolarity. I also include a second Cold War period in the mid-1980s to capture the distribution of power just before the dramatic changes of the 1990s. quantitative comparison To qualify as polar powers, states must score well on all the components of power: size of population and territory; resource endowment; economic capabilities; military strength; and “competence,” according to Kenneth Waltz.17 </w:t>
      </w:r>
      <w:r w:rsidRPr="008603D5">
        <w:rPr>
          <w:rStyle w:val="IntenseEmphasis"/>
        </w:rPr>
        <w:t>Two states measured up in 1990. One is gone. No new pole has appeared</w:t>
      </w:r>
      <w:r w:rsidRPr="008603D5">
        <w:t xml:space="preserve">: 2 − 1 = 1. </w:t>
      </w:r>
      <w:r w:rsidRPr="008603D5">
        <w:rPr>
          <w:rStyle w:val="IntenseEmphasis"/>
        </w:rPr>
        <w:t>The system is unipolar. The reality, however, is much more dramatic than this arithmetic implies. After all, the two superpowers were hardly equal.</w:t>
      </w:r>
      <w:r w:rsidRPr="008603D5">
        <w:t xml:space="preserve"> Writing in the late 1970s, Waltz himself questioned the Soviet Union’s ability to keep up with the United States.18 The last time the scholarly community debated the relative power of the United States was the second half of the 1980s, when the United States was widely viewed as following Great Britain down the path of relative decline. Responding to that intellectual climate, several scholars undertook quantitative analyses of the U.S. position. In 1985 Bruce Russett compared the U.S. position of the early 1980s with that of the British Empire in the mid-nineteenth century. His conclusion: “</w:t>
      </w:r>
      <w:r w:rsidRPr="008603D5">
        <w:rPr>
          <w:rStyle w:val="IntenseEmphasis"/>
        </w:rPr>
        <w:t>The United States retains on all indicators a degree of dominance reached by the United Kingdom at no point” in the nineteenth century.</w:t>
      </w:r>
      <w:r w:rsidRPr="008603D5">
        <w:t>19</w:t>
      </w:r>
    </w:p>
    <w:p w:rsidR="00280C4B" w:rsidRDefault="00280C4B" w:rsidP="00280C4B"/>
    <w:p w:rsidR="00280C4B" w:rsidRPr="002C1D48" w:rsidRDefault="00280C4B" w:rsidP="00280C4B">
      <w:pPr>
        <w:pStyle w:val="Heading2"/>
      </w:pPr>
      <w:r>
        <w:lastRenderedPageBreak/>
        <w:t>a/t</w:t>
      </w:r>
      <w:r w:rsidRPr="002C1D48">
        <w:t>: States CP</w:t>
      </w:r>
    </w:p>
    <w:p w:rsidR="00280C4B" w:rsidRPr="0022332D" w:rsidRDefault="00280C4B" w:rsidP="00280C4B">
      <w:pPr>
        <w:keepNext/>
        <w:keepLines/>
        <w:spacing w:before="200"/>
        <w:outlineLvl w:val="3"/>
        <w:rPr>
          <w:rFonts w:eastAsiaTheme="majorEastAsia" w:cstheme="majorBidi"/>
          <w:b/>
          <w:iCs/>
        </w:rPr>
      </w:pPr>
      <w:r>
        <w:rPr>
          <w:rFonts w:eastAsiaTheme="majorEastAsia" w:cstheme="majorBidi"/>
          <w:b/>
          <w:iCs/>
        </w:rPr>
        <w:t xml:space="preserve">Perm Do Both: </w:t>
      </w:r>
      <w:r w:rsidRPr="0022332D">
        <w:rPr>
          <w:rFonts w:eastAsiaTheme="majorEastAsia" w:cstheme="majorBidi"/>
          <w:b/>
          <w:iCs/>
        </w:rPr>
        <w:t xml:space="preserve">The states and the </w:t>
      </w:r>
      <w:r w:rsidRPr="005018F2">
        <w:rPr>
          <w:rStyle w:val="StyleStyleBold12pt"/>
        </w:rPr>
        <w:t>feds</w:t>
      </w:r>
      <w:r w:rsidRPr="0022332D">
        <w:rPr>
          <w:rFonts w:eastAsiaTheme="majorEastAsia" w:cstheme="majorBidi"/>
          <w:b/>
          <w:iCs/>
        </w:rPr>
        <w:t xml:space="preserve"> will inevitably work together on LNG terminals</w:t>
      </w:r>
    </w:p>
    <w:p w:rsidR="00280C4B" w:rsidRPr="005018F2" w:rsidRDefault="00280C4B" w:rsidP="00280C4B">
      <w:pPr>
        <w:rPr>
          <w:rStyle w:val="StyleStyleBold12pt"/>
        </w:rPr>
      </w:pPr>
      <w:r w:rsidRPr="005018F2">
        <w:rPr>
          <w:rStyle w:val="StyleStyleBold12pt"/>
        </w:rPr>
        <w:t>Salcido, University of the Pacific, Law, Professor, 8</w:t>
      </w:r>
    </w:p>
    <w:p w:rsidR="00280C4B" w:rsidRPr="0022332D" w:rsidRDefault="00280C4B" w:rsidP="00280C4B">
      <w:r w:rsidRPr="0022332D">
        <w:t>[Rachael, 2007-2008, “Offshore Federalism and Ocean Industrialization,” Tulane Law Review, Volume:82 page 1393, PAC]</w:t>
      </w:r>
    </w:p>
    <w:p w:rsidR="00280C4B" w:rsidRPr="0022332D" w:rsidRDefault="00280C4B" w:rsidP="00280C4B"/>
    <w:p w:rsidR="00280C4B" w:rsidRPr="0022332D" w:rsidRDefault="00280C4B" w:rsidP="00280C4B">
      <w:r w:rsidRPr="0022332D">
        <w:rPr>
          <w:bCs/>
          <w:u w:val="single"/>
        </w:rPr>
        <w:t xml:space="preserve">Congress took a significant step toward increasing LNG distribution by preempting state jurisdiction </w:t>
      </w:r>
      <w:r w:rsidRPr="0022332D">
        <w:t>over the siting of LNG facilities."</w:t>
      </w:r>
      <w:r w:rsidRPr="0022332D">
        <w:rPr>
          <w:rFonts w:cs="Georgia"/>
        </w:rPr>
        <w:t xml:space="preserve"> The amendments define "LNG terminal" to include "all </w:t>
      </w:r>
      <w:r w:rsidRPr="0022332D">
        <w:t>natural gas facilities located onshore or in State waters."</w:t>
      </w:r>
      <w:r w:rsidRPr="0022332D">
        <w:rPr>
          <w:rFonts w:cs="Georgia"/>
        </w:rPr>
        <w:t xml:space="preserve"> </w:t>
      </w:r>
      <w:r w:rsidRPr="0022332D">
        <w:rPr>
          <w:bCs/>
          <w:u w:val="single"/>
        </w:rPr>
        <w:t>Congress provided for exclusive authority to approve LNG siting offshore or in the coastal zone by the Federal Energy Regulatory Commission</w:t>
      </w:r>
      <w:r w:rsidRPr="0022332D">
        <w:t>: "The Commission shall have the exclusive authority to approve or deny an application for the siting, construction, expansion, or operation of an LNG terminal."</w:t>
      </w:r>
      <w:r w:rsidRPr="0022332D">
        <w:rPr>
          <w:rFonts w:cs="Georgia"/>
        </w:rPr>
        <w:t xml:space="preserve"> </w:t>
      </w:r>
      <w:r w:rsidRPr="0022332D">
        <w:rPr>
          <w:bCs/>
          <w:u w:val="single"/>
        </w:rPr>
        <w:t>However, the EPA</w:t>
      </w:r>
      <w:r w:rsidRPr="0022332D">
        <w:rPr>
          <w:rFonts w:cs="Georgia"/>
        </w:rPr>
        <w:t xml:space="preserve"> of 2005 </w:t>
      </w:r>
      <w:r w:rsidRPr="0022332D">
        <w:rPr>
          <w:bCs/>
          <w:u w:val="single"/>
        </w:rPr>
        <w:t>also provided that states still play a role in approvals</w:t>
      </w:r>
      <w:r w:rsidRPr="0022332D">
        <w:t xml:space="preserve"> through the CZMA consistency provisions, the Clean Water Act, and the Clean Air Act"</w:t>
      </w:r>
      <w:r w:rsidRPr="0022332D">
        <w:rPr>
          <w:rFonts w:cs="Georgia"/>
        </w:rPr>
        <w:t xml:space="preserve"> </w:t>
      </w:r>
      <w:r w:rsidRPr="0022332D">
        <w:rPr>
          <w:bCs/>
          <w:u w:val="single"/>
        </w:rPr>
        <w:t xml:space="preserve">Therefore, although states cannot block the federal government from choosing a site along its coastline for a LNG terminal, they will have an opportunity to weigh in on whether the project is consistent with </w:t>
      </w:r>
      <w:r w:rsidRPr="0022332D">
        <w:t>enforceable</w:t>
      </w:r>
      <w:r w:rsidRPr="0022332D">
        <w:rPr>
          <w:bCs/>
          <w:u w:val="single"/>
        </w:rPr>
        <w:t xml:space="preserve"> </w:t>
      </w:r>
      <w:r w:rsidRPr="0022332D">
        <w:t xml:space="preserve">policies </w:t>
      </w:r>
    </w:p>
    <w:p w:rsidR="00280C4B" w:rsidRDefault="00280C4B" w:rsidP="00280C4B">
      <w:r w:rsidRPr="0022332D">
        <w:t>of</w:t>
      </w:r>
      <w:r w:rsidRPr="0022332D">
        <w:rPr>
          <w:bCs/>
          <w:u w:val="single"/>
        </w:rPr>
        <w:t xml:space="preserve"> their CMP and will have an opportunity to shape the project details through permitting of the facility for water </w:t>
      </w:r>
      <w:r w:rsidRPr="0022332D">
        <w:t>quality</w:t>
      </w:r>
      <w:r w:rsidRPr="0022332D">
        <w:rPr>
          <w:bCs/>
          <w:u w:val="single"/>
        </w:rPr>
        <w:t xml:space="preserve"> and air quality impacts</w:t>
      </w:r>
      <w:r w:rsidRPr="0022332D">
        <w:t>."</w:t>
      </w:r>
    </w:p>
    <w:p w:rsidR="00280C4B" w:rsidRDefault="00280C4B" w:rsidP="00280C4B"/>
    <w:p w:rsidR="00280C4B" w:rsidRDefault="00280C4B" w:rsidP="00280C4B">
      <w:pPr>
        <w:pStyle w:val="Heading4"/>
      </w:pPr>
      <w:r>
        <w:t>States are bound to fail—no stable funding and make more bureaucracy</w:t>
      </w:r>
    </w:p>
    <w:p w:rsidR="00280C4B" w:rsidRPr="008A1C09" w:rsidRDefault="00280C4B" w:rsidP="00280C4B">
      <w:pPr>
        <w:rPr>
          <w:rStyle w:val="StyleStyleBold12pt"/>
        </w:rPr>
      </w:pPr>
      <w:r w:rsidRPr="008A1C09">
        <w:rPr>
          <w:rStyle w:val="StyleStyleBold12pt"/>
        </w:rPr>
        <w:t>Gais, Rockefeller Institute of Government Director, Nathan, Rockefeller Institute of Government former director, 1</w:t>
      </w:r>
    </w:p>
    <w:p w:rsidR="00280C4B" w:rsidRDefault="00280C4B" w:rsidP="00280C4B">
      <w:r>
        <w:t xml:space="preserve">(Richard, Thomas L., 2001, Brookings Institute, “Is Devolution Working? Federal and State Roles in Welfare”, </w:t>
      </w:r>
      <w:hyperlink r:id="rId20" w:history="1">
        <w:r w:rsidRPr="002D193B">
          <w:rPr>
            <w:rStyle w:val="Hyperlink"/>
          </w:rPr>
          <w:t>http://www.brookings.edu/research/articles/2001/06/summer-welfare-nathan</w:t>
        </w:r>
      </w:hyperlink>
      <w:r>
        <w:t>, Summer 01, accessed 7/18/14, AA)</w:t>
      </w:r>
    </w:p>
    <w:p w:rsidR="00280C4B" w:rsidRDefault="00280C4B" w:rsidP="00280C4B">
      <w:r>
        <w:t xml:space="preserve">Second, </w:t>
      </w:r>
      <w:r w:rsidRPr="0060211E">
        <w:rPr>
          <w:rStyle w:val="StyleBoldUnderline"/>
        </w:rPr>
        <w:t>devolution demands stability in rules and funding. States and localities are making extremely complex institutional connections through contracts and interagency agreements, creating expensive information systems,</w:t>
      </w:r>
      <w:r>
        <w:t xml:space="preserve"> and implementing vast training and retraining programs—</w:t>
      </w:r>
      <w:r w:rsidRPr="0060211E">
        <w:rPr>
          <w:rStyle w:val="StyleBoldUnderline"/>
        </w:rPr>
        <w:t>all things that can be upended by unexpected changes in rules and funding. Rapid innovation and thorough planning at the periphery demands continuity at the center.</w:t>
      </w:r>
    </w:p>
    <w:p w:rsidR="00280C4B" w:rsidRDefault="00280C4B" w:rsidP="00280C4B">
      <w:pPr>
        <w:pStyle w:val="Heading2"/>
      </w:pPr>
      <w:r>
        <w:lastRenderedPageBreak/>
        <w:t>a/t: Limited Exports</w:t>
      </w:r>
    </w:p>
    <w:p w:rsidR="00280C4B" w:rsidRPr="0083531B" w:rsidRDefault="00280C4B" w:rsidP="00280C4B">
      <w:pPr>
        <w:pStyle w:val="Heading4"/>
      </w:pPr>
      <w:r w:rsidRPr="0083531B">
        <w:t>Unlimited exports have help the economy the most—promotes significant growth</w:t>
      </w:r>
    </w:p>
    <w:p w:rsidR="00280C4B" w:rsidRPr="0094128A" w:rsidRDefault="00280C4B" w:rsidP="00280C4B">
      <w:pPr>
        <w:rPr>
          <w:rStyle w:val="StyleStyleBold12pt"/>
        </w:rPr>
      </w:pPr>
      <w:r w:rsidRPr="0094128A">
        <w:rPr>
          <w:rStyle w:val="StyleStyleBold12pt"/>
        </w:rPr>
        <w:t>NERA Economic Consulting 3-24-14</w:t>
      </w:r>
    </w:p>
    <w:p w:rsidR="00280C4B" w:rsidRDefault="00280C4B" w:rsidP="00280C4B">
      <w:r>
        <w:t xml:space="preserve">(NERA Economic Consulting, 3-24-14, NERA, “Updated Macroeconomic Impacts of LNG Exports from the United States”, </w:t>
      </w:r>
      <w:hyperlink r:id="rId21" w:history="1">
        <w:r w:rsidRPr="002D193B">
          <w:rPr>
            <w:rStyle w:val="Hyperlink"/>
          </w:rPr>
          <w:t>http://www.nera.com/nera-files/PUB_LNG_Update_0214_FINAL.pdf</w:t>
        </w:r>
      </w:hyperlink>
      <w:r>
        <w:t xml:space="preserve">, accessed 7/18/14, AA) </w:t>
      </w:r>
    </w:p>
    <w:p w:rsidR="00280C4B" w:rsidRPr="0083531B" w:rsidRDefault="00280C4B" w:rsidP="00280C4B"/>
    <w:p w:rsidR="00280C4B" w:rsidRPr="0083531B" w:rsidRDefault="00280C4B" w:rsidP="00280C4B">
      <w:pPr>
        <w:rPr>
          <w:rStyle w:val="StyleBoldUnderline"/>
        </w:rPr>
      </w:pPr>
      <w:r w:rsidRPr="0083531B">
        <w:rPr>
          <w:rStyle w:val="StyleBoldUnderline"/>
        </w:rPr>
        <w:t xml:space="preserve">NERA also estimated economic impacts for each case with no constraint on exports, and found that there were net economic benefits </w:t>
      </w:r>
      <w:r w:rsidRPr="0083531B">
        <w:t xml:space="preserve">resulting </w:t>
      </w:r>
      <w:r w:rsidRPr="0083531B">
        <w:rPr>
          <w:rStyle w:val="StyleBoldUnderline"/>
        </w:rPr>
        <w:t xml:space="preserve">from </w:t>
      </w:r>
      <w:r w:rsidRPr="0083531B">
        <w:t>allowing</w:t>
      </w:r>
      <w:r w:rsidRPr="0083531B">
        <w:rPr>
          <w:rStyle w:val="StyleBoldUnderline"/>
        </w:rPr>
        <w:t xml:space="preserve"> unlimited exports in all cases.</w:t>
      </w:r>
    </w:p>
    <w:p w:rsidR="00280C4B" w:rsidRDefault="00280C4B" w:rsidP="00280C4B">
      <w:r w:rsidRPr="0083531B">
        <w:rPr>
          <w:rStyle w:val="StyleBoldUnderline"/>
        </w:rPr>
        <w:t>Across the scenarios, U.S. economic welfare consistently increases as the volume of natural gas exports increases. This includes scenarios in which there are unlimited exports</w:t>
      </w:r>
      <w:r>
        <w:t>.</w:t>
      </w:r>
      <w:r w:rsidRPr="0083531B">
        <w:rPr>
          <w:rStyle w:val="StyleBoldUnderline"/>
        </w:rPr>
        <w:t xml:space="preserve"> Unlimited exports always create greater benefits than limited exports in comparable scenarios. </w:t>
      </w:r>
      <w:r>
        <w:t xml:space="preserve">The reason for this is that even though domestic natural gas prices increase owing to LNG exports, the value of those exports also rises, so that there is a net gain for the U.S. economy as measured by a broad metric of economic welfare (Figure 2) or by more common measures, such as real household income or real GDP. Although there are costs to consumers in the form of higher energy prices and lower consumption, and producers incur higher costs to supply the additional natural gas for export, </w:t>
      </w:r>
      <w:r w:rsidRPr="0083531B">
        <w:rPr>
          <w:rStyle w:val="StyleBoldUnderline"/>
        </w:rPr>
        <w:t>these costs are more than offset by increases in export revenues, along with wealth transfers from overseas received in the form of payments for liquefaction services. The net result is an increase in U.S. households’ real income and welfare.</w:t>
      </w:r>
      <w:r>
        <w:t xml:space="preserve">12 </w:t>
      </w:r>
    </w:p>
    <w:p w:rsidR="00280C4B" w:rsidRDefault="00280C4B" w:rsidP="00280C4B">
      <w:r>
        <w:t xml:space="preserve">Net benefits to the U.S. economy could be larger if U.S. exporters were to take more of a merchant role. Based on business models now being proposed, this study assumes that foreign purchasers take title to LNG when it is loaded at a United States port, so that any profits that could be made by transporting and selling in importing countries accrue to foreign entities. </w:t>
      </w:r>
      <w:r w:rsidRPr="0083531B">
        <w:rPr>
          <w:rStyle w:val="StyleBoldUnderline"/>
        </w:rPr>
        <w:t>In the cases where exports are constrained to maximum permitted levels, this business model sacrifices additional value from LNG exports that could accrue to the United States.</w:t>
      </w:r>
      <w:r>
        <w:t xml:space="preserve"> </w:t>
      </w:r>
    </w:p>
    <w:p w:rsidR="00280C4B" w:rsidRDefault="00280C4B" w:rsidP="00280C4B"/>
    <w:p w:rsidR="00280C4B" w:rsidRDefault="00280C4B" w:rsidP="003703C0">
      <w:pPr>
        <w:pStyle w:val="Heading1"/>
      </w:pPr>
      <w:r>
        <w:lastRenderedPageBreak/>
        <w:t>DAs</w:t>
      </w:r>
    </w:p>
    <w:p w:rsidR="003703C0" w:rsidRDefault="00280C4B" w:rsidP="00280C4B">
      <w:pPr>
        <w:pStyle w:val="Heading2"/>
      </w:pPr>
      <w:r>
        <w:lastRenderedPageBreak/>
        <w:t>a/t</w:t>
      </w:r>
      <w:r w:rsidR="003703C0">
        <w:t>: Spot Pricing DA</w:t>
      </w:r>
    </w:p>
    <w:p w:rsidR="003703C0" w:rsidRDefault="003703C0" w:rsidP="003703C0">
      <w:pPr>
        <w:pStyle w:val="Heading4"/>
      </w:pPr>
      <w:r>
        <w:t>Impact is empirically denied—massive price volatility has occurred in the past</w:t>
      </w:r>
    </w:p>
    <w:p w:rsidR="003703C0" w:rsidRDefault="003703C0" w:rsidP="003703C0">
      <w:pPr>
        <w:rPr>
          <w:rStyle w:val="StyleStyleBold12pt"/>
        </w:rPr>
      </w:pPr>
      <w:r>
        <w:rPr>
          <w:rStyle w:val="StyleStyleBold12pt"/>
        </w:rPr>
        <w:t>Mastrangelo, EIA staffer, 7</w:t>
      </w:r>
    </w:p>
    <w:p w:rsidR="003703C0" w:rsidRPr="00AE26D4" w:rsidRDefault="003703C0" w:rsidP="003703C0">
      <w:pPr>
        <w:rPr>
          <w:color w:val="000000"/>
          <w:sz w:val="24"/>
        </w:rPr>
      </w:pPr>
      <w:r>
        <w:rPr>
          <w:color w:val="000000"/>
          <w:sz w:val="24"/>
        </w:rPr>
        <w:t>[Erin</w:t>
      </w:r>
      <w:r w:rsidRPr="00AE26D4">
        <w:rPr>
          <w:color w:val="000000"/>
          <w:sz w:val="24"/>
        </w:rPr>
        <w:t xml:space="preserve">, </w:t>
      </w:r>
      <w:r>
        <w:rPr>
          <w:color w:val="000000"/>
          <w:sz w:val="24"/>
        </w:rPr>
        <w:t>August</w:t>
      </w:r>
      <w:r w:rsidRPr="00AE26D4">
        <w:rPr>
          <w:color w:val="000000"/>
          <w:sz w:val="24"/>
        </w:rPr>
        <w:t xml:space="preserve">, </w:t>
      </w:r>
      <w:r>
        <w:rPr>
          <w:color w:val="000000"/>
          <w:sz w:val="24"/>
        </w:rPr>
        <w:t>Energy Information Administration</w:t>
      </w:r>
      <w:r w:rsidRPr="00AE26D4">
        <w:rPr>
          <w:color w:val="000000"/>
          <w:sz w:val="24"/>
        </w:rPr>
        <w:t>, “</w:t>
      </w:r>
      <w:r>
        <w:rPr>
          <w:color w:val="000000"/>
          <w:sz w:val="24"/>
        </w:rPr>
        <w:t>An analysis of price volatility in Natural Gas Markets,”</w:t>
      </w:r>
      <w:r w:rsidRPr="003319D5">
        <w:rPr>
          <w:color w:val="000000"/>
          <w:sz w:val="24"/>
        </w:rPr>
        <w:t>http://www.eia.gov/pub/oil_gas/natural_gas/feature_articles/2007/ngprivolatility/ngprivolatility.pdf</w:t>
      </w:r>
      <w:r w:rsidRPr="00AE26D4">
        <w:rPr>
          <w:color w:val="000000"/>
          <w:sz w:val="24"/>
        </w:rPr>
        <w:t xml:space="preserve">, </w:t>
      </w:r>
      <w:r>
        <w:rPr>
          <w:color w:val="000000"/>
          <w:sz w:val="24"/>
        </w:rPr>
        <w:t>accessed 7/18/14</w:t>
      </w:r>
      <w:r w:rsidRPr="00AE26D4">
        <w:rPr>
          <w:color w:val="000000"/>
          <w:sz w:val="24"/>
        </w:rPr>
        <w:t xml:space="preserve">, </w:t>
      </w:r>
      <w:r>
        <w:rPr>
          <w:color w:val="000000"/>
          <w:sz w:val="24"/>
        </w:rPr>
        <w:t>AC]</w:t>
      </w:r>
    </w:p>
    <w:p w:rsidR="003703C0" w:rsidRPr="003319D5" w:rsidRDefault="003703C0" w:rsidP="003703C0">
      <w:pPr>
        <w:rPr>
          <w:rStyle w:val="StyleStyleBold12pt"/>
        </w:rPr>
      </w:pPr>
    </w:p>
    <w:p w:rsidR="003703C0" w:rsidRPr="003319D5" w:rsidRDefault="003703C0" w:rsidP="003703C0">
      <w:pPr>
        <w:rPr>
          <w:rStyle w:val="StyleBoldUnderline"/>
        </w:rPr>
      </w:pPr>
      <w:r w:rsidRPr="003319D5">
        <w:rPr>
          <w:rStyle w:val="StyleBoldUnderline"/>
        </w:rPr>
        <w:t>An examination of daily settlement prices at the Henry Hub shows that annual volatility has fluctuated between 49 percent and 218 percent since 1994</w:t>
      </w:r>
      <w:r>
        <w:t xml:space="preserve">.9 Although </w:t>
      </w:r>
      <w:r w:rsidRPr="003319D5">
        <w:rPr>
          <w:rStyle w:val="StyleBoldUnderline"/>
        </w:rPr>
        <w:t xml:space="preserve">the individual values each year are high </w:t>
      </w:r>
      <w:r>
        <w:t xml:space="preserve">relative to some commodities, </w:t>
      </w:r>
      <w:r w:rsidRPr="003319D5">
        <w:rPr>
          <w:rStyle w:val="StyleBoldUnderline"/>
        </w:rPr>
        <w:t>the level of annual volatility does not seem to exhibit a clear trend in recent years (Figure 2). There is clearly an overall increasing trend in the Henry Hub average price, yet the upward price movements are not reflected in the annual volatility levels. This is not surprising because, as discussed earlier, price levels and price volatility are two distinct concepts. However, a constant volatility at higher prices results in a greater dollar value price change at those higher prices.</w:t>
      </w:r>
    </w:p>
    <w:p w:rsidR="003703C0" w:rsidRDefault="003703C0" w:rsidP="003703C0">
      <w:pPr>
        <w:pStyle w:val="Heading4"/>
      </w:pPr>
      <w:r>
        <w:t>Spot pricing is net better for Russia—their authors concede</w:t>
      </w:r>
    </w:p>
    <w:p w:rsidR="003703C0" w:rsidRDefault="003703C0" w:rsidP="003703C0">
      <w:pPr>
        <w:rPr>
          <w:rStyle w:val="StyleStyleBold12pt"/>
        </w:rPr>
      </w:pPr>
      <w:r>
        <w:rPr>
          <w:rStyle w:val="StyleStyleBold12pt"/>
        </w:rPr>
        <w:t xml:space="preserve">Hulbert, European Energy Review Lead Analyst, 12 </w:t>
      </w:r>
    </w:p>
    <w:p w:rsidR="003703C0" w:rsidRDefault="003703C0" w:rsidP="003703C0">
      <w:pPr>
        <w:rPr>
          <w:color w:val="000000"/>
        </w:rPr>
      </w:pPr>
      <w:r>
        <w:rPr>
          <w:color w:val="000000"/>
        </w:rPr>
        <w:t xml:space="preserve">[Matthew, 8/5/12, Forbes, “Why America Can Make or Break a New Global Gas World,” </w:t>
      </w:r>
      <w:hyperlink r:id="rId22" w:history="1">
        <w:r w:rsidRPr="00D6009A">
          <w:rPr>
            <w:rStyle w:val="Hyperlink"/>
          </w:rPr>
          <w:t>http://www.forbes.com/sites/matthewhulbert/2012/08/05/why-america-can-make-or-break-a-new-global-gas-world/</w:t>
        </w:r>
      </w:hyperlink>
      <w:r>
        <w:rPr>
          <w:color w:val="000000"/>
        </w:rPr>
        <w:t>, accessed 7/17/14, AC]</w:t>
      </w:r>
    </w:p>
    <w:p w:rsidR="003703C0" w:rsidRPr="00062D89" w:rsidRDefault="003703C0" w:rsidP="003703C0"/>
    <w:p w:rsidR="003703C0" w:rsidRPr="00062D89" w:rsidRDefault="003703C0" w:rsidP="003703C0">
      <w:pPr>
        <w:rPr>
          <w:rStyle w:val="StyleBoldUnderline"/>
        </w:rPr>
      </w:pPr>
      <w:r>
        <w:t xml:space="preserve">But it’s not all bad news for Russia. The first point is that </w:t>
      </w:r>
      <w:r w:rsidRPr="00062D89">
        <w:t>most consumers (especially continental Europeans) are labouring under the illusion that spot markets mean cheap prices. What they miss, is that setting gas prices based on gas fundamentals has got nothing to do with being cheap – it’s</w:t>
      </w:r>
      <w:r>
        <w:t xml:space="preserve"> purely about achieving a cost reflective price for whatever the markets (and fundamentals) suggest gas should be. </w:t>
      </w:r>
      <w:r w:rsidRPr="00062D89">
        <w:rPr>
          <w:rStyle w:val="StyleBoldUnderline"/>
        </w:rPr>
        <w:t>Gas on gas competition might well have positive medium term effects on price given marginal costs of production are generally cheaper than oil</w:t>
      </w:r>
      <w:r>
        <w:t xml:space="preserve">. But there are never any guarantees. If anything, </w:t>
      </w:r>
      <w:r w:rsidRPr="00062D89">
        <w:t>prices could initially be far more volatile than those associated with piped gas given the cyclical nature of the beast, not to mention adapting to new upstream investment regimes unable to fall back on the oil ‘certainties’ of old.</w:t>
      </w:r>
      <w:r>
        <w:t xml:space="preserve"> </w:t>
      </w:r>
      <w:r w:rsidRPr="00062D89">
        <w:rPr>
          <w:rStyle w:val="StyleBoldUnderline"/>
        </w:rPr>
        <w:t>But assuming these initial hurdles are jumped and gas markets are politically allowed to bed in, that’s where the real fun and games start. As much as consumers think they’ve taken the political sting out of gas producers tails</w:t>
      </w:r>
      <w:r>
        <w:t xml:space="preserve">, </w:t>
      </w:r>
      <w:r>
        <w:rPr>
          <w:rStyle w:val="StyleBoldUnderline"/>
        </w:rPr>
        <w:t>spot markets could actually give producers far more leverage to manipulate prices, either on a collective or bilateral basis</w:t>
      </w:r>
      <w:r>
        <w:t xml:space="preserve">. When you take a quick look at the map, it’s clear to see </w:t>
      </w:r>
      <w:r>
        <w:rPr>
          <w:rStyle w:val="StyleBoldUnderline"/>
        </w:rPr>
        <w:t>supply side dynamics are essentially oligopolistic in Europe, a position that Russia might decide to capitalise on</w:t>
      </w:r>
      <w:r w:rsidRPr="00062D89">
        <w:rPr>
          <w:rStyle w:val="StyleBoldUnderline"/>
        </w:rPr>
        <w:t>. The question is whether Russia would have the nerve to go for it, or be able to take the ideological leap of faith needed to explore and exploit a potentially lucrative new world of gas benchmarks?</w:t>
      </w:r>
    </w:p>
    <w:p w:rsidR="003703C0" w:rsidRPr="00062D89" w:rsidRDefault="003703C0" w:rsidP="003703C0"/>
    <w:p w:rsidR="003703C0" w:rsidRDefault="00280C4B" w:rsidP="00280C4B">
      <w:pPr>
        <w:pStyle w:val="Heading2"/>
      </w:pPr>
      <w:r>
        <w:lastRenderedPageBreak/>
        <w:t xml:space="preserve">a/t: </w:t>
      </w:r>
      <w:r w:rsidR="003703C0">
        <w:t>LNG  Flammable</w:t>
      </w:r>
    </w:p>
    <w:p w:rsidR="003703C0" w:rsidRDefault="003703C0" w:rsidP="003703C0">
      <w:pPr>
        <w:pStyle w:val="Heading4"/>
      </w:pPr>
      <w:r>
        <w:t>LNG is only flammable for an incredibly small window – less dangerous than other energy</w:t>
      </w:r>
    </w:p>
    <w:p w:rsidR="003703C0" w:rsidRDefault="003703C0" w:rsidP="003703C0">
      <w:pPr>
        <w:rPr>
          <w:rStyle w:val="StyleStyleBold12pt"/>
        </w:rPr>
      </w:pPr>
      <w:r>
        <w:rPr>
          <w:rStyle w:val="StyleStyleBold12pt"/>
        </w:rPr>
        <w:t>Consumer Energy Center, No Date</w:t>
      </w:r>
    </w:p>
    <w:p w:rsidR="003703C0" w:rsidRDefault="003703C0" w:rsidP="003703C0">
      <w:r>
        <w:t xml:space="preserve">[Consumer Energy Center: California Energy Commission, “Liquefied Natural Gas (LNG) as a Transportation Fuel”, </w:t>
      </w:r>
      <w:hyperlink r:id="rId23" w:history="1">
        <w:r w:rsidRPr="006B6844">
          <w:rPr>
            <w:rStyle w:val="Hyperlink"/>
          </w:rPr>
          <w:t>http://www.consumerenergycenter.org/transportation/afvs/lng.html</w:t>
        </w:r>
      </w:hyperlink>
      <w:r>
        <w:t>, accessed 7/18/14, GNL]</w:t>
      </w:r>
    </w:p>
    <w:p w:rsidR="003703C0" w:rsidRDefault="003703C0" w:rsidP="003703C0"/>
    <w:p w:rsidR="003703C0" w:rsidRPr="00891DD6" w:rsidRDefault="003703C0" w:rsidP="003703C0">
      <w:pPr>
        <w:rPr>
          <w:rStyle w:val="StyleBoldUnderline"/>
        </w:rPr>
      </w:pPr>
      <w:r>
        <w:t xml:space="preserve">When </w:t>
      </w:r>
      <w:r w:rsidRPr="00891DD6">
        <w:rPr>
          <w:rStyle w:val="StyleBoldUnderline"/>
        </w:rPr>
        <w:t>cold LNG comes in contact with warmer air, it creates a visible vapor cloud from condensed moisture in the air.</w:t>
      </w:r>
      <w:r>
        <w:t xml:space="preserve"> </w:t>
      </w:r>
      <w:r w:rsidRPr="00891DD6">
        <w:rPr>
          <w:rStyle w:val="StyleBoldUnderline"/>
        </w:rPr>
        <w:t>As it continues to get warmer, the vapor cloud becomes lighter than air and rises.</w:t>
      </w:r>
      <w:r>
        <w:t xml:space="preserve"> </w:t>
      </w:r>
      <w:r w:rsidRPr="00891DD6">
        <w:rPr>
          <w:rStyle w:val="StyleBoldUnderline"/>
        </w:rPr>
        <w:t>When the vapor mixes with air, it is only flammable when the mixture is between 5-15 percent natural gas.</w:t>
      </w:r>
      <w:r>
        <w:t xml:space="preserve"> </w:t>
      </w:r>
      <w:r w:rsidRPr="00891DD6">
        <w:rPr>
          <w:rStyle w:val="StyleBoldUnderline"/>
        </w:rPr>
        <w:t>When the mixture is less than 5 percent natural gas it doesn't burn. When the mixture is more than 15 percent natural gas in air, there is not enough oxygen for it to burn.</w:t>
      </w:r>
    </w:p>
    <w:p w:rsidR="003703C0" w:rsidRDefault="003703C0" w:rsidP="003703C0">
      <w:pPr>
        <w:rPr>
          <w:rStyle w:val="StyleBoldUnderline"/>
        </w:rPr>
      </w:pPr>
    </w:p>
    <w:p w:rsidR="003703C0" w:rsidRDefault="00280C4B" w:rsidP="00280C4B">
      <w:pPr>
        <w:pStyle w:val="Heading2"/>
      </w:pPr>
      <w:r>
        <w:lastRenderedPageBreak/>
        <w:t xml:space="preserve">a/t: </w:t>
      </w:r>
      <w:r w:rsidR="003703C0">
        <w:t>LNG Explosive</w:t>
      </w:r>
    </w:p>
    <w:p w:rsidR="003703C0" w:rsidRDefault="003703C0" w:rsidP="003703C0">
      <w:pPr>
        <w:pStyle w:val="Heading4"/>
      </w:pPr>
      <w:r>
        <w:t>LNG is not explosive – safety features and small window of opportunity check</w:t>
      </w:r>
    </w:p>
    <w:p w:rsidR="003703C0" w:rsidRDefault="003703C0" w:rsidP="003703C0">
      <w:pPr>
        <w:rPr>
          <w:rStyle w:val="StyleStyleBold12pt"/>
        </w:rPr>
      </w:pPr>
      <w:r>
        <w:rPr>
          <w:rStyle w:val="StyleStyleBold12pt"/>
        </w:rPr>
        <w:t>Consumer Energy Center, No Date</w:t>
      </w:r>
    </w:p>
    <w:p w:rsidR="003703C0" w:rsidRDefault="003703C0" w:rsidP="003703C0">
      <w:r>
        <w:t xml:space="preserve">[Consumer Energy Center: California Energy Commission, “Liquefied Natural Gas (LNG) as a Transportation Fuel”, </w:t>
      </w:r>
      <w:hyperlink r:id="rId24" w:history="1">
        <w:r w:rsidRPr="006B6844">
          <w:rPr>
            <w:rStyle w:val="Hyperlink"/>
          </w:rPr>
          <w:t>http://www.consumerenergycenter.org/transportation/afvs/lng.html</w:t>
        </w:r>
      </w:hyperlink>
      <w:r>
        <w:t>, accessed 7/18/14, GNL]</w:t>
      </w:r>
    </w:p>
    <w:p w:rsidR="003703C0" w:rsidRDefault="003703C0" w:rsidP="003703C0"/>
    <w:p w:rsidR="003703C0" w:rsidRPr="00891DD6" w:rsidRDefault="003703C0" w:rsidP="003703C0">
      <w:pPr>
        <w:rPr>
          <w:rStyle w:val="StyleBoldUnderline"/>
        </w:rPr>
      </w:pPr>
      <w:r w:rsidRPr="00891DD6">
        <w:rPr>
          <w:rStyle w:val="StyleBoldUnderline"/>
        </w:rPr>
        <w:t>As a liquid, LNG is not explosive. LNG vapor will only explode in an enclosed space within the flammable range of 5-15 percent.</w:t>
      </w:r>
    </w:p>
    <w:p w:rsidR="003703C0" w:rsidRPr="00891DD6" w:rsidRDefault="003703C0" w:rsidP="003703C0">
      <w:r w:rsidRPr="00891DD6">
        <w:t>Benefits of LNG in transportation applications:</w:t>
      </w:r>
    </w:p>
    <w:p w:rsidR="003703C0" w:rsidRPr="00891DD6" w:rsidRDefault="003703C0" w:rsidP="003703C0">
      <w:pPr>
        <w:rPr>
          <w:rStyle w:val="StyleBoldUnderline"/>
        </w:rPr>
      </w:pPr>
      <w:r w:rsidRPr="00891DD6">
        <w:t xml:space="preserve">LNG is produced both worldwide and domestically at a relatively low cost and is cleaner burning than diesel fuel. Since LNG has a higher storage density, </w:t>
      </w:r>
      <w:r w:rsidRPr="00891DD6">
        <w:rPr>
          <w:rStyle w:val="StyleBoldUnderline"/>
        </w:rPr>
        <w:t>it is a more viable alternative to diesel fuel than compressed natural gas for heavy-duty vehicle applications.</w:t>
      </w:r>
    </w:p>
    <w:p w:rsidR="003703C0" w:rsidRPr="00891DD6" w:rsidRDefault="003703C0" w:rsidP="003703C0">
      <w:r w:rsidRPr="00891DD6">
        <w:t>In addition, LNG in heavy-duty natural gas engines achieves significantly lower NOx and particulate emission levels than diesel.</w:t>
      </w:r>
    </w:p>
    <w:p w:rsidR="003703C0" w:rsidRPr="00891DD6" w:rsidRDefault="003703C0" w:rsidP="003703C0"/>
    <w:p w:rsidR="003703C0" w:rsidRDefault="00280C4B" w:rsidP="00280C4B">
      <w:pPr>
        <w:pStyle w:val="Heading2"/>
      </w:pPr>
      <w:r>
        <w:lastRenderedPageBreak/>
        <w:t xml:space="preserve">a/t: </w:t>
      </w:r>
      <w:r w:rsidR="003703C0">
        <w:t>LNG Cars</w:t>
      </w:r>
    </w:p>
    <w:p w:rsidR="003703C0" w:rsidRDefault="003703C0" w:rsidP="003703C0">
      <w:pPr>
        <w:pStyle w:val="Heading4"/>
      </w:pPr>
      <w:r>
        <w:t>LNG will not be used in transportation</w:t>
      </w:r>
    </w:p>
    <w:p w:rsidR="003703C0" w:rsidRDefault="003703C0" w:rsidP="003703C0">
      <w:pPr>
        <w:rPr>
          <w:rStyle w:val="StyleStyleBold12pt"/>
        </w:rPr>
      </w:pPr>
      <w:r>
        <w:rPr>
          <w:rStyle w:val="StyleStyleBold12pt"/>
        </w:rPr>
        <w:t>Duffy, Monadnock Small Business Journal editor, 12</w:t>
      </w:r>
    </w:p>
    <w:p w:rsidR="003703C0" w:rsidRPr="0007461E" w:rsidRDefault="003703C0" w:rsidP="003703C0">
      <w:r>
        <w:t xml:space="preserve">[Marcia Passos, 12/18/12, Bankrate, “The pros and cons of natural-gas vehicles”, </w:t>
      </w:r>
      <w:hyperlink r:id="rId25" w:history="1">
        <w:r w:rsidRPr="00994154">
          <w:rPr>
            <w:rStyle w:val="Hyperlink"/>
          </w:rPr>
          <w:t>http://www.bankrate.com/finance/auto/natural-gas-vehicles.aspx</w:t>
        </w:r>
      </w:hyperlink>
      <w:r>
        <w:t>, accessed 7/17/14, GNL]</w:t>
      </w:r>
    </w:p>
    <w:p w:rsidR="003703C0" w:rsidRDefault="003703C0" w:rsidP="003703C0"/>
    <w:p w:rsidR="003703C0" w:rsidRPr="0007461E" w:rsidRDefault="003703C0" w:rsidP="003703C0">
      <w:pPr>
        <w:rPr>
          <w:rStyle w:val="StyleBoldUnderline"/>
        </w:rPr>
      </w:pPr>
      <w:r>
        <w:t xml:space="preserve">While </w:t>
      </w:r>
      <w:r w:rsidRPr="0007461E">
        <w:rPr>
          <w:rStyle w:val="StyleBoldUnderline"/>
        </w:rPr>
        <w:t>NGVs are ideal for fleets where refueling is done in a central location, there are "serious challenges in spreading NGVs to the general public," because of the enormous expense to create a nationwide refueling infrastructure, says David Friedman, deputy director of the Clean Vehicles Program of the Union of Concerned Scientists, a nonprofit organization in Cambridge, Mass.</w:t>
      </w:r>
    </w:p>
    <w:p w:rsidR="003703C0" w:rsidRDefault="003703C0" w:rsidP="003703C0">
      <w:r>
        <w:t>"</w:t>
      </w:r>
      <w:r w:rsidRPr="0007461E">
        <w:rPr>
          <w:rStyle w:val="StyleBoldUnderline"/>
        </w:rPr>
        <w:t>This (refueling) infrastructure could become obsolete as soon as cleaner technologies emerge,"</w:t>
      </w:r>
      <w:r>
        <w:t xml:space="preserve"> he says, adding that in foreign countries where natural-gas cars are popular, the fueling infrastructure has been built using huge government subsidies.</w:t>
      </w:r>
    </w:p>
    <w:p w:rsidR="003703C0" w:rsidRPr="0007461E" w:rsidRDefault="003703C0" w:rsidP="003703C0">
      <w:pPr>
        <w:rPr>
          <w:rStyle w:val="StyleBoldUnderline"/>
        </w:rPr>
      </w:pPr>
      <w:r>
        <w:t xml:space="preserve">Plus, the </w:t>
      </w:r>
      <w:r w:rsidRPr="0007461E">
        <w:rPr>
          <w:rStyle w:val="StyleBoldUnderline"/>
        </w:rPr>
        <w:t>economics of buying an NGV don't add up</w:t>
      </w:r>
      <w:r>
        <w:t xml:space="preserve">. They are </w:t>
      </w:r>
      <w:r w:rsidRPr="0007461E">
        <w:rPr>
          <w:rStyle w:val="StyleBoldUnderline"/>
        </w:rPr>
        <w:t>thousands of dollars more expensive than a gasoline-powered or hybrid car, plus you'll be shelling even more out to install a home refueling system, Friedman says.</w:t>
      </w:r>
    </w:p>
    <w:p w:rsidR="003703C0" w:rsidRDefault="003703C0" w:rsidP="003703C0">
      <w:r>
        <w:t>"You'd be better off with a hybrid," he says.</w:t>
      </w:r>
    </w:p>
    <w:p w:rsidR="003703C0" w:rsidRPr="0007461E" w:rsidRDefault="003703C0" w:rsidP="003703C0">
      <w:pPr>
        <w:rPr>
          <w:rStyle w:val="StyleBoldUnderline"/>
        </w:rPr>
      </w:pPr>
      <w:r>
        <w:t xml:space="preserve">Friedman adds that while NGVs' greenhouse emissions are better than gasoline, </w:t>
      </w:r>
      <w:r w:rsidRPr="0007461E">
        <w:rPr>
          <w:rStyle w:val="StyleBoldUnderline"/>
        </w:rPr>
        <w:t>these cars are still carbon-emitters.</w:t>
      </w:r>
    </w:p>
    <w:p w:rsidR="003703C0" w:rsidRDefault="003703C0" w:rsidP="003703C0">
      <w:r>
        <w:t>"We'd be better off on using our natural-gas resources to displace coal to generate electricity and run (zero-emission) electric cars," he says.</w:t>
      </w:r>
    </w:p>
    <w:p w:rsidR="003703C0" w:rsidRPr="0007461E" w:rsidRDefault="003703C0" w:rsidP="003703C0"/>
    <w:p w:rsidR="003703C0" w:rsidRDefault="00280C4B" w:rsidP="00280C4B">
      <w:pPr>
        <w:pStyle w:val="Heading2"/>
      </w:pPr>
      <w:r>
        <w:lastRenderedPageBreak/>
        <w:t>a/t</w:t>
      </w:r>
      <w:r w:rsidR="003703C0">
        <w:t>: Kills Manufacturing Sector</w:t>
      </w:r>
    </w:p>
    <w:p w:rsidR="003703C0" w:rsidRPr="0079491C" w:rsidRDefault="003703C0" w:rsidP="003703C0">
      <w:pPr>
        <w:pStyle w:val="Heading4"/>
      </w:pPr>
      <w:r>
        <w:t>Unlimited exports w</w:t>
      </w:r>
      <w:r w:rsidRPr="0079491C">
        <w:t>on’t kill the rise of manufacturing</w:t>
      </w:r>
    </w:p>
    <w:p w:rsidR="003703C0" w:rsidRPr="0094128A" w:rsidRDefault="003703C0" w:rsidP="003703C0">
      <w:pPr>
        <w:rPr>
          <w:rStyle w:val="StyleStyleBold12pt"/>
        </w:rPr>
      </w:pPr>
      <w:r w:rsidRPr="0094128A">
        <w:rPr>
          <w:rStyle w:val="StyleStyleBold12pt"/>
        </w:rPr>
        <w:t>NERA Economic Consulting 3-24-14</w:t>
      </w:r>
    </w:p>
    <w:p w:rsidR="003703C0" w:rsidRDefault="003703C0" w:rsidP="003703C0">
      <w:r>
        <w:t xml:space="preserve">(NERA Economic Consulting, 3-24-14, NERA, “Updated Macroeconomic Impacts of LNG Exports from the United States”, </w:t>
      </w:r>
      <w:hyperlink r:id="rId26" w:history="1">
        <w:r w:rsidRPr="002D193B">
          <w:rPr>
            <w:rStyle w:val="Hyperlink"/>
          </w:rPr>
          <w:t>http://www.nera.com/nera-files/PUB_LNG_Update_0214_FINAL.pdf</w:t>
        </w:r>
      </w:hyperlink>
      <w:r>
        <w:t xml:space="preserve">, accessed 7/18/14, AA) </w:t>
      </w:r>
    </w:p>
    <w:p w:rsidR="003703C0" w:rsidRPr="0079491C" w:rsidRDefault="003703C0" w:rsidP="003703C0"/>
    <w:p w:rsidR="003703C0" w:rsidRPr="0079491C" w:rsidRDefault="003703C0" w:rsidP="003703C0">
      <w:r w:rsidRPr="0079491C">
        <w:rPr>
          <w:rStyle w:val="StyleBoldUnderline"/>
        </w:rPr>
        <w:t>U.S. Manufacturing Renaissance is unlikely to be harmed by LNG Exports Our analysis suggests that there is no support for the concern that LNG exports, even in the unlimited export case, will obstruct a chemicals or manufacturing renaissance in the United States.</w:t>
      </w:r>
      <w:r>
        <w:t xml:space="preserve"> These concerns would require that the United States move so far up the global supply curve that competitors in natural gas-importing regions will have lower costs. In all cases, the chemicals subsectors that use natural gas for energy and feedstock continue to see very slightly slower but still robust growth (growth rates during the period 2018 through 2038 range from 2.00% to 2.04% across all the cases).</w:t>
      </w:r>
      <w:r w:rsidRPr="0079491C">
        <w:rPr>
          <w:rStyle w:val="StyleBoldUnderline"/>
        </w:rPr>
        <w:t xml:space="preserve"> At the same time, the subsectors that benefit from increased NGL supply and lower prices, particularly for ethane, resulting from exports will grow more rapidly. </w:t>
      </w:r>
      <w:r w:rsidRPr="0079491C">
        <w:rPr>
          <w:rStyle w:val="StyleBoldUnderline"/>
        </w:rPr>
        <w:cr/>
      </w:r>
    </w:p>
    <w:p w:rsidR="003703C0" w:rsidRDefault="00280C4B" w:rsidP="00280C4B">
      <w:pPr>
        <w:pStyle w:val="Heading2"/>
      </w:pPr>
      <w:r>
        <w:lastRenderedPageBreak/>
        <w:t>a/t</w:t>
      </w:r>
      <w:r w:rsidR="003703C0">
        <w:t>: Income Disparagement</w:t>
      </w:r>
    </w:p>
    <w:p w:rsidR="003703C0" w:rsidRDefault="003703C0" w:rsidP="003703C0">
      <w:pPr>
        <w:pStyle w:val="Heading4"/>
      </w:pPr>
      <w:r w:rsidRPr="004A6B55">
        <w:t xml:space="preserve">Increased LNG Exports have led to a higher net increase in income </w:t>
      </w:r>
    </w:p>
    <w:p w:rsidR="003703C0" w:rsidRPr="0094128A" w:rsidRDefault="003703C0" w:rsidP="003703C0">
      <w:pPr>
        <w:rPr>
          <w:rStyle w:val="StyleStyleBold12pt"/>
        </w:rPr>
      </w:pPr>
      <w:r w:rsidRPr="0094128A">
        <w:rPr>
          <w:rStyle w:val="StyleStyleBold12pt"/>
        </w:rPr>
        <w:t>NERA Economic Consulting 3-24-14</w:t>
      </w:r>
    </w:p>
    <w:p w:rsidR="003703C0" w:rsidRDefault="003703C0" w:rsidP="003703C0">
      <w:r>
        <w:t xml:space="preserve">(NERA Economic Consulting, 3-24-14, NERA, “Updated Macroeconomic Impacts of LNG Exports from the United States”, </w:t>
      </w:r>
      <w:hyperlink r:id="rId27" w:history="1">
        <w:r w:rsidRPr="002D193B">
          <w:rPr>
            <w:rStyle w:val="Hyperlink"/>
          </w:rPr>
          <w:t>http://www.nera.com/nera-files/PUB_LNG_Update_0214_FINAL.pdf</w:t>
        </w:r>
      </w:hyperlink>
      <w:r>
        <w:t xml:space="preserve">, accessed 7/18/14, AA) </w:t>
      </w:r>
    </w:p>
    <w:p w:rsidR="003703C0" w:rsidRPr="004A6B55" w:rsidRDefault="003703C0" w:rsidP="003703C0"/>
    <w:p w:rsidR="003703C0" w:rsidRPr="0094128A" w:rsidRDefault="003703C0" w:rsidP="003703C0">
      <w:r w:rsidRPr="004A6B55">
        <w:rPr>
          <w:rStyle w:val="StyleBoldUnderline"/>
        </w:rPr>
        <w:t>Since all these categories of income eventually accrue to the U.S. households that own the businesses and resources and supply labor, there is an overall increase in household income.</w:t>
      </w:r>
      <w:r>
        <w:t xml:space="preserve"> This increment comes from several sources. </w:t>
      </w:r>
      <w:r w:rsidRPr="004A6B55">
        <w:rPr>
          <w:rStyle w:val="StyleBoldUnderline"/>
        </w:rPr>
        <w:t>First</w:t>
      </w:r>
      <w:r>
        <w:t xml:space="preserve">, </w:t>
      </w:r>
      <w:r w:rsidRPr="004A6B55">
        <w:rPr>
          <w:rStyle w:val="StyleBoldUnderline"/>
        </w:rPr>
        <w:t>additional income comes in the form of higher export revenues and wealth transfers from incremental LNG exports at higher prices paid by overseas purchasers</w:t>
      </w:r>
      <w:r>
        <w:t xml:space="preserve">. </w:t>
      </w:r>
      <w:r w:rsidRPr="004A6B55">
        <w:rPr>
          <w:rStyle w:val="StyleBoldUnderline"/>
        </w:rPr>
        <w:t>Second</w:t>
      </w:r>
      <w:r>
        <w:t xml:space="preserve">, </w:t>
      </w:r>
      <w:r w:rsidRPr="004A6B55">
        <w:rPr>
          <w:rStyle w:val="StyleBoldUnderline"/>
        </w:rPr>
        <w:t>U.S. households benefit from higher natural gas resource income or rents.</w:t>
      </w:r>
      <w:r>
        <w:t xml:space="preserve"> These benefits distinctly differentiate market-driven expansion of LNG exports from actions that only raise domestic prices without creating additional sources of income. </w:t>
      </w:r>
      <w:r w:rsidRPr="004A6B55">
        <w:rPr>
          <w:rStyle w:val="StyleBoldUnderline"/>
        </w:rPr>
        <w:t>Third, capital income increases because all tolling charges are represented as returns to capital for liquefaction plants</w:t>
      </w:r>
      <w:r>
        <w:t xml:space="preserve">. Moreover, natural gas production is more capital-intensive than labor intensive and an increase in natural gas production benefit capital returns more than labor returns. </w:t>
      </w:r>
      <w:r w:rsidRPr="004A6B55">
        <w:rPr>
          <w:rStyle w:val="StyleBoldUnderline"/>
        </w:rPr>
        <w:t>The benefits that come from export expansion more than outweigh the losses</w:t>
      </w:r>
      <w:r>
        <w:t xml:space="preserve"> from reduced wage income to U.S. consumers, and hence LNG exports have net economic benefits in spite of higher natural gas prices. This is exactly the outcome that economic theory describes when barriers to trade are removed.</w:t>
      </w:r>
    </w:p>
    <w:p w:rsidR="003703C0" w:rsidRDefault="003703C0" w:rsidP="00D17C4E"/>
    <w:p w:rsidR="003703C0" w:rsidRDefault="00280C4B" w:rsidP="00280C4B">
      <w:pPr>
        <w:pStyle w:val="Heading2"/>
      </w:pPr>
      <w:r>
        <w:lastRenderedPageBreak/>
        <w:t>a/t Midterms</w:t>
      </w:r>
    </w:p>
    <w:p w:rsidR="003703C0" w:rsidRDefault="003703C0" w:rsidP="00D17C4E"/>
    <w:p w:rsidR="003703C0" w:rsidRPr="003703C0" w:rsidRDefault="003703C0" w:rsidP="003703C0">
      <w:pPr>
        <w:pStyle w:val="Heading4"/>
        <w:rPr>
          <w:rStyle w:val="StyleBoldUnderline"/>
          <w:b/>
          <w:u w:val="none"/>
        </w:rPr>
      </w:pPr>
      <w:r w:rsidRPr="003703C0">
        <w:rPr>
          <w:rStyle w:val="StyleBoldUnderline"/>
          <w:u w:val="none"/>
        </w:rPr>
        <w:t>Plan causes democrats to win the senate</w:t>
      </w:r>
    </w:p>
    <w:p w:rsidR="003703C0" w:rsidRPr="003703C0" w:rsidRDefault="003703C0" w:rsidP="003703C0">
      <w:pPr>
        <w:rPr>
          <w:rStyle w:val="StyleStyleBold12pt"/>
        </w:rPr>
      </w:pPr>
      <w:r w:rsidRPr="003703C0">
        <w:rPr>
          <w:rStyle w:val="StyleStyleBold12pt"/>
        </w:rPr>
        <w:t>Ford, NYU Wagner School of Public Service, 14</w:t>
      </w:r>
    </w:p>
    <w:p w:rsidR="003703C0" w:rsidRPr="003703C0" w:rsidRDefault="003703C0" w:rsidP="003703C0">
      <w:pPr>
        <w:rPr>
          <w:rStyle w:val="StyleBoldUnderline"/>
          <w:b w:val="0"/>
          <w:u w:val="none"/>
        </w:rPr>
      </w:pPr>
      <w:r w:rsidRPr="003703C0">
        <w:rPr>
          <w:rStyle w:val="StyleBoldUnderline"/>
          <w:u w:val="none"/>
        </w:rPr>
        <w:t xml:space="preserve">[Harold E. Jr., 5-29-14, The Washington Post, “This is the only way Democrats can hold onto the Senate”, </w:t>
      </w:r>
      <w:hyperlink r:id="rId28" w:history="1">
        <w:r w:rsidRPr="003703C0">
          <w:rPr>
            <w:rStyle w:val="Hyperlink"/>
            <w:sz w:val="24"/>
          </w:rPr>
          <w:t>http://www.washingtonpost.com/posteverything/wp/2014/05/29/this-is-the-only-way-democrats-can-hold-onto-the-senate/</w:t>
        </w:r>
      </w:hyperlink>
      <w:r w:rsidRPr="003703C0">
        <w:rPr>
          <w:rStyle w:val="StyleBoldUnderline"/>
          <w:u w:val="none"/>
        </w:rPr>
        <w:t>, Accessed 7-17-14, CX]</w:t>
      </w:r>
    </w:p>
    <w:p w:rsidR="003703C0" w:rsidRPr="003703C0" w:rsidRDefault="003703C0" w:rsidP="003703C0">
      <w:pPr>
        <w:rPr>
          <w:rStyle w:val="StyleBoldUnderline"/>
          <w:u w:val="none"/>
        </w:rPr>
      </w:pPr>
    </w:p>
    <w:p w:rsidR="003703C0" w:rsidRPr="004F1DBC" w:rsidRDefault="003703C0" w:rsidP="003703C0">
      <w:pPr>
        <w:rPr>
          <w:b/>
          <w:sz w:val="24"/>
          <w:u w:val="single"/>
        </w:rPr>
      </w:pPr>
      <w:r w:rsidRPr="004F1DBC">
        <w:rPr>
          <w:rStyle w:val="StyleBoldUnderline"/>
        </w:rPr>
        <w:t xml:space="preserve">If there is a single issue that can help Democrats avoid the midterm curse and even gain ground this election, it is </w:t>
      </w:r>
      <w:r>
        <w:t xml:space="preserve">the </w:t>
      </w:r>
      <w:r w:rsidRPr="004F1DBC">
        <w:rPr>
          <w:rStyle w:val="StyleBoldUnderline"/>
        </w:rPr>
        <w:t xml:space="preserve">energy </w:t>
      </w:r>
      <w:r>
        <w:t xml:space="preserve">renaissance that the president has quietly helped engineer by supporting the most diverse energy portfolio in history. As a result of these efforts, </w:t>
      </w:r>
      <w:r w:rsidRPr="004F1DBC">
        <w:rPr>
          <w:rStyle w:val="StyleBoldUnderline"/>
        </w:rPr>
        <w:t>millions of new jobs have been created across the energy sector, a trend that allows Democrats to play offense in the upcoming election instead of simply having to deflect Republican criticism over the state of the economy.</w:t>
      </w:r>
    </w:p>
    <w:p w:rsidR="003703C0" w:rsidRPr="004F1DBC" w:rsidRDefault="003703C0" w:rsidP="003703C0">
      <w:pPr>
        <w:rPr>
          <w:rStyle w:val="StyleBoldUnderline"/>
        </w:rPr>
      </w:pPr>
      <w:r>
        <w:t xml:space="preserve">Yes, there are factions within our party that have long been wary of the energy industry. But Democrats would be wise to avoid the all-or-nothing approach of ideologues. Instead, </w:t>
      </w:r>
      <w:r w:rsidRPr="004F1DBC">
        <w:rPr>
          <w:rStyle w:val="StyleBoldUnderline"/>
        </w:rPr>
        <w:t>Democrats should take the lead in championing strategies that attempt to build upon the energy sector’s successes, including long-overdue policies that would help transform America into a major global energy supplier.</w:t>
      </w:r>
    </w:p>
    <w:p w:rsidR="003703C0" w:rsidRDefault="003703C0" w:rsidP="003703C0">
      <w:r>
        <w:t>Consider what is happening in the area of natural gas development. Since 2007, there has been a 50 percent increase in U.S. shale oil and gas production. Prices have dropped and stockpiles have grown; and entire regions of the country have been revitalized. It has shored up the U.S. economy at a critical moment, putting Americans back to work, powering industry and drawing manufacturing back to domestic soil.</w:t>
      </w:r>
    </w:p>
    <w:p w:rsidR="003703C0" w:rsidRDefault="003703C0" w:rsidP="003703C0">
      <w:r>
        <w:t>Hundreds of American companies—including household names like Ford, GE, and Whirlpool—whose business was once considered lost to more competitive markets have begun to re-shore their operations here at home. Now as we look to broaden the benefits of our energy renaissance, exporting excess supplies of natural gas would help continue this streak of innovation and expansive job growth.</w:t>
      </w:r>
    </w:p>
    <w:p w:rsidR="003703C0" w:rsidRDefault="003703C0" w:rsidP="003703C0">
      <w:r>
        <w:t xml:space="preserve">But sadly, this growth threatens to stall, largely because of the bureaucratic apathy of regulators in Washington. </w:t>
      </w:r>
      <w:r w:rsidRPr="004F1DBC">
        <w:rPr>
          <w:rStyle w:val="StyleBoldUnderline"/>
        </w:rPr>
        <w:t>Only seven permits to export liquefied natural gas (LNG) have been approved by the Department of Energy</w:t>
      </w:r>
      <w:r>
        <w:t xml:space="preserve">; and of them, only one site has received the green light to begin construction. Twenty-four applications still await review at the agency, where they have sat for months—and in some cases years. </w:t>
      </w:r>
      <w:r w:rsidRPr="004F1DBC">
        <w:rPr>
          <w:rStyle w:val="StyleBoldUnderline"/>
        </w:rPr>
        <w:t>If we simply expand our access to export markets, this abundant resource can help the United States create more jobs, incentivize additional growth and even foster greater stability in global markets</w:t>
      </w:r>
      <w:r>
        <w:t>.</w:t>
      </w:r>
    </w:p>
    <w:p w:rsidR="003703C0" w:rsidRDefault="003703C0" w:rsidP="003703C0">
      <w:r>
        <w:t>Why hold back on this historic moment? The jobs that natural gas has already created—1.7 million, by some estimates—are reviving the heart of small town America. States like Arkansas, Pennsylvania, and Ohio are rapidly expanding production. Industries like steel and shipbuilding, dormant only a few years ago, are growing again. Experts predict LNG exports will generate as much as $73 billion in GDP, which, under the right policies, can be sustained for decades.</w:t>
      </w:r>
    </w:p>
    <w:p w:rsidR="003703C0" w:rsidRDefault="003703C0" w:rsidP="003703C0">
      <w:r>
        <w:t xml:space="preserve">Domestically, we are relying less and less on the whim of other nations for energy. The United States was 87 percent self-sufficient for energy needs in the first half of 2013. President Obama said himself that </w:t>
      </w:r>
      <w:r>
        <w:lastRenderedPageBreak/>
        <w:t>energy independence is within reach, thanks to natural gas. There is no lack of global demand. In the wake of the turmoil in Ukraine, for example, many of our European allies have pleaded for increased energy support. We should not bottle up these resources at home when we can use them as strong diplomatic leverage abroad, where Russia’s thinly veiled regional ambitions have put this issue center stage.</w:t>
      </w:r>
    </w:p>
    <w:p w:rsidR="003703C0" w:rsidRDefault="003703C0" w:rsidP="003703C0">
      <w:r w:rsidRPr="004F1DBC">
        <w:rPr>
          <w:rStyle w:val="StyleBoldUnderline"/>
        </w:rPr>
        <w:t>Democrats should take the lead in driving legislation</w:t>
      </w:r>
      <w:r>
        <w:t xml:space="preserve"> that has already been introduced in Congress </w:t>
      </w:r>
      <w:r w:rsidRPr="004F1DBC">
        <w:rPr>
          <w:rStyle w:val="StyleBoldUnderline"/>
        </w:rPr>
        <w:t>to expedite energy exports. This would allow the party to achieve a notable accomplishment in advance of the elections: a sound strategy for job growth, energy development, and foreign policy</w:t>
      </w:r>
      <w:r>
        <w:t xml:space="preserve"> After all, </w:t>
      </w:r>
      <w:r w:rsidRPr="004F1DBC">
        <w:rPr>
          <w:rStyle w:val="StyleBoldUnderline"/>
        </w:rPr>
        <w:t>many Democrats, primarily electorally vulnerable ones from energy-producing states, are under pressure to demonstrate that they can deliver energy</w:t>
      </w:r>
      <w:r>
        <w:t xml:space="preserve"> projects that produce jobs, particularly after the administration delayed its decision on the Keystone XL Pipeline.</w:t>
      </w:r>
    </w:p>
    <w:p w:rsidR="003703C0" w:rsidRDefault="003703C0" w:rsidP="003703C0"/>
    <w:p w:rsidR="003703C0" w:rsidRDefault="003703C0" w:rsidP="003703C0"/>
    <w:sectPr w:rsidR="003703C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02D05" w:rsidRDefault="00D02D05" w:rsidP="005F5576">
      <w:r>
        <w:separator/>
      </w:r>
    </w:p>
  </w:endnote>
  <w:endnote w:type="continuationSeparator" w:id="0">
    <w:p w:rsidR="00D02D05" w:rsidRDefault="00D02D05"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02D05" w:rsidRDefault="00D02D05" w:rsidP="005F5576">
      <w:r>
        <w:separator/>
      </w:r>
    </w:p>
  </w:footnote>
  <w:footnote w:type="continuationSeparator" w:id="0">
    <w:p w:rsidR="00D02D05" w:rsidRDefault="00D02D05"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03C0"/>
    <w:rsid w:val="000022F2"/>
    <w:rsid w:val="0000459F"/>
    <w:rsid w:val="00004EB4"/>
    <w:rsid w:val="00020CE0"/>
    <w:rsid w:val="0002196C"/>
    <w:rsid w:val="00021F29"/>
    <w:rsid w:val="00027EED"/>
    <w:rsid w:val="0003041D"/>
    <w:rsid w:val="00033028"/>
    <w:rsid w:val="000360A7"/>
    <w:rsid w:val="00052A1D"/>
    <w:rsid w:val="00055E12"/>
    <w:rsid w:val="00064A59"/>
    <w:rsid w:val="0007162E"/>
    <w:rsid w:val="00073B9A"/>
    <w:rsid w:val="00090287"/>
    <w:rsid w:val="00090BA2"/>
    <w:rsid w:val="00097037"/>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523AB"/>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5414"/>
    <w:rsid w:val="00217499"/>
    <w:rsid w:val="0024023F"/>
    <w:rsid w:val="00240C4E"/>
    <w:rsid w:val="00243DC0"/>
    <w:rsid w:val="00250E16"/>
    <w:rsid w:val="00257696"/>
    <w:rsid w:val="0026382E"/>
    <w:rsid w:val="00272786"/>
    <w:rsid w:val="00280C4B"/>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03C0"/>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07A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3968"/>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29F4"/>
    <w:rsid w:val="00B357BA"/>
    <w:rsid w:val="00B564DB"/>
    <w:rsid w:val="00B768B6"/>
    <w:rsid w:val="00B816A3"/>
    <w:rsid w:val="00B908D1"/>
    <w:rsid w:val="00B940D1"/>
    <w:rsid w:val="00BB02F2"/>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2D05"/>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5479"/>
    <w:rsid w:val="00DC701C"/>
    <w:rsid w:val="00DD60FA"/>
    <w:rsid w:val="00DD7F91"/>
    <w:rsid w:val="00DF152C"/>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A3C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A3FABBA1-C02D-4A0E-9902-FAE7E75F6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uiPriority="3"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15414"/>
    <w:pPr>
      <w:spacing w:after="160" w:line="259" w:lineRule="auto"/>
    </w:pPr>
    <w:rPr>
      <w:rFonts w:ascii="Times New Roman" w:hAnsi="Times New Roman" w:cs="Times New Roman"/>
    </w:rPr>
  </w:style>
  <w:style w:type="paragraph" w:styleId="Heading1">
    <w:name w:val="heading 1"/>
    <w:aliases w:val="Pocket"/>
    <w:basedOn w:val="Normal"/>
    <w:next w:val="Normal"/>
    <w:link w:val="Heading1Char"/>
    <w:autoRedefine/>
    <w:qFormat/>
    <w:rsid w:val="0021541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1541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21541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21541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154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15414"/>
  </w:style>
  <w:style w:type="character" w:customStyle="1" w:styleId="Heading1Char">
    <w:name w:val="Heading 1 Char"/>
    <w:aliases w:val="Pocket Char"/>
    <w:basedOn w:val="DefaultParagraphFont"/>
    <w:link w:val="Heading1"/>
    <w:rsid w:val="00215414"/>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215414"/>
    <w:rPr>
      <w:rFonts w:ascii="Times New Roman" w:eastAsiaTheme="majorEastAsia" w:hAnsi="Times New Roman" w:cstheme="majorBidi"/>
      <w:b/>
      <w:sz w:val="44"/>
      <w:szCs w:val="26"/>
      <w:u w:val="double"/>
    </w:rPr>
  </w:style>
  <w:style w:type="character" w:styleId="Emphasis">
    <w:name w:val="Emphasis"/>
    <w:aliases w:val="Evidence,Minimized,minimized,Highlighted,tag2,Size 10,emphasis in card,CD Card,ED - Tag,Underlined,emphasis,Bold Underline,Emphasis!!,small,Qualifications,normal card text"/>
    <w:basedOn w:val="DefaultParagraphFont"/>
    <w:uiPriority w:val="7"/>
    <w:qFormat/>
    <w:rsid w:val="00215414"/>
    <w:rPr>
      <w:rFonts w:ascii="Times New Roman" w:hAnsi="Times New Roman" w:cs="Times New Roman"/>
      <w:b/>
      <w:i w:val="0"/>
      <w:iCs/>
      <w:sz w:val="22"/>
      <w:u w:val="single"/>
      <w:bdr w:val="single" w:sz="8" w:space="0" w:color="auto"/>
    </w:rPr>
  </w:style>
  <w:style w:type="character" w:customStyle="1" w:styleId="StyleBold">
    <w:name w:val="Style Bold"/>
    <w:basedOn w:val="DefaultParagraphFont"/>
    <w:uiPriority w:val="9"/>
    <w:semiHidden/>
    <w:rsid w:val="00280C4B"/>
    <w:rPr>
      <w:b/>
      <w:bCs/>
    </w:rPr>
  </w:style>
  <w:style w:type="character" w:customStyle="1" w:styleId="Heading3Char">
    <w:name w:val="Heading 3 Char"/>
    <w:aliases w:val="Block Char"/>
    <w:basedOn w:val="DefaultParagraphFont"/>
    <w:link w:val="Heading3"/>
    <w:uiPriority w:val="2"/>
    <w:rsid w:val="00215414"/>
    <w:rPr>
      <w:rFonts w:ascii="Times New Roman" w:eastAsiaTheme="majorEastAsia" w:hAnsi="Times New Roman" w:cstheme="majorBidi"/>
      <w:b/>
      <w:sz w:val="32"/>
      <w:szCs w:val="24"/>
      <w:u w:val="single"/>
    </w:rPr>
  </w:style>
  <w:style w:type="character" w:customStyle="1" w:styleId="StyleBoldUnderline">
    <w:name w:val="Style Bold Underline"/>
    <w:aliases w:val="Underline,Style Underline,Bold Cite Char,cites Char Ch,Intense Emphasis111,Intense Emphasis3,Intense Emphasis1111,Intense Emphasis4,Heading 3 Char Char Char1,cite,Bo,9.5 pt,B,Style,apple-style-span + 6 pt,Bold,Kern at 16 pt"/>
    <w:basedOn w:val="DefaultParagraphFont"/>
    <w:uiPriority w:val="6"/>
    <w:qFormat/>
    <w:rsid w:val="00215414"/>
    <w:rPr>
      <w:b/>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1 pt,Style Style Bold + 13 pt,tag + 12 pt,Not..."/>
    <w:basedOn w:val="DefaultParagraphFont"/>
    <w:uiPriority w:val="5"/>
    <w:qFormat/>
    <w:rsid w:val="00215414"/>
    <w:rPr>
      <w:b/>
      <w:bCs/>
      <w:sz w:val="26"/>
      <w:u w:val="none"/>
    </w:rPr>
  </w:style>
  <w:style w:type="paragraph" w:styleId="Header">
    <w:name w:val="header"/>
    <w:basedOn w:val="Normal"/>
    <w:link w:val="HeaderChar"/>
    <w:uiPriority w:val="99"/>
    <w:semiHidden/>
    <w:rsid w:val="00280C4B"/>
    <w:pPr>
      <w:tabs>
        <w:tab w:val="center" w:pos="4680"/>
        <w:tab w:val="right" w:pos="9360"/>
      </w:tabs>
    </w:pPr>
  </w:style>
  <w:style w:type="character" w:customStyle="1" w:styleId="HeaderChar">
    <w:name w:val="Header Char"/>
    <w:basedOn w:val="DefaultParagraphFont"/>
    <w:link w:val="Header"/>
    <w:uiPriority w:val="99"/>
    <w:semiHidden/>
    <w:rsid w:val="00280C4B"/>
    <w:rPr>
      <w:rFonts w:ascii="Times New Roman" w:hAnsi="Times New Roman" w:cs="Times New Roman"/>
    </w:rPr>
  </w:style>
  <w:style w:type="paragraph" w:styleId="Footer">
    <w:name w:val="footer"/>
    <w:basedOn w:val="Normal"/>
    <w:link w:val="FooterChar"/>
    <w:uiPriority w:val="99"/>
    <w:semiHidden/>
    <w:rsid w:val="00280C4B"/>
    <w:pPr>
      <w:tabs>
        <w:tab w:val="center" w:pos="4680"/>
        <w:tab w:val="right" w:pos="9360"/>
      </w:tabs>
    </w:pPr>
  </w:style>
  <w:style w:type="character" w:customStyle="1" w:styleId="FooterChar">
    <w:name w:val="Footer Char"/>
    <w:basedOn w:val="DefaultParagraphFont"/>
    <w:link w:val="Footer"/>
    <w:uiPriority w:val="99"/>
    <w:semiHidden/>
    <w:rsid w:val="00280C4B"/>
    <w:rPr>
      <w:rFonts w:ascii="Times New Roman" w:hAnsi="Times New Roman" w:cs="Times New Roman"/>
    </w:rPr>
  </w:style>
  <w:style w:type="character" w:styleId="Hyperlink">
    <w:name w:val="Hyperlink"/>
    <w:aliases w:val="Read,Important,heading 1 (block title),Card Text,Internet Link"/>
    <w:basedOn w:val="DefaultParagraphFont"/>
    <w:uiPriority w:val="99"/>
    <w:unhideWhenUsed/>
    <w:rsid w:val="00215414"/>
    <w:rPr>
      <w:color w:val="auto"/>
      <w:u w:val="none"/>
    </w:rPr>
  </w:style>
  <w:style w:type="character" w:styleId="FollowedHyperlink">
    <w:name w:val="FollowedHyperlink"/>
    <w:basedOn w:val="DefaultParagraphFont"/>
    <w:uiPriority w:val="99"/>
    <w:semiHidden/>
    <w:unhideWhenUsed/>
    <w:rsid w:val="00215414"/>
    <w:rPr>
      <w:color w:val="auto"/>
      <w:u w:val="none"/>
    </w:rPr>
  </w:style>
  <w:style w:type="character" w:customStyle="1" w:styleId="Heading4Char">
    <w:name w:val="Heading 4 Char"/>
    <w:aliases w:val="Tag Char"/>
    <w:basedOn w:val="DefaultParagraphFont"/>
    <w:link w:val="Heading4"/>
    <w:uiPriority w:val="3"/>
    <w:rsid w:val="00215414"/>
    <w:rPr>
      <w:rFonts w:ascii="Times New Roman" w:eastAsiaTheme="majorEastAsia" w:hAnsi="Times New Roman" w:cstheme="majorBidi"/>
      <w:b/>
      <w:iCs/>
      <w:sz w:val="26"/>
    </w:rPr>
  </w:style>
  <w:style w:type="character" w:styleId="IntenseEmphasis">
    <w:name w:val="Intense Emphasis"/>
    <w:aliases w:val="Minimized Char,Intense Emphasis31"/>
    <w:basedOn w:val="DefaultParagraphFont"/>
    <w:uiPriority w:val="6"/>
    <w:qFormat/>
    <w:rsid w:val="003703C0"/>
    <w:rPr>
      <w:b/>
      <w:sz w:val="22"/>
      <w:u w:val="single"/>
    </w:rPr>
  </w:style>
  <w:style w:type="paragraph" w:styleId="BalloonText">
    <w:name w:val="Balloon Text"/>
    <w:basedOn w:val="Normal"/>
    <w:link w:val="BalloonTextChar"/>
    <w:uiPriority w:val="99"/>
    <w:semiHidden/>
    <w:rsid w:val="003703C0"/>
    <w:rPr>
      <w:rFonts w:ascii="Tahoma" w:hAnsi="Tahoma" w:cs="Tahoma"/>
      <w:sz w:val="16"/>
      <w:szCs w:val="16"/>
    </w:rPr>
  </w:style>
  <w:style w:type="character" w:customStyle="1" w:styleId="BalloonTextChar">
    <w:name w:val="Balloon Text Char"/>
    <w:basedOn w:val="DefaultParagraphFont"/>
    <w:link w:val="BalloonText"/>
    <w:uiPriority w:val="99"/>
    <w:semiHidden/>
    <w:rsid w:val="003703C0"/>
    <w:rPr>
      <w:rFonts w:ascii="Tahoma" w:hAnsi="Tahoma" w:cs="Tahoma"/>
      <w:sz w:val="16"/>
      <w:szCs w:val="16"/>
    </w:rPr>
  </w:style>
  <w:style w:type="character" w:customStyle="1" w:styleId="TitleChar">
    <w:name w:val="Title Char"/>
    <w:basedOn w:val="DefaultParagraphFont"/>
    <w:link w:val="Title"/>
    <w:uiPriority w:val="6"/>
    <w:qFormat/>
    <w:rsid w:val="00280C4B"/>
    <w:rPr>
      <w:b/>
      <w:u w:val="single"/>
    </w:rPr>
  </w:style>
  <w:style w:type="paragraph" w:styleId="Title">
    <w:name w:val="Title"/>
    <w:basedOn w:val="Normal"/>
    <w:next w:val="Normal"/>
    <w:link w:val="TitleChar"/>
    <w:uiPriority w:val="6"/>
    <w:qFormat/>
    <w:rsid w:val="00280C4B"/>
    <w:pPr>
      <w:pBdr>
        <w:bottom w:val="single" w:sz="8" w:space="4" w:color="4F81BD"/>
      </w:pBdr>
      <w:spacing w:after="300"/>
      <w:contextualSpacing/>
    </w:pPr>
    <w:rPr>
      <w:rFonts w:asciiTheme="minorHAnsi" w:hAnsiTheme="minorHAnsi" w:cstheme="minorBidi"/>
      <w:b/>
      <w:u w:val="single"/>
    </w:rPr>
  </w:style>
  <w:style w:type="character" w:customStyle="1" w:styleId="TitleChar1">
    <w:name w:val="Title Char1"/>
    <w:basedOn w:val="DefaultParagraphFont"/>
    <w:uiPriority w:val="10"/>
    <w:semiHidden/>
    <w:rsid w:val="00280C4B"/>
    <w:rPr>
      <w:rFonts w:asciiTheme="majorHAnsi" w:eastAsiaTheme="majorEastAsia" w:hAnsiTheme="majorHAnsi" w:cstheme="majorBidi"/>
      <w:color w:val="17365D" w:themeColor="text2" w:themeShade="BF"/>
      <w:spacing w:val="5"/>
      <w:kern w:val="28"/>
      <w:sz w:val="52"/>
      <w:szCs w:val="52"/>
    </w:rPr>
  </w:style>
  <w:style w:type="character" w:styleId="PlaceholderText">
    <w:name w:val="Placeholder Text"/>
    <w:basedOn w:val="DefaultParagraphFont"/>
    <w:uiPriority w:val="99"/>
    <w:semiHidden/>
    <w:rsid w:val="00280C4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porttechnology.org/technical_papers/vessel_mooring_monitoring_systems_at_offshore_lng_terminals/" TargetMode="External"/><Relationship Id="rId18" Type="http://schemas.openxmlformats.org/officeDocument/2006/relationships/hyperlink" Target="http://www.hoover.org/publications/policy-review/article/6136" TargetMode="External"/><Relationship Id="rId26" Type="http://schemas.openxmlformats.org/officeDocument/2006/relationships/hyperlink" Target="http://www.nera.com/nera-files/PUB_LNG_Update_0214_FINAL.pdf" TargetMode="External"/><Relationship Id="rId3" Type="http://schemas.openxmlformats.org/officeDocument/2006/relationships/customXml" Target="../customXml/item3.xml"/><Relationship Id="rId21" Type="http://schemas.openxmlformats.org/officeDocument/2006/relationships/hyperlink" Target="http://www.nera.com/nera-files/PUB_LNG_Update_0214_FINAL.pdf" TargetMode="External"/><Relationship Id="rId7" Type="http://schemas.openxmlformats.org/officeDocument/2006/relationships/webSettings" Target="webSettings.xml"/><Relationship Id="rId12" Type="http://schemas.openxmlformats.org/officeDocument/2006/relationships/hyperlink" Target="http://www.elengy.com/en/about-elengy/activities/receiving-shipments.html" TargetMode="External"/><Relationship Id="rId17" Type="http://schemas.openxmlformats.org/officeDocument/2006/relationships/hyperlink" Target="http://www.the-american-interest.com/article.cfm?piece=335" TargetMode="External"/><Relationship Id="rId25" Type="http://schemas.openxmlformats.org/officeDocument/2006/relationships/hyperlink" Target="http://www.bankrate.com/finance/auto/natural-gas-vehicles.aspx" TargetMode="External"/><Relationship Id="rId2" Type="http://schemas.openxmlformats.org/officeDocument/2006/relationships/customXml" Target="../customXml/item2.xml"/><Relationship Id="rId16" Type="http://schemas.openxmlformats.org/officeDocument/2006/relationships/hyperlink" Target="http://explore.noaa.gov/sites/OER/Documents/about-oer/program-review/2012-12-12-FINAL-OE-Review-Report.pdf" TargetMode="External"/><Relationship Id="rId20" Type="http://schemas.openxmlformats.org/officeDocument/2006/relationships/hyperlink" Target="http://www.brookings.edu/research/articles/2001/06/summer-welfare-nathan"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lengy.com/en/about-elengy/activities/what-is-an-lng-terminal.html" TargetMode="External"/><Relationship Id="rId24" Type="http://schemas.openxmlformats.org/officeDocument/2006/relationships/hyperlink" Target="http://www.consumerenergycenter.org/transportation/afvs/lng.html" TargetMode="External"/><Relationship Id="rId5" Type="http://schemas.openxmlformats.org/officeDocument/2006/relationships/styles" Target="styles.xml"/><Relationship Id="rId15" Type="http://schemas.openxmlformats.org/officeDocument/2006/relationships/hyperlink" Target="http://www.porttechnology.org/search/results/search&amp;keywords=%22SWL%22" TargetMode="External"/><Relationship Id="rId23" Type="http://schemas.openxmlformats.org/officeDocument/2006/relationships/hyperlink" Target="http://www.consumerenergycenter.org/transportation/afvs/lng.html" TargetMode="External"/><Relationship Id="rId28" Type="http://schemas.openxmlformats.org/officeDocument/2006/relationships/hyperlink" Target="http://www.washingtonpost.com/posteverything/wp/2014/05/29/this-is-the-only-way-democrats-can-hold-onto-the-senate/" TargetMode="External"/><Relationship Id="rId10" Type="http://schemas.openxmlformats.org/officeDocument/2006/relationships/hyperlink" Target="http://www.laohamutuk.org/Oil/Sunrise/PotenFLNGBreakthrough.pdf" TargetMode="External"/><Relationship Id="rId19" Type="http://schemas.openxmlformats.org/officeDocument/2006/relationships/hyperlink" Target="http://belfercenter.ksg.harvard.edu/files/wohlforthvol24no1.pdf"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porttechnology.org/search/results/search&amp;keywords=%22LNG%20terminal%22" TargetMode="External"/><Relationship Id="rId22" Type="http://schemas.openxmlformats.org/officeDocument/2006/relationships/hyperlink" Target="http://www.forbes.com/sites/matthewhulbert/2012/08/05/why-america-can-make-or-break-a-new-global-gas-world/" TargetMode="External"/><Relationship Id="rId27" Type="http://schemas.openxmlformats.org/officeDocument/2006/relationships/hyperlink" Target="http://www.nera.com/nera-files/PUB_LNG_Update_0214_FINAL.pdf"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enn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6848</Words>
  <Characters>39034</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45791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WFU</dc:creator>
  <cp:lastModifiedBy>Adrienne</cp:lastModifiedBy>
  <cp:revision>7</cp:revision>
  <dcterms:created xsi:type="dcterms:W3CDTF">2014-07-19T20:30:00Z</dcterms:created>
  <dcterms:modified xsi:type="dcterms:W3CDTF">2014-07-20T00:27:00Z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