
<file path=[Content_Types].xml><?xml version="1.0" encoding="utf-8"?>
<Types xmlns="http://schemas.openxmlformats.org/package/2006/content-types">
  <Default Extension="bin" ContentType="application/vnd.ms-word.attachedToolbars"/>
  <Default Extension="rels" ContentType="application/vnd.openxmlformats-package.relationships+xml"/>
  <Default Extension="xml" ContentType="application/xml"/>
  <Override PartName="/word/document.xml" ContentType="application/vnd.openxmlformats-officedocument.wordprocessingml.document.main+xml"/>
  <Override PartName="/word/customizations.xml" ContentType="application/vnd.ms-word.keyMapCustomization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0D614F" w:rsidRDefault="000D614F" w:rsidP="000D614F">
      <w:pPr>
        <w:spacing w:after="0"/>
        <w:rPr>
          <w:rStyle w:val="StyleUnderline"/>
          <w:b/>
          <w:u w:val="none"/>
        </w:rPr>
      </w:pPr>
      <w:r>
        <w:rPr>
          <w:rStyle w:val="StyleUnderline"/>
          <w:b/>
          <w:u w:val="none"/>
        </w:rPr>
        <w:t>U.S. Manufacturing sector on t</w:t>
      </w:r>
      <w:bookmarkStart w:id="0" w:name="_GoBack"/>
      <w:bookmarkEnd w:id="0"/>
      <w:r>
        <w:rPr>
          <w:rStyle w:val="StyleUnderline"/>
          <w:b/>
          <w:u w:val="none"/>
        </w:rPr>
        <w:t xml:space="preserve">he brink now </w:t>
      </w:r>
    </w:p>
    <w:p w:rsidR="000D614F" w:rsidRPr="000D614F" w:rsidRDefault="000D614F" w:rsidP="000D614F">
      <w:pPr>
        <w:spacing w:after="0"/>
        <w:rPr>
          <w:rStyle w:val="StyleUnderline"/>
          <w:u w:val="none"/>
        </w:rPr>
      </w:pPr>
      <w:r w:rsidRPr="000D614F">
        <w:rPr>
          <w:rStyle w:val="StyleUnderline"/>
          <w:b/>
          <w:u w:val="none"/>
        </w:rPr>
        <w:t>Minter 7-16</w:t>
      </w:r>
      <w:r>
        <w:rPr>
          <w:rStyle w:val="StyleUnderline"/>
          <w:u w:val="none"/>
        </w:rPr>
        <w:t xml:space="preserve"> (Steve “US Manufacturing Output Edges Up in June” Industry Week July 16 2014 </w:t>
      </w:r>
      <w:hyperlink r:id="rId7" w:history="1">
        <w:r w:rsidR="00D401DD" w:rsidRPr="00DC6E0F">
          <w:rPr>
            <w:rStyle w:val="Hyperlink"/>
          </w:rPr>
          <w:t>http://www.industryweek.com/global-economy/us-manufacturing-output-edges-june)//</w:t>
        </w:r>
      </w:hyperlink>
      <w:r w:rsidR="00D401DD">
        <w:rPr>
          <w:rStyle w:val="StyleUnderline"/>
          <w:u w:val="none"/>
        </w:rPr>
        <w:t xml:space="preserve"> LK </w:t>
      </w:r>
    </w:p>
    <w:p w:rsidR="000D614F" w:rsidRDefault="000D614F" w:rsidP="008C1B2E">
      <w:pPr>
        <w:rPr>
          <w:rStyle w:val="StyleUnderline"/>
        </w:rPr>
      </w:pPr>
    </w:p>
    <w:p w:rsidR="000D614F" w:rsidRDefault="000D614F" w:rsidP="008C1B2E">
      <w:pPr>
        <w:rPr>
          <w:rStyle w:val="StyleUnderline"/>
        </w:rPr>
      </w:pPr>
      <w:r w:rsidRPr="000D614F">
        <w:rPr>
          <w:rStyle w:val="StyleUnderline"/>
        </w:rPr>
        <w:t>Manufacturing production increased 0.1% in June,</w:t>
      </w:r>
      <w:r w:rsidRPr="000D614F">
        <w:rPr>
          <w:sz w:val="16"/>
        </w:rPr>
        <w:t xml:space="preserve"> the Federal Reserve reported today</w:t>
      </w:r>
      <w:r w:rsidRPr="000D614F">
        <w:rPr>
          <w:rStyle w:val="StyleUnderline"/>
        </w:rPr>
        <w:t>, underperforming analyst expectations for an increase of 0.3% or more.</w:t>
      </w:r>
      <w:r>
        <w:rPr>
          <w:rStyle w:val="StyleUnderline"/>
        </w:rPr>
        <w:t xml:space="preserve"> </w:t>
      </w:r>
      <w:r w:rsidRPr="000D614F">
        <w:rPr>
          <w:rStyle w:val="StyleUnderline"/>
        </w:rPr>
        <w:t>Industrial production showed a similar modest improvement, up 0.2% for the month.</w:t>
      </w:r>
      <w:r>
        <w:rPr>
          <w:rStyle w:val="StyleUnderline"/>
        </w:rPr>
        <w:t xml:space="preserve"> </w:t>
      </w:r>
      <w:r w:rsidRPr="000D614F">
        <w:rPr>
          <w:sz w:val="16"/>
        </w:rPr>
        <w:t xml:space="preserve">For the second quarter, industrial production advanced at an annual rate of 5.5% while manufacturing output showed a healthy 6.7% rate of improvement. Overall capacity utilization stalled at 79.1% while </w:t>
      </w:r>
      <w:r w:rsidRPr="000D614F">
        <w:rPr>
          <w:rStyle w:val="StyleUnderline"/>
        </w:rPr>
        <w:t>manufacturing's operating rate fell 0.1% to 77.1% in June, compared to a long-term average of 78.7%.</w:t>
      </w:r>
      <w:r>
        <w:rPr>
          <w:rStyle w:val="StyleUnderline"/>
        </w:rPr>
        <w:t xml:space="preserve"> </w:t>
      </w:r>
      <w:r w:rsidRPr="000D614F">
        <w:rPr>
          <w:sz w:val="16"/>
        </w:rPr>
        <w:t xml:space="preserve">Noting the volatility in monthly data, Don Norman, senior economist for the Manufacturers Alliance for Productivity and Innovation (MAPI), pointed out: “For the second quarter as a whole, production of durable goods increased at an annual rate of 8.8%. The increase was broad-based, with the indexes for nonmetallic minerals, primary metals, fabricated metals products, aerospace and transportation equipment, and the furniture industries increasing by 1.0% or more. In contrast, </w:t>
      </w:r>
      <w:r w:rsidRPr="000D614F">
        <w:rPr>
          <w:rStyle w:val="StyleUnderline"/>
        </w:rPr>
        <w:t>production of nondurable goods declined</w:t>
      </w:r>
      <w:r w:rsidRPr="000D614F">
        <w:rPr>
          <w:sz w:val="16"/>
        </w:rPr>
        <w:t xml:space="preserve"> by 0.3%. </w:t>
      </w:r>
      <w:r w:rsidRPr="000D614F">
        <w:rPr>
          <w:rStyle w:val="StyleUnderline"/>
        </w:rPr>
        <w:t>This decrease was partly the result of a disruption of a major refinery that led to petroleum and coal products output falling by 2.7%.”</w:t>
      </w:r>
      <w:r>
        <w:rPr>
          <w:rStyle w:val="StyleUnderline"/>
        </w:rPr>
        <w:t xml:space="preserve"> </w:t>
      </w:r>
      <w:r w:rsidRPr="000D614F">
        <w:rPr>
          <w:sz w:val="16"/>
        </w:rPr>
        <w:t xml:space="preserve">Mining output was the big winner for the month, increasing 18.8% in June. In contrast, utilities fell at an annual rate of 21.4%. Total industrial production stood at 103.9% of its 2007 base and was up 4.3% compared to June 2013. Manufacturing output compared to a year ago was 3.5% higher. Chad </w:t>
      </w:r>
      <w:proofErr w:type="spellStart"/>
      <w:r w:rsidRPr="000D614F">
        <w:rPr>
          <w:sz w:val="16"/>
        </w:rPr>
        <w:t>Moutray</w:t>
      </w:r>
      <w:proofErr w:type="spellEnd"/>
      <w:r w:rsidRPr="000D614F">
        <w:rPr>
          <w:sz w:val="16"/>
        </w:rPr>
        <w:t xml:space="preserve">, chief economist for the NAM, said the June numbers, though modest, continued to show expansion in the manufacturing sector: </w:t>
      </w:r>
      <w:r w:rsidRPr="000D614F">
        <w:rPr>
          <w:rStyle w:val="StyleUnderline"/>
        </w:rPr>
        <w:t>“[M]</w:t>
      </w:r>
      <w:proofErr w:type="spellStart"/>
      <w:r w:rsidRPr="000D614F">
        <w:rPr>
          <w:rStyle w:val="StyleUnderline"/>
        </w:rPr>
        <w:t>anufacturers</w:t>
      </w:r>
      <w:proofErr w:type="spellEnd"/>
      <w:r w:rsidRPr="000D614F">
        <w:rPr>
          <w:rStyle w:val="StyleUnderline"/>
        </w:rPr>
        <w:t xml:space="preserve"> continued to expand output, with the sector recovering from softness earlier in the year.</w:t>
      </w:r>
      <w:r w:rsidRPr="000D614F">
        <w:rPr>
          <w:sz w:val="16"/>
        </w:rPr>
        <w:t xml:space="preserve"> Yet</w:t>
      </w:r>
      <w:r w:rsidRPr="000D614F">
        <w:rPr>
          <w:rStyle w:val="StyleUnderline"/>
        </w:rPr>
        <w:t>, growth slowed in June, and we would like to see improvements coming from a broader base of the manufacturing sector. In general, manufacturers are cautiously upbeat about production in the second half of this year, but for those projections to materialize, we need to see stronger growth in the U.S. and globally.”</w:t>
      </w:r>
    </w:p>
    <w:p w:rsidR="007B3D91" w:rsidRDefault="007B3D91" w:rsidP="00636570">
      <w:pPr>
        <w:spacing w:after="0"/>
        <w:rPr>
          <w:rStyle w:val="StyleUnderline"/>
          <w:b/>
          <w:u w:val="none"/>
        </w:rPr>
      </w:pPr>
      <w:r>
        <w:rPr>
          <w:rStyle w:val="StyleUnderline"/>
          <w:b/>
          <w:u w:val="none"/>
        </w:rPr>
        <w:t>Manufacturing sector</w:t>
      </w:r>
      <w:r w:rsidR="00636570">
        <w:rPr>
          <w:rStyle w:val="StyleUnderline"/>
          <w:b/>
          <w:u w:val="none"/>
        </w:rPr>
        <w:t xml:space="preserve"> jobs likely to decrease soon </w:t>
      </w:r>
    </w:p>
    <w:p w:rsidR="007B3D91" w:rsidRPr="007B3D91" w:rsidRDefault="007B3D91" w:rsidP="00636570">
      <w:pPr>
        <w:spacing w:after="0"/>
        <w:rPr>
          <w:rStyle w:val="StyleUnderline"/>
          <w:u w:val="none"/>
        </w:rPr>
      </w:pPr>
      <w:r>
        <w:rPr>
          <w:rStyle w:val="StyleUnderline"/>
          <w:b/>
          <w:u w:val="none"/>
        </w:rPr>
        <w:t xml:space="preserve">McCarthy 8-1 </w:t>
      </w:r>
      <w:r>
        <w:rPr>
          <w:rStyle w:val="StyleUnderline"/>
          <w:u w:val="none"/>
        </w:rPr>
        <w:t>(McCarthy “</w:t>
      </w:r>
      <w:r w:rsidRPr="007B3D91">
        <w:rPr>
          <w:rStyle w:val="StyleUnderline"/>
          <w:u w:val="none"/>
        </w:rPr>
        <w:t>The little-known FRED charts that reveal the state of the</w:t>
      </w:r>
      <w:r>
        <w:rPr>
          <w:rStyle w:val="StyleUnderline"/>
          <w:u w:val="none"/>
        </w:rPr>
        <w:t xml:space="preserve"> U.S. economy”   The Washington Post http://www.washingtonpost.com/news/storyline/wp/2014/08/01/the-little-known-fred-charts-that-reveal-the-state-of-the-u-s-economy/)//LK</w:t>
      </w:r>
    </w:p>
    <w:p w:rsidR="007B3D91" w:rsidRDefault="007B3D91" w:rsidP="008C1B2E">
      <w:pPr>
        <w:rPr>
          <w:sz w:val="16"/>
        </w:rPr>
      </w:pPr>
      <w:r w:rsidRPr="007B3D91">
        <w:rPr>
          <w:sz w:val="16"/>
        </w:rPr>
        <w:t xml:space="preserve">“The </w:t>
      </w:r>
      <w:proofErr w:type="spellStart"/>
      <w:r w:rsidRPr="007B3D91">
        <w:rPr>
          <w:sz w:val="16"/>
        </w:rPr>
        <w:t>trendlines</w:t>
      </w:r>
      <w:proofErr w:type="spellEnd"/>
      <w:r w:rsidRPr="007B3D91">
        <w:rPr>
          <w:sz w:val="16"/>
        </w:rPr>
        <w:t xml:space="preserve"> for manufacturing and construction employment had been steadily converging in the three decades to 2007. This </w:t>
      </w:r>
      <w:proofErr w:type="gramStart"/>
      <w:r w:rsidRPr="007B3D91">
        <w:rPr>
          <w:sz w:val="16"/>
        </w:rPr>
        <w:t>is easily explained</w:t>
      </w:r>
      <w:proofErr w:type="gramEnd"/>
      <w:r w:rsidRPr="007B3D91">
        <w:rPr>
          <w:sz w:val="16"/>
        </w:rPr>
        <w:t xml:space="preserve">: </w:t>
      </w:r>
      <w:r w:rsidRPr="007B3D91">
        <w:rPr>
          <w:rStyle w:val="StyleUnderline"/>
        </w:rPr>
        <w:t>Construction employment historically has been powerfully cyclica</w:t>
      </w:r>
      <w:r w:rsidRPr="007B3D91">
        <w:rPr>
          <w:sz w:val="16"/>
        </w:rPr>
        <w:t xml:space="preserve">l, while the </w:t>
      </w:r>
      <w:r w:rsidRPr="007B3D91">
        <w:rPr>
          <w:rStyle w:val="StyleUnderline"/>
        </w:rPr>
        <w:t>combination of globalization and technological advancement had aggressively boosted productivity growth in the manufacturing sector</w:t>
      </w:r>
      <w:r w:rsidRPr="007B3D91">
        <w:rPr>
          <w:sz w:val="16"/>
        </w:rPr>
        <w:t xml:space="preserve">, leading it to shed jobs even as output climbed. The construction sector still employs nearly 1.5 million fewer workers now than at the start of the recession, and the manufacturing sector more than 1.6 million fewer. </w:t>
      </w:r>
      <w:r w:rsidRPr="007B3D91">
        <w:rPr>
          <w:rStyle w:val="StyleUnderline"/>
        </w:rPr>
        <w:t>No other sector is close to these levels of remaining net job losses</w:t>
      </w:r>
      <w:r w:rsidRPr="007B3D91">
        <w:rPr>
          <w:sz w:val="16"/>
        </w:rPr>
        <w:t xml:space="preserve">. </w:t>
      </w:r>
      <w:r w:rsidRPr="007B3D91">
        <w:rPr>
          <w:rStyle w:val="StyleUnderline"/>
        </w:rPr>
        <w:t xml:space="preserve">The </w:t>
      </w:r>
      <w:proofErr w:type="gramStart"/>
      <w:r w:rsidRPr="007B3D91">
        <w:rPr>
          <w:rStyle w:val="StyleUnderline"/>
        </w:rPr>
        <w:t>decline in manufacturing employment seem</w:t>
      </w:r>
      <w:proofErr w:type="gramEnd"/>
      <w:r w:rsidRPr="007B3D91">
        <w:rPr>
          <w:rStyle w:val="StyleUnderline"/>
        </w:rPr>
        <w:t xml:space="preserve"> likely to continue on its pre-crisis secular trajectory, despite the occasional upward blip</w:t>
      </w:r>
      <w:r w:rsidRPr="007B3D91">
        <w:rPr>
          <w:sz w:val="16"/>
        </w:rPr>
        <w:t xml:space="preserve">. But the construction sector is a more complicated story. A researcher at the St. Louis Fed concluded, based on aggregate payroll hours worked in the sector both before and after the crisis, that employment in the sector accounts for most of the remaining labor market slack. (The indexes of aggregate hours worked in the second Fred graph are set to 100 in 2007.) And given the sector’s endlessly abysmal productivity growth, construction employment is likely to start rising more impressively when — if! — </w:t>
      </w:r>
      <w:proofErr w:type="gramStart"/>
      <w:r w:rsidRPr="007B3D91">
        <w:rPr>
          <w:sz w:val="16"/>
        </w:rPr>
        <w:t>the</w:t>
      </w:r>
      <w:proofErr w:type="gramEnd"/>
      <w:r w:rsidRPr="007B3D91">
        <w:rPr>
          <w:sz w:val="16"/>
        </w:rPr>
        <w:t xml:space="preserve"> economy finally produces the long-awaited acceleration in household formation growth. But whether or not construction employment exceeds its prior employment peak — as it has in every business cycle expansion but one since 1960 — depends on a few factors that remain uncertain: mortgage credit tightness and other supply-side bottlenecks, the split between multifamily and single-family residences, resiliency of the decline in the homeownership rate, the impact of demographic trends, and most obviously the continued vigor of the cyclical recovery itself.”</w:t>
      </w:r>
    </w:p>
    <w:p w:rsidR="007B3D91" w:rsidRPr="007B3D91" w:rsidRDefault="007B3D91" w:rsidP="008C1B2E">
      <w:pPr>
        <w:rPr>
          <w:sz w:val="16"/>
        </w:rPr>
      </w:pPr>
    </w:p>
    <w:p w:rsidR="007B3D91" w:rsidRDefault="007B3D91" w:rsidP="007B3D91">
      <w:pPr>
        <w:spacing w:after="0"/>
        <w:rPr>
          <w:b/>
        </w:rPr>
      </w:pPr>
      <w:r>
        <w:rPr>
          <w:b/>
        </w:rPr>
        <w:t xml:space="preserve">U.S. Manufacturing sector on the fringe </w:t>
      </w:r>
    </w:p>
    <w:p w:rsidR="007B3D91" w:rsidRDefault="007B3D91" w:rsidP="007B3D91">
      <w:pPr>
        <w:spacing w:after="0"/>
      </w:pPr>
      <w:r w:rsidRPr="007B3D91">
        <w:rPr>
          <w:b/>
        </w:rPr>
        <w:t>Campos 8-1</w:t>
      </w:r>
      <w:r>
        <w:t xml:space="preserve"> (Rodrigo August 1 2014 “</w:t>
      </w:r>
      <w:r w:rsidRPr="007B3D91">
        <w:rPr>
          <w:rStyle w:val="StyleUnderline"/>
          <w:u w:val="none"/>
        </w:rPr>
        <w:t xml:space="preserve">U.S. factory activity expands in July, pace slows: </w:t>
      </w:r>
      <w:proofErr w:type="spellStart"/>
      <w:r w:rsidRPr="007B3D91">
        <w:rPr>
          <w:rStyle w:val="StyleUnderline"/>
          <w:u w:val="none"/>
        </w:rPr>
        <w:t>Markit</w:t>
      </w:r>
      <w:proofErr w:type="spellEnd"/>
      <w:r>
        <w:rPr>
          <w:rStyle w:val="StyleUnderline"/>
          <w:u w:val="none"/>
        </w:rPr>
        <w:t>” Rutgers http://www.reuters.com/article/2014/08/01/us-usa-economy-markit-manufacturing-idUSKBN0G14AT20140801)//LK</w:t>
      </w:r>
    </w:p>
    <w:p w:rsidR="00D401DD" w:rsidRPr="007B3D91" w:rsidRDefault="00D401DD" w:rsidP="008C1B2E">
      <w:pPr>
        <w:rPr>
          <w:sz w:val="16"/>
        </w:rPr>
      </w:pPr>
      <w:r w:rsidRPr="007B3D91">
        <w:rPr>
          <w:rStyle w:val="StyleUnderline"/>
        </w:rPr>
        <w:t>The U.S. manufacturing sector expanded in July, but the pace of growth slipped from the previous month as growth in output</w:t>
      </w:r>
      <w:r w:rsidRPr="007B3D91">
        <w:rPr>
          <w:sz w:val="16"/>
        </w:rPr>
        <w:t xml:space="preserve">, new orders and employment </w:t>
      </w:r>
      <w:proofErr w:type="gramStart"/>
      <w:r w:rsidRPr="007B3D91">
        <w:rPr>
          <w:sz w:val="16"/>
        </w:rPr>
        <w:t>slowed</w:t>
      </w:r>
      <w:proofErr w:type="gramEnd"/>
      <w:r w:rsidRPr="007B3D91">
        <w:rPr>
          <w:sz w:val="16"/>
        </w:rPr>
        <w:t>, an industry report showed on Friday.</w:t>
      </w:r>
      <w:r w:rsidR="007B3D91" w:rsidRPr="007B3D91">
        <w:rPr>
          <w:sz w:val="16"/>
        </w:rPr>
        <w:t xml:space="preserve"> </w:t>
      </w:r>
      <w:r w:rsidRPr="007B3D91">
        <w:rPr>
          <w:sz w:val="16"/>
        </w:rPr>
        <w:t xml:space="preserve">Financial data firm </w:t>
      </w:r>
      <w:proofErr w:type="spellStart"/>
      <w:r w:rsidRPr="007B3D91">
        <w:rPr>
          <w:sz w:val="16"/>
        </w:rPr>
        <w:t>Markit</w:t>
      </w:r>
      <w:proofErr w:type="spellEnd"/>
      <w:r w:rsidRPr="007B3D91">
        <w:rPr>
          <w:sz w:val="16"/>
        </w:rPr>
        <w:t xml:space="preserve"> said its final </w:t>
      </w:r>
      <w:r w:rsidRPr="007B3D91">
        <w:rPr>
          <w:rStyle w:val="StyleUnderline"/>
        </w:rPr>
        <w:t xml:space="preserve">U.S. Manufacturing Purchasing Managers Index slipped to 55.8 in July, down from the 57.3 June </w:t>
      </w:r>
      <w:r w:rsidRPr="007B3D91">
        <w:rPr>
          <w:sz w:val="16"/>
        </w:rPr>
        <w:t>reading that was the highest since May 2010. The preliminary read for the index was 56.3.</w:t>
      </w:r>
      <w:r w:rsidR="007B3D91" w:rsidRPr="007B3D91">
        <w:rPr>
          <w:sz w:val="16"/>
        </w:rPr>
        <w:t xml:space="preserve"> </w:t>
      </w:r>
      <w:r w:rsidRPr="007B3D91">
        <w:rPr>
          <w:sz w:val="16"/>
        </w:rPr>
        <w:t>A reading above 50 signals expansion in economic activity. The last reading below 50 came in September 2009.</w:t>
      </w:r>
      <w:r w:rsidR="007B3D91" w:rsidRPr="007B3D91">
        <w:rPr>
          <w:sz w:val="16"/>
        </w:rPr>
        <w:t xml:space="preserve"> </w:t>
      </w:r>
      <w:r w:rsidRPr="007B3D91">
        <w:rPr>
          <w:rStyle w:val="StyleUnderline"/>
        </w:rPr>
        <w:t xml:space="preserve">The output </w:t>
      </w:r>
      <w:proofErr w:type="spellStart"/>
      <w:r w:rsidRPr="007B3D91">
        <w:rPr>
          <w:rStyle w:val="StyleUnderline"/>
        </w:rPr>
        <w:t>subindex</w:t>
      </w:r>
      <w:proofErr w:type="spellEnd"/>
      <w:r w:rsidRPr="007B3D91">
        <w:rPr>
          <w:rStyle w:val="StyleUnderline"/>
        </w:rPr>
        <w:t xml:space="preserve"> slipped to 59.7 from 61.0</w:t>
      </w:r>
      <w:r w:rsidRPr="007B3D91">
        <w:rPr>
          <w:sz w:val="16"/>
        </w:rPr>
        <w:t xml:space="preserve"> while a read on new orders dipped to 59.5 from June's final read of 61.2.</w:t>
      </w:r>
    </w:p>
    <w:p w:rsidR="00D401DD" w:rsidRDefault="00D401DD" w:rsidP="008C1B2E"/>
    <w:sectPr w:rsidR="00D401DD">
      <w:pgSz w:w="12240" w:h="15840"/>
      <w:pgMar w:top="1440" w:right="1440" w:bottom="1440" w:left="1440" w:header="720" w:footer="720" w:gutter="0"/>
      <w:cols w:space="720"/>
      <w:docGrid w:linePitch="360"/>
    </w:sectPr>
  </w:body>
</w:document>
</file>

<file path=word/customizations.xml><?xml version="1.0" encoding="utf-8"?>
<wne:tcg xmlns:r="http://schemas.openxmlformats.org/officeDocument/2006/relationships" xmlns:wne="http://schemas.microsoft.com/office/word/2006/wordml">
  <wne:toolbars>
    <wne:toolbarData r:id="rId1"/>
  </wne:toolbars>
</wne:tc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9DB6D4C8"/>
    <w:lvl w:ilvl="0">
      <w:start w:val="1"/>
      <w:numFmt w:val="decimal"/>
      <w:lvlText w:val="%1."/>
      <w:lvlJc w:val="left"/>
      <w:pPr>
        <w:tabs>
          <w:tab w:val="num" w:pos="1800"/>
        </w:tabs>
        <w:ind w:left="1800" w:hanging="360"/>
      </w:pPr>
    </w:lvl>
  </w:abstractNum>
  <w:abstractNum w:abstractNumId="1">
    <w:nsid w:val="FFFFFF7D"/>
    <w:multiLevelType w:val="singleLevel"/>
    <w:tmpl w:val="A4DAAE24"/>
    <w:lvl w:ilvl="0">
      <w:start w:val="1"/>
      <w:numFmt w:val="decimal"/>
      <w:lvlText w:val="%1."/>
      <w:lvlJc w:val="left"/>
      <w:pPr>
        <w:tabs>
          <w:tab w:val="num" w:pos="1440"/>
        </w:tabs>
        <w:ind w:left="1440" w:hanging="360"/>
      </w:pPr>
    </w:lvl>
  </w:abstractNum>
  <w:abstractNum w:abstractNumId="2">
    <w:nsid w:val="FFFFFF7E"/>
    <w:multiLevelType w:val="singleLevel"/>
    <w:tmpl w:val="56C88DA2"/>
    <w:lvl w:ilvl="0">
      <w:start w:val="1"/>
      <w:numFmt w:val="decimal"/>
      <w:lvlText w:val="%1."/>
      <w:lvlJc w:val="left"/>
      <w:pPr>
        <w:tabs>
          <w:tab w:val="num" w:pos="1080"/>
        </w:tabs>
        <w:ind w:left="1080" w:hanging="360"/>
      </w:pPr>
    </w:lvl>
  </w:abstractNum>
  <w:abstractNum w:abstractNumId="3">
    <w:nsid w:val="FFFFFF7F"/>
    <w:multiLevelType w:val="singleLevel"/>
    <w:tmpl w:val="0B5AE9C4"/>
    <w:lvl w:ilvl="0">
      <w:start w:val="1"/>
      <w:numFmt w:val="decimal"/>
      <w:lvlText w:val="%1."/>
      <w:lvlJc w:val="left"/>
      <w:pPr>
        <w:tabs>
          <w:tab w:val="num" w:pos="720"/>
        </w:tabs>
        <w:ind w:left="720" w:hanging="360"/>
      </w:pPr>
    </w:lvl>
  </w:abstractNum>
  <w:abstractNum w:abstractNumId="4">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nsid w:val="FFFFFF88"/>
    <w:multiLevelType w:val="singleLevel"/>
    <w:tmpl w:val="7576CBB0"/>
    <w:lvl w:ilvl="0">
      <w:start w:val="1"/>
      <w:numFmt w:val="decimal"/>
      <w:lvlText w:val="%1."/>
      <w:lvlJc w:val="left"/>
      <w:pPr>
        <w:tabs>
          <w:tab w:val="num" w:pos="360"/>
        </w:tabs>
        <w:ind w:left="360" w:hanging="360"/>
      </w:pPr>
    </w:lvl>
  </w:abstractNum>
  <w:abstractNum w:abstractNumId="9">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web"/>
  <w:zoom w:percent="100"/>
  <w:displayBackgroundShape/>
  <w:proofState w:spelling="clean"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RibbonPointer" w:val="148602888"/>
    <w:docVar w:name="VerbatimVersion" w:val="5.0"/>
  </w:docVars>
  <w:rsids>
    <w:rsidRoot w:val="000D614F"/>
    <w:rsid w:val="0000663B"/>
    <w:rsid w:val="000139A3"/>
    <w:rsid w:val="000428FF"/>
    <w:rsid w:val="00042D5C"/>
    <w:rsid w:val="00043EBA"/>
    <w:rsid w:val="00056DAE"/>
    <w:rsid w:val="000623BB"/>
    <w:rsid w:val="00077207"/>
    <w:rsid w:val="00092BC6"/>
    <w:rsid w:val="000A144A"/>
    <w:rsid w:val="000B4641"/>
    <w:rsid w:val="000D116F"/>
    <w:rsid w:val="000D614F"/>
    <w:rsid w:val="000E109E"/>
    <w:rsid w:val="00100833"/>
    <w:rsid w:val="00104529"/>
    <w:rsid w:val="00120B11"/>
    <w:rsid w:val="0015702B"/>
    <w:rsid w:val="00164264"/>
    <w:rsid w:val="00166331"/>
    <w:rsid w:val="00174D13"/>
    <w:rsid w:val="00177B7D"/>
    <w:rsid w:val="00177BFF"/>
    <w:rsid w:val="0018322D"/>
    <w:rsid w:val="00191F8B"/>
    <w:rsid w:val="001A18B6"/>
    <w:rsid w:val="001A2FD6"/>
    <w:rsid w:val="001B5776"/>
    <w:rsid w:val="001B7FDE"/>
    <w:rsid w:val="002052E7"/>
    <w:rsid w:val="002143FA"/>
    <w:rsid w:val="002207D5"/>
    <w:rsid w:val="00230A97"/>
    <w:rsid w:val="002311A7"/>
    <w:rsid w:val="00251FC7"/>
    <w:rsid w:val="00285409"/>
    <w:rsid w:val="002855A7"/>
    <w:rsid w:val="002D04DB"/>
    <w:rsid w:val="002D7686"/>
    <w:rsid w:val="002E2F95"/>
    <w:rsid w:val="002E6E9B"/>
    <w:rsid w:val="00315690"/>
    <w:rsid w:val="0032031C"/>
    <w:rsid w:val="00325646"/>
    <w:rsid w:val="003261D2"/>
    <w:rsid w:val="00326BDE"/>
    <w:rsid w:val="00345233"/>
    <w:rsid w:val="00346531"/>
    <w:rsid w:val="00346FC6"/>
    <w:rsid w:val="0034772A"/>
    <w:rsid w:val="00350BAB"/>
    <w:rsid w:val="00363786"/>
    <w:rsid w:val="00371547"/>
    <w:rsid w:val="00371E38"/>
    <w:rsid w:val="00377212"/>
    <w:rsid w:val="003902BA"/>
    <w:rsid w:val="003A09E2"/>
    <w:rsid w:val="003B20A8"/>
    <w:rsid w:val="003E1998"/>
    <w:rsid w:val="003F6A20"/>
    <w:rsid w:val="00407037"/>
    <w:rsid w:val="004136AC"/>
    <w:rsid w:val="00433447"/>
    <w:rsid w:val="004605D6"/>
    <w:rsid w:val="004665B6"/>
    <w:rsid w:val="004718BC"/>
    <w:rsid w:val="004874AE"/>
    <w:rsid w:val="004A15BB"/>
    <w:rsid w:val="004B3B14"/>
    <w:rsid w:val="004B444D"/>
    <w:rsid w:val="004B694C"/>
    <w:rsid w:val="004C0E5B"/>
    <w:rsid w:val="004C60E8"/>
    <w:rsid w:val="004C6E43"/>
    <w:rsid w:val="004C79A3"/>
    <w:rsid w:val="004C7EBB"/>
    <w:rsid w:val="004D0B6D"/>
    <w:rsid w:val="004E3579"/>
    <w:rsid w:val="004F39E0"/>
    <w:rsid w:val="004F4353"/>
    <w:rsid w:val="00510DC0"/>
    <w:rsid w:val="00521977"/>
    <w:rsid w:val="00537BD5"/>
    <w:rsid w:val="00543E04"/>
    <w:rsid w:val="00546F87"/>
    <w:rsid w:val="005529D4"/>
    <w:rsid w:val="00575DA3"/>
    <w:rsid w:val="00580201"/>
    <w:rsid w:val="00591B12"/>
    <w:rsid w:val="00593BDF"/>
    <w:rsid w:val="005A4403"/>
    <w:rsid w:val="005C2AB4"/>
    <w:rsid w:val="005D1EE6"/>
    <w:rsid w:val="005F1BD4"/>
    <w:rsid w:val="006065BD"/>
    <w:rsid w:val="00626C32"/>
    <w:rsid w:val="0063537F"/>
    <w:rsid w:val="00636570"/>
    <w:rsid w:val="00637610"/>
    <w:rsid w:val="006649C1"/>
    <w:rsid w:val="00665003"/>
    <w:rsid w:val="0067333B"/>
    <w:rsid w:val="006A5D68"/>
    <w:rsid w:val="006B2894"/>
    <w:rsid w:val="006D0619"/>
    <w:rsid w:val="006D238B"/>
    <w:rsid w:val="006F3EE9"/>
    <w:rsid w:val="006F51ED"/>
    <w:rsid w:val="00714BFB"/>
    <w:rsid w:val="007276C5"/>
    <w:rsid w:val="007420C0"/>
    <w:rsid w:val="00754B5D"/>
    <w:rsid w:val="00756768"/>
    <w:rsid w:val="00760DB8"/>
    <w:rsid w:val="007B216B"/>
    <w:rsid w:val="007B3D91"/>
    <w:rsid w:val="007C1708"/>
    <w:rsid w:val="007D5743"/>
    <w:rsid w:val="007F5B66"/>
    <w:rsid w:val="008031ED"/>
    <w:rsid w:val="00823A1C"/>
    <w:rsid w:val="00845B9D"/>
    <w:rsid w:val="00851D1B"/>
    <w:rsid w:val="00860984"/>
    <w:rsid w:val="00865253"/>
    <w:rsid w:val="0089630E"/>
    <w:rsid w:val="008A5621"/>
    <w:rsid w:val="008B3ECB"/>
    <w:rsid w:val="008C1B2E"/>
    <w:rsid w:val="008F48D4"/>
    <w:rsid w:val="008F4EAB"/>
    <w:rsid w:val="008F6ADF"/>
    <w:rsid w:val="00902B1A"/>
    <w:rsid w:val="00904C64"/>
    <w:rsid w:val="00915B18"/>
    <w:rsid w:val="00915CCE"/>
    <w:rsid w:val="0091627E"/>
    <w:rsid w:val="00925363"/>
    <w:rsid w:val="00927A44"/>
    <w:rsid w:val="00961DE5"/>
    <w:rsid w:val="0096558F"/>
    <w:rsid w:val="00973D6A"/>
    <w:rsid w:val="00976DAB"/>
    <w:rsid w:val="009806A3"/>
    <w:rsid w:val="009D2EED"/>
    <w:rsid w:val="009E1922"/>
    <w:rsid w:val="009F0946"/>
    <w:rsid w:val="00A12F6F"/>
    <w:rsid w:val="00A1357B"/>
    <w:rsid w:val="00A24928"/>
    <w:rsid w:val="00A24A56"/>
    <w:rsid w:val="00A515CF"/>
    <w:rsid w:val="00A66466"/>
    <w:rsid w:val="00A67912"/>
    <w:rsid w:val="00A75550"/>
    <w:rsid w:val="00A859EC"/>
    <w:rsid w:val="00A90DC0"/>
    <w:rsid w:val="00A93661"/>
    <w:rsid w:val="00A9488E"/>
    <w:rsid w:val="00A95652"/>
    <w:rsid w:val="00A96A80"/>
    <w:rsid w:val="00AA53D6"/>
    <w:rsid w:val="00AB0812"/>
    <w:rsid w:val="00AF372B"/>
    <w:rsid w:val="00AF5B28"/>
    <w:rsid w:val="00B14F4C"/>
    <w:rsid w:val="00B2502F"/>
    <w:rsid w:val="00B33C6D"/>
    <w:rsid w:val="00B344DA"/>
    <w:rsid w:val="00B3514B"/>
    <w:rsid w:val="00B4508F"/>
    <w:rsid w:val="00B51346"/>
    <w:rsid w:val="00B57CA2"/>
    <w:rsid w:val="00B740C1"/>
    <w:rsid w:val="00B8057C"/>
    <w:rsid w:val="00B80DED"/>
    <w:rsid w:val="00B8290A"/>
    <w:rsid w:val="00B904D2"/>
    <w:rsid w:val="00B95AE6"/>
    <w:rsid w:val="00BD589E"/>
    <w:rsid w:val="00BE4B78"/>
    <w:rsid w:val="00BF593B"/>
    <w:rsid w:val="00C11136"/>
    <w:rsid w:val="00C178B5"/>
    <w:rsid w:val="00C463AD"/>
    <w:rsid w:val="00C53A5D"/>
    <w:rsid w:val="00C55847"/>
    <w:rsid w:val="00C62546"/>
    <w:rsid w:val="00C668B6"/>
    <w:rsid w:val="00C81BEC"/>
    <w:rsid w:val="00C83417"/>
    <w:rsid w:val="00CA4CF8"/>
    <w:rsid w:val="00CA7C0E"/>
    <w:rsid w:val="00CD64A5"/>
    <w:rsid w:val="00CD736E"/>
    <w:rsid w:val="00CE161E"/>
    <w:rsid w:val="00CF59A8"/>
    <w:rsid w:val="00D06B7A"/>
    <w:rsid w:val="00D11DAF"/>
    <w:rsid w:val="00D175B4"/>
    <w:rsid w:val="00D17EF0"/>
    <w:rsid w:val="00D266D4"/>
    <w:rsid w:val="00D325A9"/>
    <w:rsid w:val="00D34D2F"/>
    <w:rsid w:val="00D35265"/>
    <w:rsid w:val="00D36A8A"/>
    <w:rsid w:val="00D401DD"/>
    <w:rsid w:val="00D5539B"/>
    <w:rsid w:val="00D71170"/>
    <w:rsid w:val="00D91D58"/>
    <w:rsid w:val="00DA6538"/>
    <w:rsid w:val="00DC3A5E"/>
    <w:rsid w:val="00DE6CDD"/>
    <w:rsid w:val="00DE716E"/>
    <w:rsid w:val="00DF2E68"/>
    <w:rsid w:val="00DF65C3"/>
    <w:rsid w:val="00E0232D"/>
    <w:rsid w:val="00E033B0"/>
    <w:rsid w:val="00E06130"/>
    <w:rsid w:val="00E3206C"/>
    <w:rsid w:val="00E32729"/>
    <w:rsid w:val="00E43DCF"/>
    <w:rsid w:val="00E53D62"/>
    <w:rsid w:val="00E62042"/>
    <w:rsid w:val="00E743FC"/>
    <w:rsid w:val="00EA4558"/>
    <w:rsid w:val="00EB0A8E"/>
    <w:rsid w:val="00EB1008"/>
    <w:rsid w:val="00EB39BA"/>
    <w:rsid w:val="00EB50FD"/>
    <w:rsid w:val="00EC49D9"/>
    <w:rsid w:val="00ED30CF"/>
    <w:rsid w:val="00EF7D1E"/>
    <w:rsid w:val="00F04CAD"/>
    <w:rsid w:val="00F176EF"/>
    <w:rsid w:val="00F470F1"/>
    <w:rsid w:val="00F474A4"/>
    <w:rsid w:val="00F97DEC"/>
    <w:rsid w:val="00FB0ACB"/>
    <w:rsid w:val="00FB4B31"/>
    <w:rsid w:val="00FB7B5F"/>
    <w:rsid w:val="00FD11EE"/>
    <w:rsid w:val="00FD1767"/>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4" w:unhideWhenUsed="0" w:qFormat="1"/>
    <w:lsdException w:name="heading 1" w:semiHidden="0" w:uiPriority="0" w:unhideWhenUsed="0" w:qFormat="1"/>
    <w:lsdException w:name="heading 2" w:uiPriority="1" w:qFormat="1"/>
    <w:lsdException w:name="heading 3" w:uiPriority="2" w:qFormat="1"/>
    <w:lsdException w:name="heading 4" w:uiPriority="3" w:qFormat="1"/>
    <w:lsdException w:name="heading 5" w:qFormat="1"/>
    <w:lsdException w:name="heading 6" w:qFormat="1"/>
    <w:lsdException w:name="heading 7" w:qFormat="1"/>
    <w:lsdException w:name="heading 8" w:qFormat="1"/>
    <w:lsdException w:name="heading 9" w:qFormat="1"/>
    <w:lsdException w:name="caption" w:qFormat="1"/>
    <w:lsdException w:name="Title" w:qFormat="1"/>
    <w:lsdException w:name="Default Paragraph Font" w:uiPriority="1"/>
    <w:lsdException w:name="Subtitle" w:qFormat="1"/>
    <w:lsdException w:name="Strong" w:qFormat="1"/>
    <w:lsdException w:name="Emphasis" w:semiHidden="0" w:uiPriority="7" w:unhideWhenUsed="0" w:qFormat="1"/>
    <w:lsdException w:name="Table Grid" w:semiHidden="0" w:uiPriority="39" w:unhideWhenUsed="0"/>
    <w:lsdException w:name="No Spacing"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lsdException w:name="Quote" w:qFormat="1"/>
    <w:lsdException w:name="Intense Quote"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lsdException w:name="Intense Emphasis" w:qFormat="1"/>
    <w:lsdException w:name="Subtle Reference" w:qFormat="1"/>
    <w:lsdException w:name="Intense Reference" w:qFormat="1"/>
    <w:lsdException w:name="Book Title" w:qFormat="1"/>
    <w:lsdException w:name="TOC Heading" w:qFormat="1"/>
  </w:latentStyles>
  <w:style w:type="paragraph" w:default="1" w:styleId="Normal">
    <w:name w:val="Normal"/>
    <w:aliases w:val="Normal/Card"/>
    <w:uiPriority w:val="4"/>
    <w:qFormat/>
    <w:rsid w:val="000D614F"/>
    <w:rPr>
      <w:rFonts w:ascii="Georgia" w:hAnsi="Georgia"/>
    </w:rPr>
  </w:style>
  <w:style w:type="paragraph" w:styleId="Heading1">
    <w:name w:val="heading 1"/>
    <w:aliases w:val="Pocket"/>
    <w:basedOn w:val="Normal"/>
    <w:next w:val="Normal"/>
    <w:link w:val="Heading1Char"/>
    <w:autoRedefine/>
    <w:qFormat/>
    <w:rsid w:val="000D614F"/>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autoRedefine/>
    <w:uiPriority w:val="1"/>
    <w:unhideWhenUsed/>
    <w:qFormat/>
    <w:rsid w:val="000D614F"/>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autoRedefine/>
    <w:uiPriority w:val="2"/>
    <w:unhideWhenUsed/>
    <w:qFormat/>
    <w:rsid w:val="000D614F"/>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
    <w:basedOn w:val="Normal"/>
    <w:next w:val="Normal"/>
    <w:link w:val="Heading4Char"/>
    <w:autoRedefine/>
    <w:uiPriority w:val="3"/>
    <w:unhideWhenUsed/>
    <w:qFormat/>
    <w:rsid w:val="000D614F"/>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0D614F"/>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0D614F"/>
  </w:style>
  <w:style w:type="character" w:customStyle="1" w:styleId="Heading1Char">
    <w:name w:val="Heading 1 Char"/>
    <w:aliases w:val="Pocket Char"/>
    <w:basedOn w:val="DefaultParagraphFont"/>
    <w:link w:val="Heading1"/>
    <w:rsid w:val="000D614F"/>
    <w:rPr>
      <w:rFonts w:ascii="Georgia" w:eastAsiaTheme="majorEastAsia" w:hAnsi="Georgia" w:cstheme="majorBidi"/>
      <w:b/>
      <w:sz w:val="52"/>
      <w:szCs w:val="32"/>
    </w:rPr>
  </w:style>
  <w:style w:type="character" w:customStyle="1" w:styleId="Heading2Char">
    <w:name w:val="Heading 2 Char"/>
    <w:aliases w:val="Hat Char"/>
    <w:basedOn w:val="DefaultParagraphFont"/>
    <w:link w:val="Heading2"/>
    <w:uiPriority w:val="1"/>
    <w:rsid w:val="000D614F"/>
    <w:rPr>
      <w:rFonts w:ascii="Georgia" w:eastAsiaTheme="majorEastAsia" w:hAnsi="Georgia" w:cstheme="majorBidi"/>
      <w:b/>
      <w:sz w:val="44"/>
      <w:szCs w:val="26"/>
      <w:u w:val="double"/>
    </w:rPr>
  </w:style>
  <w:style w:type="character" w:customStyle="1" w:styleId="Heading3Char">
    <w:name w:val="Heading 3 Char"/>
    <w:aliases w:val="Block Char"/>
    <w:basedOn w:val="DefaultParagraphFont"/>
    <w:link w:val="Heading3"/>
    <w:uiPriority w:val="2"/>
    <w:rsid w:val="000D614F"/>
    <w:rPr>
      <w:rFonts w:ascii="Georgia" w:eastAsiaTheme="majorEastAsia" w:hAnsi="Georgia" w:cstheme="majorBidi"/>
      <w:b/>
      <w:sz w:val="32"/>
      <w:szCs w:val="24"/>
      <w:u w:val="single"/>
    </w:rPr>
  </w:style>
  <w:style w:type="character" w:customStyle="1" w:styleId="Heading4Char">
    <w:name w:val="Heading 4 Char"/>
    <w:aliases w:val="Tag Char"/>
    <w:basedOn w:val="DefaultParagraphFont"/>
    <w:link w:val="Heading4"/>
    <w:uiPriority w:val="3"/>
    <w:rsid w:val="000D614F"/>
    <w:rPr>
      <w:rFonts w:ascii="Georgia" w:eastAsiaTheme="majorEastAsia" w:hAnsi="Georgia" w:cstheme="majorBidi"/>
      <w:b/>
      <w:iCs/>
      <w:sz w:val="26"/>
    </w:rPr>
  </w:style>
  <w:style w:type="character" w:styleId="Emphasis">
    <w:name w:val="Emphasis"/>
    <w:basedOn w:val="DefaultParagraphFont"/>
    <w:uiPriority w:val="7"/>
    <w:qFormat/>
    <w:rsid w:val="000D614F"/>
    <w:rPr>
      <w:rFonts w:ascii="Georgia" w:hAnsi="Georgia"/>
      <w:b/>
      <w:i w:val="0"/>
      <w:iCs/>
      <w:sz w:val="22"/>
      <w:u w:val="single"/>
      <w:bdr w:val="none" w:sz="0" w:space="0" w:color="auto"/>
    </w:rPr>
  </w:style>
  <w:style w:type="character" w:customStyle="1" w:styleId="Style13ptBold">
    <w:name w:val="Style 13 pt Bold"/>
    <w:aliases w:val="Cite"/>
    <w:basedOn w:val="DefaultParagraphFont"/>
    <w:uiPriority w:val="5"/>
    <w:qFormat/>
    <w:rsid w:val="000D614F"/>
    <w:rPr>
      <w:b/>
      <w:bCs/>
      <w:sz w:val="26"/>
      <w:u w:val="none"/>
    </w:rPr>
  </w:style>
  <w:style w:type="character" w:customStyle="1" w:styleId="StyleUnderline">
    <w:name w:val="Style Underline"/>
    <w:aliases w:val="Underline"/>
    <w:basedOn w:val="DefaultParagraphFont"/>
    <w:uiPriority w:val="6"/>
    <w:qFormat/>
    <w:rsid w:val="000D614F"/>
    <w:rPr>
      <w:b w:val="0"/>
      <w:sz w:val="22"/>
      <w:u w:val="single"/>
    </w:rPr>
  </w:style>
  <w:style w:type="character" w:styleId="Hyperlink">
    <w:name w:val="Hyperlink"/>
    <w:basedOn w:val="DefaultParagraphFont"/>
    <w:uiPriority w:val="99"/>
    <w:unhideWhenUsed/>
    <w:rsid w:val="000D614F"/>
    <w:rPr>
      <w:color w:val="auto"/>
      <w:u w:val="none"/>
    </w:rPr>
  </w:style>
  <w:style w:type="character" w:styleId="FollowedHyperlink">
    <w:name w:val="FollowedHyperlink"/>
    <w:basedOn w:val="DefaultParagraphFont"/>
    <w:uiPriority w:val="99"/>
    <w:semiHidden/>
    <w:unhideWhenUsed/>
    <w:rsid w:val="000D614F"/>
    <w:rPr>
      <w:color w:val="auto"/>
      <w:u w:val="non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4" w:unhideWhenUsed="0" w:qFormat="1"/>
    <w:lsdException w:name="heading 1" w:semiHidden="0" w:uiPriority="0" w:unhideWhenUsed="0" w:qFormat="1"/>
    <w:lsdException w:name="heading 2" w:uiPriority="1" w:qFormat="1"/>
    <w:lsdException w:name="heading 3" w:uiPriority="2" w:qFormat="1"/>
    <w:lsdException w:name="heading 4" w:uiPriority="3" w:qFormat="1"/>
    <w:lsdException w:name="heading 5" w:qFormat="1"/>
    <w:lsdException w:name="heading 6" w:qFormat="1"/>
    <w:lsdException w:name="heading 7" w:qFormat="1"/>
    <w:lsdException w:name="heading 8" w:qFormat="1"/>
    <w:lsdException w:name="heading 9" w:qFormat="1"/>
    <w:lsdException w:name="caption" w:qFormat="1"/>
    <w:lsdException w:name="Title" w:qFormat="1"/>
    <w:lsdException w:name="Default Paragraph Font" w:uiPriority="1"/>
    <w:lsdException w:name="Subtitle" w:qFormat="1"/>
    <w:lsdException w:name="Strong" w:qFormat="1"/>
    <w:lsdException w:name="Emphasis" w:semiHidden="0" w:uiPriority="7" w:unhideWhenUsed="0" w:qFormat="1"/>
    <w:lsdException w:name="Table Grid" w:semiHidden="0" w:uiPriority="39" w:unhideWhenUsed="0"/>
    <w:lsdException w:name="No Spacing"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lsdException w:name="Quote" w:qFormat="1"/>
    <w:lsdException w:name="Intense Quote"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lsdException w:name="Intense Emphasis" w:qFormat="1"/>
    <w:lsdException w:name="Subtle Reference" w:qFormat="1"/>
    <w:lsdException w:name="Intense Reference" w:qFormat="1"/>
    <w:lsdException w:name="Book Title" w:qFormat="1"/>
    <w:lsdException w:name="TOC Heading" w:qFormat="1"/>
  </w:latentStyles>
  <w:style w:type="paragraph" w:default="1" w:styleId="Normal">
    <w:name w:val="Normal"/>
    <w:aliases w:val="Normal/Card"/>
    <w:uiPriority w:val="4"/>
    <w:qFormat/>
    <w:rsid w:val="000D614F"/>
    <w:rPr>
      <w:rFonts w:ascii="Georgia" w:hAnsi="Georgia"/>
    </w:rPr>
  </w:style>
  <w:style w:type="paragraph" w:styleId="Heading1">
    <w:name w:val="heading 1"/>
    <w:aliases w:val="Pocket"/>
    <w:basedOn w:val="Normal"/>
    <w:next w:val="Normal"/>
    <w:link w:val="Heading1Char"/>
    <w:autoRedefine/>
    <w:qFormat/>
    <w:rsid w:val="000D614F"/>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autoRedefine/>
    <w:uiPriority w:val="1"/>
    <w:unhideWhenUsed/>
    <w:qFormat/>
    <w:rsid w:val="000D614F"/>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autoRedefine/>
    <w:uiPriority w:val="2"/>
    <w:unhideWhenUsed/>
    <w:qFormat/>
    <w:rsid w:val="000D614F"/>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
    <w:basedOn w:val="Normal"/>
    <w:next w:val="Normal"/>
    <w:link w:val="Heading4Char"/>
    <w:autoRedefine/>
    <w:uiPriority w:val="3"/>
    <w:unhideWhenUsed/>
    <w:qFormat/>
    <w:rsid w:val="000D614F"/>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0D614F"/>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0D614F"/>
  </w:style>
  <w:style w:type="character" w:customStyle="1" w:styleId="Heading1Char">
    <w:name w:val="Heading 1 Char"/>
    <w:aliases w:val="Pocket Char"/>
    <w:basedOn w:val="DefaultParagraphFont"/>
    <w:link w:val="Heading1"/>
    <w:rsid w:val="000D614F"/>
    <w:rPr>
      <w:rFonts w:ascii="Georgia" w:eastAsiaTheme="majorEastAsia" w:hAnsi="Georgia" w:cstheme="majorBidi"/>
      <w:b/>
      <w:sz w:val="52"/>
      <w:szCs w:val="32"/>
    </w:rPr>
  </w:style>
  <w:style w:type="character" w:customStyle="1" w:styleId="Heading2Char">
    <w:name w:val="Heading 2 Char"/>
    <w:aliases w:val="Hat Char"/>
    <w:basedOn w:val="DefaultParagraphFont"/>
    <w:link w:val="Heading2"/>
    <w:uiPriority w:val="1"/>
    <w:rsid w:val="000D614F"/>
    <w:rPr>
      <w:rFonts w:ascii="Georgia" w:eastAsiaTheme="majorEastAsia" w:hAnsi="Georgia" w:cstheme="majorBidi"/>
      <w:b/>
      <w:sz w:val="44"/>
      <w:szCs w:val="26"/>
      <w:u w:val="double"/>
    </w:rPr>
  </w:style>
  <w:style w:type="character" w:customStyle="1" w:styleId="Heading3Char">
    <w:name w:val="Heading 3 Char"/>
    <w:aliases w:val="Block Char"/>
    <w:basedOn w:val="DefaultParagraphFont"/>
    <w:link w:val="Heading3"/>
    <w:uiPriority w:val="2"/>
    <w:rsid w:val="000D614F"/>
    <w:rPr>
      <w:rFonts w:ascii="Georgia" w:eastAsiaTheme="majorEastAsia" w:hAnsi="Georgia" w:cstheme="majorBidi"/>
      <w:b/>
      <w:sz w:val="32"/>
      <w:szCs w:val="24"/>
      <w:u w:val="single"/>
    </w:rPr>
  </w:style>
  <w:style w:type="character" w:customStyle="1" w:styleId="Heading4Char">
    <w:name w:val="Heading 4 Char"/>
    <w:aliases w:val="Tag Char"/>
    <w:basedOn w:val="DefaultParagraphFont"/>
    <w:link w:val="Heading4"/>
    <w:uiPriority w:val="3"/>
    <w:rsid w:val="000D614F"/>
    <w:rPr>
      <w:rFonts w:ascii="Georgia" w:eastAsiaTheme="majorEastAsia" w:hAnsi="Georgia" w:cstheme="majorBidi"/>
      <w:b/>
      <w:iCs/>
      <w:sz w:val="26"/>
    </w:rPr>
  </w:style>
  <w:style w:type="character" w:styleId="Emphasis">
    <w:name w:val="Emphasis"/>
    <w:basedOn w:val="DefaultParagraphFont"/>
    <w:uiPriority w:val="7"/>
    <w:qFormat/>
    <w:rsid w:val="000D614F"/>
    <w:rPr>
      <w:rFonts w:ascii="Georgia" w:hAnsi="Georgia"/>
      <w:b/>
      <w:i w:val="0"/>
      <w:iCs/>
      <w:sz w:val="22"/>
      <w:u w:val="single"/>
      <w:bdr w:val="none" w:sz="0" w:space="0" w:color="auto"/>
    </w:rPr>
  </w:style>
  <w:style w:type="character" w:customStyle="1" w:styleId="Style13ptBold">
    <w:name w:val="Style 13 pt Bold"/>
    <w:aliases w:val="Cite"/>
    <w:basedOn w:val="DefaultParagraphFont"/>
    <w:uiPriority w:val="5"/>
    <w:qFormat/>
    <w:rsid w:val="000D614F"/>
    <w:rPr>
      <w:b/>
      <w:bCs/>
      <w:sz w:val="26"/>
      <w:u w:val="none"/>
    </w:rPr>
  </w:style>
  <w:style w:type="character" w:customStyle="1" w:styleId="StyleUnderline">
    <w:name w:val="Style Underline"/>
    <w:aliases w:val="Underline"/>
    <w:basedOn w:val="DefaultParagraphFont"/>
    <w:uiPriority w:val="6"/>
    <w:qFormat/>
    <w:rsid w:val="000D614F"/>
    <w:rPr>
      <w:b w:val="0"/>
      <w:sz w:val="22"/>
      <w:u w:val="single"/>
    </w:rPr>
  </w:style>
  <w:style w:type="character" w:styleId="Hyperlink">
    <w:name w:val="Hyperlink"/>
    <w:basedOn w:val="DefaultParagraphFont"/>
    <w:uiPriority w:val="99"/>
    <w:unhideWhenUsed/>
    <w:rsid w:val="000D614F"/>
    <w:rPr>
      <w:color w:val="auto"/>
      <w:u w:val="none"/>
    </w:rPr>
  </w:style>
  <w:style w:type="character" w:styleId="FollowedHyperlink">
    <w:name w:val="FollowedHyperlink"/>
    <w:basedOn w:val="DefaultParagraphFont"/>
    <w:uiPriority w:val="99"/>
    <w:semiHidden/>
    <w:unhideWhenUsed/>
    <w:rsid w:val="000D614F"/>
    <w:rPr>
      <w:color w:val="auto"/>
      <w:u w: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customizations.xml.rels><?xml version="1.0" encoding="UTF-8" standalone="yes"?>
<Relationships xmlns="http://schemas.openxmlformats.org/package/2006/relationships"><Relationship Id="rId1" Type="http://schemas.microsoft.com/office/2006/relationships/attachedToolbars" Target="attachedToolbars.bin"/></Relationship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hyperlink" Target="http://www.industryweek.com/global-economy/us-manufacturing-output-edges-june)//" TargetMode="External"/><Relationship Id="rId2" Type="http://schemas.openxmlformats.org/officeDocument/2006/relationships/numbering" Target="numbering.xml"/><Relationship Id="rId1" Type="http://schemas.microsoft.com/office/2006/relationships/keyMapCustomizations" Target="customizations.xml"/><Relationship Id="rId6" Type="http://schemas.openxmlformats.org/officeDocument/2006/relationships/webSettings" Target="webSettings.xml"/><Relationship Id="rId5" Type="http://schemas.openxmlformats.org/officeDocument/2006/relationships/settings" Target="settings.xml"/><Relationship Id="rId4" Type="http://schemas.microsoft.com/office/2007/relationships/stylesWithEffects" Target="stylesWithEffects.xml"/><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Lauren\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Debate</Template>
  <TotalTime>0</TotalTime>
  <Pages>1</Pages>
  <Words>811</Words>
  <Characters>4624</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Hewlett-Packard</Company>
  <LinksUpToDate>false</LinksUpToDate>
  <CharactersWithSpaces>5425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Lauren</dc:creator>
  <cp:keywords>5.0</cp:keywords>
  <cp:lastModifiedBy>Lauren</cp:lastModifiedBy>
  <cp:revision>2</cp:revision>
  <dcterms:created xsi:type="dcterms:W3CDTF">2014-08-02T18:46:00Z</dcterms:created>
  <dcterms:modified xsi:type="dcterms:W3CDTF">2014-08-02T18:46:00Z</dcterms:modified>
</cp:coreProperties>
</file>