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865" w:rsidRPr="00B9420F" w:rsidRDefault="00705865" w:rsidP="00705865">
      <w:pPr>
        <w:pStyle w:val="Heading1"/>
        <w:rPr>
          <w:rFonts w:asciiTheme="minorHAnsi" w:hAnsiTheme="minorHAnsi" w:cs="Times New Roman"/>
        </w:rPr>
      </w:pPr>
      <w:r>
        <w:rPr>
          <w:rFonts w:asciiTheme="minorHAnsi" w:hAnsiTheme="minorHAnsi" w:cs="Times New Roman"/>
        </w:rPr>
        <w:t xml:space="preserve">Middle Passage </w:t>
      </w:r>
      <w:r w:rsidRPr="00B9420F">
        <w:rPr>
          <w:rFonts w:asciiTheme="minorHAnsi" w:hAnsiTheme="minorHAnsi" w:cs="Times New Roman"/>
        </w:rPr>
        <w:t>NEG</w:t>
      </w:r>
    </w:p>
    <w:p w:rsidR="00705865" w:rsidRPr="00B9420F" w:rsidRDefault="00705865" w:rsidP="00705865">
      <w:pPr>
        <w:rPr>
          <w:rStyle w:val="StyleUnderline"/>
          <w:rFonts w:asciiTheme="minorHAnsi" w:hAnsiTheme="minorHAnsi" w:cs="Times New Roman"/>
        </w:rPr>
      </w:pPr>
    </w:p>
    <w:p w:rsidR="00705865" w:rsidRPr="00B9420F" w:rsidRDefault="00705865" w:rsidP="00705865">
      <w:pPr>
        <w:rPr>
          <w:rFonts w:asciiTheme="minorHAnsi" w:hAnsiTheme="minorHAnsi" w:cs="Times New Roman"/>
        </w:rPr>
      </w:pPr>
    </w:p>
    <w:p w:rsidR="00705865" w:rsidRDefault="00705865" w:rsidP="00705865">
      <w:pPr>
        <w:pStyle w:val="Heading2"/>
        <w:rPr>
          <w:rFonts w:asciiTheme="minorHAnsi" w:hAnsiTheme="minorHAnsi" w:cs="Times New Roman"/>
        </w:rPr>
      </w:pPr>
      <w:r>
        <w:rPr>
          <w:rFonts w:asciiTheme="minorHAnsi" w:hAnsiTheme="minorHAnsi" w:cs="Times New Roman"/>
        </w:rPr>
        <w:t>Case</w:t>
      </w:r>
    </w:p>
    <w:p w:rsidR="00705865" w:rsidRDefault="00705865" w:rsidP="00705865">
      <w:pPr>
        <w:pStyle w:val="Heading3"/>
      </w:pPr>
      <w:r>
        <w:t>1NC</w:t>
      </w:r>
    </w:p>
    <w:p w:rsidR="00B134FF" w:rsidRPr="00B9420F" w:rsidRDefault="00B134FF" w:rsidP="00B134FF">
      <w:pPr>
        <w:pStyle w:val="Heading4"/>
        <w:rPr>
          <w:rFonts w:asciiTheme="minorHAnsi" w:hAnsiTheme="minorHAnsi" w:cs="Times New Roman"/>
        </w:rPr>
      </w:pPr>
      <w:r w:rsidRPr="00B9420F">
        <w:rPr>
          <w:rFonts w:asciiTheme="minorHAnsi" w:hAnsiTheme="minorHAnsi" w:cs="Times New Roman"/>
        </w:rPr>
        <w:t xml:space="preserve">A sole focus on the Middle Passage causes a form of </w:t>
      </w:r>
      <w:r>
        <w:rPr>
          <w:rFonts w:asciiTheme="minorHAnsi" w:hAnsiTheme="minorHAnsi" w:cs="Times New Roman"/>
        </w:rPr>
        <w:t xml:space="preserve">irreconcilable </w:t>
      </w:r>
      <w:r w:rsidRPr="00B9420F">
        <w:rPr>
          <w:rFonts w:asciiTheme="minorHAnsi" w:hAnsiTheme="minorHAnsi" w:cs="Times New Roman"/>
        </w:rPr>
        <w:t>disassociation which dooms the AFF’s search for solidarity</w:t>
      </w:r>
    </w:p>
    <w:p w:rsidR="00B134FF" w:rsidRPr="00B9420F" w:rsidRDefault="00B134FF" w:rsidP="00B134FF">
      <w:pPr>
        <w:rPr>
          <w:rFonts w:asciiTheme="minorHAnsi" w:hAnsiTheme="minorHAnsi" w:cs="Times New Roman"/>
        </w:rPr>
      </w:pPr>
      <w:r w:rsidRPr="00C02BE5">
        <w:rPr>
          <w:rStyle w:val="Style13ptBold"/>
        </w:rPr>
        <w:t>Hartman,</w:t>
      </w:r>
      <w:r w:rsidRPr="00B9420F">
        <w:rPr>
          <w:rFonts w:asciiTheme="minorHAnsi" w:hAnsiTheme="minorHAnsi" w:cs="Times New Roman"/>
        </w:rPr>
        <w:t xml:space="preserve"> </w:t>
      </w:r>
      <w:r w:rsidRPr="00B9420F">
        <w:rPr>
          <w:rFonts w:asciiTheme="minorHAnsi" w:hAnsiTheme="minorHAnsi" w:cs="Times New Roman"/>
          <w:b/>
          <w:bCs/>
          <w:sz w:val="26"/>
        </w:rPr>
        <w:t>2002</w:t>
      </w:r>
      <w:r w:rsidRPr="00B9420F">
        <w:rPr>
          <w:rFonts w:asciiTheme="minorHAnsi" w:hAnsiTheme="minorHAnsi" w:cs="Times New Roman"/>
        </w:rPr>
        <w:t>, specialist in African American literature and history and a professor at Columbia University (</w:t>
      </w:r>
      <w:proofErr w:type="spellStart"/>
      <w:r w:rsidRPr="00B9420F">
        <w:rPr>
          <w:rFonts w:asciiTheme="minorHAnsi" w:hAnsiTheme="minorHAnsi" w:cs="Times New Roman"/>
        </w:rPr>
        <w:t>Saidiya</w:t>
      </w:r>
      <w:proofErr w:type="spellEnd"/>
      <w:r w:rsidRPr="00B9420F">
        <w:rPr>
          <w:rFonts w:asciiTheme="minorHAnsi" w:hAnsiTheme="minorHAnsi" w:cs="Times New Roman"/>
        </w:rPr>
        <w:t xml:space="preserve">, “In Time of Slavery” The South Atlantic Quarterly 101.4 Project Muse) // </w:t>
      </w:r>
      <w:proofErr w:type="spellStart"/>
      <w:r w:rsidRPr="00B9420F">
        <w:rPr>
          <w:rFonts w:asciiTheme="minorHAnsi" w:hAnsiTheme="minorHAnsi" w:cs="Times New Roman"/>
        </w:rPr>
        <w:t>dobp</w:t>
      </w:r>
      <w:proofErr w:type="spellEnd"/>
    </w:p>
    <w:p w:rsidR="00B134FF" w:rsidRPr="00F1196E" w:rsidRDefault="00B134FF" w:rsidP="00B134FF">
      <w:pPr>
        <w:rPr>
          <w:rFonts w:asciiTheme="minorHAnsi" w:hAnsiTheme="minorHAnsi" w:cs="Times New Roman"/>
          <w:b/>
          <w:u w:val="single"/>
        </w:rPr>
      </w:pPr>
      <w:r w:rsidRPr="00B9420F">
        <w:rPr>
          <w:rFonts w:asciiTheme="minorHAnsi" w:hAnsiTheme="minorHAnsi" w:cs="Times New Roman"/>
          <w:sz w:val="12"/>
        </w:rPr>
        <w:t xml:space="preserve">The journey to Elmina Castle, </w:t>
      </w:r>
      <w:proofErr w:type="spellStart"/>
      <w:r w:rsidRPr="00B9420F">
        <w:rPr>
          <w:rFonts w:asciiTheme="minorHAnsi" w:hAnsiTheme="minorHAnsi" w:cs="Times New Roman"/>
          <w:sz w:val="12"/>
        </w:rPr>
        <w:t>Ouidah</w:t>
      </w:r>
      <w:proofErr w:type="spellEnd"/>
      <w:r w:rsidRPr="00B9420F">
        <w:rPr>
          <w:rFonts w:asciiTheme="minorHAnsi" w:hAnsiTheme="minorHAnsi" w:cs="Times New Roman"/>
          <w:sz w:val="12"/>
        </w:rPr>
        <w:t xml:space="preserve">, or </w:t>
      </w:r>
      <w:proofErr w:type="spellStart"/>
      <w:r w:rsidRPr="00B9420F">
        <w:rPr>
          <w:rFonts w:asciiTheme="minorHAnsi" w:hAnsiTheme="minorHAnsi" w:cs="Times New Roman"/>
          <w:sz w:val="12"/>
        </w:rPr>
        <w:t>Goree</w:t>
      </w:r>
      <w:proofErr w:type="spellEnd"/>
      <w:r w:rsidRPr="00B9420F">
        <w:rPr>
          <w:rFonts w:asciiTheme="minorHAnsi" w:hAnsiTheme="minorHAnsi" w:cs="Times New Roman"/>
          <w:sz w:val="12"/>
        </w:rPr>
        <w:t xml:space="preserve"> Island is first and foremost a way of </w:t>
      </w:r>
      <w:r w:rsidRPr="00B9420F">
        <w:rPr>
          <w:rStyle w:val="StyleUnderline"/>
          <w:rFonts w:asciiTheme="minorHAnsi" w:hAnsiTheme="minorHAnsi" w:cs="Times New Roman"/>
        </w:rPr>
        <w:t>commemorating slavery at its purported site of origin</w:t>
      </w:r>
      <w:r w:rsidRPr="00B9420F">
        <w:rPr>
          <w:rFonts w:asciiTheme="minorHAnsi" w:hAnsiTheme="minorHAnsi" w:cs="Times New Roman"/>
          <w:sz w:val="12"/>
        </w:rPr>
        <w:t xml:space="preserve">, although one could just as easily travel to Portugal or visit the Vatican. The paradox here is that </w:t>
      </w:r>
      <w:r w:rsidRPr="00630C68">
        <w:rPr>
          <w:rStyle w:val="StyleUnderline"/>
          <w:rFonts w:asciiTheme="minorHAnsi" w:hAnsiTheme="minorHAnsi" w:cs="Times New Roman"/>
          <w:highlight w:val="magenta"/>
        </w:rPr>
        <w:t xml:space="preserve">the title to home and kin emerges </w:t>
      </w:r>
      <w:r w:rsidRPr="00630C68">
        <w:rPr>
          <w:rStyle w:val="Emphasis"/>
          <w:highlight w:val="magenta"/>
        </w:rPr>
        <w:t>only in the aftermath of the dislocation and death of the Middle Passage</w:t>
      </w:r>
      <w:r w:rsidRPr="00630C68">
        <w:rPr>
          <w:rStyle w:val="StyleUnderline"/>
          <w:rFonts w:asciiTheme="minorHAnsi" w:hAnsiTheme="minorHAnsi" w:cs="Times New Roman"/>
          <w:highlight w:val="magenta"/>
        </w:rPr>
        <w:t xml:space="preserve"> and the social death of enslavement</w:t>
      </w:r>
      <w:r w:rsidRPr="00B9420F">
        <w:rPr>
          <w:rStyle w:val="StyleUnderline"/>
          <w:rFonts w:asciiTheme="minorHAnsi" w:hAnsiTheme="minorHAnsi" w:cs="Times New Roman"/>
        </w:rPr>
        <w:t xml:space="preserve">; in short, </w:t>
      </w:r>
      <w:r w:rsidRPr="00630C68">
        <w:rPr>
          <w:rStyle w:val="StyleUnderline"/>
          <w:rFonts w:asciiTheme="minorHAnsi" w:hAnsiTheme="minorHAnsi" w:cs="Times New Roman"/>
          <w:highlight w:val="magenta"/>
        </w:rPr>
        <w:t>it is a response to the breach of separation</w:t>
      </w:r>
      <w:r w:rsidRPr="00B9420F">
        <w:rPr>
          <w:rFonts w:asciiTheme="minorHAnsi" w:hAnsiTheme="minorHAnsi" w:cs="Times New Roman"/>
          <w:sz w:val="12"/>
        </w:rPr>
        <w:t xml:space="preserve">. Kinship is precious by virtue of its dissolution, and "wounded kinship" defines the diaspora. 10 </w:t>
      </w:r>
      <w:r w:rsidRPr="00630C68">
        <w:rPr>
          <w:rStyle w:val="StyleUnderline"/>
          <w:rFonts w:asciiTheme="minorHAnsi" w:hAnsiTheme="minorHAnsi" w:cs="Times New Roman"/>
          <w:highlight w:val="magenta"/>
        </w:rPr>
        <w:t>The pristine and idealized vision of home and kin is even more esteemed as a consequence of its defilement</w:t>
      </w:r>
      <w:r w:rsidRPr="00B9420F">
        <w:rPr>
          <w:rStyle w:val="StyleUnderline"/>
          <w:rFonts w:asciiTheme="minorHAnsi" w:hAnsiTheme="minorHAnsi" w:cs="Times New Roman"/>
        </w:rPr>
        <w:t>. It is, in this way, not unlike virginity, which Faulkner observed "must depend upon its loss, its absence to have existed at all</w:t>
      </w:r>
      <w:r w:rsidRPr="00B9420F">
        <w:rPr>
          <w:rFonts w:asciiTheme="minorHAnsi" w:hAnsiTheme="minorHAnsi" w:cs="Times New Roman"/>
          <w:sz w:val="12"/>
        </w:rPr>
        <w:t xml:space="preserve">." </w:t>
      </w:r>
      <w:r w:rsidRPr="00630C68">
        <w:rPr>
          <w:rStyle w:val="StyleUnderline"/>
          <w:rFonts w:asciiTheme="minorHAnsi" w:hAnsiTheme="minorHAnsi" w:cs="Times New Roman"/>
          <w:highlight w:val="magenta"/>
        </w:rPr>
        <w:t>The dissolution of the self or estrangement from ancestral land necessarily precedes "the achievement of a full, restored, and authentic identity</w:t>
      </w:r>
      <w:r w:rsidRPr="00B9420F">
        <w:rPr>
          <w:rStyle w:val="StyleUnderline"/>
          <w:rFonts w:asciiTheme="minorHAnsi" w:hAnsiTheme="minorHAnsi" w:cs="Times New Roman"/>
        </w:rPr>
        <w:t>"</w:t>
      </w:r>
      <w:r w:rsidRPr="00B9420F">
        <w:rPr>
          <w:rFonts w:asciiTheme="minorHAnsi" w:hAnsiTheme="minorHAnsi" w:cs="Times New Roman"/>
          <w:sz w:val="12"/>
        </w:rPr>
        <w:t xml:space="preserve"> held out by return. That is, enslavement fundamentally mediates this </w:t>
      </w:r>
      <w:proofErr w:type="spellStart"/>
      <w:r w:rsidRPr="00B9420F">
        <w:rPr>
          <w:rFonts w:asciiTheme="minorHAnsi" w:hAnsiTheme="minorHAnsi" w:cs="Times New Roman"/>
          <w:sz w:val="12"/>
        </w:rPr>
        <w:t>diasporic</w:t>
      </w:r>
      <w:proofErr w:type="spellEnd"/>
      <w:r w:rsidRPr="00B9420F">
        <w:rPr>
          <w:rFonts w:asciiTheme="minorHAnsi" w:hAnsiTheme="minorHAnsi" w:cs="Times New Roman"/>
          <w:sz w:val="12"/>
        </w:rPr>
        <w:t xml:space="preserve"> identification with Africa and accentuates what </w:t>
      </w:r>
      <w:proofErr w:type="spellStart"/>
      <w:r w:rsidRPr="00B9420F">
        <w:rPr>
          <w:rFonts w:asciiTheme="minorHAnsi" w:hAnsiTheme="minorHAnsi" w:cs="Times New Roman"/>
          <w:sz w:val="12"/>
        </w:rPr>
        <w:t>Kobena</w:t>
      </w:r>
      <w:proofErr w:type="spellEnd"/>
      <w:r w:rsidRPr="00B9420F">
        <w:rPr>
          <w:rFonts w:asciiTheme="minorHAnsi" w:hAnsiTheme="minorHAnsi" w:cs="Times New Roman"/>
          <w:sz w:val="12"/>
        </w:rPr>
        <w:t xml:space="preserve"> Mercer has described as the essential constituent of </w:t>
      </w:r>
      <w:proofErr w:type="spellStart"/>
      <w:r w:rsidRPr="00B9420F">
        <w:rPr>
          <w:rFonts w:asciiTheme="minorHAnsi" w:hAnsiTheme="minorHAnsi" w:cs="Times New Roman"/>
          <w:sz w:val="12"/>
        </w:rPr>
        <w:t>diasporic</w:t>
      </w:r>
      <w:proofErr w:type="spellEnd"/>
      <w:r w:rsidRPr="00B9420F">
        <w:rPr>
          <w:rFonts w:asciiTheme="minorHAnsi" w:hAnsiTheme="minorHAnsi" w:cs="Times New Roman"/>
          <w:sz w:val="12"/>
        </w:rPr>
        <w:t xml:space="preserve"> identity—"the rupture between me and my origins." Yet </w:t>
      </w:r>
      <w:r w:rsidRPr="00B9420F">
        <w:rPr>
          <w:rStyle w:val="StyleUnderline"/>
          <w:rFonts w:asciiTheme="minorHAnsi" w:hAnsiTheme="minorHAnsi" w:cs="Times New Roman"/>
        </w:rPr>
        <w:t>if</w:t>
      </w:r>
      <w:r w:rsidRPr="00B9420F">
        <w:rPr>
          <w:rFonts w:asciiTheme="minorHAnsi" w:hAnsiTheme="minorHAnsi" w:cs="Times New Roman"/>
          <w:sz w:val="12"/>
        </w:rPr>
        <w:t xml:space="preserve"> this </w:t>
      </w:r>
      <w:r w:rsidRPr="00B9420F">
        <w:rPr>
          <w:rStyle w:val="StyleUnderline"/>
          <w:rFonts w:asciiTheme="minorHAnsi" w:hAnsiTheme="minorHAnsi" w:cs="Times New Roman"/>
        </w:rPr>
        <w:t xml:space="preserve">rupture engenders </w:t>
      </w:r>
      <w:proofErr w:type="spellStart"/>
      <w:r w:rsidRPr="00B9420F">
        <w:rPr>
          <w:rStyle w:val="StyleUnderline"/>
          <w:rFonts w:asciiTheme="minorHAnsi" w:hAnsiTheme="minorHAnsi" w:cs="Times New Roman"/>
        </w:rPr>
        <w:t>diasporic</w:t>
      </w:r>
      <w:proofErr w:type="spellEnd"/>
      <w:r w:rsidRPr="00B9420F">
        <w:rPr>
          <w:rStyle w:val="StyleUnderline"/>
          <w:rFonts w:asciiTheme="minorHAnsi" w:hAnsiTheme="minorHAnsi" w:cs="Times New Roman"/>
        </w:rPr>
        <w:t xml:space="preserve"> identity, then </w:t>
      </w:r>
      <w:r w:rsidRPr="00630C68">
        <w:rPr>
          <w:rStyle w:val="Emphasis"/>
          <w:highlight w:val="magenta"/>
        </w:rPr>
        <w:t>the search for roots can only exacerbate one's sense of being estranged, intensify the exilic consciousness, and confirm the impossibility of reversion</w:t>
      </w:r>
      <w:r w:rsidRPr="006A18C0">
        <w:rPr>
          <w:rStyle w:val="Emphasis"/>
        </w:rPr>
        <w:t>.</w:t>
      </w:r>
      <w:r w:rsidRPr="00B9420F">
        <w:rPr>
          <w:rFonts w:asciiTheme="minorHAnsi" w:hAnsiTheme="minorHAnsi" w:cs="Times New Roman"/>
          <w:sz w:val="12"/>
        </w:rPr>
        <w:t xml:space="preserve"> 11 </w:t>
      </w:r>
      <w:r w:rsidRPr="00630C68">
        <w:rPr>
          <w:rStyle w:val="StyleUnderline"/>
          <w:rFonts w:asciiTheme="minorHAnsi" w:hAnsiTheme="minorHAnsi" w:cs="Times New Roman"/>
          <w:highlight w:val="magenta"/>
        </w:rPr>
        <w:t xml:space="preserve">The want of an authentic identity and long-awaited reunion with Africa exacerbates the </w:t>
      </w:r>
      <w:r w:rsidRPr="00630C68">
        <w:rPr>
          <w:rStyle w:val="Emphasis"/>
          <w:highlight w:val="magenta"/>
        </w:rPr>
        <w:t>crisis of homelessness</w:t>
      </w:r>
      <w:r w:rsidRPr="00B9420F">
        <w:rPr>
          <w:rFonts w:asciiTheme="minorHAnsi" w:hAnsiTheme="minorHAnsi" w:cs="Times New Roman"/>
          <w:sz w:val="12"/>
        </w:rPr>
        <w:t xml:space="preserve">. The </w:t>
      </w:r>
      <w:r w:rsidRPr="00B9420F">
        <w:rPr>
          <w:rStyle w:val="StyleUnderline"/>
          <w:rFonts w:asciiTheme="minorHAnsi" w:hAnsiTheme="minorHAnsi" w:cs="Times New Roman"/>
        </w:rPr>
        <w:t xml:space="preserve">complex and ambivalent forms of </w:t>
      </w:r>
      <w:r w:rsidRPr="00630C68">
        <w:rPr>
          <w:rStyle w:val="StyleUnderline"/>
          <w:rFonts w:asciiTheme="minorHAnsi" w:hAnsiTheme="minorHAnsi" w:cs="Times New Roman"/>
          <w:highlight w:val="magenta"/>
        </w:rPr>
        <w:t xml:space="preserve">identification and </w:t>
      </w:r>
      <w:proofErr w:type="spellStart"/>
      <w:r w:rsidRPr="00630C68">
        <w:rPr>
          <w:rStyle w:val="StyleUnderline"/>
          <w:rFonts w:asciiTheme="minorHAnsi" w:hAnsiTheme="minorHAnsi" w:cs="Times New Roman"/>
          <w:highlight w:val="magenta"/>
        </w:rPr>
        <w:t>disidentification</w:t>
      </w:r>
      <w:proofErr w:type="spellEnd"/>
      <w:r w:rsidRPr="00630C68">
        <w:rPr>
          <w:rStyle w:val="StyleUnderline"/>
          <w:rFonts w:asciiTheme="minorHAnsi" w:hAnsiTheme="minorHAnsi" w:cs="Times New Roman"/>
          <w:highlight w:val="magenta"/>
        </w:rPr>
        <w:t xml:space="preserve"> with Africa and the U</w:t>
      </w:r>
      <w:r w:rsidRPr="00B9420F">
        <w:rPr>
          <w:rStyle w:val="StyleUnderline"/>
          <w:rFonts w:asciiTheme="minorHAnsi" w:hAnsiTheme="minorHAnsi" w:cs="Times New Roman"/>
        </w:rPr>
        <w:t xml:space="preserve">nited </w:t>
      </w:r>
      <w:r w:rsidRPr="00630C68">
        <w:rPr>
          <w:rStyle w:val="StyleUnderline"/>
          <w:rFonts w:asciiTheme="minorHAnsi" w:hAnsiTheme="minorHAnsi" w:cs="Times New Roman"/>
          <w:highlight w:val="magenta"/>
        </w:rPr>
        <w:t>S</w:t>
      </w:r>
      <w:r w:rsidRPr="00B9420F">
        <w:rPr>
          <w:rStyle w:val="StyleUnderline"/>
          <w:rFonts w:asciiTheme="minorHAnsi" w:hAnsiTheme="minorHAnsi" w:cs="Times New Roman"/>
        </w:rPr>
        <w:t xml:space="preserve">tates </w:t>
      </w:r>
      <w:r w:rsidRPr="00630C68">
        <w:rPr>
          <w:rStyle w:val="StyleUnderline"/>
          <w:rFonts w:asciiTheme="minorHAnsi" w:hAnsiTheme="minorHAnsi" w:cs="Times New Roman"/>
          <w:highlight w:val="magenta"/>
        </w:rPr>
        <w:t>facilitated in these excursions hint at an anxiety about home, that is, a fear that being a stranger in a strange land might be an inveterate condition on native soil and ancestral land. In the end, these peregrinations might be less about the search or reclamation of</w:t>
      </w:r>
      <w:r w:rsidRPr="00B9420F">
        <w:rPr>
          <w:rFonts w:asciiTheme="minorHAnsi" w:hAnsiTheme="minorHAnsi" w:cs="Times New Roman"/>
          <w:sz w:val="12"/>
        </w:rPr>
        <w:t xml:space="preserve"> [End Page 764] </w:t>
      </w:r>
      <w:r w:rsidRPr="00630C68">
        <w:rPr>
          <w:rStyle w:val="StyleUnderline"/>
          <w:rFonts w:asciiTheme="minorHAnsi" w:hAnsiTheme="minorHAnsi" w:cs="Times New Roman"/>
          <w:highlight w:val="magenta"/>
        </w:rPr>
        <w:t>home, than expressions of the contrarieties of home</w:t>
      </w:r>
      <w:r w:rsidRPr="00B9420F">
        <w:rPr>
          <w:rFonts w:asciiTheme="minorHAnsi" w:hAnsiTheme="minorHAnsi" w:cs="Times New Roman"/>
          <w:sz w:val="12"/>
        </w:rPr>
        <w:t xml:space="preserve">. Let me make clear that my intention here is not to </w:t>
      </w:r>
      <w:proofErr w:type="spellStart"/>
      <w:r w:rsidRPr="00B9420F">
        <w:rPr>
          <w:rFonts w:asciiTheme="minorHAnsi" w:hAnsiTheme="minorHAnsi" w:cs="Times New Roman"/>
          <w:sz w:val="12"/>
        </w:rPr>
        <w:t>reinscribe</w:t>
      </w:r>
      <w:proofErr w:type="spellEnd"/>
      <w:r w:rsidRPr="00B9420F">
        <w:rPr>
          <w:rFonts w:asciiTheme="minorHAnsi" w:hAnsiTheme="minorHAnsi" w:cs="Times New Roman"/>
          <w:sz w:val="12"/>
        </w:rPr>
        <w:t xml:space="preserve"> a racialist account of diaspora, position Africa as primordial land, suggest that </w:t>
      </w:r>
      <w:proofErr w:type="spellStart"/>
      <w:r w:rsidRPr="00B9420F">
        <w:rPr>
          <w:rFonts w:asciiTheme="minorHAnsi" w:hAnsiTheme="minorHAnsi" w:cs="Times New Roman"/>
          <w:sz w:val="12"/>
        </w:rPr>
        <w:t>diasporic</w:t>
      </w:r>
      <w:proofErr w:type="spellEnd"/>
      <w:r w:rsidRPr="00B9420F">
        <w:rPr>
          <w:rFonts w:asciiTheme="minorHAnsi" w:hAnsiTheme="minorHAnsi" w:cs="Times New Roman"/>
          <w:sz w:val="12"/>
        </w:rPr>
        <w:t xml:space="preserve"> identity is best explained along the singular axis of reclamation, or fall prey to what Gerald Early describes as the "confused wonder" of black Americans in the face of things African, but rather to interrogate the dominant framing of this encounter with the past and elucidate its vexed character. 12</w:t>
      </w:r>
    </w:p>
    <w:p w:rsidR="00B134FF" w:rsidRPr="00F1196E" w:rsidRDefault="00B134FF" w:rsidP="00B134FF"/>
    <w:p w:rsidR="00630C68" w:rsidRDefault="00630C68" w:rsidP="00630C68">
      <w:pPr>
        <w:pStyle w:val="Heading4"/>
      </w:pPr>
      <w:r>
        <w:t xml:space="preserve">Our argument is not that the Middle Passage was in any way insignificant---rather, presenting this argument in a debate introduces a form of “guilt politics” which flips the AFF’s search for solidarity and injects into it a form of Western theology which has historically used it as an excuse to carry out atrocities---this form of politics is a pervasive one that precludes a holistic morality and generates a “culture of narcissism” </w:t>
      </w:r>
    </w:p>
    <w:p w:rsidR="00630C68" w:rsidRPr="00F43F18" w:rsidRDefault="00630C68" w:rsidP="00630C68">
      <w:r w:rsidRPr="00F43F18">
        <w:rPr>
          <w:rStyle w:val="Style13ptBold"/>
        </w:rPr>
        <w:t>Johnson, 2012</w:t>
      </w:r>
      <w:r>
        <w:t xml:space="preserve"> Alan, professor of democratic theory and practice at Edge Hill University in Lancashire, (“Pascal Bruckner and the Tyranny of Guilt,” </w:t>
      </w:r>
      <w:hyperlink r:id="rId5" w:history="1">
        <w:r w:rsidRPr="00B31022">
          <w:rPr>
            <w:rStyle w:val="Hyperlink"/>
          </w:rPr>
          <w:t>http://www.worldaffairsjournal.org/blog/alan-johnson/pascal-bruckner-and-tyranny-guilt</w:t>
        </w:r>
      </w:hyperlink>
      <w:r>
        <w:t xml:space="preserve">) // </w:t>
      </w:r>
      <w:proofErr w:type="spellStart"/>
      <w:r>
        <w:t>dobp</w:t>
      </w:r>
      <w:proofErr w:type="spellEnd"/>
      <w:r>
        <w:t xml:space="preserve"> </w:t>
      </w:r>
    </w:p>
    <w:p w:rsidR="00630C68" w:rsidRPr="00F43F18" w:rsidRDefault="00630C68" w:rsidP="00630C68">
      <w:pPr>
        <w:rPr>
          <w:sz w:val="16"/>
        </w:rPr>
      </w:pPr>
      <w:r w:rsidRPr="00F43F18">
        <w:rPr>
          <w:sz w:val="16"/>
        </w:rPr>
        <w:t xml:space="preserve">Bruckner is not inviting us to become cheerleaders. Dissent has been an essential ingredient in the story of Western civilization and must remain so. But </w:t>
      </w:r>
      <w:r w:rsidRPr="00630C68">
        <w:rPr>
          <w:rStyle w:val="StyleUnderline"/>
          <w:highlight w:val="magenta"/>
        </w:rPr>
        <w:t>the “tyranny of guilt” contributes virtually nothing to</w:t>
      </w:r>
      <w:r w:rsidRPr="00F43F18">
        <w:rPr>
          <w:rStyle w:val="StyleUnderline"/>
        </w:rPr>
        <w:t xml:space="preserve"> those </w:t>
      </w:r>
      <w:r w:rsidRPr="00630C68">
        <w:rPr>
          <w:rStyle w:val="StyleUnderline"/>
          <w:highlight w:val="magenta"/>
        </w:rPr>
        <w:t>reform fights</w:t>
      </w:r>
      <w:r w:rsidRPr="00F43F18">
        <w:rPr>
          <w:sz w:val="16"/>
        </w:rPr>
        <w:t xml:space="preserve">. Rather, </w:t>
      </w:r>
      <w:r w:rsidRPr="00630C68">
        <w:rPr>
          <w:rStyle w:val="StyleUnderline"/>
          <w:highlight w:val="magenta"/>
        </w:rPr>
        <w:t>it functions more like an inverted religion</w:t>
      </w:r>
      <w:r w:rsidRPr="00F43F18">
        <w:rPr>
          <w:sz w:val="16"/>
        </w:rPr>
        <w:t xml:space="preserve">, only it brings not a god-spell, or good news, but bad news: Western civilization is nothing but a barbarism—“the sick man of the planet which it is infecting with its pestilence.” </w:t>
      </w:r>
      <w:r w:rsidRPr="00630C68">
        <w:rPr>
          <w:rStyle w:val="StyleUnderline"/>
          <w:highlight w:val="magenta"/>
        </w:rPr>
        <w:t>Like Christianity, this new conformism has a notion of “original sin.” The West is “eternally guilty,” and thus unable “to judge or combat other systems, other states, other religions.”</w:t>
      </w:r>
      <w:r w:rsidRPr="00F43F18">
        <w:rPr>
          <w:sz w:val="16"/>
        </w:rPr>
        <w:t xml:space="preserve"> When faced with the existential question, “Who is to blame?” many intellectuals’ “standard spontaneous response is: ‘We are.’” </w:t>
      </w:r>
      <w:r w:rsidRPr="00F43F18">
        <w:rPr>
          <w:rStyle w:val="StyleUnderline"/>
        </w:rPr>
        <w:t>And the new conformism is also a kind of universalism: “</w:t>
      </w:r>
      <w:r w:rsidRPr="00630C68">
        <w:rPr>
          <w:rStyle w:val="StyleUnderline"/>
          <w:highlight w:val="magenta"/>
        </w:rPr>
        <w:t>There is no monstrosity in Africa</w:t>
      </w:r>
      <w:r w:rsidRPr="00F43F18">
        <w:rPr>
          <w:rStyle w:val="StyleUnderline"/>
        </w:rPr>
        <w:t xml:space="preserve">, Asia or the Near East </w:t>
      </w:r>
      <w:r w:rsidRPr="00630C68">
        <w:rPr>
          <w:rStyle w:val="StyleUnderline"/>
          <w:highlight w:val="magenta"/>
        </w:rPr>
        <w:t>for which it is not to blame,”</w:t>
      </w:r>
      <w:r w:rsidRPr="00F43F18">
        <w:rPr>
          <w:sz w:val="16"/>
        </w:rPr>
        <w:t xml:space="preserve"> observes Bruckner.</w:t>
      </w:r>
      <w:r>
        <w:rPr>
          <w:rStyle w:val="StyleUnderline"/>
        </w:rPr>
        <w:t xml:space="preserve"> </w:t>
      </w:r>
      <w:r w:rsidRPr="00630C68">
        <w:rPr>
          <w:rStyle w:val="StyleUnderline"/>
          <w:highlight w:val="magenta"/>
        </w:rPr>
        <w:t xml:space="preserve">The religion of guilt offers salvation in return for repentance. When Europe withdraws from a harsh world in the spirit of “well, who </w:t>
      </w:r>
      <w:proofErr w:type="gramStart"/>
      <w:r w:rsidRPr="00630C68">
        <w:rPr>
          <w:rStyle w:val="StyleUnderline"/>
          <w:highlight w:val="magenta"/>
        </w:rPr>
        <w:t>are we to tell anyone…</w:t>
      </w:r>
      <w:proofErr w:type="gramEnd"/>
      <w:r w:rsidRPr="00630C68">
        <w:rPr>
          <w:rStyle w:val="StyleUnderline"/>
          <w:highlight w:val="magenta"/>
        </w:rPr>
        <w:t>” it is saved.</w:t>
      </w:r>
      <w:r w:rsidRPr="00F43F18">
        <w:rPr>
          <w:sz w:val="16"/>
        </w:rPr>
        <w:t xml:space="preserve"> And self-conscious displays of piety to the new conformism are rewarded not in heaven but the here and now. Like any establishment, the clerks dole out the appointments and invitations and the access. (In a bizarre twist, the new conformism manages to control large parts of the academic-media complex while thinking of itself as insurgents from the Devil’s Party. Win-win for the herd of independent minds!) Bruckner argues </w:t>
      </w:r>
      <w:r w:rsidRPr="00630C68">
        <w:rPr>
          <w:rStyle w:val="StyleUnderline"/>
          <w:highlight w:val="magenta"/>
        </w:rPr>
        <w:t>this conformism is now a stifling orthodoxy in the West, instilling within us the desire to “practice self-flagellation” and making us think that the habit of “wallowing in shame and self-loathing”</w:t>
      </w:r>
      <w:r w:rsidRPr="00F43F18">
        <w:rPr>
          <w:sz w:val="16"/>
        </w:rPr>
        <w:t>—for example, presenting our national story as a catalogue of enormities—</w:t>
      </w:r>
      <w:r w:rsidRPr="00630C68">
        <w:rPr>
          <w:rStyle w:val="StyleUnderline"/>
          <w:highlight w:val="magenta"/>
        </w:rPr>
        <w:t>is an exercise of virtue</w:t>
      </w:r>
      <w:r w:rsidRPr="00F43F18">
        <w:rPr>
          <w:sz w:val="16"/>
        </w:rPr>
        <w:t xml:space="preserve">. At the personal level, </w:t>
      </w:r>
      <w:r w:rsidRPr="00630C68">
        <w:rPr>
          <w:rStyle w:val="StyleUnderline"/>
          <w:highlight w:val="magenta"/>
        </w:rPr>
        <w:t>the politics of guilt is a perfect accompaniment to another dubious legacy</w:t>
      </w:r>
      <w:r w:rsidRPr="00F43F18">
        <w:rPr>
          <w:sz w:val="16"/>
        </w:rPr>
        <w:t xml:space="preserve"> of the (late) Sixties—what Christopher </w:t>
      </w:r>
      <w:proofErr w:type="spellStart"/>
      <w:r w:rsidRPr="00F43F18">
        <w:rPr>
          <w:sz w:val="16"/>
        </w:rPr>
        <w:t>Lasch</w:t>
      </w:r>
      <w:proofErr w:type="spellEnd"/>
      <w:r w:rsidRPr="00F43F18">
        <w:rPr>
          <w:sz w:val="16"/>
        </w:rPr>
        <w:t xml:space="preserve"> once called </w:t>
      </w:r>
      <w:r w:rsidRPr="00630C68">
        <w:rPr>
          <w:rStyle w:val="Emphasis"/>
          <w:highlight w:val="magenta"/>
        </w:rPr>
        <w:t>a culture of narcissism</w:t>
      </w:r>
      <w:r w:rsidRPr="00630C68">
        <w:rPr>
          <w:rStyle w:val="StyleUnderline"/>
          <w:highlight w:val="magenta"/>
        </w:rPr>
        <w:t xml:space="preserve">; an infantile and expressive and therapeutic culture of the self, self, self. At a political level, guilt acts as </w:t>
      </w:r>
      <w:r w:rsidRPr="00630C68">
        <w:rPr>
          <w:rStyle w:val="Emphasis"/>
          <w:highlight w:val="magenta"/>
        </w:rPr>
        <w:t>a set of blinders</w:t>
      </w:r>
      <w:r w:rsidRPr="00F43F18">
        <w:rPr>
          <w:sz w:val="16"/>
        </w:rPr>
        <w:t xml:space="preserve">. Bruckner points out that although Western democracies won the Cold War by defeating totalitarianism, the intellectuals have not allowed us to reach that self-understanding. We really don’t understand what that conflict was about (wasn’t it all just anti-Communist </w:t>
      </w:r>
      <w:proofErr w:type="spellStart"/>
      <w:r w:rsidRPr="00F43F18">
        <w:rPr>
          <w:sz w:val="16"/>
        </w:rPr>
        <w:t>McCarthyite</w:t>
      </w:r>
      <w:proofErr w:type="spellEnd"/>
      <w:r w:rsidRPr="00F43F18">
        <w:rPr>
          <w:sz w:val="16"/>
        </w:rPr>
        <w:t xml:space="preserve"> paranoia?) or why we won it (didn’t that nice Mr. Gorbachev do it all?).</w:t>
      </w:r>
    </w:p>
    <w:p w:rsidR="0073688D" w:rsidRDefault="0073688D" w:rsidP="0073688D">
      <w:pPr>
        <w:pStyle w:val="Heading4"/>
      </w:pPr>
      <w:r>
        <w:t xml:space="preserve">This guilt politic spills over and pervades multiple forms of knowledge production </w:t>
      </w:r>
    </w:p>
    <w:p w:rsidR="0073688D" w:rsidRPr="00B5472E" w:rsidRDefault="0073688D" w:rsidP="0073688D">
      <w:proofErr w:type="spellStart"/>
      <w:r w:rsidRPr="00B5472E">
        <w:rPr>
          <w:rStyle w:val="Style13ptBold"/>
        </w:rPr>
        <w:t>Fulford</w:t>
      </w:r>
      <w:proofErr w:type="spellEnd"/>
      <w:r w:rsidRPr="00B5472E">
        <w:rPr>
          <w:rStyle w:val="Style13ptBold"/>
        </w:rPr>
        <w:t xml:space="preserve"> 2010</w:t>
      </w:r>
      <w:r>
        <w:t xml:space="preserve"> Robert, officer of the Order of Canada and the holder of honorary degrees from six Canadian universities (“Guilt trip, writ large”) // </w:t>
      </w:r>
      <w:proofErr w:type="spellStart"/>
      <w:r>
        <w:t>dobp</w:t>
      </w:r>
      <w:proofErr w:type="spellEnd"/>
      <w:r>
        <w:t xml:space="preserve"> </w:t>
      </w:r>
    </w:p>
    <w:p w:rsidR="0073688D" w:rsidRPr="00B5472E" w:rsidRDefault="0073688D" w:rsidP="0073688D">
      <w:pPr>
        <w:rPr>
          <w:sz w:val="14"/>
        </w:rPr>
      </w:pPr>
      <w:r w:rsidRPr="00B5472E">
        <w:rPr>
          <w:rStyle w:val="StyleUnderline"/>
          <w:highlight w:val="magenta"/>
        </w:rPr>
        <w:t>There's nothing that can't be blamed on the West</w:t>
      </w:r>
      <w:r w:rsidRPr="00B5472E">
        <w:rPr>
          <w:sz w:val="14"/>
        </w:rPr>
        <w:t xml:space="preserve">. Many countries are poor today because Western capitalism keeps them that way. If they are undeveloped, that's the fault of colonialism, which was invented by Europe after it invented slavery. </w:t>
      </w:r>
      <w:r w:rsidRPr="00B5472E">
        <w:rPr>
          <w:rStyle w:val="StyleUnderline"/>
        </w:rPr>
        <w:t>Colonialism's numerous crimes will never be forgotten or forgiven, its numerous virtues never celebrated</w:t>
      </w:r>
      <w:r w:rsidRPr="00B5472E">
        <w:rPr>
          <w:sz w:val="14"/>
        </w:rPr>
        <w:t xml:space="preserve">. Pascal </w:t>
      </w:r>
      <w:r w:rsidRPr="00B5472E">
        <w:rPr>
          <w:rStyle w:val="StyleUnderline"/>
        </w:rPr>
        <w:t>Bruckner describes the melancholy results of these attitudes</w:t>
      </w:r>
      <w:r w:rsidRPr="00B5472E">
        <w:rPr>
          <w:sz w:val="14"/>
        </w:rPr>
        <w:t xml:space="preserve"> in his forthcoming polemic, The Tyranny of Guilt: An Essay on Western Masochism (Princeton University Press). His angry book could change a whole civilization's opinion, if only that civilization had sense enough to pay attention. "Nothing is more Western than </w:t>
      </w:r>
      <w:r w:rsidRPr="00B5472E">
        <w:rPr>
          <w:rStyle w:val="StyleUnderline"/>
          <w:highlight w:val="magenta"/>
        </w:rPr>
        <w:t>hatred of the West</w:t>
      </w:r>
      <w:r w:rsidRPr="00B5472E">
        <w:rPr>
          <w:sz w:val="14"/>
        </w:rPr>
        <w:t xml:space="preserve">," Bruckner says. It </w:t>
      </w:r>
      <w:r w:rsidRPr="00B5472E">
        <w:rPr>
          <w:rStyle w:val="StyleUnderline"/>
          <w:highlight w:val="magenta"/>
        </w:rPr>
        <w:t>runs through the bloodstream of opinion, a river of poison that thrives in our universities, affects our media, saps the spirit of foreign policy</w:t>
      </w:r>
      <w:r w:rsidRPr="00B5472E">
        <w:rPr>
          <w:sz w:val="14"/>
        </w:rPr>
        <w:t xml:space="preserve">, and routinely gets subsidized by genial NGOs. In theory, guilt has a positive effect when it encourages better </w:t>
      </w:r>
      <w:proofErr w:type="spellStart"/>
      <w:r w:rsidRPr="00B5472E">
        <w:rPr>
          <w:sz w:val="14"/>
        </w:rPr>
        <w:t>behaviour</w:t>
      </w:r>
      <w:proofErr w:type="spellEnd"/>
      <w:r w:rsidRPr="00B5472E">
        <w:rPr>
          <w:sz w:val="14"/>
        </w:rPr>
        <w:t xml:space="preserve">. Everyone could use some improvement. But </w:t>
      </w:r>
      <w:r w:rsidRPr="00B5472E">
        <w:rPr>
          <w:rStyle w:val="StyleUnderline"/>
          <w:highlight w:val="magenta"/>
        </w:rPr>
        <w:t>the guilt of the West</w:t>
      </w:r>
      <w:r w:rsidRPr="00B5472E">
        <w:rPr>
          <w:sz w:val="14"/>
        </w:rPr>
        <w:t xml:space="preserve">, as Bruckner correctly sees it, </w:t>
      </w:r>
      <w:r w:rsidRPr="00B5472E">
        <w:rPr>
          <w:rStyle w:val="StyleUnderline"/>
          <w:highlight w:val="magenta"/>
        </w:rPr>
        <w:t xml:space="preserve">takes a </w:t>
      </w:r>
      <w:r w:rsidRPr="00B5472E">
        <w:rPr>
          <w:rStyle w:val="Emphasis"/>
          <w:highlight w:val="magenta"/>
        </w:rPr>
        <w:t>morose and cynical pleasure in moral failure.</w:t>
      </w:r>
      <w:r>
        <w:rPr>
          <w:rStyle w:val="StyleUnderline"/>
        </w:rPr>
        <w:t xml:space="preserve"> </w:t>
      </w:r>
      <w:r w:rsidRPr="00B5472E">
        <w:rPr>
          <w:sz w:val="14"/>
        </w:rPr>
        <w:t xml:space="preserve">"We </w:t>
      </w:r>
      <w:r w:rsidRPr="00B5472E">
        <w:rPr>
          <w:rStyle w:val="StyleUnderline"/>
          <w:highlight w:val="magenta"/>
        </w:rPr>
        <w:t>Euro-Americans</w:t>
      </w:r>
      <w:r w:rsidRPr="00B5472E">
        <w:rPr>
          <w:sz w:val="14"/>
        </w:rPr>
        <w:t>," Bruckner argues, "</w:t>
      </w:r>
      <w:r w:rsidRPr="00B5472E">
        <w:rPr>
          <w:rStyle w:val="StyleUnderline"/>
          <w:highlight w:val="magenta"/>
        </w:rPr>
        <w:t>are supposed to have only one obligation: endlessly atoning for what we have inflicted on other parts of humanity</w:t>
      </w:r>
      <w:r w:rsidRPr="00B5472E">
        <w:rPr>
          <w:sz w:val="14"/>
          <w:highlight w:val="magenta"/>
        </w:rPr>
        <w:t xml:space="preserve">." </w:t>
      </w:r>
      <w:r w:rsidRPr="00B5472E">
        <w:rPr>
          <w:rStyle w:val="StyleUnderline"/>
          <w:highlight w:val="magenta"/>
        </w:rPr>
        <w:t>Bruckner identifies guilt as an indirect form of self-glorification</w:t>
      </w:r>
      <w:r w:rsidRPr="00B5472E">
        <w:rPr>
          <w:sz w:val="14"/>
          <w:highlight w:val="magenta"/>
        </w:rPr>
        <w:t>.</w:t>
      </w:r>
      <w:r w:rsidRPr="00B5472E">
        <w:rPr>
          <w:sz w:val="14"/>
        </w:rPr>
        <w:t xml:space="preserve"> Popular American memoirs express the same syndrome when the authors describe, for large audiences, their earlier lives of degradation as alcoholics or drug addicts. Old sins become the basis of a new importance. In the same way, Europe's barbarity in the fascist and communist eras gives it the authority of an expert witness. It acknowledges, of course, only the barbarity of the West. </w:t>
      </w:r>
      <w:r w:rsidRPr="00B5472E">
        <w:rPr>
          <w:rStyle w:val="StyleUnderline"/>
          <w:highlight w:val="magenta"/>
        </w:rPr>
        <w:t>For the crimes of non-Western states, the West likes to find extenuating circumstances, a way of denying them responsibility</w:t>
      </w:r>
      <w:r w:rsidRPr="00B5472E">
        <w:rPr>
          <w:sz w:val="14"/>
          <w:highlight w:val="magenta"/>
        </w:rPr>
        <w:t>.</w:t>
      </w:r>
    </w:p>
    <w:p w:rsidR="0073688D" w:rsidRDefault="0073688D" w:rsidP="0073688D"/>
    <w:p w:rsidR="0073688D" w:rsidRPr="00B5472E" w:rsidRDefault="0073688D" w:rsidP="0073688D"/>
    <w:p w:rsidR="00B134FF" w:rsidRPr="00B9420F" w:rsidRDefault="00B134FF" w:rsidP="00B134FF">
      <w:pPr>
        <w:pStyle w:val="Heading4"/>
      </w:pPr>
      <w:r>
        <w:t xml:space="preserve">The AFF’s method of repossessing the dispossessed is flawed---this form of “memory-citizenship” is an </w:t>
      </w:r>
      <w:r w:rsidRPr="0087251A">
        <w:rPr>
          <w:u w:val="single"/>
        </w:rPr>
        <w:t>exclusionary</w:t>
      </w:r>
      <w:r>
        <w:t xml:space="preserve"> model entrenched in black Cosmopolitanism</w:t>
      </w:r>
    </w:p>
    <w:p w:rsidR="00B134FF" w:rsidRPr="00B9420F" w:rsidRDefault="00B134FF" w:rsidP="00B134FF">
      <w:pPr>
        <w:rPr>
          <w:rFonts w:asciiTheme="minorHAnsi" w:hAnsiTheme="minorHAnsi" w:cs="Times New Roman"/>
        </w:rPr>
      </w:pPr>
      <w:proofErr w:type="spellStart"/>
      <w:r w:rsidRPr="00D847C4">
        <w:rPr>
          <w:rStyle w:val="Style13ptBold"/>
        </w:rPr>
        <w:t>Nayar</w:t>
      </w:r>
      <w:proofErr w:type="spellEnd"/>
      <w:r w:rsidRPr="00D847C4">
        <w:rPr>
          <w:rStyle w:val="Style13ptBold"/>
        </w:rPr>
        <w:t>, 2013</w:t>
      </w:r>
      <w:r w:rsidRPr="00D847C4">
        <w:rPr>
          <w:rFonts w:asciiTheme="minorHAnsi" w:hAnsiTheme="minorHAnsi" w:cs="Times New Roman"/>
        </w:rPr>
        <w:t xml:space="preserve"> </w:t>
      </w:r>
      <w:r>
        <w:rPr>
          <w:rFonts w:asciiTheme="minorHAnsi" w:hAnsiTheme="minorHAnsi" w:cs="Times New Roman"/>
        </w:rPr>
        <w:t>University of Hyderabad, India, (</w:t>
      </w:r>
      <w:proofErr w:type="spellStart"/>
      <w:r>
        <w:rPr>
          <w:rFonts w:asciiTheme="minorHAnsi" w:hAnsiTheme="minorHAnsi" w:cs="Times New Roman"/>
        </w:rPr>
        <w:t>Pramod</w:t>
      </w:r>
      <w:proofErr w:type="spellEnd"/>
      <w:r>
        <w:rPr>
          <w:rFonts w:asciiTheme="minorHAnsi" w:hAnsiTheme="minorHAnsi" w:cs="Times New Roman"/>
        </w:rPr>
        <w:t xml:space="preserve"> K, “Mobility, migrant mnemonics and memory citizenship: </w:t>
      </w:r>
      <w:proofErr w:type="spellStart"/>
      <w:r>
        <w:rPr>
          <w:rFonts w:asciiTheme="minorHAnsi" w:hAnsiTheme="minorHAnsi" w:cs="Times New Roman"/>
        </w:rPr>
        <w:t>Saidiya</w:t>
      </w:r>
      <w:proofErr w:type="spellEnd"/>
      <w:r>
        <w:rPr>
          <w:rFonts w:asciiTheme="minorHAnsi" w:hAnsiTheme="minorHAnsi" w:cs="Times New Roman"/>
        </w:rPr>
        <w:t xml:space="preserve"> Hartman’s Lose Your Mother.” Nordic Journal of English Studies 12(2):81-101, http://ojs.ub.gu.se/ojs/index.php/njes/article/viewFile/2205/1961, Date accessed: 7/2/14) // </w:t>
      </w:r>
      <w:proofErr w:type="spellStart"/>
      <w:r>
        <w:rPr>
          <w:rFonts w:asciiTheme="minorHAnsi" w:hAnsiTheme="minorHAnsi" w:cs="Times New Roman"/>
        </w:rPr>
        <w:t>dobp</w:t>
      </w:r>
      <w:proofErr w:type="spellEnd"/>
    </w:p>
    <w:p w:rsidR="00B134FF" w:rsidRPr="00962D04" w:rsidRDefault="00B134FF" w:rsidP="00B134FF">
      <w:pPr>
        <w:rPr>
          <w:rFonts w:asciiTheme="minorHAnsi" w:hAnsiTheme="minorHAnsi" w:cs="Times New Roman"/>
          <w:sz w:val="12"/>
        </w:rPr>
      </w:pPr>
      <w:r w:rsidRPr="00630C68">
        <w:rPr>
          <w:rStyle w:val="StyleUnderline"/>
          <w:highlight w:val="magenta"/>
        </w:rPr>
        <w:t>Hartman’s project of retrieving the memory of slavery</w:t>
      </w:r>
      <w:r w:rsidRPr="00962D04">
        <w:rPr>
          <w:rFonts w:asciiTheme="minorHAnsi" w:hAnsiTheme="minorHAnsi" w:cs="Times New Roman"/>
          <w:sz w:val="12"/>
        </w:rPr>
        <w:t xml:space="preserve"> from Ghana </w:t>
      </w:r>
      <w:r w:rsidRPr="00630C68">
        <w:rPr>
          <w:rStyle w:val="StyleUnderline"/>
          <w:highlight w:val="magenta"/>
        </w:rPr>
        <w:t>is directed at acquiring a citizenship alongside the historically dispossessed and the dispossessed of history</w:t>
      </w:r>
      <w:r w:rsidRPr="00962D04">
        <w:rPr>
          <w:rFonts w:asciiTheme="minorHAnsi" w:hAnsiTheme="minorHAnsi" w:cs="Times New Roman"/>
          <w:sz w:val="12"/>
        </w:rPr>
        <w:t xml:space="preserve">. </w:t>
      </w:r>
      <w:r w:rsidRPr="00962D04">
        <w:rPr>
          <w:sz w:val="12"/>
        </w:rPr>
        <w:t>However, this citizenship</w:t>
      </w:r>
      <w:r w:rsidRPr="00962D04">
        <w:rPr>
          <w:rFonts w:asciiTheme="minorHAnsi" w:hAnsiTheme="minorHAnsi" w:cs="Times New Roman"/>
          <w:sz w:val="12"/>
        </w:rPr>
        <w:t xml:space="preserve">, my essay argues, is not easy to come by. </w:t>
      </w:r>
      <w:r w:rsidRPr="00630C68">
        <w:rPr>
          <w:rStyle w:val="StyleUnderline"/>
          <w:highlight w:val="magenta"/>
        </w:rPr>
        <w:t xml:space="preserve">Memory-citizenship in slavery’s traumatic history </w:t>
      </w:r>
      <w:r w:rsidRPr="00630C68">
        <w:rPr>
          <w:rStyle w:val="Emphasis"/>
          <w:highlight w:val="magenta"/>
        </w:rPr>
        <w:t>is exclusionary</w:t>
      </w:r>
      <w:r w:rsidRPr="00630C68">
        <w:rPr>
          <w:rStyle w:val="StyleUnderline"/>
          <w:highlight w:val="magenta"/>
        </w:rPr>
        <w:t xml:space="preserve">, </w:t>
      </w:r>
      <w:r w:rsidRPr="00630C68">
        <w:rPr>
          <w:rStyle w:val="Emphasis"/>
          <w:highlight w:val="magenta"/>
        </w:rPr>
        <w:t>just as slavery was made possible through the exclusion of particular ethnic groups and races from the category of ‘citizens’ and humans</w:t>
      </w:r>
      <w:r w:rsidRPr="00962D04">
        <w:rPr>
          <w:rFonts w:asciiTheme="minorHAnsi" w:hAnsiTheme="minorHAnsi" w:cs="Times New Roman"/>
          <w:sz w:val="12"/>
        </w:rPr>
        <w:t xml:space="preserve">. Further, </w:t>
      </w:r>
      <w:r w:rsidRPr="00D847C4">
        <w:rPr>
          <w:rStyle w:val="StyleUnderline"/>
        </w:rPr>
        <w:t>Hartman’s problematic project of memory retrieval is complicated by the tension her mobility engenders, between her status as an African American of Ghanaian origins journeying out to Ghana and her awareness of the race-situation in the USA and other parts of the world</w:t>
      </w:r>
      <w:r w:rsidRPr="00962D04">
        <w:rPr>
          <w:rFonts w:asciiTheme="minorHAnsi" w:hAnsiTheme="minorHAnsi" w:cs="Times New Roman"/>
          <w:sz w:val="12"/>
        </w:rPr>
        <w:t xml:space="preserve">. </w:t>
      </w:r>
      <w:r w:rsidRPr="00630C68">
        <w:rPr>
          <w:rStyle w:val="StyleUnderline"/>
          <w:highlight w:val="magenta"/>
        </w:rPr>
        <w:t>Mobility across spaces, times and differently scaled histories of the blacks</w:t>
      </w:r>
      <w:r w:rsidRPr="00962D04">
        <w:rPr>
          <w:rFonts w:asciiTheme="minorHAnsi" w:hAnsiTheme="minorHAnsi" w:cs="Times New Roman"/>
          <w:sz w:val="12"/>
        </w:rPr>
        <w:t xml:space="preserve"> (slavery in Ghana and racism in the USA) </w:t>
      </w:r>
      <w:r w:rsidRPr="00630C68">
        <w:rPr>
          <w:rStyle w:val="StyleUnderline"/>
          <w:highlight w:val="magenta"/>
        </w:rPr>
        <w:t xml:space="preserve">makes Hartman’s </w:t>
      </w:r>
      <w:r w:rsidRPr="00630C68">
        <w:rPr>
          <w:rStyle w:val="Emphasis"/>
          <w:highlight w:val="magenta"/>
        </w:rPr>
        <w:t>a cosmopolitan and even global memory of atrocity and slavery in what is called ‘multidirectional memory’</w:t>
      </w:r>
      <w:r w:rsidRPr="00962D04">
        <w:rPr>
          <w:rFonts w:asciiTheme="minorHAnsi" w:hAnsiTheme="minorHAnsi" w:cs="Times New Roman"/>
          <w:sz w:val="12"/>
        </w:rPr>
        <w:t xml:space="preserve">. If the memory of slavery is the ethnic property of a particular group in Ghana, </w:t>
      </w:r>
      <w:r w:rsidRPr="00630C68">
        <w:rPr>
          <w:rStyle w:val="StyleUnderline"/>
          <w:highlight w:val="magenta"/>
        </w:rPr>
        <w:t>Hartman’s project of acquiring a citizenship within this Ghanaian memory is woven into her consciousness of other similarly dispossessed groups, immigrant memories and racial contexts</w:t>
      </w:r>
      <w:r w:rsidRPr="00630C68">
        <w:rPr>
          <w:rFonts w:asciiTheme="minorHAnsi" w:hAnsiTheme="minorHAnsi" w:cs="Times New Roman"/>
          <w:sz w:val="12"/>
          <w:highlight w:val="magenta"/>
        </w:rPr>
        <w:t xml:space="preserve">. </w:t>
      </w:r>
      <w:r w:rsidRPr="00630C68">
        <w:rPr>
          <w:rStyle w:val="Emphasis"/>
          <w:highlight w:val="magenta"/>
        </w:rPr>
        <w:t>All memory of slavery</w:t>
      </w:r>
      <w:r w:rsidRPr="00962D04">
        <w:rPr>
          <w:rFonts w:asciiTheme="minorHAnsi" w:hAnsiTheme="minorHAnsi" w:cs="Times New Roman"/>
          <w:sz w:val="12"/>
        </w:rPr>
        <w:t xml:space="preserve">, Hartman discovers, </w:t>
      </w:r>
      <w:r w:rsidRPr="00630C68">
        <w:rPr>
          <w:rStyle w:val="Emphasis"/>
          <w:highlight w:val="magenta"/>
        </w:rPr>
        <w:t xml:space="preserve">thus aspires to the condition of </w:t>
      </w:r>
      <w:proofErr w:type="spellStart"/>
      <w:r w:rsidRPr="00630C68">
        <w:rPr>
          <w:rStyle w:val="Emphasis"/>
          <w:highlight w:val="magenta"/>
        </w:rPr>
        <w:t>multidirectionality</w:t>
      </w:r>
      <w:proofErr w:type="spellEnd"/>
      <w:r w:rsidRPr="00630C68">
        <w:rPr>
          <w:rStyle w:val="Emphasis"/>
          <w:highlight w:val="magenta"/>
        </w:rPr>
        <w:t xml:space="preserve"> and cosmopolitanism</w:t>
      </w:r>
      <w:r w:rsidRPr="00962D04">
        <w:rPr>
          <w:rFonts w:asciiTheme="minorHAnsi" w:hAnsiTheme="minorHAnsi" w:cs="Times New Roman"/>
          <w:sz w:val="12"/>
        </w:rPr>
        <w:t xml:space="preserve">. </w:t>
      </w:r>
      <w:r w:rsidRPr="00D847C4">
        <w:rPr>
          <w:rStyle w:val="StyleUnderline"/>
        </w:rPr>
        <w:t>Lose Your Mother</w:t>
      </w:r>
      <w:r w:rsidRPr="00962D04">
        <w:rPr>
          <w:rFonts w:asciiTheme="minorHAnsi" w:hAnsiTheme="minorHAnsi" w:cs="Times New Roman"/>
          <w:sz w:val="12"/>
        </w:rPr>
        <w:t xml:space="preserve"> therefore </w:t>
      </w:r>
      <w:r w:rsidRPr="00D847C4">
        <w:rPr>
          <w:rStyle w:val="StyleUnderline"/>
        </w:rPr>
        <w:t>constantly seeks to negotiate between Ghanaian cultural memories</w:t>
      </w:r>
      <w:r w:rsidRPr="00962D04">
        <w:rPr>
          <w:rFonts w:asciiTheme="minorHAnsi" w:hAnsiTheme="minorHAnsi" w:cs="Times New Roman"/>
          <w:sz w:val="12"/>
        </w:rPr>
        <w:t>—the ethnic property of the Ghanaians—</w:t>
      </w:r>
      <w:r w:rsidRPr="00D847C4">
        <w:rPr>
          <w:rStyle w:val="StyleUnderline"/>
        </w:rPr>
        <w:t xml:space="preserve">and </w:t>
      </w:r>
      <w:r w:rsidRPr="00630C68">
        <w:rPr>
          <w:rStyle w:val="StyleUnderline"/>
          <w:highlight w:val="magenta"/>
        </w:rPr>
        <w:t>Hartman’s own cosmopolitan mobility</w:t>
      </w:r>
      <w:r w:rsidRPr="00D847C4">
        <w:rPr>
          <w:rStyle w:val="StyleUnderline"/>
        </w:rPr>
        <w:t xml:space="preserve"> that, in turn, </w:t>
      </w:r>
      <w:r w:rsidRPr="00630C68">
        <w:rPr>
          <w:rStyle w:val="StyleUnderline"/>
          <w:highlight w:val="magenta"/>
        </w:rPr>
        <w:t>seeks an insertion into this and other memories</w:t>
      </w:r>
      <w:r w:rsidRPr="00630C68">
        <w:rPr>
          <w:rFonts w:asciiTheme="minorHAnsi" w:hAnsiTheme="minorHAnsi" w:cs="Times New Roman"/>
          <w:sz w:val="12"/>
          <w:highlight w:val="magenta"/>
        </w:rPr>
        <w:t>.</w:t>
      </w:r>
      <w:r w:rsidRPr="00962D04">
        <w:rPr>
          <w:rFonts w:asciiTheme="minorHAnsi" w:hAnsiTheme="minorHAnsi" w:cs="Times New Roman"/>
          <w:sz w:val="12"/>
        </w:rPr>
        <w:t xml:space="preserve"> </w:t>
      </w:r>
      <w:r w:rsidRPr="00630C68">
        <w:rPr>
          <w:rStyle w:val="StyleUnderline"/>
          <w:highlight w:val="magenta"/>
        </w:rPr>
        <w:t>Her memory work</w:t>
      </w:r>
      <w:r w:rsidRPr="00962D04">
        <w:rPr>
          <w:sz w:val="12"/>
        </w:rPr>
        <w:t>, the essay demonstrates,</w:t>
      </w:r>
      <w:r w:rsidRPr="00D847C4">
        <w:rPr>
          <w:rStyle w:val="StyleUnderline"/>
          <w:sz w:val="14"/>
        </w:rPr>
        <w:t xml:space="preserve"> </w:t>
      </w:r>
      <w:r w:rsidRPr="00630C68">
        <w:rPr>
          <w:rStyle w:val="StyleUnderline"/>
          <w:highlight w:val="magenta"/>
        </w:rPr>
        <w:t>is fraught with ironies due to the complicated nature of her own mobility</w:t>
      </w:r>
      <w:r w:rsidRPr="00962D04">
        <w:rPr>
          <w:rFonts w:asciiTheme="minorHAnsi" w:hAnsiTheme="minorHAnsi" w:cs="Times New Roman"/>
          <w:sz w:val="12"/>
        </w:rPr>
        <w:t xml:space="preserve">. My essay focuses on these tensions of memory that permeate Hartman’s text. </w:t>
      </w:r>
    </w:p>
    <w:p w:rsidR="00B134FF" w:rsidRPr="00B134FF" w:rsidRDefault="00B134FF" w:rsidP="00B134FF"/>
    <w:p w:rsidR="00B134FF" w:rsidRDefault="00B134FF" w:rsidP="00B134FF">
      <w:pPr>
        <w:pStyle w:val="Heading4"/>
      </w:pPr>
      <w:r>
        <w:t xml:space="preserve">Book club </w:t>
      </w:r>
      <w:r w:rsidRPr="0009647F">
        <w:rPr>
          <w:i/>
          <w:u w:val="single"/>
        </w:rPr>
        <w:t>actually</w:t>
      </w:r>
      <w:r>
        <w:t xml:space="preserve"> solves your offense</w:t>
      </w:r>
    </w:p>
    <w:p w:rsidR="00B134FF" w:rsidRDefault="00B134FF" w:rsidP="00B134FF">
      <w:proofErr w:type="spellStart"/>
      <w:r w:rsidRPr="0009647F">
        <w:rPr>
          <w:rStyle w:val="Style13ptBold"/>
        </w:rPr>
        <w:t>Tseghay</w:t>
      </w:r>
      <w:proofErr w:type="spellEnd"/>
      <w:r w:rsidRPr="0009647F">
        <w:rPr>
          <w:rStyle w:val="Style13ptBold"/>
        </w:rPr>
        <w:t>, 2009</w:t>
      </w:r>
      <w:r>
        <w:t xml:space="preserve">, writer from Vancouver who has written for the Toronto Star, The Georgia Straight, and THIS Magazine, among others, (“Book Review: James T. Campbell's Middle Passages,” </w:t>
      </w:r>
      <w:hyperlink r:id="rId6" w:history="1">
        <w:r w:rsidRPr="00CE71CF">
          <w:rPr>
            <w:rStyle w:val="Hyperlink"/>
          </w:rPr>
          <w:t>http://this.org/blog/2009/09/09/review-james-campbell-middle-passages/</w:t>
        </w:r>
      </w:hyperlink>
      <w:r>
        <w:t xml:space="preserve">) // </w:t>
      </w:r>
      <w:proofErr w:type="spellStart"/>
      <w:r>
        <w:t>dobp</w:t>
      </w:r>
      <w:proofErr w:type="spellEnd"/>
    </w:p>
    <w:p w:rsidR="00B134FF" w:rsidRDefault="00B134FF" w:rsidP="00B134FF">
      <w:pPr>
        <w:rPr>
          <w:rStyle w:val="StyleUnderline"/>
        </w:rPr>
      </w:pPr>
      <w:r w:rsidRPr="00630C68">
        <w:rPr>
          <w:rStyle w:val="StyleUnderline"/>
          <w:highlight w:val="magenta"/>
        </w:rPr>
        <w:t>The story of Africans being brought to the Americas</w:t>
      </w:r>
      <w:r w:rsidRPr="0009647F">
        <w:rPr>
          <w:rStyle w:val="StyleUnderline"/>
        </w:rPr>
        <w:t xml:space="preserve">, mainly </w:t>
      </w:r>
      <w:r w:rsidRPr="00630C68">
        <w:rPr>
          <w:rStyle w:val="StyleUnderline"/>
          <w:highlight w:val="magenta"/>
        </w:rPr>
        <w:t xml:space="preserve">in bondage, is well known. The transatlantic slave trade has been exhaustively mined and narrated and, if the plot is misunderstood, </w:t>
      </w:r>
      <w:r w:rsidRPr="00630C68">
        <w:rPr>
          <w:rStyle w:val="Emphasis"/>
          <w:sz w:val="44"/>
          <w:highlight w:val="magenta"/>
        </w:rPr>
        <w:t>one only needs to peruse the history books for clarity.</w:t>
      </w:r>
      <w:r w:rsidRPr="00F43F18">
        <w:rPr>
          <w:sz w:val="6"/>
        </w:rPr>
        <w:t xml:space="preserve"> </w:t>
      </w:r>
      <w:r w:rsidRPr="00C02BE5">
        <w:rPr>
          <w:sz w:val="14"/>
        </w:rPr>
        <w:t xml:space="preserve">We know relatively little, though, about African-Americans and their voyages back to the other side of the Atlantic. James T. Campbell’s Middle Passages: African American Journeys to Africa, 1787-2005 tells that story. Campbell’s book begins with an account of repatriated slaves in the years following the American Revolution. The emigration movement that led many ex-slaves back to African as missionaries in Sierra Leone and Liberia is recounted here. The book tells also of notable African-Americans, like Langston Hughes, W.E.B. Du Bois, Richard Wright, Malcolm X, Maya Angelou and others, who made their way to Africa for one reason or another. Hughes’ story, for one, is indicative. Leaving America in 1923 as a messmate for the steamer, the West </w:t>
      </w:r>
      <w:proofErr w:type="spellStart"/>
      <w:r w:rsidRPr="00C02BE5">
        <w:rPr>
          <w:sz w:val="14"/>
        </w:rPr>
        <w:t>Hesseltine</w:t>
      </w:r>
      <w:proofErr w:type="spellEnd"/>
      <w:r w:rsidRPr="00C02BE5">
        <w:rPr>
          <w:sz w:val="14"/>
        </w:rPr>
        <w:t xml:space="preserve">, the poet believed the Africans he was bound to meet would regard him as a long-lost brother. Instead they see him as white — but not only because he was the product of miscegenation, and therefore had lighter, tawnier, skin and wavy hair. Hughes was also fully Americanized by then and </w:t>
      </w:r>
      <w:r w:rsidRPr="00630C68">
        <w:rPr>
          <w:rStyle w:val="StyleUnderline"/>
          <w:highlight w:val="magenta"/>
        </w:rPr>
        <w:t>the Africans regarded foreign-born Africans as little more than extensions of white rule; as “clerks and administrators in the colonial governments, to help carry out the white man’s laws.”</w:t>
      </w:r>
      <w:r>
        <w:rPr>
          <w:rStyle w:val="StyleUnderline"/>
        </w:rPr>
        <w:t xml:space="preserve"> </w:t>
      </w:r>
      <w:r w:rsidRPr="00C02BE5">
        <w:rPr>
          <w:sz w:val="14"/>
        </w:rPr>
        <w:t xml:space="preserve">By the time Malcolm X had visited Africa, he envisioned a kind of pan-African unity binding the independence movements in Africa during the 1960s and the civil rights movement in the United States. His journey to Africa was caused by a deep alienation from the country of his birth and a romantic vision of connection with Africa. He felt that the African-Americans’ salvation lies in his or her immersion in Africa. And so he went to Africa to convince members of the United Nations to introduce a resolution charging the United States for its abuse of African-Americans. The </w:t>
      </w:r>
      <w:r w:rsidRPr="00C02BE5">
        <w:rPr>
          <w:rStyle w:val="StyleUnderline"/>
        </w:rPr>
        <w:t>motivations behind these voyages vary</w:t>
      </w:r>
      <w:r w:rsidRPr="00C02BE5">
        <w:rPr>
          <w:sz w:val="14"/>
        </w:rPr>
        <w:t xml:space="preserve">. </w:t>
      </w:r>
      <w:r w:rsidRPr="00C02BE5">
        <w:rPr>
          <w:rStyle w:val="StyleUnderline"/>
        </w:rPr>
        <w:t>For some,</w:t>
      </w:r>
      <w:r w:rsidRPr="00C02BE5">
        <w:rPr>
          <w:sz w:val="14"/>
        </w:rPr>
        <w:t xml:space="preserve"> </w:t>
      </w:r>
      <w:r w:rsidRPr="00C02BE5">
        <w:rPr>
          <w:rStyle w:val="StyleUnderline"/>
        </w:rPr>
        <w:t xml:space="preserve">it was borne out of a desire for salvation; </w:t>
      </w:r>
      <w:r w:rsidRPr="00630C68">
        <w:rPr>
          <w:rStyle w:val="StyleUnderline"/>
          <w:highlight w:val="magenta"/>
        </w:rPr>
        <w:t>for others, Africa was something to reject or alter and they set sail to act like missionaries in the “Dark Continent”</w:t>
      </w:r>
    </w:p>
    <w:p w:rsidR="00F43F18" w:rsidRDefault="00F43F18" w:rsidP="00F43F18">
      <w:pPr>
        <w:pStyle w:val="Heading3"/>
      </w:pPr>
      <w:r>
        <w:t>2NC Guilt Politics</w:t>
      </w:r>
    </w:p>
    <w:p w:rsidR="00B134FF" w:rsidRDefault="00B134FF" w:rsidP="00B134FF">
      <w:pPr>
        <w:pStyle w:val="Heading4"/>
      </w:pPr>
      <w:r>
        <w:t>The AFF’s fatalistic condemnation of the West by guilt undermines the West’s capacity for meaningful change</w:t>
      </w:r>
    </w:p>
    <w:p w:rsidR="00B134FF" w:rsidRPr="00875D5D" w:rsidRDefault="00B134FF" w:rsidP="00B134FF">
      <w:r w:rsidRPr="00630C68">
        <w:rPr>
          <w:rStyle w:val="Style13ptBold"/>
        </w:rPr>
        <w:t>Bruner, 2012</w:t>
      </w:r>
      <w:r>
        <w:t xml:space="preserve"> Troy, Psychologist at </w:t>
      </w:r>
      <w:proofErr w:type="spellStart"/>
      <w:r>
        <w:t>Camas</w:t>
      </w:r>
      <w:proofErr w:type="spellEnd"/>
      <w:r>
        <w:t xml:space="preserve"> Institute (“Pascal Bruckner—Guilt in Western Consciousness </w:t>
      </w:r>
      <w:proofErr w:type="gramStart"/>
      <w:r>
        <w:t>With</w:t>
      </w:r>
      <w:proofErr w:type="gramEnd"/>
      <w:r>
        <w:t xml:space="preserve"> Perspectives from Karl Jaspers and Viktor </w:t>
      </w:r>
      <w:proofErr w:type="spellStart"/>
      <w:r>
        <w:t>Frankl</w:t>
      </w:r>
      <w:proofErr w:type="spellEnd"/>
      <w:r>
        <w:t xml:space="preserve">,” </w:t>
      </w:r>
      <w:hyperlink r:id="rId7" w:history="1">
        <w:r w:rsidRPr="00B31022">
          <w:rPr>
            <w:rStyle w:val="Hyperlink"/>
          </w:rPr>
          <w:t>http://www.bu.edu/paideia/existenz/volumes/Vol.7-2Bruner.pdf</w:t>
        </w:r>
      </w:hyperlink>
      <w:r>
        <w:t xml:space="preserve">) // </w:t>
      </w:r>
      <w:proofErr w:type="spellStart"/>
      <w:r>
        <w:t>dobp</w:t>
      </w:r>
      <w:proofErr w:type="spellEnd"/>
      <w:r>
        <w:t xml:space="preserve"> </w:t>
      </w:r>
    </w:p>
    <w:p w:rsidR="00B134FF" w:rsidRPr="00630C68" w:rsidRDefault="00B134FF" w:rsidP="00B134FF">
      <w:pPr>
        <w:rPr>
          <w:sz w:val="12"/>
        </w:rPr>
      </w:pPr>
      <w:r w:rsidRPr="00630C68">
        <w:rPr>
          <w:sz w:val="12"/>
        </w:rPr>
        <w:t xml:space="preserve">Guilt as a Guise for Power Disempowering the Victims of History Bruckner argues that the West's </w:t>
      </w:r>
      <w:r w:rsidRPr="00B134FF">
        <w:rPr>
          <w:rStyle w:val="StyleUnderline"/>
          <w:highlight w:val="magenta"/>
        </w:rPr>
        <w:t>self-denigration is</w:t>
      </w:r>
      <w:r w:rsidRPr="00875D5D">
        <w:rPr>
          <w:rStyle w:val="StyleUnderline"/>
        </w:rPr>
        <w:t xml:space="preserve"> really </w:t>
      </w:r>
      <w:r w:rsidRPr="00B134FF">
        <w:rPr>
          <w:rStyle w:val="StyleUnderline"/>
          <w:highlight w:val="magenta"/>
        </w:rPr>
        <w:t>a disguised form of self-glorification and aggrandizement of power</w:t>
      </w:r>
      <w:r w:rsidRPr="00630C68">
        <w:rPr>
          <w:sz w:val="12"/>
        </w:rPr>
        <w:t xml:space="preserve">. Only the West can be evil; the rest of the world acts from ignorance or justifiable anger against oppression. </w:t>
      </w:r>
      <w:r w:rsidRPr="00B134FF">
        <w:rPr>
          <w:rStyle w:val="StyleUnderline"/>
          <w:highlight w:val="magenta"/>
        </w:rPr>
        <w:t>The belief that the West is responsible for historical crimes, but the rest of the world innocent, is a form of arrogance that infantilizes the rest of the world</w:t>
      </w:r>
      <w:r w:rsidRPr="00630C68">
        <w:rPr>
          <w:sz w:val="12"/>
        </w:rPr>
        <w:t xml:space="preserve">. </w:t>
      </w:r>
      <w:r w:rsidRPr="00B134FF">
        <w:rPr>
          <w:rStyle w:val="StyleUnderline"/>
          <w:highlight w:val="magenta"/>
        </w:rPr>
        <w:t>Like a wise parent, the West is viewed a responsible and knowledgeable; like a child, most developing and third world peoples are viewed as not responsible and unable to autonomously act to help themselves</w:t>
      </w:r>
      <w:r w:rsidRPr="00630C68">
        <w:rPr>
          <w:sz w:val="12"/>
        </w:rPr>
        <w:t xml:space="preserve">. Bruckner cites as evidence several contemporary events. Most prominently, </w:t>
      </w:r>
      <w:r w:rsidRPr="00875D5D">
        <w:rPr>
          <w:rStyle w:val="StyleUnderline"/>
        </w:rPr>
        <w:t>when</w:t>
      </w:r>
      <w:r w:rsidRPr="00630C68">
        <w:rPr>
          <w:sz w:val="12"/>
        </w:rPr>
        <w:t xml:space="preserve"> Arab </w:t>
      </w:r>
      <w:r w:rsidRPr="00875D5D">
        <w:rPr>
          <w:rStyle w:val="StyleUnderline"/>
        </w:rPr>
        <w:t>terrorists killed innocents in the September 11th attack on New York, many Western intellectuals were sympathetic or even adulatory and assumed the attitude that the "Americans deserved what they got"</w:t>
      </w:r>
      <w:r w:rsidRPr="00630C68">
        <w:rPr>
          <w:sz w:val="12"/>
        </w:rPr>
        <w:t xml:space="preserve"> (TG 14). </w:t>
      </w:r>
      <w:r w:rsidRPr="00B134FF">
        <w:rPr>
          <w:rStyle w:val="StyleUnderline"/>
          <w:highlight w:val="magenta"/>
        </w:rPr>
        <w:t>Hypocritically, Western nations are condemned regardless of their action or inaction</w:t>
      </w:r>
      <w:r w:rsidRPr="00630C68">
        <w:rPr>
          <w:sz w:val="12"/>
        </w:rPr>
        <w:t xml:space="preserve">. When the West acts, it is condemned for not doing it right or not doing enough, as with Iraq or Palestine, but the West is also condemned for inaction, as with the Rwandan genocide or Russian bullying of Moldavia and Georgia (TG 14). </w:t>
      </w:r>
      <w:r w:rsidRPr="00B134FF">
        <w:rPr>
          <w:rStyle w:val="StyleUnderline"/>
          <w:highlight w:val="magenta"/>
        </w:rPr>
        <w:t xml:space="preserve">Thus </w:t>
      </w:r>
      <w:r w:rsidRPr="00B134FF">
        <w:rPr>
          <w:rStyle w:val="Emphasis"/>
          <w:highlight w:val="magenta"/>
        </w:rPr>
        <w:t>the West can do no right</w:t>
      </w:r>
      <w:r w:rsidRPr="00875D5D">
        <w:rPr>
          <w:rStyle w:val="StyleUnderline"/>
        </w:rPr>
        <w:t xml:space="preserve">; </w:t>
      </w:r>
      <w:r w:rsidRPr="00B134FF">
        <w:rPr>
          <w:rStyle w:val="StyleUnderline"/>
          <w:highlight w:val="magenta"/>
        </w:rPr>
        <w:t>outside nations and peoples can do no wrong</w:t>
      </w:r>
      <w:r w:rsidRPr="00630C68">
        <w:rPr>
          <w:sz w:val="12"/>
        </w:rPr>
        <w:t xml:space="preserve">. He argues that </w:t>
      </w:r>
      <w:r w:rsidRPr="00B134FF">
        <w:rPr>
          <w:rStyle w:val="StyleUnderline"/>
          <w:highlight w:val="magenta"/>
        </w:rPr>
        <w:t xml:space="preserve">there is a fixation upon intro-punitive self-critique and guilt in the West that is excessive and self-defeating in that it ignores the fact that while Europe has given birth to monsters </w:t>
      </w:r>
      <w:r w:rsidRPr="00B134FF">
        <w:rPr>
          <w:rStyle w:val="Emphasis"/>
          <w:highlight w:val="magenta"/>
        </w:rPr>
        <w:t>it has also destroyed these monsters</w:t>
      </w:r>
      <w:r w:rsidRPr="00B134FF">
        <w:rPr>
          <w:sz w:val="12"/>
          <w:highlight w:val="magenta"/>
        </w:rPr>
        <w:t xml:space="preserve">. </w:t>
      </w:r>
      <w:r w:rsidRPr="00B134FF">
        <w:rPr>
          <w:rStyle w:val="Emphasis"/>
          <w:highlight w:val="magenta"/>
        </w:rPr>
        <w:t>Slavery was followed by the abolition of slavery</w:t>
      </w:r>
      <w:r w:rsidRPr="00630C68">
        <w:rPr>
          <w:sz w:val="12"/>
        </w:rPr>
        <w:t xml:space="preserve">; </w:t>
      </w:r>
      <w:r w:rsidRPr="00875D5D">
        <w:rPr>
          <w:rStyle w:val="StyleUnderline"/>
        </w:rPr>
        <w:t xml:space="preserve">feudalism gave way to democracy; the Enlightenment came out of religious oppression; </w:t>
      </w:r>
      <w:r w:rsidRPr="00B134FF">
        <w:rPr>
          <w:rStyle w:val="StyleUnderline"/>
          <w:highlight w:val="magenta"/>
        </w:rPr>
        <w:t>wars have given way to anti-authoritarianism; nationalisms evolved into the unity of Europe</w:t>
      </w:r>
      <w:r w:rsidRPr="00B134FF">
        <w:rPr>
          <w:sz w:val="12"/>
          <w:highlight w:val="magenta"/>
        </w:rPr>
        <w:t xml:space="preserve">. </w:t>
      </w:r>
      <w:r w:rsidRPr="00B134FF">
        <w:rPr>
          <w:rStyle w:val="StyleUnderline"/>
          <w:highlight w:val="magenta"/>
        </w:rPr>
        <w:t>While Europe</w:t>
      </w:r>
      <w:r w:rsidRPr="00B134FF">
        <w:rPr>
          <w:sz w:val="12"/>
        </w:rPr>
        <w:t xml:space="preserve">, especially, </w:t>
      </w:r>
      <w:r w:rsidRPr="00B134FF">
        <w:rPr>
          <w:rStyle w:val="StyleUnderline"/>
          <w:highlight w:val="magenta"/>
        </w:rPr>
        <w:t xml:space="preserve">has caused many global problems, its contributory good has been </w:t>
      </w:r>
      <w:proofErr w:type="spellStart"/>
      <w:r w:rsidRPr="00B134FF">
        <w:rPr>
          <w:rStyle w:val="Emphasis"/>
          <w:highlight w:val="magenta"/>
        </w:rPr>
        <w:t>indispensible</w:t>
      </w:r>
      <w:proofErr w:type="spellEnd"/>
      <w:r w:rsidRPr="00B134FF">
        <w:rPr>
          <w:rStyle w:val="Emphasis"/>
          <w:highlight w:val="magenta"/>
        </w:rPr>
        <w:t>.</w:t>
      </w:r>
      <w:r w:rsidRPr="00B134FF">
        <w:rPr>
          <w:sz w:val="12"/>
          <w:highlight w:val="magenta"/>
        </w:rPr>
        <w:t xml:space="preserve"> </w:t>
      </w:r>
      <w:r w:rsidRPr="00B134FF">
        <w:rPr>
          <w:rStyle w:val="StyleUnderline"/>
          <w:highlight w:val="magenta"/>
        </w:rPr>
        <w:t>Europe</w:t>
      </w:r>
      <w:r w:rsidRPr="00B134FF">
        <w:rPr>
          <w:sz w:val="12"/>
          <w:highlight w:val="magenta"/>
        </w:rPr>
        <w:t>,</w:t>
      </w:r>
      <w:r w:rsidRPr="00630C68">
        <w:rPr>
          <w:sz w:val="12"/>
        </w:rPr>
        <w:t xml:space="preserve"> like a jailer who throws you into prison and slips you the keys to your cell, brought into the world both despotism and liberty. It sent soldiers, merchants, and missionaries to subjugate and exploit distant lands, but it also </w:t>
      </w:r>
      <w:r w:rsidRPr="00B134FF">
        <w:rPr>
          <w:rStyle w:val="StyleUnderline"/>
          <w:highlight w:val="magenta"/>
        </w:rPr>
        <w:t>invented an anthropology that provides a way of seeing oneself from the other's point of view, of seeing the other in oneself, and oneself in the other—in short, of separating oneself from what is near in order to come closer to that from which one is separated</w:t>
      </w:r>
      <w:r w:rsidRPr="00630C68">
        <w:rPr>
          <w:sz w:val="12"/>
        </w:rPr>
        <w:t xml:space="preserve">. [TG 29] According to Bruckner, as a consequence of the anti-Occidental currents in social, political, and academic spheres, the West has abandoned the values of the Enlightenment. </w:t>
      </w:r>
      <w:r w:rsidRPr="00565480">
        <w:rPr>
          <w:rStyle w:val="StyleUnderline"/>
        </w:rPr>
        <w:t xml:space="preserve">True </w:t>
      </w:r>
      <w:r w:rsidRPr="00B134FF">
        <w:rPr>
          <w:rStyle w:val="StyleUnderline"/>
          <w:highlight w:val="magenta"/>
        </w:rPr>
        <w:t>equality, individual freedom, and progressive democratic values have been eroded by intellectuals and politicians whose guilt consciousness stems from a Western history characterized by wars, economic exploitation, fascism, and the oppression of other peoples</w:t>
      </w:r>
      <w:r w:rsidRPr="00B134FF">
        <w:rPr>
          <w:sz w:val="12"/>
          <w:highlight w:val="magenta"/>
        </w:rPr>
        <w:t>.</w:t>
      </w:r>
      <w:r w:rsidRPr="00630C68">
        <w:rPr>
          <w:sz w:val="12"/>
        </w:rPr>
        <w:t xml:space="preserve"> Most modern and post modem philosophies, including existentialism, allegedly emphasize a skepticism about Western values that has </w:t>
      </w:r>
      <w:proofErr w:type="spellStart"/>
      <w:r w:rsidRPr="00630C68">
        <w:rPr>
          <w:sz w:val="12"/>
        </w:rPr>
        <w:t>lead</w:t>
      </w:r>
      <w:proofErr w:type="spellEnd"/>
      <w:r w:rsidRPr="00630C68">
        <w:rPr>
          <w:sz w:val="12"/>
        </w:rPr>
        <w:t xml:space="preserve"> to defeatism and nihilism, further weakening the highest values of Western civilization. Europe and America are experiencing an undermining of their highest values, as if historical crimes cancel</w:t>
      </w:r>
      <w:bookmarkStart w:id="0" w:name="_GoBack"/>
      <w:bookmarkEnd w:id="0"/>
      <w:r w:rsidRPr="00630C68">
        <w:rPr>
          <w:sz w:val="12"/>
        </w:rPr>
        <w:t xml:space="preserve"> out the enormous good and progress undeniably attributed to Western civilization. </w:t>
      </w:r>
      <w:r w:rsidRPr="00B134FF">
        <w:rPr>
          <w:rStyle w:val="Emphasis"/>
          <w:highlight w:val="magenta"/>
        </w:rPr>
        <w:t>The West is incapacitated by "endlessly atoning for what we have inflicted on other parts of humanity"</w:t>
      </w:r>
      <w:r w:rsidRPr="00630C68">
        <w:rPr>
          <w:sz w:val="12"/>
        </w:rPr>
        <w:t xml:space="preserve"> (TC 34).</w:t>
      </w:r>
    </w:p>
    <w:p w:rsidR="00F43F18" w:rsidRDefault="00630C68" w:rsidP="00E101D4">
      <w:pPr>
        <w:pStyle w:val="Heading4"/>
      </w:pPr>
      <w:r>
        <w:t xml:space="preserve">The collective enunciation of guilt externalizes responsibility while perpetuating Western notions of forgiveness </w:t>
      </w:r>
    </w:p>
    <w:p w:rsidR="00E101D4" w:rsidRPr="00E101D4" w:rsidRDefault="00630C68" w:rsidP="00E101D4">
      <w:r w:rsidRPr="00630C68">
        <w:rPr>
          <w:rStyle w:val="Style13ptBold"/>
        </w:rPr>
        <w:t>Bruner, 2012</w:t>
      </w:r>
      <w:r>
        <w:t xml:space="preserve"> Troy, Psychologist at </w:t>
      </w:r>
      <w:proofErr w:type="spellStart"/>
      <w:r>
        <w:t>Camas</w:t>
      </w:r>
      <w:proofErr w:type="spellEnd"/>
      <w:r>
        <w:t xml:space="preserve"> Institute (“Pascal Bruckner—Guilt in Western Consciousness </w:t>
      </w:r>
      <w:proofErr w:type="gramStart"/>
      <w:r>
        <w:t>With</w:t>
      </w:r>
      <w:proofErr w:type="gramEnd"/>
      <w:r>
        <w:t xml:space="preserve"> Perspectives from Karl Jaspers and Viktor </w:t>
      </w:r>
      <w:proofErr w:type="spellStart"/>
      <w:r>
        <w:t>Frankl</w:t>
      </w:r>
      <w:proofErr w:type="spellEnd"/>
      <w:r>
        <w:t xml:space="preserve">,” </w:t>
      </w:r>
      <w:hyperlink r:id="rId8" w:history="1">
        <w:r w:rsidRPr="00B31022">
          <w:rPr>
            <w:rStyle w:val="Hyperlink"/>
          </w:rPr>
          <w:t>http://www.bu.edu/paideia/existenz/volumes/Vol.7-2Bruner.pdf</w:t>
        </w:r>
      </w:hyperlink>
      <w:r>
        <w:t xml:space="preserve">) // </w:t>
      </w:r>
      <w:proofErr w:type="spellStart"/>
      <w:r>
        <w:t>dobp</w:t>
      </w:r>
      <w:proofErr w:type="spellEnd"/>
      <w:r>
        <w:t xml:space="preserve"> </w:t>
      </w:r>
    </w:p>
    <w:p w:rsidR="00167942" w:rsidRPr="00630C68" w:rsidRDefault="00F43F18" w:rsidP="00F43F18">
      <w:pPr>
        <w:rPr>
          <w:sz w:val="14"/>
        </w:rPr>
      </w:pPr>
      <w:r w:rsidRPr="00630C68">
        <w:rPr>
          <w:sz w:val="14"/>
        </w:rPr>
        <w:t xml:space="preserve">In 2010, Pascal Bruckner's work, The Tyranny of Guilt, was published in English. In this essay Bruckner argues </w:t>
      </w:r>
      <w:r w:rsidR="00167942" w:rsidRPr="00630C68">
        <w:rPr>
          <w:sz w:val="14"/>
        </w:rPr>
        <w:t xml:space="preserve">that </w:t>
      </w:r>
      <w:r w:rsidR="00167942" w:rsidRPr="00630C68">
        <w:rPr>
          <w:rStyle w:val="StyleUnderline"/>
          <w:highlight w:val="magenta"/>
        </w:rPr>
        <w:t>Western</w:t>
      </w:r>
      <w:r w:rsidR="00167942" w:rsidRPr="00167942">
        <w:rPr>
          <w:rStyle w:val="StyleUnderline"/>
        </w:rPr>
        <w:t xml:space="preserve"> </w:t>
      </w:r>
      <w:r w:rsidRPr="00167942">
        <w:rPr>
          <w:rStyle w:val="StyleUnderline"/>
        </w:rPr>
        <w:t xml:space="preserve">social and political </w:t>
      </w:r>
      <w:r w:rsidRPr="00630C68">
        <w:rPr>
          <w:rStyle w:val="StyleUnderline"/>
          <w:highlight w:val="magenta"/>
        </w:rPr>
        <w:t>consciousness</w:t>
      </w:r>
      <w:r w:rsidR="00167942" w:rsidRPr="00630C68">
        <w:rPr>
          <w:rStyle w:val="StyleUnderline"/>
          <w:highlight w:val="magenta"/>
        </w:rPr>
        <w:t xml:space="preserve"> </w:t>
      </w:r>
      <w:r w:rsidRPr="00630C68">
        <w:rPr>
          <w:rStyle w:val="StyleUnderline"/>
          <w:highlight w:val="magenta"/>
        </w:rPr>
        <w:t>is plagued by self-imposed, pathological guilt</w:t>
      </w:r>
      <w:r w:rsidR="00167942" w:rsidRPr="00630C68">
        <w:rPr>
          <w:rStyle w:val="StyleUnderline"/>
          <w:highlight w:val="magenta"/>
        </w:rPr>
        <w:t xml:space="preserve"> </w:t>
      </w:r>
      <w:r w:rsidRPr="00630C68">
        <w:rPr>
          <w:rStyle w:val="StyleUnderline"/>
          <w:highlight w:val="magenta"/>
        </w:rPr>
        <w:t>resulting from Europe's history of enslavement,</w:t>
      </w:r>
      <w:r w:rsidR="00167942" w:rsidRPr="00630C68">
        <w:rPr>
          <w:rStyle w:val="StyleUnderline"/>
          <w:highlight w:val="magenta"/>
        </w:rPr>
        <w:t xml:space="preserve"> </w:t>
      </w:r>
      <w:r w:rsidRPr="00630C68">
        <w:rPr>
          <w:rStyle w:val="StyleUnderline"/>
          <w:highlight w:val="magenta"/>
        </w:rPr>
        <w:t>imperialism, racism, and exploitation of much of</w:t>
      </w:r>
      <w:r w:rsidR="00167942" w:rsidRPr="00630C68">
        <w:rPr>
          <w:rStyle w:val="StyleUnderline"/>
          <w:highlight w:val="magenta"/>
        </w:rPr>
        <w:t xml:space="preserve"> </w:t>
      </w:r>
      <w:r w:rsidRPr="00630C68">
        <w:rPr>
          <w:rStyle w:val="StyleUnderline"/>
          <w:highlight w:val="magenta"/>
        </w:rPr>
        <w:t>the world</w:t>
      </w:r>
      <w:r w:rsidRPr="00630C68">
        <w:rPr>
          <w:sz w:val="14"/>
        </w:rPr>
        <w:t>. This guilt is purportedly formulated and</w:t>
      </w:r>
      <w:r w:rsidR="00167942" w:rsidRPr="00630C68">
        <w:rPr>
          <w:sz w:val="14"/>
        </w:rPr>
        <w:t xml:space="preserve"> </w:t>
      </w:r>
      <w:r w:rsidRPr="00630C68">
        <w:rPr>
          <w:sz w:val="14"/>
        </w:rPr>
        <w:t>disseminated by European intellectuals who negate</w:t>
      </w:r>
      <w:r w:rsidR="00167942" w:rsidRPr="00630C68">
        <w:rPr>
          <w:sz w:val="14"/>
        </w:rPr>
        <w:t xml:space="preserve"> </w:t>
      </w:r>
      <w:r w:rsidRPr="00630C68">
        <w:rPr>
          <w:sz w:val="14"/>
        </w:rPr>
        <w:t>the essential values of progressive democracy</w:t>
      </w:r>
      <w:r w:rsidR="00167942" w:rsidRPr="00630C68">
        <w:rPr>
          <w:sz w:val="14"/>
        </w:rPr>
        <w:t xml:space="preserve"> </w:t>
      </w:r>
      <w:r w:rsidRPr="00630C68">
        <w:rPr>
          <w:sz w:val="14"/>
        </w:rPr>
        <w:t>and fail to recognize the serious threats to a free</w:t>
      </w:r>
      <w:r w:rsidR="00167942" w:rsidRPr="00630C68">
        <w:rPr>
          <w:sz w:val="14"/>
        </w:rPr>
        <w:t xml:space="preserve"> </w:t>
      </w:r>
      <w:r w:rsidRPr="00630C68">
        <w:rPr>
          <w:sz w:val="14"/>
        </w:rPr>
        <w:t>society that exist in the world today. He describes</w:t>
      </w:r>
      <w:r w:rsidR="00167942" w:rsidRPr="00630C68">
        <w:rPr>
          <w:sz w:val="14"/>
        </w:rPr>
        <w:t xml:space="preserve"> </w:t>
      </w:r>
      <w:r w:rsidRPr="00630C68">
        <w:rPr>
          <w:sz w:val="14"/>
        </w:rPr>
        <w:t xml:space="preserve">a double-standard wherein </w:t>
      </w:r>
      <w:r w:rsidRPr="00167942">
        <w:rPr>
          <w:rStyle w:val="StyleUnderline"/>
        </w:rPr>
        <w:t>the dominant culture</w:t>
      </w:r>
      <w:r w:rsidR="00167942" w:rsidRPr="00167942">
        <w:rPr>
          <w:rStyle w:val="StyleUnderline"/>
        </w:rPr>
        <w:t xml:space="preserve"> </w:t>
      </w:r>
      <w:r w:rsidRPr="00167942">
        <w:rPr>
          <w:rStyle w:val="StyleUnderline"/>
        </w:rPr>
        <w:t>is perceived as shameful while all other groups</w:t>
      </w:r>
      <w:r w:rsidR="00167942" w:rsidRPr="00167942">
        <w:rPr>
          <w:rStyle w:val="StyleUnderline"/>
        </w:rPr>
        <w:t xml:space="preserve"> </w:t>
      </w:r>
      <w:r w:rsidRPr="00167942">
        <w:rPr>
          <w:rStyle w:val="StyleUnderline"/>
        </w:rPr>
        <w:t>are considered less culpable when engaging in</w:t>
      </w:r>
      <w:r w:rsidR="00167942" w:rsidRPr="00167942">
        <w:rPr>
          <w:rStyle w:val="StyleUnderline"/>
        </w:rPr>
        <w:t xml:space="preserve"> </w:t>
      </w:r>
      <w:r w:rsidRPr="00167942">
        <w:rPr>
          <w:rStyle w:val="StyleUnderline"/>
        </w:rPr>
        <w:t>forms of oppression and violence because these</w:t>
      </w:r>
      <w:r w:rsidR="00167942" w:rsidRPr="00167942">
        <w:rPr>
          <w:rStyle w:val="StyleUnderline"/>
        </w:rPr>
        <w:t xml:space="preserve"> </w:t>
      </w:r>
      <w:r w:rsidRPr="00167942">
        <w:rPr>
          <w:rStyle w:val="StyleUnderline"/>
        </w:rPr>
        <w:t>behaviors are perceived as reactive to poverty</w:t>
      </w:r>
      <w:r w:rsidR="00167942" w:rsidRPr="00167942">
        <w:rPr>
          <w:rStyle w:val="StyleUnderline"/>
        </w:rPr>
        <w:t xml:space="preserve"> </w:t>
      </w:r>
      <w:r w:rsidRPr="00167942">
        <w:rPr>
          <w:rStyle w:val="StyleUnderline"/>
        </w:rPr>
        <w:t>and exploitation, conditions attributed to Western</w:t>
      </w:r>
      <w:r w:rsidR="00167942" w:rsidRPr="00167942">
        <w:rPr>
          <w:rStyle w:val="StyleUnderline"/>
        </w:rPr>
        <w:t xml:space="preserve"> </w:t>
      </w:r>
      <w:r w:rsidRPr="00167942">
        <w:rPr>
          <w:rStyle w:val="StyleUnderline"/>
        </w:rPr>
        <w:t>oppression and interference</w:t>
      </w:r>
      <w:r w:rsidRPr="00630C68">
        <w:rPr>
          <w:sz w:val="14"/>
        </w:rPr>
        <w:t>. Bruckner asserts</w:t>
      </w:r>
      <w:r w:rsidR="00167942" w:rsidRPr="00630C68">
        <w:rPr>
          <w:sz w:val="14"/>
        </w:rPr>
        <w:t xml:space="preserve"> </w:t>
      </w:r>
      <w:r w:rsidRPr="00630C68">
        <w:rPr>
          <w:sz w:val="14"/>
        </w:rPr>
        <w:t xml:space="preserve">that </w:t>
      </w:r>
      <w:r w:rsidRPr="00630C68">
        <w:rPr>
          <w:rStyle w:val="StyleUnderline"/>
          <w:highlight w:val="magenta"/>
        </w:rPr>
        <w:t>there is a self-loathing that pervades Western</w:t>
      </w:r>
      <w:r w:rsidR="00167942" w:rsidRPr="00630C68">
        <w:rPr>
          <w:rStyle w:val="StyleUnderline"/>
          <w:highlight w:val="magenta"/>
        </w:rPr>
        <w:t xml:space="preserve"> </w:t>
      </w:r>
      <w:r w:rsidRPr="00630C68">
        <w:rPr>
          <w:rStyle w:val="StyleUnderline"/>
          <w:highlight w:val="magenta"/>
        </w:rPr>
        <w:t>consciousness, which subtly disempowers the rest</w:t>
      </w:r>
      <w:r w:rsidR="00167942" w:rsidRPr="00630C68">
        <w:rPr>
          <w:rStyle w:val="StyleUnderline"/>
          <w:highlight w:val="magenta"/>
        </w:rPr>
        <w:t xml:space="preserve"> of the world by fatalistically externalizing blame, thereby discouraging expectations for responsibility and self-determination</w:t>
      </w:r>
      <w:r w:rsidR="00167942" w:rsidRPr="00630C68">
        <w:rPr>
          <w:sz w:val="14"/>
        </w:rPr>
        <w:t xml:space="preserve">. He is critical of the thesis that Western nations are solely and perpetually responsible for global problems and argues that this is a form a paternalism insofar as the non-Western world is considered too incompetent to solve their own problems and incapable of acting responsibly; consequently, the West, like a parent, views itself as superior enough to correct the problems of the rest of the world. </w:t>
      </w:r>
      <w:r w:rsidR="00167942" w:rsidRPr="00630C68">
        <w:rPr>
          <w:rStyle w:val="StyleUnderline"/>
          <w:highlight w:val="magenta"/>
        </w:rPr>
        <w:t>This</w:t>
      </w:r>
      <w:r w:rsidR="00167942" w:rsidRPr="00733F59">
        <w:rPr>
          <w:rStyle w:val="StyleUnderline"/>
        </w:rPr>
        <w:t xml:space="preserve"> alleged </w:t>
      </w:r>
      <w:r w:rsidR="00167942" w:rsidRPr="00630C68">
        <w:rPr>
          <w:rStyle w:val="StyleUnderline"/>
          <w:highlight w:val="magenta"/>
        </w:rPr>
        <w:t>paternalism</w:t>
      </w:r>
      <w:r w:rsidR="00167942" w:rsidRPr="00733F59">
        <w:rPr>
          <w:rStyle w:val="StyleUnderline"/>
        </w:rPr>
        <w:t xml:space="preserve"> and arrogance </w:t>
      </w:r>
      <w:r w:rsidR="00167942" w:rsidRPr="00630C68">
        <w:rPr>
          <w:rStyle w:val="StyleUnderline"/>
          <w:highlight w:val="magenta"/>
        </w:rPr>
        <w:t>is assimilated and imputed to certain minority groups that are perceived as incapable of forging their own destinies</w:t>
      </w:r>
      <w:r w:rsidR="00167942" w:rsidRPr="00630C68">
        <w:rPr>
          <w:sz w:val="14"/>
        </w:rPr>
        <w:t xml:space="preserve">. Consistent with the idée fixe, Bruckner criticizes the excesses of political correctness, multiculturalism, and </w:t>
      </w:r>
      <w:r w:rsidR="00167942" w:rsidRPr="00630C68">
        <w:rPr>
          <w:rStyle w:val="StyleUnderline"/>
          <w:highlight w:val="magenta"/>
        </w:rPr>
        <w:t>political philosophies</w:t>
      </w:r>
      <w:r w:rsidR="00167942" w:rsidRPr="00630C68">
        <w:rPr>
          <w:sz w:val="14"/>
        </w:rPr>
        <w:t xml:space="preserve"> that supposedly </w:t>
      </w:r>
      <w:r w:rsidR="00167942" w:rsidRPr="00630C68">
        <w:rPr>
          <w:rStyle w:val="Emphasis"/>
          <w:highlight w:val="magenta"/>
        </w:rPr>
        <w:t>perpetuate a guilt consciousness and aggrandize Anglo-Eurocentric political and cultural hegemony of the world by fatalistically externalizing blame</w:t>
      </w:r>
      <w:r w:rsidR="00167942" w:rsidRPr="00630C68">
        <w:rPr>
          <w:rStyle w:val="StyleUnderline"/>
          <w:highlight w:val="magenta"/>
        </w:rPr>
        <w:t>, thereby discouraging expectations for responsibility and self-determination</w:t>
      </w:r>
      <w:r w:rsidR="00167942" w:rsidRPr="00630C68">
        <w:rPr>
          <w:sz w:val="14"/>
        </w:rPr>
        <w:t>.</w:t>
      </w:r>
      <w:r w:rsidR="00875D5D" w:rsidRPr="00630C68">
        <w:rPr>
          <w:sz w:val="14"/>
        </w:rPr>
        <w:t xml:space="preserve"> </w:t>
      </w:r>
      <w:r w:rsidR="00167942" w:rsidRPr="00630C68">
        <w:rPr>
          <w:sz w:val="14"/>
        </w:rPr>
        <w:t xml:space="preserve">Following this assumption, Bruckner argues that Third World nations and minority peoples are considered exempt from criticism and guilt because they have been the victims of Anglo-European tyranny. He asserts that </w:t>
      </w:r>
      <w:r w:rsidR="00167942" w:rsidRPr="00630C68">
        <w:rPr>
          <w:rStyle w:val="StyleUnderline"/>
          <w:highlight w:val="magenta"/>
        </w:rPr>
        <w:t>endlessly atoning for the sins of the past essentially emasculates and infantilizes the victims of history: while Europeans and Americans are considered perpetually culpable, the rest of the world is considered innocent on a moral and historical level</w:t>
      </w:r>
      <w:r w:rsidR="00167942" w:rsidRPr="00875D5D">
        <w:rPr>
          <w:rStyle w:val="StyleUnderline"/>
        </w:rPr>
        <w:t>. Bruckner states that this is condescending in that "innocence is the lot of children, but also that of idiots and slaves" and, "A people that is never held accountable for its acts has lost all qualities that make it possible to be an equal"</w:t>
      </w:r>
      <w:r w:rsidR="00167942" w:rsidRPr="00630C68">
        <w:rPr>
          <w:sz w:val="14"/>
        </w:rPr>
        <w:t xml:space="preserve"> (TG 42). </w:t>
      </w:r>
      <w:r w:rsidR="00167942" w:rsidRPr="00630C68">
        <w:rPr>
          <w:rStyle w:val="StyleUnderline"/>
          <w:highlight w:val="magenta"/>
        </w:rPr>
        <w:t>The purported double standard is obvious: when the West harms, it is responsible; when others harm, they are not responsible</w:t>
      </w:r>
      <w:r w:rsidR="00167942" w:rsidRPr="00630C68">
        <w:rPr>
          <w:sz w:val="14"/>
        </w:rPr>
        <w:t xml:space="preserve">. Bruckner points out that </w:t>
      </w:r>
      <w:r w:rsidR="00167942" w:rsidRPr="00630C68">
        <w:rPr>
          <w:rStyle w:val="StyleUnderline"/>
          <w:highlight w:val="magenta"/>
        </w:rPr>
        <w:t>this</w:t>
      </w:r>
      <w:r w:rsidR="00167942" w:rsidRPr="00875D5D">
        <w:rPr>
          <w:rStyle w:val="StyleUnderline"/>
        </w:rPr>
        <w:t xml:space="preserve"> </w:t>
      </w:r>
      <w:r w:rsidR="00167942" w:rsidRPr="00630C68">
        <w:rPr>
          <w:rStyle w:val="StyleUnderline"/>
          <w:highlight w:val="magenta"/>
        </w:rPr>
        <w:t>world-view</w:t>
      </w:r>
      <w:r w:rsidR="00167942" w:rsidRPr="00875D5D">
        <w:rPr>
          <w:rStyle w:val="StyleUnderline"/>
        </w:rPr>
        <w:t xml:space="preserve"> sometimes </w:t>
      </w:r>
      <w:r w:rsidR="00167942" w:rsidRPr="00630C68">
        <w:rPr>
          <w:rStyle w:val="StyleUnderline"/>
          <w:highlight w:val="magenta"/>
        </w:rPr>
        <w:t>takes extreme forms as it did in the aftermath of the destruction of the World Trade Center</w:t>
      </w:r>
      <w:r w:rsidR="00167942" w:rsidRPr="00875D5D">
        <w:rPr>
          <w:rStyle w:val="StyleUnderline"/>
        </w:rPr>
        <w:t xml:space="preserve"> in 2001, </w:t>
      </w:r>
      <w:r w:rsidR="00167942" w:rsidRPr="00630C68">
        <w:rPr>
          <w:rStyle w:val="StyleUnderline"/>
          <w:highlight w:val="magenta"/>
        </w:rPr>
        <w:t>which "the cream of European intelligentsia" viewed as "ruthless punishment" and the "execution of immanent justice" for the wrongs committed by the U</w:t>
      </w:r>
      <w:r w:rsidR="00167942" w:rsidRPr="00630C68">
        <w:rPr>
          <w:rStyle w:val="StyleUnderline"/>
        </w:rPr>
        <w:t xml:space="preserve">nited </w:t>
      </w:r>
      <w:r w:rsidR="00167942" w:rsidRPr="00630C68">
        <w:rPr>
          <w:rStyle w:val="StyleUnderline"/>
          <w:highlight w:val="magenta"/>
        </w:rPr>
        <w:t>S</w:t>
      </w:r>
      <w:r w:rsidR="00167942" w:rsidRPr="00630C68">
        <w:rPr>
          <w:rStyle w:val="StyleUnderline"/>
        </w:rPr>
        <w:t>tates</w:t>
      </w:r>
      <w:r w:rsidR="00167942" w:rsidRPr="00630C68">
        <w:rPr>
          <w:sz w:val="14"/>
        </w:rPr>
        <w:t xml:space="preserve"> (TG 14). He notes the ease with which Christianity is criticized and even mocked in Europe, </w:t>
      </w:r>
      <w:r w:rsidR="00167942" w:rsidRPr="00875D5D">
        <w:rPr>
          <w:rStyle w:val="StyleUnderline"/>
        </w:rPr>
        <w:t xml:space="preserve">while the governmental </w:t>
      </w:r>
      <w:r w:rsidR="00167942" w:rsidRPr="00630C68">
        <w:rPr>
          <w:rStyle w:val="StyleUnderline"/>
          <w:highlight w:val="magenta"/>
        </w:rPr>
        <w:t>authorities quickly crush any anti-Islamic sentiments, even to the point of curtailing free speech</w:t>
      </w:r>
      <w:r w:rsidR="00167942" w:rsidRPr="00630C68">
        <w:rPr>
          <w:sz w:val="14"/>
        </w:rPr>
        <w:t xml:space="preserve">. </w:t>
      </w:r>
      <w:r w:rsidR="00167942" w:rsidRPr="00630C68">
        <w:rPr>
          <w:rStyle w:val="StyleUnderline"/>
          <w:highlight w:val="magenta"/>
        </w:rPr>
        <w:t>The excesses of tolerance and multiculturalism include differing legal standards for minorities, separate beaches for Muslims, and a tolerance for domestic violence if it is culturally based</w:t>
      </w:r>
      <w:r w:rsidR="00167942" w:rsidRPr="00630C68">
        <w:rPr>
          <w:sz w:val="14"/>
          <w:highlight w:val="magenta"/>
        </w:rPr>
        <w:t>.</w:t>
      </w:r>
      <w:r w:rsidR="00167942" w:rsidRPr="00630C68">
        <w:rPr>
          <w:sz w:val="14"/>
        </w:rPr>
        <w:t xml:space="preserve">3 He considers these forms of separation as an erosion of the Enlightenment's values of equality and progress. Furthermore, Bruckner has criticized existentialism by name as being one of the many modern philosophies that have denunciated the West by rejecting the values of the Enlightenment. Liberty, emancipation from authority, the primacy of reason, anti-imperialism, and free thought are described as Western values that have been eroded by philosophies based in relativism and multiculturalism that are in effect an attempt to disown the highest values and ideals of Western civilization. This reportedly developed as the West has grown to loathe and hate itself because of the evils it has created. Thus it has become its own enemy, playing down its accomplishments and surrendering to defeatism. The modern European is not proud, but astonishingly embarrassed by continental achievements. Multiculturalism allegedly fills this void by downplaying Western accomplishments and portraying Anglo-Euro influences as inherently oppressive. </w:t>
      </w:r>
    </w:p>
    <w:p w:rsidR="00875D5D" w:rsidRDefault="00630C68" w:rsidP="00630C68">
      <w:pPr>
        <w:pStyle w:val="Heading4"/>
      </w:pPr>
      <w:r>
        <w:t>Victim identity makes victimhood a desirable subject position</w:t>
      </w:r>
      <w:r w:rsidR="00B134FF">
        <w:t xml:space="preserve"> </w:t>
      </w:r>
    </w:p>
    <w:p w:rsidR="00875D5D" w:rsidRDefault="00630C68" w:rsidP="00F43F18">
      <w:r w:rsidRPr="00630C68">
        <w:rPr>
          <w:rStyle w:val="Style13ptBold"/>
        </w:rPr>
        <w:t>Bruner, 2012</w:t>
      </w:r>
      <w:r>
        <w:t xml:space="preserve"> Troy, Psychologist at </w:t>
      </w:r>
      <w:proofErr w:type="spellStart"/>
      <w:r>
        <w:t>Camas</w:t>
      </w:r>
      <w:proofErr w:type="spellEnd"/>
      <w:r>
        <w:t xml:space="preserve"> Institute (“Pascal Bruckner—Guilt in Western Consciousness </w:t>
      </w:r>
      <w:proofErr w:type="gramStart"/>
      <w:r>
        <w:t>With</w:t>
      </w:r>
      <w:proofErr w:type="gramEnd"/>
      <w:r>
        <w:t xml:space="preserve"> Perspectives from Karl Jaspers and Viktor </w:t>
      </w:r>
      <w:proofErr w:type="spellStart"/>
      <w:r>
        <w:t>Frankl</w:t>
      </w:r>
      <w:proofErr w:type="spellEnd"/>
      <w:r>
        <w:t xml:space="preserve">,” </w:t>
      </w:r>
      <w:hyperlink r:id="rId9" w:history="1">
        <w:r w:rsidRPr="00B31022">
          <w:rPr>
            <w:rStyle w:val="Hyperlink"/>
          </w:rPr>
          <w:t>http://www.bu.edu/paideia/existenz/volumes/Vol.7-2Bruner.pdf</w:t>
        </w:r>
      </w:hyperlink>
      <w:r>
        <w:t xml:space="preserve">) // </w:t>
      </w:r>
      <w:proofErr w:type="spellStart"/>
      <w:r>
        <w:t>dobp</w:t>
      </w:r>
      <w:proofErr w:type="spellEnd"/>
      <w:r>
        <w:t xml:space="preserve"> </w:t>
      </w:r>
    </w:p>
    <w:p w:rsidR="00167942" w:rsidRDefault="00875D5D" w:rsidP="00F43F18">
      <w:pPr>
        <w:rPr>
          <w:rStyle w:val="Emphasis"/>
        </w:rPr>
      </w:pPr>
      <w:r w:rsidRPr="00630C68">
        <w:rPr>
          <w:sz w:val="14"/>
        </w:rPr>
        <w:t xml:space="preserve">The Claim of Post-Guilt Multiculturalism and </w:t>
      </w:r>
      <w:r w:rsidRPr="00630C68">
        <w:rPr>
          <w:rStyle w:val="StyleUnderline"/>
          <w:highlight w:val="magenta"/>
        </w:rPr>
        <w:t>Victim Identity</w:t>
      </w:r>
      <w:r w:rsidRPr="00630C68">
        <w:rPr>
          <w:sz w:val="14"/>
        </w:rPr>
        <w:t xml:space="preserve"> Multiculturalism, according to Bruckner,</w:t>
      </w:r>
      <w:r w:rsidRPr="00875D5D">
        <w:rPr>
          <w:rStyle w:val="StyleUnderline"/>
        </w:rPr>
        <w:t xml:space="preserve"> </w:t>
      </w:r>
      <w:r w:rsidRPr="00630C68">
        <w:rPr>
          <w:sz w:val="14"/>
        </w:rPr>
        <w:t xml:space="preserve">is superficially an attempt to protect women and minorities, but in reality it </w:t>
      </w:r>
      <w:r w:rsidRPr="00630C68">
        <w:rPr>
          <w:rStyle w:val="StyleUnderline"/>
          <w:highlight w:val="magenta"/>
        </w:rPr>
        <w:t xml:space="preserve">is a "legal apartheid" that increases inequality and victimization in society by </w:t>
      </w:r>
      <w:r w:rsidRPr="00630C68">
        <w:rPr>
          <w:rStyle w:val="Emphasis"/>
          <w:highlight w:val="magenta"/>
        </w:rPr>
        <w:t>discouraging integration, oppressing individual liberties with legal double standards, and fostering hatred of conventional Anglo-European culture</w:t>
      </w:r>
      <w:r w:rsidRPr="00630C68">
        <w:rPr>
          <w:sz w:val="14"/>
        </w:rPr>
        <w:t xml:space="preserve"> (EFR §22, TG 140-54). These phenomena, he claims, represent an erosion of the Enlightenment values of equality and democracy. According to Bruckner, </w:t>
      </w:r>
      <w:r w:rsidRPr="00875D5D">
        <w:rPr>
          <w:rStyle w:val="StyleUnderline"/>
        </w:rPr>
        <w:t>multiculturalism is a product of twentieth century relativism which "demands that we see our values simply as the beliefs of the particular tribe we call the West"</w:t>
      </w:r>
      <w:r w:rsidRPr="00630C68">
        <w:rPr>
          <w:sz w:val="14"/>
        </w:rPr>
        <w:t xml:space="preserve"> (EFR §13). However, "The Enlightenment belongs to the entire human race, not just to a few privileged individuals in Europe or North America who have taken it upon themselves to kick it to bits like spoiled brats, to prevent others from having a go" (EFR §22). In some of his other writings, Bruckner expands his criticism of multiculturalism to argue that </w:t>
      </w:r>
      <w:r w:rsidRPr="00630C68">
        <w:rPr>
          <w:rStyle w:val="StyleUnderline"/>
          <w:highlight w:val="magenta"/>
        </w:rPr>
        <w:t>as it becomes the norm to view oneself as oppressed, societal values devolve into a nearly a complete culture of victimhood</w:t>
      </w:r>
      <w:r w:rsidRPr="00630C68">
        <w:rPr>
          <w:sz w:val="14"/>
          <w:highlight w:val="magenta"/>
        </w:rPr>
        <w:t>.</w:t>
      </w:r>
      <w:r w:rsidRPr="00630C68">
        <w:rPr>
          <w:sz w:val="14"/>
        </w:rPr>
        <w:t xml:space="preserve"> This has occurred, he argues, because </w:t>
      </w:r>
      <w:r w:rsidRPr="00630C68">
        <w:rPr>
          <w:rStyle w:val="StyleUnderline"/>
          <w:highlight w:val="magenta"/>
        </w:rPr>
        <w:t>no one is immune from finding some external reason to attribute their problems to as a source of bla</w:t>
      </w:r>
      <w:r w:rsidRPr="00B134FF">
        <w:rPr>
          <w:rStyle w:val="StyleUnderline"/>
          <w:highlight w:val="magenta"/>
        </w:rPr>
        <w:t>me</w:t>
      </w:r>
      <w:r w:rsidRPr="00630C68">
        <w:rPr>
          <w:sz w:val="14"/>
        </w:rPr>
        <w:t xml:space="preserve">. Women claim oppression from men; criminals blame their crimes on abusive childhoods, insanity, or genetics; others claim poverty or some minority status, such as homosexuality, as reasons for oppression.4 </w:t>
      </w:r>
      <w:proofErr w:type="gramStart"/>
      <w:r w:rsidRPr="00630C68">
        <w:rPr>
          <w:rStyle w:val="StyleUnderline"/>
          <w:highlight w:val="magenta"/>
        </w:rPr>
        <w:t>The</w:t>
      </w:r>
      <w:proofErr w:type="gramEnd"/>
      <w:r w:rsidRPr="00630C68">
        <w:rPr>
          <w:rStyle w:val="StyleUnderline"/>
          <w:highlight w:val="magenta"/>
        </w:rPr>
        <w:t xml:space="preserve"> effective corollary</w:t>
      </w:r>
      <w:r w:rsidRPr="00875D5D">
        <w:rPr>
          <w:rStyle w:val="StyleUnderline"/>
        </w:rPr>
        <w:t xml:space="preserve"> to this </w:t>
      </w:r>
      <w:r w:rsidRPr="00630C68">
        <w:rPr>
          <w:rStyle w:val="StyleUnderline"/>
          <w:highlight w:val="magenta"/>
        </w:rPr>
        <w:t xml:space="preserve">is that anything reminiscent of the masculine, strong, and Caucasian is viewed as destructive and evil. </w:t>
      </w:r>
      <w:r w:rsidRPr="00630C68">
        <w:rPr>
          <w:rStyle w:val="Emphasis"/>
          <w:highlight w:val="magenta"/>
        </w:rPr>
        <w:t>It is now considered desirable to claim the identity of the victim and the sufferer.</w:t>
      </w:r>
      <w:r w:rsidRPr="00630C68">
        <w:rPr>
          <w:rStyle w:val="Emphasis"/>
        </w:rPr>
        <w:t xml:space="preserve"> </w:t>
      </w:r>
    </w:p>
    <w:p w:rsidR="00B134FF" w:rsidRPr="00630C68" w:rsidRDefault="00B134FF" w:rsidP="00F43F18">
      <w:pPr>
        <w:rPr>
          <w:rStyle w:val="Emphasis"/>
        </w:rPr>
      </w:pPr>
    </w:p>
    <w:p w:rsidR="00AE50FC" w:rsidRPr="00B134FF" w:rsidRDefault="00AE50FC" w:rsidP="00AE50FC">
      <w:pPr>
        <w:pStyle w:val="Heading4"/>
      </w:pPr>
      <w:r>
        <w:t>If you did not personally participate in the act of slavery you should not have to feel guilt---attempts to collectively take guilt is inherently flawed, disingenuine and causes very real melancholic neurosis</w:t>
      </w:r>
    </w:p>
    <w:p w:rsidR="00AE50FC" w:rsidRPr="00565480" w:rsidRDefault="00AE50FC" w:rsidP="00AE50FC">
      <w:r w:rsidRPr="00630C68">
        <w:rPr>
          <w:rStyle w:val="Style13ptBold"/>
        </w:rPr>
        <w:t>Bruner, 2012</w:t>
      </w:r>
      <w:r>
        <w:t xml:space="preserve"> Troy, Psychologist at </w:t>
      </w:r>
      <w:proofErr w:type="spellStart"/>
      <w:r>
        <w:t>Camas</w:t>
      </w:r>
      <w:proofErr w:type="spellEnd"/>
      <w:r>
        <w:t xml:space="preserve"> Institute (“Pascal Bruckner—Guilt in Western Consciousness </w:t>
      </w:r>
      <w:proofErr w:type="gramStart"/>
      <w:r>
        <w:t>With</w:t>
      </w:r>
      <w:proofErr w:type="gramEnd"/>
      <w:r>
        <w:t xml:space="preserve"> Perspectives from Karl Jaspers and Viktor </w:t>
      </w:r>
      <w:proofErr w:type="spellStart"/>
      <w:r>
        <w:t>Frankl</w:t>
      </w:r>
      <w:proofErr w:type="spellEnd"/>
      <w:r>
        <w:t xml:space="preserve">,” </w:t>
      </w:r>
      <w:hyperlink r:id="rId10" w:history="1">
        <w:r w:rsidRPr="00B31022">
          <w:rPr>
            <w:rStyle w:val="Hyperlink"/>
          </w:rPr>
          <w:t>http://www.bu.edu/paideia/existenz/volumes/Vol.7-2Bruner.pdf</w:t>
        </w:r>
      </w:hyperlink>
      <w:r>
        <w:t xml:space="preserve">) // </w:t>
      </w:r>
      <w:proofErr w:type="spellStart"/>
      <w:r>
        <w:t>dobp</w:t>
      </w:r>
      <w:proofErr w:type="spellEnd"/>
      <w:r>
        <w:t xml:space="preserve"> </w:t>
      </w:r>
    </w:p>
    <w:p w:rsidR="00AE50FC" w:rsidRPr="00630C68" w:rsidRDefault="00AE50FC" w:rsidP="00AE50FC">
      <w:pPr>
        <w:rPr>
          <w:sz w:val="14"/>
        </w:rPr>
      </w:pPr>
      <w:proofErr w:type="spellStart"/>
      <w:r w:rsidRPr="00630C68">
        <w:rPr>
          <w:sz w:val="14"/>
        </w:rPr>
        <w:t>Frankl</w:t>
      </w:r>
      <w:proofErr w:type="spellEnd"/>
      <w:r w:rsidRPr="00630C68">
        <w:rPr>
          <w:sz w:val="14"/>
        </w:rPr>
        <w:t xml:space="preserve"> might have agreed with Bruckner that there exists a measure of collective guilt consciousness in the Western mind, which has its origins in historical atrocities, most especially, the holocaust. However, </w:t>
      </w:r>
      <w:proofErr w:type="spellStart"/>
      <w:r w:rsidRPr="00630C68">
        <w:rPr>
          <w:rStyle w:val="StyleUnderline"/>
        </w:rPr>
        <w:t>Frankl</w:t>
      </w:r>
      <w:proofErr w:type="spellEnd"/>
      <w:r w:rsidRPr="00630C68">
        <w:rPr>
          <w:rStyle w:val="StyleUnderline"/>
        </w:rPr>
        <w:t xml:space="preserve"> was critical of the very concept of collective guilt and argued that </w:t>
      </w:r>
      <w:r w:rsidRPr="00B134FF">
        <w:rPr>
          <w:rStyle w:val="StyleUnderline"/>
          <w:highlight w:val="magenta"/>
        </w:rPr>
        <w:t>authentic guilt can only occur with subjective responsibility</w:t>
      </w:r>
      <w:r w:rsidRPr="00630C68">
        <w:rPr>
          <w:sz w:val="14"/>
        </w:rPr>
        <w:t xml:space="preserve">. According to </w:t>
      </w:r>
      <w:proofErr w:type="spellStart"/>
      <w:r w:rsidRPr="00630C68">
        <w:rPr>
          <w:sz w:val="14"/>
        </w:rPr>
        <w:t>Frankl</w:t>
      </w:r>
      <w:proofErr w:type="spellEnd"/>
      <w:r w:rsidRPr="00630C68">
        <w:rPr>
          <w:sz w:val="14"/>
        </w:rPr>
        <w:t xml:space="preserve">, </w:t>
      </w:r>
      <w:r w:rsidRPr="00630C68">
        <w:rPr>
          <w:rStyle w:val="StyleUnderline"/>
        </w:rPr>
        <w:t xml:space="preserve">even </w:t>
      </w:r>
      <w:r w:rsidRPr="00B134FF">
        <w:rPr>
          <w:rStyle w:val="StyleUnderline"/>
          <w:highlight w:val="magenta"/>
        </w:rPr>
        <w:t>the idea of collective guilt effectively dehumanizes the individual insofar as the person experiences guilt as "a victim of circumstances and their influences</w:t>
      </w:r>
      <w:r w:rsidRPr="00630C68">
        <w:rPr>
          <w:rStyle w:val="StyleUnderline"/>
        </w:rPr>
        <w:t>.</w:t>
      </w:r>
      <w:r w:rsidRPr="00630C68">
        <w:rPr>
          <w:sz w:val="14"/>
        </w:rPr>
        <w:t xml:space="preserve">"6 Furthermore, </w:t>
      </w:r>
      <w:proofErr w:type="spellStart"/>
      <w:r w:rsidRPr="00630C68">
        <w:rPr>
          <w:rStyle w:val="StyleUnderline"/>
        </w:rPr>
        <w:t>phenomenologically</w:t>
      </w:r>
      <w:proofErr w:type="spellEnd"/>
      <w:r w:rsidRPr="00630C68">
        <w:rPr>
          <w:rStyle w:val="StyleUnderline"/>
        </w:rPr>
        <w:t xml:space="preserve"> and existentially, </w:t>
      </w:r>
      <w:r w:rsidRPr="00B134FF">
        <w:rPr>
          <w:rStyle w:val="StyleUnderline"/>
          <w:highlight w:val="magenta"/>
        </w:rPr>
        <w:t>collective guilt "is a concept that has no meaning" because the individual can only be authentically guilty after exercising free will irresponsibly.</w:t>
      </w:r>
      <w:r w:rsidRPr="00630C68">
        <w:rPr>
          <w:sz w:val="14"/>
        </w:rPr>
        <w:t xml:space="preserve">7 </w:t>
      </w:r>
      <w:r w:rsidRPr="00B134FF">
        <w:rPr>
          <w:rStyle w:val="StyleUnderline"/>
          <w:highlight w:val="magenta"/>
        </w:rPr>
        <w:t>Assuming guilt for actions other than one's own is even a characteristic of melancholic neurosis</w:t>
      </w:r>
      <w:r w:rsidRPr="00630C68">
        <w:rPr>
          <w:sz w:val="14"/>
        </w:rPr>
        <w:t xml:space="preserve">.8 In some instances, </w:t>
      </w:r>
      <w:proofErr w:type="spellStart"/>
      <w:r w:rsidRPr="00630C68">
        <w:rPr>
          <w:sz w:val="14"/>
        </w:rPr>
        <w:t>Frankl</w:t>
      </w:r>
      <w:proofErr w:type="spellEnd"/>
      <w:r w:rsidRPr="00630C68">
        <w:rPr>
          <w:sz w:val="14"/>
        </w:rPr>
        <w:t xml:space="preserve"> argued, even belonging to an immoral or violent organization is not enough to condemn someone's actions if their knowledge and role within the organization was limited. </w:t>
      </w:r>
      <w:proofErr w:type="spellStart"/>
      <w:r w:rsidRPr="00630C68">
        <w:rPr>
          <w:sz w:val="14"/>
        </w:rPr>
        <w:t>Frankl</w:t>
      </w:r>
      <w:proofErr w:type="spellEnd"/>
      <w:r w:rsidRPr="00630C68">
        <w:rPr>
          <w:sz w:val="14"/>
        </w:rPr>
        <w:t xml:space="preserve"> was once booed during a lecture after saying "that there were even some good people in the Nazi government" (LWL 120). In </w:t>
      </w:r>
      <w:proofErr w:type="spellStart"/>
      <w:r w:rsidRPr="00630C68">
        <w:rPr>
          <w:sz w:val="14"/>
        </w:rPr>
        <w:t>Frankl's</w:t>
      </w:r>
      <w:proofErr w:type="spellEnd"/>
      <w:r w:rsidRPr="00630C68">
        <w:rPr>
          <w:sz w:val="14"/>
        </w:rPr>
        <w:t xml:space="preserve"> existential model (</w:t>
      </w:r>
      <w:proofErr w:type="spellStart"/>
      <w:r w:rsidRPr="00630C68">
        <w:rPr>
          <w:sz w:val="14"/>
        </w:rPr>
        <w:t>logotherapy</w:t>
      </w:r>
      <w:proofErr w:type="spellEnd"/>
      <w:r w:rsidRPr="00630C68">
        <w:rPr>
          <w:sz w:val="14"/>
        </w:rPr>
        <w:t xml:space="preserve">), </w:t>
      </w:r>
      <w:r w:rsidRPr="00B134FF">
        <w:rPr>
          <w:rStyle w:val="StyleUnderline"/>
          <w:highlight w:val="magenta"/>
        </w:rPr>
        <w:t>authentic guilt cannot arise unless the individual participates, condones, or does not attempt to prevent harm to self or other</w:t>
      </w:r>
      <w:r w:rsidRPr="00B134FF">
        <w:rPr>
          <w:sz w:val="14"/>
          <w:highlight w:val="magenta"/>
        </w:rPr>
        <w:t>s.</w:t>
      </w:r>
      <w:r w:rsidRPr="00630C68">
        <w:rPr>
          <w:sz w:val="14"/>
        </w:rPr>
        <w:t xml:space="preserve"> Flowing from this premise, only a Nazi who acted violently, or who had knowledge of Nazi organizational crimes, or did not act to prevent harm, would be existentially culpable. Moreover, the mere fact that someone is German does not mean they should feel personally guilty for Nazi crimes, let alone guilt for the oppressive activities associated with Western civilization of which Bruckner writes. As for the concept of collective guilt, I personally think that it is totally unjustified to hold one person responsible for the behavior of another person or a collective of persons. Since the end of World War II I have not become weary of publicly arguing against the collective guilt concept.9 </w:t>
      </w:r>
      <w:proofErr w:type="gramStart"/>
      <w:r w:rsidRPr="00630C68">
        <w:rPr>
          <w:rStyle w:val="StyleUnderline"/>
        </w:rPr>
        <w:t>There</w:t>
      </w:r>
      <w:proofErr w:type="gramEnd"/>
      <w:r w:rsidRPr="00630C68">
        <w:rPr>
          <w:rStyle w:val="StyleUnderline"/>
        </w:rPr>
        <w:t xml:space="preserve"> is</w:t>
      </w:r>
      <w:r w:rsidRPr="00630C68">
        <w:rPr>
          <w:sz w:val="14"/>
        </w:rPr>
        <w:t xml:space="preserve">, according to </w:t>
      </w:r>
      <w:proofErr w:type="spellStart"/>
      <w:r w:rsidRPr="00630C68">
        <w:rPr>
          <w:sz w:val="14"/>
        </w:rPr>
        <w:t>Frankl</w:t>
      </w:r>
      <w:proofErr w:type="spellEnd"/>
      <w:r w:rsidRPr="00630C68">
        <w:rPr>
          <w:sz w:val="14"/>
        </w:rPr>
        <w:t xml:space="preserve">, </w:t>
      </w:r>
      <w:r w:rsidRPr="00630C68">
        <w:rPr>
          <w:rStyle w:val="StyleUnderline"/>
        </w:rPr>
        <w:t>a form of authentic guilt that is "simply inherent in the human condition."</w:t>
      </w:r>
      <w:r w:rsidRPr="00630C68">
        <w:rPr>
          <w:sz w:val="14"/>
        </w:rPr>
        <w:t xml:space="preserve">10 This guilt results from our inevitable imperfection in balancing responsibility and freedom (PE 90). However, </w:t>
      </w:r>
      <w:r w:rsidRPr="00630C68">
        <w:rPr>
          <w:rStyle w:val="StyleUnderline"/>
        </w:rPr>
        <w:t xml:space="preserve">this </w:t>
      </w:r>
      <w:r w:rsidRPr="00AE50FC">
        <w:rPr>
          <w:rStyle w:val="Emphasis"/>
          <w:highlight w:val="magenta"/>
        </w:rPr>
        <w:t>guilt should not be perpetual; once it is recognized, the human onus is to transcend our guilt consciousness with attitudinal change, forgiveness, and personal responsibility.</w:t>
      </w:r>
      <w:r w:rsidRPr="00630C68">
        <w:rPr>
          <w:sz w:val="14"/>
        </w:rPr>
        <w:t xml:space="preserve"> </w:t>
      </w:r>
      <w:proofErr w:type="spellStart"/>
      <w:r w:rsidRPr="00630C68">
        <w:rPr>
          <w:sz w:val="14"/>
        </w:rPr>
        <w:t>Frankl</w:t>
      </w:r>
      <w:proofErr w:type="spellEnd"/>
      <w:r w:rsidRPr="00630C68">
        <w:rPr>
          <w:sz w:val="14"/>
        </w:rPr>
        <w:t xml:space="preserve"> was fond of the quote from Paul Valery, "we do not only want to remember the dead, but also to forgive the living" (PE 111). We are indeed free to feel guilty, but </w:t>
      </w:r>
      <w:r w:rsidRPr="00AE50FC">
        <w:rPr>
          <w:rStyle w:val="StyleUnderline"/>
          <w:highlight w:val="magenta"/>
        </w:rPr>
        <w:t>it is</w:t>
      </w:r>
      <w:r w:rsidRPr="00630C68">
        <w:rPr>
          <w:sz w:val="14"/>
        </w:rPr>
        <w:t xml:space="preserve"> also </w:t>
      </w:r>
      <w:r w:rsidRPr="00AE50FC">
        <w:rPr>
          <w:rStyle w:val="StyleUnderline"/>
          <w:highlight w:val="magenta"/>
        </w:rPr>
        <w:t>our "responsibility to overcome guilt."</w:t>
      </w:r>
      <w:r w:rsidRPr="00630C68">
        <w:rPr>
          <w:sz w:val="14"/>
        </w:rPr>
        <w:t xml:space="preserve">11 However, </w:t>
      </w:r>
      <w:r w:rsidRPr="00AE50FC">
        <w:rPr>
          <w:rStyle w:val="StyleUnderline"/>
          <w:highlight w:val="magenta"/>
        </w:rPr>
        <w:t>failure to overcome collective guilt can create a kind of "collective neurosis" characterized by nihilism, conformism, and an "ephemeral attitude toward life"</w:t>
      </w:r>
      <w:r w:rsidRPr="00630C68">
        <w:rPr>
          <w:sz w:val="14"/>
        </w:rPr>
        <w:t xml:space="preserve"> (PE 119-20), the very issues Bruckner identified as our current problem in the West, as allegedly apparent in modern and postmodern philosophies. Psychiatrically, </w:t>
      </w:r>
      <w:r w:rsidRPr="00630C68">
        <w:rPr>
          <w:rStyle w:val="StyleUnderline"/>
        </w:rPr>
        <w:t>excessive guilt accompanied by lack of a future orientation is an indication of neurosis and melancholia</w:t>
      </w:r>
      <w:r w:rsidRPr="00630C68">
        <w:rPr>
          <w:sz w:val="14"/>
        </w:rPr>
        <w:t xml:space="preserve">. </w:t>
      </w:r>
      <w:proofErr w:type="spellStart"/>
      <w:r w:rsidRPr="00630C68">
        <w:rPr>
          <w:sz w:val="14"/>
        </w:rPr>
        <w:t>Frankl</w:t>
      </w:r>
      <w:proofErr w:type="spellEnd"/>
      <w:r w:rsidRPr="00630C68">
        <w:rPr>
          <w:sz w:val="14"/>
        </w:rPr>
        <w:t xml:space="preserve"> was not alone in declaring that a plethoric guilt is a symptom of melancholia; Jaspers, Erwin Straus, Viktor von </w:t>
      </w:r>
      <w:proofErr w:type="spellStart"/>
      <w:r w:rsidRPr="00630C68">
        <w:rPr>
          <w:sz w:val="14"/>
        </w:rPr>
        <w:t>Gebsattel</w:t>
      </w:r>
      <w:proofErr w:type="spellEnd"/>
      <w:r w:rsidRPr="00630C68">
        <w:rPr>
          <w:sz w:val="14"/>
        </w:rPr>
        <w:t xml:space="preserve">, and Eugene </w:t>
      </w:r>
      <w:proofErr w:type="spellStart"/>
      <w:r w:rsidRPr="00630C68">
        <w:rPr>
          <w:sz w:val="14"/>
        </w:rPr>
        <w:t>Minkowski</w:t>
      </w:r>
      <w:proofErr w:type="spellEnd"/>
      <w:r w:rsidRPr="00630C68">
        <w:rPr>
          <w:sz w:val="14"/>
        </w:rPr>
        <w:t xml:space="preserve">, among others, shared this opinion.12 </w:t>
      </w:r>
    </w:p>
    <w:p w:rsidR="00AE50FC" w:rsidRDefault="00AE50FC" w:rsidP="00AE50FC"/>
    <w:p w:rsidR="00FF75FB" w:rsidRDefault="00FF75FB" w:rsidP="00FF75FB">
      <w:pPr>
        <w:pStyle w:val="Heading4"/>
      </w:pPr>
      <w:r>
        <w:t>Turn---their method strips guilt of its authenticity and leads to complicity</w:t>
      </w:r>
    </w:p>
    <w:p w:rsidR="00AE50FC" w:rsidRDefault="00AE50FC" w:rsidP="00AE50FC">
      <w:r w:rsidRPr="00630C68">
        <w:rPr>
          <w:rStyle w:val="Style13ptBold"/>
        </w:rPr>
        <w:t>Bruner, 2012</w:t>
      </w:r>
      <w:r>
        <w:t xml:space="preserve"> Troy, Psychologist at </w:t>
      </w:r>
      <w:proofErr w:type="spellStart"/>
      <w:r>
        <w:t>Camas</w:t>
      </w:r>
      <w:proofErr w:type="spellEnd"/>
      <w:r>
        <w:t xml:space="preserve"> Institute (“Pascal Bruckner—Guilt in Western Consciousness </w:t>
      </w:r>
      <w:proofErr w:type="gramStart"/>
      <w:r>
        <w:t>With</w:t>
      </w:r>
      <w:proofErr w:type="gramEnd"/>
      <w:r>
        <w:t xml:space="preserve"> Perspectives from Karl Jaspers and Viktor </w:t>
      </w:r>
      <w:proofErr w:type="spellStart"/>
      <w:r>
        <w:t>Frankl</w:t>
      </w:r>
      <w:proofErr w:type="spellEnd"/>
      <w:r>
        <w:t xml:space="preserve">,” </w:t>
      </w:r>
      <w:hyperlink r:id="rId11" w:history="1">
        <w:r w:rsidRPr="00B31022">
          <w:rPr>
            <w:rStyle w:val="Hyperlink"/>
          </w:rPr>
          <w:t>http://www.bu.edu/paideia/existenz/volumes/Vol.7-2Bruner.pdf</w:t>
        </w:r>
      </w:hyperlink>
      <w:r>
        <w:t xml:space="preserve">) // </w:t>
      </w:r>
      <w:proofErr w:type="spellStart"/>
      <w:r>
        <w:t>dobp</w:t>
      </w:r>
      <w:proofErr w:type="spellEnd"/>
      <w:r>
        <w:t xml:space="preserve"> </w:t>
      </w:r>
    </w:p>
    <w:p w:rsidR="00AE50FC" w:rsidRDefault="00AE50FC" w:rsidP="00AE50FC">
      <w:pPr>
        <w:rPr>
          <w:sz w:val="14"/>
        </w:rPr>
      </w:pPr>
      <w:r w:rsidRPr="00AE50FC">
        <w:rPr>
          <w:sz w:val="14"/>
        </w:rPr>
        <w:t xml:space="preserve">The historical facts of the multifarious human rights failures associated with the activity of Western nations are not in question; neither </w:t>
      </w:r>
      <w:proofErr w:type="spellStart"/>
      <w:r w:rsidRPr="00AE50FC">
        <w:rPr>
          <w:sz w:val="14"/>
        </w:rPr>
        <w:t>Frankl</w:t>
      </w:r>
      <w:proofErr w:type="spellEnd"/>
      <w:r w:rsidRPr="00AE50FC">
        <w:rPr>
          <w:sz w:val="14"/>
        </w:rPr>
        <w:t xml:space="preserve">, nor Jaspers, nor Bruckner delegitimize the sources of Western guilt, such as slavery, religious oppression, economic exploitation, or imperialism. For </w:t>
      </w:r>
      <w:proofErr w:type="spellStart"/>
      <w:r w:rsidRPr="00AE50FC">
        <w:rPr>
          <w:sz w:val="14"/>
        </w:rPr>
        <w:t>Frankl</w:t>
      </w:r>
      <w:proofErr w:type="spellEnd"/>
      <w:r w:rsidRPr="00AE50FC">
        <w:rPr>
          <w:sz w:val="14"/>
        </w:rPr>
        <w:t xml:space="preserve"> and Jaspers, </w:t>
      </w:r>
      <w:r w:rsidRPr="00AE50FC">
        <w:rPr>
          <w:rStyle w:val="StyleUnderline"/>
          <w:highlight w:val="magenta"/>
        </w:rPr>
        <w:t>the question is one of responsibility</w:t>
      </w:r>
      <w:r w:rsidRPr="00AE50FC">
        <w:rPr>
          <w:sz w:val="14"/>
        </w:rPr>
        <w:t xml:space="preserve">; </w:t>
      </w:r>
      <w:r w:rsidRPr="00AE50FC">
        <w:rPr>
          <w:rStyle w:val="StyleUnderline"/>
          <w:highlight w:val="magenta"/>
        </w:rPr>
        <w:t>those who came after historical eras associated with crimes are not guilty for those crimes</w:t>
      </w:r>
      <w:r w:rsidRPr="00AE50FC">
        <w:rPr>
          <w:sz w:val="14"/>
        </w:rPr>
        <w:t xml:space="preserve">; nor does living within a nation whose government engages in human rights violations make all citizens of that nation share in culpability. For </w:t>
      </w:r>
      <w:proofErr w:type="spellStart"/>
      <w:r w:rsidRPr="00AE50FC">
        <w:rPr>
          <w:sz w:val="14"/>
        </w:rPr>
        <w:t>Frankl</w:t>
      </w:r>
      <w:proofErr w:type="spellEnd"/>
      <w:r w:rsidRPr="00AE50FC">
        <w:rPr>
          <w:sz w:val="14"/>
        </w:rPr>
        <w:t xml:space="preserve">, especially, </w:t>
      </w:r>
      <w:r w:rsidRPr="00AE50FC">
        <w:rPr>
          <w:rStyle w:val="StyleUnderline"/>
          <w:highlight w:val="magenta"/>
        </w:rPr>
        <w:t xml:space="preserve">the question is ultimately one of conceptual invalidity: </w:t>
      </w:r>
      <w:r w:rsidRPr="00FF75FB">
        <w:rPr>
          <w:rStyle w:val="Emphasis"/>
          <w:highlight w:val="magenta"/>
        </w:rPr>
        <w:t>collective guilt has no meaning and is therefore inauthentic if it is vicariously shared by individuals not responsible for the crimes of national regimes</w:t>
      </w:r>
      <w:r w:rsidRPr="00FF75FB">
        <w:rPr>
          <w:rStyle w:val="Emphasis"/>
        </w:rPr>
        <w:t>.</w:t>
      </w:r>
      <w:r w:rsidRPr="00AE50FC">
        <w:rPr>
          <w:sz w:val="14"/>
        </w:rPr>
        <w:t xml:space="preserve"> Bruckner's emphasis is very different; he voices certainty and dictation in exposing what he views as hypocrisy and intro-punitive tendencies that weaken Western resolve and erode the influence of the West's highest values. In essence, what Bruckner views as intellectual complicity in undermining Western values, </w:t>
      </w:r>
      <w:proofErr w:type="spellStart"/>
      <w:r w:rsidRPr="00AE50FC">
        <w:rPr>
          <w:sz w:val="14"/>
        </w:rPr>
        <w:t>Frankl</w:t>
      </w:r>
      <w:proofErr w:type="spellEnd"/>
      <w:r w:rsidRPr="00AE50FC">
        <w:rPr>
          <w:sz w:val="14"/>
        </w:rPr>
        <w:t xml:space="preserve"> interprets as symptomatic of an existential crisis. However; it is uncertain whether </w:t>
      </w:r>
      <w:proofErr w:type="spellStart"/>
      <w:r w:rsidRPr="00AE50FC">
        <w:rPr>
          <w:sz w:val="14"/>
        </w:rPr>
        <w:t>Frankl</w:t>
      </w:r>
      <w:proofErr w:type="spellEnd"/>
      <w:r w:rsidRPr="00AE50FC">
        <w:rPr>
          <w:sz w:val="14"/>
        </w:rPr>
        <w:t xml:space="preserve"> and Jaspers would have agreed with Bruckner that multiculturalism is a problematic symptom of guilt consciousness and that it is a guise for power. Bruckner asserted that. This could be </w:t>
      </w:r>
      <w:r w:rsidRPr="00AE50FC">
        <w:rPr>
          <w:rStyle w:val="StyleUnderline"/>
        </w:rPr>
        <w:t xml:space="preserve">the current prevailing perception in multiculturalism is self- defeating: </w:t>
      </w:r>
      <w:r w:rsidRPr="00AE50FC">
        <w:rPr>
          <w:rStyle w:val="StyleUnderline"/>
          <w:highlight w:val="magenta"/>
        </w:rPr>
        <w:t>assuming that the West is responsible for the world's ills effectively undermines non-Western self-determination</w:t>
      </w:r>
      <w:r w:rsidRPr="00AE50FC">
        <w:rPr>
          <w:sz w:val="14"/>
        </w:rPr>
        <w:t xml:space="preserve"> interpreted as somewhat analogous to </w:t>
      </w:r>
      <w:proofErr w:type="spellStart"/>
      <w:r w:rsidRPr="00AE50FC">
        <w:rPr>
          <w:sz w:val="14"/>
        </w:rPr>
        <w:t>Frankl's</w:t>
      </w:r>
      <w:proofErr w:type="spellEnd"/>
      <w:r w:rsidRPr="00AE50FC">
        <w:rPr>
          <w:sz w:val="14"/>
        </w:rPr>
        <w:t xml:space="preserve"> argument that </w:t>
      </w:r>
      <w:r w:rsidRPr="00AE50FC">
        <w:rPr>
          <w:rStyle w:val="StyleUnderline"/>
          <w:highlight w:val="magenta"/>
        </w:rPr>
        <w:t>fatalism is dehumanizing and disempowering</w:t>
      </w:r>
      <w:r w:rsidRPr="00AE50FC">
        <w:rPr>
          <w:sz w:val="14"/>
        </w:rPr>
        <w:t xml:space="preserve"> MM 74). Another possible point of agreement is </w:t>
      </w:r>
      <w:proofErr w:type="spellStart"/>
      <w:r w:rsidRPr="00AE50FC">
        <w:rPr>
          <w:sz w:val="14"/>
        </w:rPr>
        <w:t>Frankl's</w:t>
      </w:r>
      <w:proofErr w:type="spellEnd"/>
      <w:r w:rsidRPr="00AE50FC">
        <w:rPr>
          <w:sz w:val="14"/>
        </w:rPr>
        <w:t xml:space="preserve"> assertion that the guilt-ridden melancholic believes that "his guilt can never be atoned for" (DS 205), which appears congruent with Bruckner's social observation that Euro-Americans are plagued by the "one obligation: endlessly atoning for what we have inflicted on other parts of humanity" (TG 34).Thus we can conclude that </w:t>
      </w:r>
      <w:r w:rsidRPr="00FF75FB">
        <w:rPr>
          <w:rStyle w:val="StyleUnderline"/>
          <w:highlight w:val="magenta"/>
        </w:rPr>
        <w:t xml:space="preserve">neither </w:t>
      </w:r>
      <w:proofErr w:type="spellStart"/>
      <w:r w:rsidRPr="00FF75FB">
        <w:rPr>
          <w:rStyle w:val="StyleUnderline"/>
          <w:highlight w:val="magenta"/>
        </w:rPr>
        <w:t>Frankl</w:t>
      </w:r>
      <w:proofErr w:type="spellEnd"/>
      <w:r w:rsidRPr="00FF75FB">
        <w:rPr>
          <w:rStyle w:val="StyleUnderline"/>
          <w:highlight w:val="magenta"/>
        </w:rPr>
        <w:t xml:space="preserve"> nor Jaspers would concede that we </w:t>
      </w:r>
      <w:r w:rsidRPr="00AE50FC">
        <w:rPr>
          <w:rStyle w:val="StyleUnderline"/>
          <w:highlight w:val="magenta"/>
        </w:rPr>
        <w:t>who feel guilty in contemporary Western society for crimes committed in the history of Western civilization prior to our birth</w:t>
      </w:r>
      <w:r w:rsidRPr="00FF75FB">
        <w:rPr>
          <w:rStyle w:val="StyleUnderline"/>
        </w:rPr>
        <w:t xml:space="preserve">— and prior to our growth to an age at which we could know of our complicity or counteract our complicity— </w:t>
      </w:r>
      <w:r w:rsidRPr="00FF75FB">
        <w:rPr>
          <w:rStyle w:val="StyleUnderline"/>
          <w:highlight w:val="magenta"/>
        </w:rPr>
        <w:t xml:space="preserve">would be </w:t>
      </w:r>
      <w:r w:rsidRPr="00AE50FC">
        <w:rPr>
          <w:rStyle w:val="StyleUnderline"/>
          <w:highlight w:val="magenta"/>
        </w:rPr>
        <w:t>experiencing authentic guilt</w:t>
      </w:r>
      <w:r w:rsidRPr="00AE50FC">
        <w:rPr>
          <w:sz w:val="14"/>
          <w:highlight w:val="magenta"/>
        </w:rPr>
        <w:t>.</w:t>
      </w:r>
      <w:r w:rsidRPr="00AE50FC">
        <w:rPr>
          <w:sz w:val="14"/>
        </w:rPr>
        <w:t xml:space="preserve"> Both men agreed that contemporary Westerners are responsible for challenging the evils of our time; otherwise, we do share collective political guilt; however, merely being a citizen of a Western nation is insufficient to create authentic guilt. </w:t>
      </w:r>
      <w:r w:rsidRPr="00FF75FB">
        <w:rPr>
          <w:rStyle w:val="StyleUnderline"/>
          <w:highlight w:val="magenta"/>
        </w:rPr>
        <w:t>Authentic guilt</w:t>
      </w:r>
      <w:r w:rsidRPr="00AE50FC">
        <w:rPr>
          <w:sz w:val="14"/>
        </w:rPr>
        <w:t xml:space="preserve">, however, </w:t>
      </w:r>
      <w:r w:rsidRPr="00FF75FB">
        <w:rPr>
          <w:rStyle w:val="StyleUnderline"/>
          <w:highlight w:val="magenta"/>
        </w:rPr>
        <w:t>does result when individuals ignore or participate in the evils of their time</w:t>
      </w:r>
      <w:r w:rsidRPr="00AE50FC">
        <w:rPr>
          <w:sz w:val="14"/>
        </w:rPr>
        <w:t xml:space="preserve">. </w:t>
      </w:r>
      <w:proofErr w:type="spellStart"/>
      <w:r w:rsidRPr="00AE50FC">
        <w:rPr>
          <w:sz w:val="14"/>
        </w:rPr>
        <w:t>Frankl</w:t>
      </w:r>
      <w:proofErr w:type="spellEnd"/>
      <w:r w:rsidRPr="00AE50FC">
        <w:rPr>
          <w:sz w:val="14"/>
        </w:rPr>
        <w:t xml:space="preserve"> and Jaspers were emphatic in asserting that </w:t>
      </w:r>
      <w:r w:rsidRPr="00AE50FC">
        <w:rPr>
          <w:rStyle w:val="StyleUnderline"/>
        </w:rPr>
        <w:t>the human experience of authentic guilt should be followed by responsible, transformative actions that ensure a degree of amends and a commitment to avoiding a reoccurrence of socially sanctioned immoral behavior</w:t>
      </w:r>
      <w:r w:rsidRPr="00AE50FC">
        <w:rPr>
          <w:sz w:val="14"/>
        </w:rPr>
        <w:t xml:space="preserve">. In effect, they argue that </w:t>
      </w:r>
      <w:r w:rsidRPr="00FF75FB">
        <w:rPr>
          <w:rStyle w:val="StyleUnderline"/>
          <w:highlight w:val="magenta"/>
        </w:rPr>
        <w:t>true responsibility results in our guilt being temporary, not perpetual</w:t>
      </w:r>
      <w:r w:rsidRPr="00AE50FC">
        <w:rPr>
          <w:sz w:val="14"/>
        </w:rPr>
        <w:t xml:space="preserve">, as Bruckner argues it has been. </w:t>
      </w:r>
    </w:p>
    <w:p w:rsidR="00AE50FC" w:rsidRDefault="00AE50FC" w:rsidP="00AE50FC">
      <w:pPr>
        <w:rPr>
          <w:sz w:val="14"/>
        </w:rPr>
      </w:pPr>
    </w:p>
    <w:p w:rsidR="00AE50FC" w:rsidRPr="00AE50FC" w:rsidRDefault="00AE50FC" w:rsidP="00AE50FC">
      <w:pPr>
        <w:rPr>
          <w:sz w:val="14"/>
        </w:rPr>
      </w:pPr>
    </w:p>
    <w:p w:rsidR="00AE50FC" w:rsidRPr="00875D5D" w:rsidRDefault="00AE50FC" w:rsidP="00AE50FC"/>
    <w:p w:rsidR="00FF75FB" w:rsidRDefault="00FF75FB" w:rsidP="00FF75FB">
      <w:pPr>
        <w:pStyle w:val="Heading4"/>
      </w:pPr>
      <w:r>
        <w:t xml:space="preserve">They have </w:t>
      </w:r>
      <w:proofErr w:type="spellStart"/>
      <w:r>
        <w:t>commodified</w:t>
      </w:r>
      <w:proofErr w:type="spellEnd"/>
      <w:r>
        <w:t xml:space="preserve"> their own speech act </w:t>
      </w:r>
    </w:p>
    <w:p w:rsidR="00FF75FB" w:rsidRPr="00F43F18" w:rsidRDefault="00FF75FB" w:rsidP="00FF75FB">
      <w:r w:rsidRPr="00F43F18">
        <w:rPr>
          <w:rStyle w:val="Style13ptBold"/>
        </w:rPr>
        <w:t>Bruckner 2010</w:t>
      </w:r>
      <w:r>
        <w:t xml:space="preserve">, Pascal, French writer and philosopher whose latest book is "The Fanaticism of the Apocalypse.” (“The Tyranny of Guilt: An Essay on Western Masochism”) // </w:t>
      </w:r>
      <w:proofErr w:type="spellStart"/>
      <w:r>
        <w:t>dobp</w:t>
      </w:r>
      <w:proofErr w:type="spellEnd"/>
      <w:r>
        <w:t xml:space="preserve"> </w:t>
      </w:r>
    </w:p>
    <w:p w:rsidR="00FF75FB" w:rsidRDefault="00FF75FB" w:rsidP="00FF75FB">
      <w:pPr>
        <w:rPr>
          <w:rStyle w:val="StyleUnderline"/>
        </w:rPr>
      </w:pPr>
      <w:r w:rsidRPr="00D56CFC">
        <w:rPr>
          <w:sz w:val="14"/>
        </w:rPr>
        <w:t xml:space="preserve">An eternal movement: </w:t>
      </w:r>
      <w:r w:rsidRPr="00D56CFC">
        <w:rPr>
          <w:rStyle w:val="StyleUnderline"/>
          <w:highlight w:val="magenta"/>
        </w:rPr>
        <w:t>critical thought</w:t>
      </w:r>
      <w:r w:rsidRPr="00F43F18">
        <w:rPr>
          <w:rStyle w:val="StyleUnderline"/>
        </w:rPr>
        <w:t xml:space="preserve">, at first subversive, </w:t>
      </w:r>
      <w:r w:rsidRPr="00D56CFC">
        <w:rPr>
          <w:rStyle w:val="StyleUnderline"/>
          <w:highlight w:val="magenta"/>
        </w:rPr>
        <w:t>turns against itself and becomes a new conformism,</w:t>
      </w:r>
      <w:r w:rsidRPr="00F43F18">
        <w:rPr>
          <w:rStyle w:val="StyleUnderline"/>
        </w:rPr>
        <w:t xml:space="preserve"> but one that is </w:t>
      </w:r>
      <w:r w:rsidRPr="00D56CFC">
        <w:rPr>
          <w:rStyle w:val="StyleUnderline"/>
          <w:highlight w:val="magenta"/>
        </w:rPr>
        <w:t>sanctified by the memory of its former rebellion</w:t>
      </w:r>
      <w:r w:rsidRPr="00F43F18">
        <w:rPr>
          <w:rStyle w:val="StyleUnderline"/>
        </w:rPr>
        <w:t xml:space="preserve">. </w:t>
      </w:r>
      <w:r w:rsidRPr="00D56CFC">
        <w:rPr>
          <w:sz w:val="14"/>
        </w:rPr>
        <w:t>Yesterday’s audacity is transformed into clichés</w:t>
      </w:r>
      <w:r w:rsidRPr="00F43F18">
        <w:rPr>
          <w:rStyle w:val="StyleUnderline"/>
        </w:rPr>
        <w:t xml:space="preserve">. </w:t>
      </w:r>
      <w:r w:rsidRPr="00D56CFC">
        <w:rPr>
          <w:rStyle w:val="StyleUnderline"/>
          <w:highlight w:val="magenta"/>
        </w:rPr>
        <w:t>Remorse has ceased to be connected with precise historical circumstances; it has become a dogma, a spiritual commodity, almost a form of currency</w:t>
      </w:r>
      <w:r w:rsidRPr="00F43F18">
        <w:rPr>
          <w:rStyle w:val="StyleUnderline"/>
        </w:rPr>
        <w:t>. A whole intellectual intercourse is established: clerks are appointed to maintain it like the ancient guardians of the sacred flame and issue permits to think and speak.</w:t>
      </w:r>
    </w:p>
    <w:p w:rsidR="00AE50FC" w:rsidRPr="00F43F18" w:rsidRDefault="00AE50FC" w:rsidP="00AE50FC"/>
    <w:p w:rsidR="00AE50FC" w:rsidRPr="00F43F18" w:rsidRDefault="00AE50FC" w:rsidP="00AE50FC"/>
    <w:p w:rsidR="00B134FF" w:rsidRDefault="00B134FF" w:rsidP="00B134FF">
      <w:pPr>
        <w:pStyle w:val="Heading3"/>
      </w:pPr>
      <w:r>
        <w:t xml:space="preserve">2NC Cosmopolitanism Turn </w:t>
      </w:r>
    </w:p>
    <w:p w:rsidR="00B134FF" w:rsidRDefault="00B134FF" w:rsidP="00B134FF">
      <w:pPr>
        <w:pStyle w:val="Heading4"/>
      </w:pPr>
      <w:r>
        <w:t xml:space="preserve">Hartman’s thesis is intrinsically tied to notions of cosmopolitanism </w:t>
      </w:r>
    </w:p>
    <w:p w:rsidR="00B134FF" w:rsidRPr="0087251A" w:rsidRDefault="00B134FF" w:rsidP="00B134FF">
      <w:pPr>
        <w:rPr>
          <w:rFonts w:asciiTheme="minorHAnsi" w:hAnsiTheme="minorHAnsi" w:cs="Times New Roman"/>
        </w:rPr>
      </w:pPr>
      <w:proofErr w:type="spellStart"/>
      <w:r w:rsidRPr="00D847C4">
        <w:rPr>
          <w:rStyle w:val="Style13ptBold"/>
        </w:rPr>
        <w:t>Nayar</w:t>
      </w:r>
      <w:proofErr w:type="spellEnd"/>
      <w:r w:rsidRPr="00D847C4">
        <w:rPr>
          <w:rStyle w:val="Style13ptBold"/>
        </w:rPr>
        <w:t>, 2013</w:t>
      </w:r>
      <w:r w:rsidRPr="00D847C4">
        <w:rPr>
          <w:rFonts w:asciiTheme="minorHAnsi" w:hAnsiTheme="minorHAnsi" w:cs="Times New Roman"/>
        </w:rPr>
        <w:t xml:space="preserve"> </w:t>
      </w:r>
      <w:r>
        <w:rPr>
          <w:rFonts w:asciiTheme="minorHAnsi" w:hAnsiTheme="minorHAnsi" w:cs="Times New Roman"/>
        </w:rPr>
        <w:t>University of Hyderabad, India, (</w:t>
      </w:r>
      <w:proofErr w:type="spellStart"/>
      <w:r>
        <w:rPr>
          <w:rFonts w:asciiTheme="minorHAnsi" w:hAnsiTheme="minorHAnsi" w:cs="Times New Roman"/>
        </w:rPr>
        <w:t>Pramod</w:t>
      </w:r>
      <w:proofErr w:type="spellEnd"/>
      <w:r>
        <w:rPr>
          <w:rFonts w:asciiTheme="minorHAnsi" w:hAnsiTheme="minorHAnsi" w:cs="Times New Roman"/>
        </w:rPr>
        <w:t xml:space="preserve"> K, “Mobility, migrant mnemonics and memory citizenship: </w:t>
      </w:r>
      <w:proofErr w:type="spellStart"/>
      <w:r>
        <w:rPr>
          <w:rFonts w:asciiTheme="minorHAnsi" w:hAnsiTheme="minorHAnsi" w:cs="Times New Roman"/>
        </w:rPr>
        <w:t>Saidiya</w:t>
      </w:r>
      <w:proofErr w:type="spellEnd"/>
      <w:r>
        <w:rPr>
          <w:rFonts w:asciiTheme="minorHAnsi" w:hAnsiTheme="minorHAnsi" w:cs="Times New Roman"/>
        </w:rPr>
        <w:t xml:space="preserve"> Hartman’s Lose Your Mother.” Nordic Journal of English Studies 12(2):81-101, http://ojs.ub.gu.se/ojs/index.php/njes/article/viewFile/2205/1961, Date accessed: 7/2/14) // </w:t>
      </w:r>
      <w:proofErr w:type="spellStart"/>
      <w:r>
        <w:rPr>
          <w:rFonts w:asciiTheme="minorHAnsi" w:hAnsiTheme="minorHAnsi" w:cs="Times New Roman"/>
        </w:rPr>
        <w:t>dobp</w:t>
      </w:r>
      <w:proofErr w:type="spellEnd"/>
    </w:p>
    <w:p w:rsidR="00B134FF" w:rsidRDefault="00B134FF" w:rsidP="00B134FF">
      <w:pPr>
        <w:rPr>
          <w:rStyle w:val="StyleUnderline"/>
        </w:rPr>
      </w:pPr>
      <w:r w:rsidRPr="00630C68">
        <w:rPr>
          <w:rStyle w:val="StyleUnderline"/>
          <w:highlight w:val="magenta"/>
        </w:rPr>
        <w:t>Hartman hopes to locate in the archive of suffering her</w:t>
      </w:r>
      <w:r w:rsidRPr="00962D04">
        <w:rPr>
          <w:sz w:val="14"/>
        </w:rPr>
        <w:t xml:space="preserve"> (a) individual traumatic history, (b) memories of a family of slaves, and (c) the </w:t>
      </w:r>
      <w:r w:rsidRPr="00630C68">
        <w:rPr>
          <w:rStyle w:val="StyleUnderline"/>
          <w:highlight w:val="magenta"/>
        </w:rPr>
        <w:t>history of dispossession within an African context of similar memories</w:t>
      </w:r>
      <w:r w:rsidRPr="00962D04">
        <w:rPr>
          <w:sz w:val="14"/>
        </w:rPr>
        <w:t xml:space="preserve">. </w:t>
      </w:r>
      <w:r w:rsidRPr="00630C68">
        <w:rPr>
          <w:rStyle w:val="StyleUnderline"/>
          <w:highlight w:val="magenta"/>
        </w:rPr>
        <w:t>She seeks</w:t>
      </w:r>
      <w:r w:rsidRPr="00962D04">
        <w:rPr>
          <w:sz w:val="14"/>
        </w:rPr>
        <w:t xml:space="preserve"> not identity but </w:t>
      </w:r>
      <w:r w:rsidRPr="00630C68">
        <w:rPr>
          <w:rStyle w:val="StyleUnderline"/>
          <w:highlight w:val="magenta"/>
        </w:rPr>
        <w:t>identification, a conscious and agential act of locating herself in a particular history and being recognized</w:t>
      </w:r>
      <w:r w:rsidRPr="00962D04">
        <w:rPr>
          <w:sz w:val="14"/>
        </w:rPr>
        <w:t xml:space="preserve"> (i.e., identified) </w:t>
      </w:r>
      <w:r w:rsidRPr="00630C68">
        <w:rPr>
          <w:rStyle w:val="StyleUnderline"/>
          <w:highlight w:val="magenta"/>
        </w:rPr>
        <w:t>for her location within this history</w:t>
      </w:r>
      <w:r w:rsidRPr="00962D04">
        <w:rPr>
          <w:sz w:val="14"/>
        </w:rPr>
        <w:t xml:space="preserve">. With this she hopes to also attain/obtain a citizenship of sorts. Hartman’s biographical pact with the history of every slave who left Ghana is messily merged with the autobiographical pact where she is keen on presenting herself as a more or less unchanging observer of her own life. It is her individual memory that she hopes to retro-fit into a cultural memory. This move, I have proposed, is what is denied her. Her attempts at a memory citizenship fail because Ghana does not wish to carry around a cultural memory of slavery. More importantly, as she comes to the archive as a migrant, </w:t>
      </w:r>
      <w:r w:rsidRPr="00630C68">
        <w:rPr>
          <w:rStyle w:val="Emphasis"/>
          <w:highlight w:val="magenta"/>
        </w:rPr>
        <w:t>she also travels to it with an entirely different identity: as a cosmopolitan African</w:t>
      </w:r>
      <w:r w:rsidRPr="00962D04">
        <w:rPr>
          <w:sz w:val="14"/>
        </w:rPr>
        <w:t xml:space="preserve">. Thus, </w:t>
      </w:r>
      <w:r w:rsidRPr="0087251A">
        <w:rPr>
          <w:rStyle w:val="StyleUnderline"/>
        </w:rPr>
        <w:t>her acts of memory citizenship with the Ghanaian archive of slavery do not merely not relocate her personal memory</w:t>
      </w:r>
      <w:r w:rsidRPr="00962D04">
        <w:rPr>
          <w:sz w:val="14"/>
        </w:rPr>
        <w:t xml:space="preserve"> into the Ghanaian one; </w:t>
      </w:r>
      <w:r w:rsidRPr="00630C68">
        <w:rPr>
          <w:rStyle w:val="Emphasis"/>
          <w:highlight w:val="magenta"/>
        </w:rPr>
        <w:t xml:space="preserve">it ends up </w:t>
      </w:r>
      <w:proofErr w:type="spellStart"/>
      <w:r w:rsidRPr="00630C68">
        <w:rPr>
          <w:rStyle w:val="Emphasis"/>
          <w:highlight w:val="magenta"/>
        </w:rPr>
        <w:t>cosmopolitanizing</w:t>
      </w:r>
      <w:proofErr w:type="spellEnd"/>
      <w:r w:rsidRPr="00630C68">
        <w:rPr>
          <w:rStyle w:val="Emphasis"/>
          <w:highlight w:val="magenta"/>
        </w:rPr>
        <w:t xml:space="preserve"> even the African archive</w:t>
      </w:r>
      <w:r w:rsidRPr="00962D04">
        <w:rPr>
          <w:sz w:val="14"/>
        </w:rPr>
        <w:t>. To this I shall now turn. The set of questions (drawing from Hartman’s statement, ‘dispossession was our history’, 74) that I began with—</w:t>
      </w:r>
      <w:r w:rsidRPr="0087251A">
        <w:rPr>
          <w:rStyle w:val="StyleUnderline"/>
        </w:rPr>
        <w:t xml:space="preserve">what constitutes this ‘our’? </w:t>
      </w:r>
      <w:r w:rsidRPr="00962D04">
        <w:rPr>
          <w:sz w:val="14"/>
        </w:rPr>
        <w:t xml:space="preserve">What are its demographic parameters? What is the shared cultural memory of slavery in Ghana?—constitute the attempted imbrication of the personal with the communitarian. When Mary Ellen, Hartman’s friend in Accra calls herself black American rather than African American Hartman asks: ‘what connection had endured after four centuries of dispossession?’ (29). </w:t>
      </w:r>
      <w:proofErr w:type="gramStart"/>
      <w:r w:rsidRPr="00962D04">
        <w:rPr>
          <w:sz w:val="14"/>
        </w:rPr>
        <w:t>The</w:t>
      </w:r>
      <w:proofErr w:type="gramEnd"/>
      <w:r w:rsidRPr="00962D04">
        <w:rPr>
          <w:sz w:val="14"/>
        </w:rPr>
        <w:t xml:space="preserve"> burden of dispossession, however, is different for Mary Ellen and Hartman. Mary Ellen wishes to stop carrying around the burden any more, while Hartman wishes to find her citizenship precisely in this burden. Where Mary Ellen is less interested in decoding the archive of slavery, Hartman believes that resurrecting the archive for herself by performing a kind of memory work will give her a location in the past which, as she has already declared, is a ‘foreign country’ of which she is a citizen. In the US, Hartman says, the ‘“legacy of slavery” is a way of saying that we had been treated badly for a very long time and that the nation owes us’ (165). But </w:t>
      </w:r>
      <w:r w:rsidRPr="00630C68">
        <w:rPr>
          <w:rStyle w:val="StyleUnderline"/>
          <w:highlight w:val="magenta"/>
        </w:rPr>
        <w:t>Hartman wishes to expand the issue of slavery to beyond the blacks in America: she wishes the state to ‘acknowledge that slavery was a crime against humanity’</w:t>
      </w:r>
      <w:r w:rsidRPr="00962D04">
        <w:rPr>
          <w:sz w:val="14"/>
        </w:rPr>
        <w:t xml:space="preserve"> (166). </w:t>
      </w:r>
      <w:r w:rsidRPr="0087251A">
        <w:rPr>
          <w:rStyle w:val="StyleUnderline"/>
        </w:rPr>
        <w:t>This complicates the kind of memory and identification that Hartman seeks</w:t>
      </w:r>
      <w:r w:rsidRPr="00962D04">
        <w:rPr>
          <w:sz w:val="14"/>
        </w:rPr>
        <w:t xml:space="preserve">. </w:t>
      </w:r>
      <w:r w:rsidRPr="00630C68">
        <w:rPr>
          <w:rStyle w:val="StyleUnderline"/>
          <w:highlight w:val="magenta"/>
        </w:rPr>
        <w:t>By proposing that slavery be seen as a crime against humanity, whatever be the ethnic or racial identity of the victims, she is rewriting the history of slavery as a global history of atrocity</w:t>
      </w:r>
      <w:r w:rsidRPr="00962D04">
        <w:rPr>
          <w:sz w:val="14"/>
        </w:rPr>
        <w:t xml:space="preserve">. She states this more or less explicitly when she writes: ‘my future was entangled with it [Africa], just as it was entangled with every other place on the globe where people were struggling to live and hoping to thrive’ (233). (This is not substantially different from Frantz Fanon’s famous and controversial declaration: ‘Every time a man has contributed to the victory of the dignity of the spirit, every time a man has said no to an attempt to subjugate his fellows, I have felt solidarity with his act’, (2008: 176).) </w:t>
      </w:r>
      <w:r w:rsidRPr="00630C68">
        <w:rPr>
          <w:rStyle w:val="Emphasis"/>
          <w:highlight w:val="magenta"/>
        </w:rPr>
        <w:t xml:space="preserve">What we have here is a </w:t>
      </w:r>
      <w:proofErr w:type="spellStart"/>
      <w:r w:rsidRPr="00630C68">
        <w:rPr>
          <w:rStyle w:val="Emphasis"/>
          <w:highlight w:val="magenta"/>
        </w:rPr>
        <w:t>cosmopolitanization</w:t>
      </w:r>
      <w:proofErr w:type="spellEnd"/>
      <w:r w:rsidRPr="00630C68">
        <w:rPr>
          <w:rStyle w:val="Emphasis"/>
          <w:highlight w:val="magenta"/>
        </w:rPr>
        <w:t xml:space="preserve"> of atrocity memory</w:t>
      </w:r>
      <w:r w:rsidRPr="0087251A">
        <w:rPr>
          <w:rStyle w:val="StyleUnderline"/>
        </w:rPr>
        <w:t xml:space="preserve">. </w:t>
      </w:r>
      <w:r w:rsidRPr="00630C68">
        <w:rPr>
          <w:rStyle w:val="StyleUnderline"/>
          <w:highlight w:val="magenta"/>
        </w:rPr>
        <w:t>This is another instance of multidirectional memory where the ethnic properties of different groups contribute to a global history of atrocity and trauma even though Hartman is simultaneously trying to find local memory projects in</w:t>
      </w:r>
      <w:r w:rsidRPr="00962D04">
        <w:rPr>
          <w:sz w:val="14"/>
        </w:rPr>
        <w:t xml:space="preserve"> Ghana into</w:t>
      </w:r>
      <w:r w:rsidRPr="00630C68">
        <w:rPr>
          <w:sz w:val="14"/>
          <w:highlight w:val="magenta"/>
        </w:rPr>
        <w:t xml:space="preserve"> </w:t>
      </w:r>
      <w:r w:rsidRPr="00630C68">
        <w:rPr>
          <w:rStyle w:val="StyleUnderline"/>
          <w:highlight w:val="magenta"/>
        </w:rPr>
        <w:t>which she can fit her own personal one.</w:t>
      </w:r>
      <w:r>
        <w:rPr>
          <w:rStyle w:val="StyleUnderline"/>
        </w:rPr>
        <w:t xml:space="preserve"> </w:t>
      </w:r>
    </w:p>
    <w:p w:rsidR="00B134FF" w:rsidRPr="005F4483" w:rsidRDefault="00B134FF" w:rsidP="00B134FF"/>
    <w:p w:rsidR="00B134FF" w:rsidRPr="005F4483" w:rsidRDefault="00B134FF" w:rsidP="00B134FF"/>
    <w:p w:rsidR="00B134FF" w:rsidRPr="005F4483" w:rsidRDefault="00B134FF" w:rsidP="00B134FF">
      <w:pPr>
        <w:pStyle w:val="Heading4"/>
      </w:pPr>
      <w:r>
        <w:t xml:space="preserve">The 1AC is exclusionary in its </w:t>
      </w:r>
      <w:proofErr w:type="spellStart"/>
      <w:r>
        <w:t>cosmopolitanization</w:t>
      </w:r>
      <w:proofErr w:type="spellEnd"/>
      <w:r>
        <w:t xml:space="preserve"> of citizenship </w:t>
      </w:r>
    </w:p>
    <w:p w:rsidR="00B134FF" w:rsidRPr="005F4483" w:rsidRDefault="00B134FF" w:rsidP="00B134FF">
      <w:proofErr w:type="spellStart"/>
      <w:r w:rsidRPr="00D847C4">
        <w:rPr>
          <w:rStyle w:val="Style13ptBold"/>
        </w:rPr>
        <w:t>Nayar</w:t>
      </w:r>
      <w:proofErr w:type="spellEnd"/>
      <w:r w:rsidRPr="00D847C4">
        <w:rPr>
          <w:rStyle w:val="Style13ptBold"/>
        </w:rPr>
        <w:t>, 2013</w:t>
      </w:r>
      <w:r w:rsidRPr="00D847C4">
        <w:rPr>
          <w:rFonts w:asciiTheme="minorHAnsi" w:hAnsiTheme="minorHAnsi" w:cs="Times New Roman"/>
        </w:rPr>
        <w:t xml:space="preserve"> </w:t>
      </w:r>
      <w:r>
        <w:rPr>
          <w:rFonts w:asciiTheme="minorHAnsi" w:hAnsiTheme="minorHAnsi" w:cs="Times New Roman"/>
        </w:rPr>
        <w:t>University of Hyderabad, India, (</w:t>
      </w:r>
      <w:proofErr w:type="spellStart"/>
      <w:r>
        <w:rPr>
          <w:rFonts w:asciiTheme="minorHAnsi" w:hAnsiTheme="minorHAnsi" w:cs="Times New Roman"/>
        </w:rPr>
        <w:t>Pramod</w:t>
      </w:r>
      <w:proofErr w:type="spellEnd"/>
      <w:r>
        <w:rPr>
          <w:rFonts w:asciiTheme="minorHAnsi" w:hAnsiTheme="minorHAnsi" w:cs="Times New Roman"/>
        </w:rPr>
        <w:t xml:space="preserve"> K, “Mobility, migrant mnemonics and memory citizenship: </w:t>
      </w:r>
      <w:proofErr w:type="spellStart"/>
      <w:r>
        <w:rPr>
          <w:rFonts w:asciiTheme="minorHAnsi" w:hAnsiTheme="minorHAnsi" w:cs="Times New Roman"/>
        </w:rPr>
        <w:t>Saidiya</w:t>
      </w:r>
      <w:proofErr w:type="spellEnd"/>
      <w:r>
        <w:rPr>
          <w:rFonts w:asciiTheme="minorHAnsi" w:hAnsiTheme="minorHAnsi" w:cs="Times New Roman"/>
        </w:rPr>
        <w:t xml:space="preserve"> Hartman’s Lose Your Mother.” Nordic Journal of English Studies 12(2):81-101, http://ojs.ub.gu.se/ojs/index.php/njes/article/viewFile/2205/1961, Date accessed: 7/2/14) // </w:t>
      </w:r>
      <w:proofErr w:type="spellStart"/>
      <w:r>
        <w:rPr>
          <w:rFonts w:asciiTheme="minorHAnsi" w:hAnsiTheme="minorHAnsi" w:cs="Times New Roman"/>
        </w:rPr>
        <w:t>dobp</w:t>
      </w:r>
      <w:proofErr w:type="spellEnd"/>
      <w:r>
        <w:rPr>
          <w:rFonts w:asciiTheme="minorHAnsi" w:hAnsiTheme="minorHAnsi" w:cs="Times New Roman"/>
        </w:rPr>
        <w:t xml:space="preserve"> </w:t>
      </w:r>
    </w:p>
    <w:p w:rsidR="00B134FF" w:rsidRPr="00482FCA" w:rsidRDefault="00B134FF" w:rsidP="00B134FF">
      <w:pPr>
        <w:rPr>
          <w:rStyle w:val="StyleUnderline"/>
        </w:rPr>
      </w:pPr>
      <w:r w:rsidRPr="00630C68">
        <w:rPr>
          <w:rStyle w:val="StyleUnderline"/>
          <w:highlight w:val="magenta"/>
        </w:rPr>
        <w:t>We can</w:t>
      </w:r>
      <w:r w:rsidRPr="00962D04">
        <w:rPr>
          <w:sz w:val="14"/>
        </w:rPr>
        <w:t xml:space="preserve"> as early as this moment </w:t>
      </w:r>
      <w:r w:rsidRPr="00630C68">
        <w:rPr>
          <w:rStyle w:val="StyleUnderline"/>
          <w:highlight w:val="magenta"/>
        </w:rPr>
        <w:t>discern that memory citizenship is itself schismatic</w:t>
      </w:r>
      <w:r w:rsidRPr="00962D04">
        <w:rPr>
          <w:sz w:val="14"/>
        </w:rPr>
        <w:t xml:space="preserve">. The returning myth-driven African Americans who enact national and racial identities that erase slavery from their histories and instead rehearse the glory of past </w:t>
      </w:r>
      <w:proofErr w:type="spellStart"/>
      <w:r w:rsidRPr="00962D04">
        <w:rPr>
          <w:sz w:val="14"/>
        </w:rPr>
        <w:t>Africas</w:t>
      </w:r>
      <w:proofErr w:type="spellEnd"/>
      <w:r w:rsidRPr="00962D04">
        <w:rPr>
          <w:sz w:val="14"/>
        </w:rPr>
        <w:t xml:space="preserve"> versus the re-</w:t>
      </w:r>
      <w:proofErr w:type="spellStart"/>
      <w:r w:rsidRPr="00962D04">
        <w:rPr>
          <w:sz w:val="14"/>
        </w:rPr>
        <w:t>membering</w:t>
      </w:r>
      <w:proofErr w:type="spellEnd"/>
      <w:r w:rsidRPr="00962D04">
        <w:rPr>
          <w:sz w:val="14"/>
        </w:rPr>
        <w:t xml:space="preserve"> of Hartman who clearly wishes to retrieve the slave past and recall the dead to locate its members-to 'redeem the enslaved' (54)-among the bone- strewn archives. </w:t>
      </w:r>
      <w:r w:rsidRPr="00482FCA">
        <w:rPr>
          <w:rStyle w:val="StyleUnderline"/>
        </w:rPr>
        <w:t xml:space="preserve">Slave families in Africa remember things differently, while footsteps </w:t>
      </w:r>
      <w:proofErr w:type="spellStart"/>
      <w:r w:rsidRPr="00482FCA">
        <w:rPr>
          <w:rStyle w:val="StyleUnderline"/>
        </w:rPr>
        <w:t>travellers</w:t>
      </w:r>
      <w:proofErr w:type="spellEnd"/>
      <w:r w:rsidRPr="00482FCA">
        <w:rPr>
          <w:rStyle w:val="StyleUnderline"/>
        </w:rPr>
        <w:t xml:space="preserve"> and migrants to the archives are excluded from the memories. The </w:t>
      </w:r>
      <w:r w:rsidRPr="00630C68">
        <w:rPr>
          <w:rStyle w:val="StyleUnderline"/>
          <w:highlight w:val="magenta"/>
        </w:rPr>
        <w:t>exclusion is</w:t>
      </w:r>
      <w:r w:rsidRPr="00482FCA">
        <w:rPr>
          <w:rStyle w:val="StyleUnderline"/>
        </w:rPr>
        <w:t xml:space="preserve"> </w:t>
      </w:r>
      <w:r w:rsidRPr="00962D04">
        <w:rPr>
          <w:sz w:val="14"/>
        </w:rPr>
        <w:t xml:space="preserve">at least partly </w:t>
      </w:r>
      <w:r w:rsidRPr="00630C68">
        <w:rPr>
          <w:rStyle w:val="Emphasis"/>
          <w:highlight w:val="magenta"/>
        </w:rPr>
        <w:t>because</w:t>
      </w:r>
      <w:r w:rsidRPr="00630C68">
        <w:rPr>
          <w:rStyle w:val="StyleUnderline"/>
          <w:highlight w:val="magenta"/>
        </w:rPr>
        <w:t xml:space="preserve"> </w:t>
      </w:r>
      <w:proofErr w:type="spellStart"/>
      <w:r w:rsidRPr="00630C68">
        <w:rPr>
          <w:rStyle w:val="StyleUnderline"/>
          <w:highlight w:val="magenta"/>
        </w:rPr>
        <w:t>cosmopolitanization</w:t>
      </w:r>
      <w:proofErr w:type="spellEnd"/>
      <w:r w:rsidRPr="00482FCA">
        <w:rPr>
          <w:rStyle w:val="StyleUnderline"/>
        </w:rPr>
        <w:t xml:space="preserve"> </w:t>
      </w:r>
      <w:r w:rsidRPr="00962D04">
        <w:rPr>
          <w:sz w:val="14"/>
        </w:rPr>
        <w:t xml:space="preserve">is not what is sought by Ghanaians here. </w:t>
      </w:r>
      <w:r w:rsidRPr="00630C68">
        <w:rPr>
          <w:rStyle w:val="StyleUnderline"/>
          <w:highlight w:val="magenta"/>
        </w:rPr>
        <w:t>Hartman remains a cosmopolitan whose memories and concerns are more global than local- more transnational than tribal or regional</w:t>
      </w:r>
      <w:r w:rsidRPr="00630C68">
        <w:rPr>
          <w:sz w:val="14"/>
          <w:highlight w:val="magenta"/>
        </w:rPr>
        <w:t>.</w:t>
      </w:r>
      <w:r w:rsidRPr="00962D04">
        <w:rPr>
          <w:sz w:val="14"/>
        </w:rPr>
        <w:t xml:space="preserve"> </w:t>
      </w:r>
      <w:r w:rsidRPr="00482FCA">
        <w:rPr>
          <w:rStyle w:val="StyleUnderline"/>
        </w:rPr>
        <w:t>This means</w:t>
      </w:r>
      <w:r w:rsidRPr="00962D04">
        <w:rPr>
          <w:sz w:val="14"/>
        </w:rPr>
        <w:t>—and this is my thesis—</w:t>
      </w:r>
      <w:r w:rsidRPr="00630C68">
        <w:rPr>
          <w:rStyle w:val="Emphasis"/>
          <w:highlight w:val="magenta"/>
        </w:rPr>
        <w:t>memory citizenship is as exclusionary as substantive citizenship when attempted years after the historical fact of trauma</w:t>
      </w:r>
      <w:r w:rsidRPr="00630C68">
        <w:rPr>
          <w:sz w:val="14"/>
          <w:highlight w:val="magenta"/>
        </w:rPr>
        <w:t>.</w:t>
      </w:r>
      <w:r w:rsidRPr="00962D04">
        <w:rPr>
          <w:sz w:val="14"/>
        </w:rPr>
        <w:t xml:space="preserve"> For Hartman who seeks belonging in terms of remembering the past there is no citizenship because citizenship demands validation from a collective that is outside one’s self. </w:t>
      </w:r>
      <w:r w:rsidRPr="00482FCA">
        <w:rPr>
          <w:rStyle w:val="StyleUnderline"/>
        </w:rPr>
        <w:t>Citizenship is less about identity than about identification</w:t>
      </w:r>
      <w:r w:rsidRPr="00962D04">
        <w:rPr>
          <w:sz w:val="14"/>
        </w:rPr>
        <w:t xml:space="preserve">, and identification presupposes an external source or vantage point from which this identification is </w:t>
      </w:r>
      <w:proofErr w:type="spellStart"/>
      <w:r w:rsidRPr="00962D04">
        <w:rPr>
          <w:sz w:val="14"/>
        </w:rPr>
        <w:t>effected</w:t>
      </w:r>
      <w:proofErr w:type="spellEnd"/>
      <w:r w:rsidRPr="00962D04">
        <w:rPr>
          <w:sz w:val="14"/>
        </w:rPr>
        <w:t xml:space="preserve">. Hartman in her travelogue has an identity—African American, </w:t>
      </w:r>
      <w:proofErr w:type="spellStart"/>
      <w:r w:rsidRPr="00962D04">
        <w:rPr>
          <w:sz w:val="14"/>
        </w:rPr>
        <w:t>obruni</w:t>
      </w:r>
      <w:proofErr w:type="spellEnd"/>
      <w:r w:rsidRPr="00962D04">
        <w:rPr>
          <w:sz w:val="14"/>
        </w:rPr>
        <w:t xml:space="preserve">, slave descendent—but </w:t>
      </w:r>
      <w:r w:rsidRPr="00630C68">
        <w:rPr>
          <w:rStyle w:val="StyleUnderline"/>
          <w:highlight w:val="magenta"/>
        </w:rPr>
        <w:t>what she seeks is identification with the disempowered and the disenfranchised, and it is this that she never acquires. Identification also implies a certain agency, where one seeks out identification and affiliation</w:t>
      </w:r>
      <w:r w:rsidRPr="00962D04">
        <w:rPr>
          <w:sz w:val="14"/>
        </w:rPr>
        <w:t xml:space="preserve"> (in this case of Hartman’s with the other descendants of slave in Ghana). </w:t>
      </w:r>
      <w:r w:rsidRPr="00630C68">
        <w:rPr>
          <w:rStyle w:val="StyleUnderline"/>
          <w:highlight w:val="magenta"/>
        </w:rPr>
        <w:t>Hartman’s memory work is an act of agency through which she hopes to establish the identification, but which does not obtain for her the affiliation she seeks.</w:t>
      </w:r>
    </w:p>
    <w:p w:rsidR="00B134FF" w:rsidRDefault="00B134FF" w:rsidP="00B134FF"/>
    <w:p w:rsidR="00B134FF" w:rsidRDefault="00B134FF" w:rsidP="00B134FF">
      <w:pPr>
        <w:pStyle w:val="Heading4"/>
      </w:pPr>
      <w:r>
        <w:t xml:space="preserve">Memory citizenship is problematic in its </w:t>
      </w:r>
      <w:proofErr w:type="spellStart"/>
      <w:r>
        <w:t>cosmopolitinzation</w:t>
      </w:r>
      <w:proofErr w:type="spellEnd"/>
      <w:r>
        <w:t xml:space="preserve"> of “atrocity memory”</w:t>
      </w:r>
    </w:p>
    <w:p w:rsidR="00B134FF" w:rsidRDefault="00B134FF" w:rsidP="00B134FF">
      <w:proofErr w:type="spellStart"/>
      <w:r w:rsidRPr="00D847C4">
        <w:rPr>
          <w:rStyle w:val="Style13ptBold"/>
        </w:rPr>
        <w:t>Nayar</w:t>
      </w:r>
      <w:proofErr w:type="spellEnd"/>
      <w:r w:rsidRPr="00D847C4">
        <w:rPr>
          <w:rStyle w:val="Style13ptBold"/>
        </w:rPr>
        <w:t>, 2013</w:t>
      </w:r>
      <w:r w:rsidRPr="00D847C4">
        <w:rPr>
          <w:rFonts w:asciiTheme="minorHAnsi" w:hAnsiTheme="minorHAnsi" w:cs="Times New Roman"/>
        </w:rPr>
        <w:t xml:space="preserve"> </w:t>
      </w:r>
      <w:r>
        <w:rPr>
          <w:rFonts w:asciiTheme="minorHAnsi" w:hAnsiTheme="minorHAnsi" w:cs="Times New Roman"/>
        </w:rPr>
        <w:t>University of Hyderabad, India, (</w:t>
      </w:r>
      <w:proofErr w:type="spellStart"/>
      <w:r>
        <w:rPr>
          <w:rFonts w:asciiTheme="minorHAnsi" w:hAnsiTheme="minorHAnsi" w:cs="Times New Roman"/>
        </w:rPr>
        <w:t>Pramod</w:t>
      </w:r>
      <w:proofErr w:type="spellEnd"/>
      <w:r>
        <w:rPr>
          <w:rFonts w:asciiTheme="minorHAnsi" w:hAnsiTheme="minorHAnsi" w:cs="Times New Roman"/>
        </w:rPr>
        <w:t xml:space="preserve"> K, “Mobility, migrant mnemonics and memory citizenship: </w:t>
      </w:r>
      <w:proofErr w:type="spellStart"/>
      <w:r>
        <w:rPr>
          <w:rFonts w:asciiTheme="minorHAnsi" w:hAnsiTheme="minorHAnsi" w:cs="Times New Roman"/>
        </w:rPr>
        <w:t>Saidiya</w:t>
      </w:r>
      <w:proofErr w:type="spellEnd"/>
      <w:r>
        <w:rPr>
          <w:rFonts w:asciiTheme="minorHAnsi" w:hAnsiTheme="minorHAnsi" w:cs="Times New Roman"/>
        </w:rPr>
        <w:t xml:space="preserve"> Hartman’s Lose Your Mother.” Nordic Journal of English Studies 12(2):81-101, http://ojs.ub.gu.se/ojs/index.php/njes/article/viewFile/2205/1961, Date accessed: 7/2/14) // </w:t>
      </w:r>
      <w:proofErr w:type="spellStart"/>
      <w:r>
        <w:rPr>
          <w:rFonts w:asciiTheme="minorHAnsi" w:hAnsiTheme="minorHAnsi" w:cs="Times New Roman"/>
        </w:rPr>
        <w:t>dobp</w:t>
      </w:r>
      <w:proofErr w:type="spellEnd"/>
      <w:r>
        <w:rPr>
          <w:rFonts w:asciiTheme="minorHAnsi" w:hAnsiTheme="minorHAnsi" w:cs="Times New Roman"/>
        </w:rPr>
        <w:t xml:space="preserve"> </w:t>
      </w:r>
    </w:p>
    <w:p w:rsidR="00B134FF" w:rsidRPr="00482FCA" w:rsidRDefault="00B134FF" w:rsidP="00B134FF">
      <w:pPr>
        <w:rPr>
          <w:rStyle w:val="StyleUnderline"/>
        </w:rPr>
      </w:pPr>
      <w:r w:rsidRPr="00630C68">
        <w:rPr>
          <w:rStyle w:val="StyleUnderline"/>
          <w:highlight w:val="magenta"/>
        </w:rPr>
        <w:t>It is</w:t>
      </w:r>
      <w:r w:rsidRPr="00962D04">
        <w:rPr>
          <w:sz w:val="14"/>
        </w:rPr>
        <w:t xml:space="preserve"> therefore </w:t>
      </w:r>
      <w:r w:rsidRPr="00630C68">
        <w:rPr>
          <w:rStyle w:val="StyleUnderline"/>
          <w:highlight w:val="magenta"/>
        </w:rPr>
        <w:t>particularly interesting to see that Hartman ends not with memory but with a dream</w:t>
      </w:r>
      <w:r w:rsidRPr="00962D04">
        <w:rPr>
          <w:sz w:val="14"/>
        </w:rPr>
        <w:t xml:space="preserve">: The legacy that I chose to claim was articulated in the ongoing struggle to escape, stand down, and defeat slavery in all of its myriad forms. It was the fugitive’s legacy […] It wasn’t the dream of a White House, even if it was in Harlem, but of a free territory. It was a dream of autonomy rather than nationhood. It was a dream of an elsewhere, with all its promises and dangers, where the stateless might, at last, thrive. (234) Hartman’s mnemonic narrative ends on a note of irony, where knowledge from memory is not possible any more. But this does not mean that her memory citizenship is denied totally. Rather, </w:t>
      </w:r>
      <w:r w:rsidRPr="00630C68">
        <w:rPr>
          <w:rStyle w:val="StyleUnderline"/>
          <w:highlight w:val="magenta"/>
        </w:rPr>
        <w:t xml:space="preserve">we need to see memory citizenship as constituted within her shift toward a globalization and </w:t>
      </w:r>
      <w:proofErr w:type="spellStart"/>
      <w:r w:rsidRPr="00630C68">
        <w:rPr>
          <w:rStyle w:val="StyleUnderline"/>
          <w:highlight w:val="magenta"/>
        </w:rPr>
        <w:t>cosmopolitanization</w:t>
      </w:r>
      <w:proofErr w:type="spellEnd"/>
      <w:r w:rsidRPr="00630C68">
        <w:rPr>
          <w:rStyle w:val="StyleUnderline"/>
          <w:highlight w:val="magenta"/>
        </w:rPr>
        <w:t xml:space="preserve"> of atrocity memory</w:t>
      </w:r>
      <w:r w:rsidRPr="001354C5">
        <w:rPr>
          <w:rStyle w:val="StyleUnderline"/>
        </w:rPr>
        <w:t xml:space="preserve"> </w:t>
      </w:r>
      <w:r w:rsidRPr="00962D04">
        <w:rPr>
          <w:sz w:val="14"/>
        </w:rPr>
        <w:t xml:space="preserve">(‘autonomy rather than nationhood’ as she puts it in the above quote), </w:t>
      </w:r>
      <w:r w:rsidRPr="00630C68">
        <w:rPr>
          <w:rStyle w:val="StyleUnderline"/>
          <w:highlight w:val="magenta"/>
        </w:rPr>
        <w:t>of moving beyond a history of slavery</w:t>
      </w:r>
      <w:r w:rsidRPr="00482FCA">
        <w:rPr>
          <w:rStyle w:val="StyleUnderline"/>
        </w:rPr>
        <w:t xml:space="preserve">. </w:t>
      </w:r>
      <w:r w:rsidRPr="00630C68">
        <w:rPr>
          <w:rStyle w:val="StyleUnderline"/>
          <w:highlight w:val="magenta"/>
        </w:rPr>
        <w:t>Her</w:t>
      </w:r>
      <w:r w:rsidRPr="00482FCA">
        <w:rPr>
          <w:rStyle w:val="StyleUnderline"/>
        </w:rPr>
        <w:t xml:space="preserve"> ‘mnemonic </w:t>
      </w:r>
      <w:r w:rsidRPr="00630C68">
        <w:rPr>
          <w:rStyle w:val="StyleUnderline"/>
          <w:highlight w:val="magenta"/>
        </w:rPr>
        <w:t>itineraries</w:t>
      </w:r>
      <w:r w:rsidRPr="00482FCA">
        <w:rPr>
          <w:rStyle w:val="StyleUnderline"/>
        </w:rPr>
        <w:t>’</w:t>
      </w:r>
      <w:r w:rsidRPr="00962D04">
        <w:rPr>
          <w:sz w:val="14"/>
        </w:rPr>
        <w:t xml:space="preserve"> as Astrid </w:t>
      </w:r>
      <w:proofErr w:type="spellStart"/>
      <w:r w:rsidRPr="00962D04">
        <w:rPr>
          <w:sz w:val="14"/>
        </w:rPr>
        <w:t>Erll</w:t>
      </w:r>
      <w:proofErr w:type="spellEnd"/>
      <w:r w:rsidRPr="00962D04">
        <w:rPr>
          <w:sz w:val="14"/>
        </w:rPr>
        <w:t xml:space="preserve"> calls them (2011: 14) take her to Ghana, but do not end there. It </w:t>
      </w:r>
      <w:r w:rsidRPr="00630C68">
        <w:rPr>
          <w:rStyle w:val="StyleUnderline"/>
          <w:highlight w:val="magenta"/>
        </w:rPr>
        <w:t>is in the perpetual, globalized and transcultural nature of</w:t>
      </w:r>
      <w:r w:rsidRPr="00482FCA">
        <w:rPr>
          <w:rStyle w:val="StyleUnderline"/>
        </w:rPr>
        <w:t xml:space="preserve"> mnemonic </w:t>
      </w:r>
      <w:r w:rsidRPr="00630C68">
        <w:rPr>
          <w:rStyle w:val="StyleUnderline"/>
          <w:highlight w:val="magenta"/>
        </w:rPr>
        <w:t>practices that Hartman discovers a citizenship.</w:t>
      </w:r>
      <w:r w:rsidRPr="00482FCA">
        <w:rPr>
          <w:rStyle w:val="StyleUnderline"/>
        </w:rPr>
        <w:t xml:space="preserve"> </w:t>
      </w:r>
    </w:p>
    <w:p w:rsidR="00705865" w:rsidRPr="00B9420F" w:rsidRDefault="00705865" w:rsidP="00705865">
      <w:pPr>
        <w:pStyle w:val="Heading2"/>
        <w:rPr>
          <w:rFonts w:asciiTheme="minorHAnsi" w:hAnsiTheme="minorHAnsi" w:cs="Times New Roman"/>
        </w:rPr>
      </w:pPr>
      <w:r w:rsidRPr="00B9420F">
        <w:rPr>
          <w:rFonts w:asciiTheme="minorHAnsi" w:hAnsiTheme="minorHAnsi" w:cs="Times New Roman"/>
        </w:rPr>
        <w:t>Focus on the Past K</w:t>
      </w:r>
    </w:p>
    <w:p w:rsidR="00705865" w:rsidRPr="00B9420F" w:rsidRDefault="00705865" w:rsidP="00705865">
      <w:pPr>
        <w:pStyle w:val="Heading3"/>
        <w:rPr>
          <w:rFonts w:asciiTheme="minorHAnsi" w:hAnsiTheme="minorHAnsi" w:cs="Times New Roman"/>
        </w:rPr>
      </w:pPr>
      <w:r w:rsidRPr="00B9420F">
        <w:rPr>
          <w:rFonts w:asciiTheme="minorHAnsi" w:hAnsiTheme="minorHAnsi" w:cs="Times New Roman"/>
        </w:rPr>
        <w:t>1NC K</w:t>
      </w:r>
    </w:p>
    <w:p w:rsidR="00705865" w:rsidRPr="00B9420F" w:rsidRDefault="00705865" w:rsidP="00705865">
      <w:pPr>
        <w:pStyle w:val="Heading4"/>
        <w:rPr>
          <w:rFonts w:asciiTheme="minorHAnsi" w:hAnsiTheme="minorHAnsi" w:cs="Times New Roman"/>
        </w:rPr>
      </w:pPr>
      <w:r w:rsidRPr="00B9420F">
        <w:rPr>
          <w:rFonts w:asciiTheme="minorHAnsi" w:hAnsiTheme="minorHAnsi" w:cs="Times New Roman"/>
        </w:rPr>
        <w:t xml:space="preserve">This debate is about </w:t>
      </w:r>
      <w:r w:rsidRPr="00B9420F">
        <w:rPr>
          <w:rFonts w:asciiTheme="minorHAnsi" w:hAnsiTheme="minorHAnsi" w:cs="Times New Roman"/>
          <w:u w:val="single"/>
        </w:rPr>
        <w:t>starting points</w:t>
      </w:r>
      <w:r w:rsidRPr="00B9420F">
        <w:rPr>
          <w:rFonts w:asciiTheme="minorHAnsi" w:hAnsiTheme="minorHAnsi" w:cs="Times New Roman"/>
        </w:rPr>
        <w:t xml:space="preserve">---The AFF offers “pain tourism” as a method of liberation by </w:t>
      </w:r>
      <w:proofErr w:type="spellStart"/>
      <w:r w:rsidRPr="00B9420F">
        <w:rPr>
          <w:rFonts w:asciiTheme="minorHAnsi" w:hAnsiTheme="minorHAnsi" w:cs="Times New Roman"/>
        </w:rPr>
        <w:t>commodifying</w:t>
      </w:r>
      <w:proofErr w:type="spellEnd"/>
      <w:r w:rsidRPr="00B9420F">
        <w:rPr>
          <w:rFonts w:asciiTheme="minorHAnsi" w:hAnsiTheme="minorHAnsi" w:cs="Times New Roman"/>
        </w:rPr>
        <w:t xml:space="preserve"> atrocity---this gaze with the past fundamentally fails at reclaiming identity and instead </w:t>
      </w:r>
      <w:proofErr w:type="spellStart"/>
      <w:r w:rsidRPr="00B9420F">
        <w:rPr>
          <w:rFonts w:asciiTheme="minorHAnsi" w:hAnsiTheme="minorHAnsi" w:cs="Times New Roman"/>
        </w:rPr>
        <w:t>reinscribes</w:t>
      </w:r>
      <w:proofErr w:type="spellEnd"/>
      <w:r w:rsidRPr="00B9420F">
        <w:rPr>
          <w:rFonts w:asciiTheme="minorHAnsi" w:hAnsiTheme="minorHAnsi" w:cs="Times New Roman"/>
        </w:rPr>
        <w:t xml:space="preserve"> oppression by masking the horrors of the past with anecdotes of victory---only a focus on the present can offer a solution to the horrors of the past</w:t>
      </w:r>
    </w:p>
    <w:p w:rsidR="00705865" w:rsidRPr="00D73AD8" w:rsidRDefault="00705865" w:rsidP="00705865">
      <w:pPr>
        <w:rPr>
          <w:rStyle w:val="Style13ptBold"/>
          <w:rFonts w:asciiTheme="minorHAnsi" w:hAnsiTheme="minorHAnsi" w:cs="Times New Roman"/>
          <w:b w:val="0"/>
          <w:bCs w:val="0"/>
          <w:sz w:val="22"/>
        </w:rPr>
      </w:pPr>
      <w:r w:rsidRPr="00C02BE5">
        <w:rPr>
          <w:rStyle w:val="Style13ptBold"/>
        </w:rPr>
        <w:t>Hartman,</w:t>
      </w:r>
      <w:r w:rsidRPr="00B9420F">
        <w:rPr>
          <w:rFonts w:asciiTheme="minorHAnsi" w:hAnsiTheme="minorHAnsi" w:cs="Times New Roman"/>
        </w:rPr>
        <w:t xml:space="preserve"> </w:t>
      </w:r>
      <w:r w:rsidRPr="00B9420F">
        <w:rPr>
          <w:rFonts w:asciiTheme="minorHAnsi" w:hAnsiTheme="minorHAnsi" w:cs="Times New Roman"/>
          <w:b/>
          <w:bCs/>
          <w:sz w:val="26"/>
        </w:rPr>
        <w:t>2002</w:t>
      </w:r>
      <w:r w:rsidRPr="00B9420F">
        <w:rPr>
          <w:rFonts w:asciiTheme="minorHAnsi" w:hAnsiTheme="minorHAnsi" w:cs="Times New Roman"/>
        </w:rPr>
        <w:t>, specialist in African American literature and history and a professor at Columbia University (</w:t>
      </w:r>
      <w:proofErr w:type="spellStart"/>
      <w:r w:rsidRPr="00B9420F">
        <w:rPr>
          <w:rFonts w:asciiTheme="minorHAnsi" w:hAnsiTheme="minorHAnsi" w:cs="Times New Roman"/>
        </w:rPr>
        <w:t>Saidiya</w:t>
      </w:r>
      <w:proofErr w:type="spellEnd"/>
      <w:r w:rsidRPr="00B9420F">
        <w:rPr>
          <w:rFonts w:asciiTheme="minorHAnsi" w:hAnsiTheme="minorHAnsi" w:cs="Times New Roman"/>
        </w:rPr>
        <w:t xml:space="preserve">, “In Time of Slavery” The South Atlantic Quarterly 101.4 Project Muse) // </w:t>
      </w:r>
      <w:proofErr w:type="spellStart"/>
      <w:r w:rsidRPr="00B9420F">
        <w:rPr>
          <w:rFonts w:asciiTheme="minorHAnsi" w:hAnsiTheme="minorHAnsi" w:cs="Times New Roman"/>
        </w:rPr>
        <w:t>dobp</w:t>
      </w:r>
      <w:proofErr w:type="spellEnd"/>
    </w:p>
    <w:p w:rsidR="00705865" w:rsidRPr="00B9420F" w:rsidRDefault="00705865" w:rsidP="00705865">
      <w:pPr>
        <w:rPr>
          <w:rStyle w:val="Emphasis"/>
          <w:rFonts w:asciiTheme="minorHAnsi" w:hAnsiTheme="minorHAnsi" w:cs="Times New Roman"/>
        </w:rPr>
      </w:pPr>
      <w:r w:rsidRPr="00B9420F">
        <w:rPr>
          <w:rFonts w:asciiTheme="minorHAnsi" w:hAnsiTheme="minorHAnsi" w:cs="Times New Roman"/>
          <w:sz w:val="14"/>
        </w:rPr>
        <w:t xml:space="preserve">A central component of UNESCO and World Tourist Organization's Cultural Tourism </w:t>
      </w:r>
      <w:proofErr w:type="spellStart"/>
      <w:r w:rsidRPr="00B9420F">
        <w:rPr>
          <w:rFonts w:asciiTheme="minorHAnsi" w:hAnsiTheme="minorHAnsi" w:cs="Times New Roman"/>
          <w:sz w:val="14"/>
        </w:rPr>
        <w:t>Programme</w:t>
      </w:r>
      <w:proofErr w:type="spellEnd"/>
      <w:r w:rsidRPr="00B9420F">
        <w:rPr>
          <w:rFonts w:asciiTheme="minorHAnsi" w:hAnsiTheme="minorHAnsi" w:cs="Times New Roman"/>
          <w:sz w:val="14"/>
        </w:rPr>
        <w:t xml:space="preserve"> on the Slave Routes is the development of "</w:t>
      </w:r>
      <w:r w:rsidRPr="00B9420F">
        <w:rPr>
          <w:rStyle w:val="StyleUnderline"/>
          <w:rFonts w:asciiTheme="minorHAnsi" w:hAnsiTheme="minorHAnsi" w:cs="Times New Roman"/>
        </w:rPr>
        <w:t>roots tourism</w:t>
      </w:r>
      <w:r w:rsidRPr="00B9420F">
        <w:rPr>
          <w:rFonts w:asciiTheme="minorHAnsi" w:hAnsiTheme="minorHAnsi" w:cs="Times New Roman"/>
          <w:sz w:val="14"/>
        </w:rPr>
        <w:t xml:space="preserve">," that is, tourist products and excursions geared for North Americans in search of their roots. </w:t>
      </w:r>
      <w:r w:rsidRPr="00B9420F">
        <w:rPr>
          <w:rStyle w:val="StyleUnderline"/>
          <w:rFonts w:asciiTheme="minorHAnsi" w:hAnsiTheme="minorHAnsi" w:cs="Times New Roman"/>
        </w:rPr>
        <w:t>Of concern here are the kinds of identification</w:t>
      </w:r>
      <w:r w:rsidRPr="00B9420F">
        <w:rPr>
          <w:rFonts w:asciiTheme="minorHAnsi" w:hAnsiTheme="minorHAnsi" w:cs="Times New Roman"/>
          <w:sz w:val="14"/>
        </w:rPr>
        <w:t xml:space="preserve"> facilitated and the degree to which they are determined by the national location and political imaginary of African-American tourists, the development strategy of African states, and the staging of these tourist excursions as the return of the exiled and the displaced. While it is neither implausible nor far-fetched to describe those in the diaspora as exiled or estranged children, </w:t>
      </w:r>
      <w:r w:rsidRPr="00630C68">
        <w:rPr>
          <w:rStyle w:val="StyleUnderline"/>
          <w:rFonts w:asciiTheme="minorHAnsi" w:hAnsiTheme="minorHAnsi" w:cs="Times New Roman"/>
          <w:highlight w:val="magenta"/>
        </w:rPr>
        <w:t>I question the sufficiency or adequacy of "return" as a way of describing this transatlantic journey</w:t>
      </w:r>
      <w:r w:rsidRPr="00630C68">
        <w:rPr>
          <w:rFonts w:asciiTheme="minorHAnsi" w:hAnsiTheme="minorHAnsi" w:cs="Times New Roman"/>
          <w:sz w:val="14"/>
          <w:highlight w:val="magenta"/>
        </w:rPr>
        <w:t>,</w:t>
      </w:r>
      <w:r w:rsidRPr="00B9420F">
        <w:rPr>
          <w:rFonts w:asciiTheme="minorHAnsi" w:hAnsiTheme="minorHAnsi" w:cs="Times New Roman"/>
          <w:sz w:val="14"/>
        </w:rPr>
        <w:t xml:space="preserve"> which some have gone so far as to dub a "reverse Middle Passage" and the nature of this encounter with the past. </w:t>
      </w:r>
      <w:r w:rsidRPr="00B9420F">
        <w:rPr>
          <w:rStyle w:val="StyleUnderline"/>
          <w:rFonts w:asciiTheme="minorHAnsi" w:hAnsiTheme="minorHAnsi" w:cs="Times New Roman"/>
        </w:rPr>
        <w:t>To what degree can the journey of the "native stranger" be termed a return</w:t>
      </w:r>
      <w:r w:rsidRPr="00B9420F">
        <w:rPr>
          <w:rFonts w:asciiTheme="minorHAnsi" w:hAnsiTheme="minorHAnsi" w:cs="Times New Roman"/>
          <w:sz w:val="14"/>
        </w:rPr>
        <w:t xml:space="preserve">? 4 </w:t>
      </w:r>
      <w:r w:rsidRPr="00630C68">
        <w:rPr>
          <w:rStyle w:val="StyleUnderline"/>
          <w:rFonts w:asciiTheme="minorHAnsi" w:hAnsiTheme="minorHAnsi" w:cs="Times New Roman"/>
          <w:highlight w:val="magenta"/>
        </w:rPr>
        <w:t>How can one go back to a place that one has never been or never seen?</w:t>
      </w:r>
      <w:r w:rsidRPr="00B9420F">
        <w:rPr>
          <w:rFonts w:asciiTheme="minorHAnsi" w:hAnsiTheme="minorHAnsi" w:cs="Times New Roman"/>
          <w:sz w:val="14"/>
        </w:rPr>
        <w:t xml:space="preserve"> Is return, then, a figure that stands in for a more adequate language of longing and estrangement and one that gainsays undeniable and definite difference as it attempts to mend the irreparable? If Pan-Africanism has been animated by the desire for a "unity of sentiment and action" between Africa and the diaspora, a return to ancestral land, an abiding nostalgia, and unmet and perhaps unrealizable longings for solidarity throughout the black world, then this desire has been engendered by captivity, deportation, and death. 5 </w:t>
      </w:r>
      <w:r w:rsidRPr="00630C68">
        <w:rPr>
          <w:rStyle w:val="StyleUnderline"/>
          <w:rFonts w:asciiTheme="minorHAnsi" w:hAnsiTheme="minorHAnsi" w:cs="Times New Roman"/>
          <w:highlight w:val="magenta"/>
        </w:rPr>
        <w:t>Loss affixes our gaze to the past, determines the present, and perhaps even eclipses a vision of the future</w:t>
      </w:r>
      <w:r w:rsidRPr="00B9420F">
        <w:rPr>
          <w:rFonts w:asciiTheme="minorHAnsi" w:hAnsiTheme="minorHAnsi" w:cs="Times New Roman"/>
          <w:sz w:val="14"/>
        </w:rPr>
        <w:t xml:space="preserve">. W. E. B. Du Bois described this blocked horizon of possibility and enduring moment of injury as dusk. It is, as Jamaica Kincaid writes, "the time . . . when all you [End Page 759] have lost is heaviest in your mind; your mother, if you have lost her; your home, if you have lost it, the voices of people who might have loved you, or who you only wished might have loved you. . . . Such feelings of longing and loss are heaviest in that light." It has been dusk for four hundred years. </w:t>
      </w:r>
      <w:r w:rsidRPr="00630C68">
        <w:rPr>
          <w:rStyle w:val="StyleUnderline"/>
          <w:rFonts w:asciiTheme="minorHAnsi" w:hAnsiTheme="minorHAnsi" w:cs="Times New Roman"/>
          <w:highlight w:val="magenta"/>
        </w:rPr>
        <w:t xml:space="preserve">If this past does not pass by </w:t>
      </w:r>
      <w:r w:rsidRPr="00630C68">
        <w:rPr>
          <w:rStyle w:val="Emphasis"/>
          <w:rFonts w:asciiTheme="minorHAnsi" w:hAnsiTheme="minorHAnsi" w:cs="Times New Roman"/>
          <w:highlight w:val="magenta"/>
        </w:rPr>
        <w:t>it is because the future</w:t>
      </w:r>
      <w:r w:rsidRPr="00B9420F">
        <w:rPr>
          <w:rFonts w:asciiTheme="minorHAnsi" w:hAnsiTheme="minorHAnsi" w:cs="Times New Roman"/>
          <w:sz w:val="14"/>
        </w:rPr>
        <w:t xml:space="preserve">, the longed for, </w:t>
      </w:r>
      <w:r w:rsidRPr="00630C68">
        <w:rPr>
          <w:rStyle w:val="Emphasis"/>
          <w:rFonts w:asciiTheme="minorHAnsi" w:hAnsiTheme="minorHAnsi" w:cs="Times New Roman"/>
          <w:highlight w:val="magenta"/>
        </w:rPr>
        <w:t>is not yet attainable</w:t>
      </w:r>
      <w:r w:rsidRPr="00B9420F">
        <w:rPr>
          <w:rFonts w:asciiTheme="minorHAnsi" w:hAnsiTheme="minorHAnsi" w:cs="Times New Roman"/>
          <w:sz w:val="14"/>
        </w:rPr>
        <w:t xml:space="preserve">. This predicament and this yearning are centuries old. Longing and loss figure centrally in the strategies of roots tourism—the loss of one's origins, authentic African names, progenitors, and ancestral land all act as impetus to visit, shop, and purchase. </w:t>
      </w:r>
      <w:r w:rsidRPr="00630C68">
        <w:rPr>
          <w:rStyle w:val="StyleUnderline"/>
          <w:rFonts w:asciiTheme="minorHAnsi" w:hAnsiTheme="minorHAnsi" w:cs="Times New Roman"/>
          <w:highlight w:val="magenta"/>
        </w:rPr>
        <w:t xml:space="preserve">Tourism </w:t>
      </w:r>
      <w:r w:rsidRPr="00630C68">
        <w:rPr>
          <w:rStyle w:val="Emphasis"/>
          <w:rFonts w:asciiTheme="minorHAnsi" w:hAnsiTheme="minorHAnsi" w:cs="Times New Roman"/>
          <w:highlight w:val="magenta"/>
        </w:rPr>
        <w:t>slakes longing</w:t>
      </w:r>
      <w:r w:rsidRPr="00630C68">
        <w:rPr>
          <w:rStyle w:val="StyleUnderline"/>
          <w:rFonts w:asciiTheme="minorHAnsi" w:hAnsiTheme="minorHAnsi" w:cs="Times New Roman"/>
          <w:highlight w:val="magenta"/>
        </w:rPr>
        <w:t xml:space="preserve">, </w:t>
      </w:r>
      <w:r w:rsidRPr="00630C68">
        <w:rPr>
          <w:rStyle w:val="Emphasis"/>
          <w:rFonts w:asciiTheme="minorHAnsi" w:hAnsiTheme="minorHAnsi" w:cs="Times New Roman"/>
          <w:highlight w:val="magenta"/>
        </w:rPr>
        <w:t>exploits loss</w:t>
      </w:r>
      <w:r w:rsidRPr="00630C68">
        <w:rPr>
          <w:rStyle w:val="StyleUnderline"/>
          <w:rFonts w:asciiTheme="minorHAnsi" w:hAnsiTheme="minorHAnsi" w:cs="Times New Roman"/>
          <w:highlight w:val="magenta"/>
        </w:rPr>
        <w:t xml:space="preserve">, and proffers a cure by enabling </w:t>
      </w:r>
      <w:r w:rsidRPr="00630C68">
        <w:rPr>
          <w:rStyle w:val="Emphasis"/>
          <w:rFonts w:asciiTheme="minorHAnsi" w:hAnsiTheme="minorHAnsi" w:cs="Times New Roman"/>
          <w:highlight w:val="magenta"/>
        </w:rPr>
        <w:t>cathartic</w:t>
      </w:r>
      <w:r w:rsidRPr="00630C68">
        <w:rPr>
          <w:rStyle w:val="StyleUnderline"/>
          <w:rFonts w:asciiTheme="minorHAnsi" w:hAnsiTheme="minorHAnsi" w:cs="Times New Roman"/>
          <w:highlight w:val="magenta"/>
        </w:rPr>
        <w:t xml:space="preserve"> and </w:t>
      </w:r>
      <w:r w:rsidRPr="00630C68">
        <w:rPr>
          <w:rStyle w:val="Emphasis"/>
          <w:rFonts w:asciiTheme="minorHAnsi" w:hAnsiTheme="minorHAnsi" w:cs="Times New Roman"/>
          <w:highlight w:val="magenta"/>
        </w:rPr>
        <w:t>tearful engagements</w:t>
      </w:r>
      <w:r w:rsidRPr="00630C68">
        <w:rPr>
          <w:rStyle w:val="StyleUnderline"/>
          <w:rFonts w:asciiTheme="minorHAnsi" w:hAnsiTheme="minorHAnsi" w:cs="Times New Roman"/>
          <w:highlight w:val="magenta"/>
        </w:rPr>
        <w:t xml:space="preserve"> with the era of the slave trade</w:t>
      </w:r>
      <w:r w:rsidRPr="00B9420F">
        <w:rPr>
          <w:rFonts w:asciiTheme="minorHAnsi" w:hAnsiTheme="minorHAnsi" w:cs="Times New Roman"/>
          <w:sz w:val="14"/>
        </w:rPr>
        <w:t>. As the brochure for the Elmina and Cape Coast castles states, "</w:t>
      </w:r>
      <w:r w:rsidRPr="00630C68">
        <w:rPr>
          <w:rStyle w:val="StyleUnderline"/>
          <w:rFonts w:asciiTheme="minorHAnsi" w:hAnsiTheme="minorHAnsi" w:cs="Times New Roman"/>
          <w:highlight w:val="magenta"/>
        </w:rPr>
        <w:t>Prominent among these are</w:t>
      </w:r>
      <w:r w:rsidRPr="00B9420F">
        <w:rPr>
          <w:rStyle w:val="StyleUnderline"/>
          <w:rFonts w:asciiTheme="minorHAnsi" w:hAnsiTheme="minorHAnsi" w:cs="Times New Roman"/>
        </w:rPr>
        <w:t xml:space="preserve"> the </w:t>
      </w:r>
      <w:r w:rsidRPr="00630C68">
        <w:rPr>
          <w:rStyle w:val="StyleUnderline"/>
          <w:rFonts w:asciiTheme="minorHAnsi" w:hAnsiTheme="minorHAnsi" w:cs="Times New Roman"/>
          <w:highlight w:val="magenta"/>
        </w:rPr>
        <w:t>reenactments of the horrors of the slave trade</w:t>
      </w:r>
      <w:r w:rsidRPr="00B9420F">
        <w:rPr>
          <w:rFonts w:asciiTheme="minorHAnsi" w:hAnsiTheme="minorHAnsi" w:cs="Times New Roman"/>
          <w:sz w:val="14"/>
        </w:rPr>
        <w:t xml:space="preserve"> as well as a solemn, touching portrayal of the final journey of the Africans as they walked through the hellish dungeons into awaiting ships that transported them to the Americas." Yet, </w:t>
      </w:r>
      <w:r w:rsidRPr="00630C68">
        <w:rPr>
          <w:rStyle w:val="StyleUnderline"/>
          <w:rFonts w:asciiTheme="minorHAnsi" w:hAnsiTheme="minorHAnsi" w:cs="Times New Roman"/>
          <w:highlight w:val="magenta"/>
        </w:rPr>
        <w:t xml:space="preserve">what does it bode for our relationship to the past when atrocity becomes a </w:t>
      </w:r>
      <w:r w:rsidRPr="00630C68">
        <w:rPr>
          <w:rStyle w:val="Emphasis"/>
          <w:rFonts w:asciiTheme="minorHAnsi" w:hAnsiTheme="minorHAnsi" w:cs="Times New Roman"/>
          <w:highlight w:val="magenta"/>
        </w:rPr>
        <w:t>commodity for transnational consumption</w:t>
      </w:r>
      <w:r w:rsidRPr="00B9420F">
        <w:rPr>
          <w:rFonts w:asciiTheme="minorHAnsi" w:hAnsiTheme="minorHAnsi" w:cs="Times New Roman"/>
          <w:sz w:val="14"/>
        </w:rPr>
        <w:t xml:space="preserve">, and this history of defeat comes to be narrated as a story of progress and triumph? </w:t>
      </w:r>
      <w:r w:rsidRPr="00630C68">
        <w:rPr>
          <w:rStyle w:val="StyleUnderline"/>
          <w:rFonts w:asciiTheme="minorHAnsi" w:hAnsiTheme="minorHAnsi" w:cs="Times New Roman"/>
          <w:highlight w:val="magenta"/>
        </w:rPr>
        <w:t>If restaging scenes of captivity and enslavement elide the distinction between sensationalism and witnessing, risk sobriety for spectacle, and occlude the violence they set out to represent; they also create a memory of what one has not witnessed</w:t>
      </w:r>
      <w:r w:rsidRPr="00B9420F">
        <w:rPr>
          <w:rFonts w:asciiTheme="minorHAnsi" w:hAnsiTheme="minorHAnsi" w:cs="Times New Roman"/>
          <w:sz w:val="14"/>
        </w:rPr>
        <w:t xml:space="preserve">. The reenactment of the event of captivity contrives an enduring, visceral, and personal memory of the unimaginable. </w:t>
      </w:r>
      <w:r w:rsidRPr="00630C68">
        <w:rPr>
          <w:rStyle w:val="StyleUnderline"/>
          <w:rFonts w:asciiTheme="minorHAnsi" w:hAnsiTheme="minorHAnsi" w:cs="Times New Roman"/>
          <w:highlight w:val="magenta"/>
        </w:rPr>
        <w:t xml:space="preserve">These fabricated and belated encounters with slavery enable a revisiting of the past only </w:t>
      </w:r>
      <w:r w:rsidRPr="00630C68">
        <w:rPr>
          <w:rStyle w:val="Emphasis"/>
          <w:rFonts w:asciiTheme="minorHAnsi" w:hAnsiTheme="minorHAnsi" w:cs="Times New Roman"/>
          <w:highlight w:val="magenta"/>
        </w:rPr>
        <w:t>fleetingly visible</w:t>
      </w:r>
      <w:r w:rsidRPr="00630C68">
        <w:rPr>
          <w:rStyle w:val="StyleUnderline"/>
          <w:rFonts w:asciiTheme="minorHAnsi" w:hAnsiTheme="minorHAnsi" w:cs="Times New Roman"/>
          <w:highlight w:val="magenta"/>
        </w:rPr>
        <w:t xml:space="preserve"> in the unabashed contemporaneity of Africa, recovering origins in the context of commercial transactions and exchanges, and experiencing the wonder and welcome made possible by the narratives of return</w:t>
      </w:r>
      <w:r w:rsidRPr="00630C68">
        <w:rPr>
          <w:rFonts w:asciiTheme="minorHAnsi" w:hAnsiTheme="minorHAnsi" w:cs="Times New Roman"/>
          <w:sz w:val="14"/>
          <w:highlight w:val="magenta"/>
        </w:rPr>
        <w:t>.</w:t>
      </w:r>
      <w:r w:rsidRPr="00B9420F">
        <w:rPr>
          <w:rFonts w:asciiTheme="minorHAnsi" w:hAnsiTheme="minorHAnsi" w:cs="Times New Roman"/>
          <w:sz w:val="14"/>
        </w:rPr>
        <w:t xml:space="preserve"> In the context of this encounter with death much comes into view: </w:t>
      </w:r>
      <w:r w:rsidRPr="00630C68">
        <w:rPr>
          <w:rStyle w:val="Emphasis"/>
          <w:rFonts w:asciiTheme="minorHAnsi" w:hAnsiTheme="minorHAnsi" w:cs="Times New Roman"/>
          <w:highlight w:val="magenta"/>
        </w:rPr>
        <w:t>the continuing crisis</w:t>
      </w:r>
      <w:r w:rsidRPr="00630C68">
        <w:rPr>
          <w:rStyle w:val="StyleUnderline"/>
          <w:rFonts w:asciiTheme="minorHAnsi" w:hAnsiTheme="minorHAnsi" w:cs="Times New Roman"/>
          <w:highlight w:val="magenta"/>
        </w:rPr>
        <w:t xml:space="preserve"> of black life in the post–civil rights era, the </w:t>
      </w:r>
      <w:r w:rsidRPr="00630C68">
        <w:rPr>
          <w:rStyle w:val="Emphasis"/>
          <w:rFonts w:asciiTheme="minorHAnsi" w:hAnsiTheme="minorHAnsi" w:cs="Times New Roman"/>
          <w:highlight w:val="magenta"/>
        </w:rPr>
        <w:t>social foreclosure of grief</w:t>
      </w:r>
      <w:r w:rsidRPr="00630C68">
        <w:rPr>
          <w:rStyle w:val="StyleUnderline"/>
          <w:rFonts w:asciiTheme="minorHAnsi" w:hAnsiTheme="minorHAnsi" w:cs="Times New Roman"/>
          <w:highlight w:val="magenta"/>
        </w:rPr>
        <w:t xml:space="preserve">, and bereavement as a response to the limits and </w:t>
      </w:r>
      <w:r w:rsidRPr="00630C68">
        <w:rPr>
          <w:rStyle w:val="Emphasis"/>
          <w:rFonts w:asciiTheme="minorHAnsi" w:hAnsiTheme="minorHAnsi" w:cs="Times New Roman"/>
          <w:highlight w:val="magenta"/>
        </w:rPr>
        <w:t>failures of political transformation</w:t>
      </w:r>
      <w:r w:rsidRPr="00630C68">
        <w:rPr>
          <w:rStyle w:val="StyleUnderline"/>
          <w:rFonts w:asciiTheme="minorHAnsi" w:hAnsiTheme="minorHAnsi" w:cs="Times New Roman"/>
          <w:highlight w:val="magenta"/>
        </w:rPr>
        <w:t xml:space="preserve">. Essentially, these belated encounters bring to light the </w:t>
      </w:r>
      <w:r w:rsidRPr="00630C68">
        <w:rPr>
          <w:rStyle w:val="Emphasis"/>
          <w:rFonts w:asciiTheme="minorHAnsi" w:hAnsiTheme="minorHAnsi" w:cs="Times New Roman"/>
          <w:highlight w:val="magenta"/>
        </w:rPr>
        <w:t>broken promises of freedom.</w:t>
      </w:r>
    </w:p>
    <w:p w:rsidR="00705865" w:rsidRPr="00B9420F" w:rsidRDefault="00705865" w:rsidP="00705865">
      <w:pPr>
        <w:rPr>
          <w:rFonts w:asciiTheme="minorHAnsi" w:hAnsiTheme="minorHAnsi" w:cs="Times New Roman"/>
        </w:rPr>
      </w:pPr>
    </w:p>
    <w:p w:rsidR="00705865" w:rsidRPr="00B9420F" w:rsidRDefault="00705865" w:rsidP="00705865">
      <w:pPr>
        <w:rPr>
          <w:rFonts w:asciiTheme="minorHAnsi" w:hAnsiTheme="minorHAnsi" w:cs="Times New Roman"/>
        </w:rPr>
      </w:pPr>
    </w:p>
    <w:p w:rsidR="00705865" w:rsidRPr="00B9420F" w:rsidRDefault="00705865" w:rsidP="00705865">
      <w:pPr>
        <w:pStyle w:val="Heading4"/>
        <w:rPr>
          <w:rFonts w:asciiTheme="minorHAnsi" w:hAnsiTheme="minorHAnsi" w:cs="Times New Roman"/>
        </w:rPr>
      </w:pPr>
      <w:r w:rsidRPr="00B9420F">
        <w:rPr>
          <w:rFonts w:asciiTheme="minorHAnsi" w:hAnsiTheme="minorHAnsi" w:cs="Times New Roman"/>
        </w:rPr>
        <w:t>The alternative is affiliation---to imagine no return to the past is the only way to make sense of the horrors of the slave trade</w:t>
      </w:r>
    </w:p>
    <w:p w:rsidR="00705865" w:rsidRPr="00B9420F" w:rsidRDefault="00705865" w:rsidP="00705865">
      <w:pPr>
        <w:tabs>
          <w:tab w:val="left" w:pos="3011"/>
        </w:tabs>
        <w:rPr>
          <w:rFonts w:asciiTheme="minorHAnsi" w:hAnsiTheme="minorHAnsi" w:cs="Times New Roman"/>
        </w:rPr>
      </w:pPr>
      <w:proofErr w:type="spellStart"/>
      <w:r w:rsidRPr="00B9420F">
        <w:rPr>
          <w:rStyle w:val="Style13ptBold"/>
          <w:rFonts w:asciiTheme="minorHAnsi" w:hAnsiTheme="minorHAnsi" w:cs="Times New Roman"/>
        </w:rPr>
        <w:t>Seigel</w:t>
      </w:r>
      <w:proofErr w:type="spellEnd"/>
      <w:r w:rsidRPr="00B9420F">
        <w:rPr>
          <w:rStyle w:val="Style13ptBold"/>
          <w:rFonts w:asciiTheme="minorHAnsi" w:hAnsiTheme="minorHAnsi" w:cs="Times New Roman"/>
        </w:rPr>
        <w:t>, 2008</w:t>
      </w:r>
      <w:r w:rsidRPr="00B9420F">
        <w:rPr>
          <w:rFonts w:asciiTheme="minorHAnsi" w:hAnsiTheme="minorHAnsi" w:cs="Times New Roman"/>
        </w:rPr>
        <w:t xml:space="preserve">, </w:t>
      </w:r>
      <w:proofErr w:type="spellStart"/>
      <w:r w:rsidRPr="00B9420F">
        <w:rPr>
          <w:rFonts w:asciiTheme="minorHAnsi" w:hAnsiTheme="minorHAnsi" w:cs="Times New Roman"/>
        </w:rPr>
        <w:t>Micol</w:t>
      </w:r>
      <w:proofErr w:type="spellEnd"/>
      <w:r w:rsidRPr="00B9420F">
        <w:rPr>
          <w:rFonts w:asciiTheme="minorHAnsi" w:hAnsiTheme="minorHAnsi" w:cs="Times New Roman"/>
        </w:rPr>
        <w:t xml:space="preserve">, Ph.D. NYU American Studies, Assistant Professor of African American and African Diaspora Studies and American Studies at Indiana University, Bloomington, </w:t>
      </w:r>
      <w:hyperlink r:id="rId12" w:history="1">
        <w:r w:rsidRPr="00B9420F">
          <w:rPr>
            <w:rStyle w:val="Hyperlink"/>
            <w:rFonts w:asciiTheme="minorHAnsi" w:hAnsiTheme="minorHAnsi" w:cs="Times New Roman"/>
          </w:rPr>
          <w:t>http://hemisphericinstitute.org/hemi/en/e-misferica-52/siegel //</w:t>
        </w:r>
      </w:hyperlink>
      <w:r w:rsidRPr="00B9420F">
        <w:rPr>
          <w:rFonts w:asciiTheme="minorHAnsi" w:hAnsiTheme="minorHAnsi" w:cs="Times New Roman"/>
        </w:rPr>
        <w:t xml:space="preserve"> </w:t>
      </w:r>
      <w:proofErr w:type="spellStart"/>
      <w:r w:rsidRPr="00B9420F">
        <w:rPr>
          <w:rFonts w:asciiTheme="minorHAnsi" w:hAnsiTheme="minorHAnsi" w:cs="Times New Roman"/>
        </w:rPr>
        <w:t>dobp</w:t>
      </w:r>
      <w:proofErr w:type="spellEnd"/>
    </w:p>
    <w:p w:rsidR="00705865" w:rsidRPr="00C87769" w:rsidRDefault="00705865" w:rsidP="00705865">
      <w:pPr>
        <w:rPr>
          <w:rFonts w:asciiTheme="minorHAnsi" w:hAnsiTheme="minorHAnsi" w:cs="Times New Roman"/>
          <w:sz w:val="16"/>
        </w:rPr>
      </w:pPr>
      <w:r w:rsidRPr="00B9420F">
        <w:rPr>
          <w:rStyle w:val="StyleUnderline"/>
          <w:rFonts w:asciiTheme="minorHAnsi" w:hAnsiTheme="minorHAnsi" w:cs="Times New Roman"/>
        </w:rPr>
        <w:t xml:space="preserve">It is not that </w:t>
      </w:r>
      <w:r w:rsidRPr="00630C68">
        <w:rPr>
          <w:rStyle w:val="StyleUnderline"/>
          <w:rFonts w:asciiTheme="minorHAnsi" w:hAnsiTheme="minorHAnsi" w:cs="Times New Roman"/>
          <w:highlight w:val="magenta"/>
        </w:rPr>
        <w:t>Hartman</w:t>
      </w:r>
      <w:r w:rsidRPr="00B9420F">
        <w:rPr>
          <w:rStyle w:val="StyleUnderline"/>
          <w:rFonts w:asciiTheme="minorHAnsi" w:hAnsiTheme="minorHAnsi" w:cs="Times New Roman"/>
        </w:rPr>
        <w:t xml:space="preserve"> never tells stories; she does</w:t>
      </w:r>
      <w:r w:rsidRPr="00C87769">
        <w:rPr>
          <w:rFonts w:asciiTheme="minorHAnsi" w:hAnsiTheme="minorHAnsi" w:cs="Times New Roman"/>
          <w:sz w:val="16"/>
        </w:rPr>
        <w:t xml:space="preserve">. She paraphrases accounts of early published witnesses such as </w:t>
      </w:r>
      <w:proofErr w:type="spellStart"/>
      <w:r w:rsidRPr="00C87769">
        <w:rPr>
          <w:rFonts w:asciiTheme="minorHAnsi" w:hAnsiTheme="minorHAnsi" w:cs="Times New Roman"/>
          <w:sz w:val="16"/>
        </w:rPr>
        <w:t>Ottobah</w:t>
      </w:r>
      <w:proofErr w:type="spellEnd"/>
      <w:r w:rsidRPr="00C87769">
        <w:rPr>
          <w:rFonts w:asciiTheme="minorHAnsi" w:hAnsiTheme="minorHAnsi" w:cs="Times New Roman"/>
          <w:sz w:val="16"/>
        </w:rPr>
        <w:t xml:space="preserve"> </w:t>
      </w:r>
      <w:proofErr w:type="spellStart"/>
      <w:r w:rsidRPr="00C87769">
        <w:rPr>
          <w:rFonts w:asciiTheme="minorHAnsi" w:hAnsiTheme="minorHAnsi" w:cs="Times New Roman"/>
          <w:sz w:val="16"/>
        </w:rPr>
        <w:t>Cugoano</w:t>
      </w:r>
      <w:proofErr w:type="spellEnd"/>
      <w:r w:rsidRPr="00C87769">
        <w:rPr>
          <w:rFonts w:asciiTheme="minorHAnsi" w:hAnsiTheme="minorHAnsi" w:cs="Times New Roman"/>
          <w:sz w:val="16"/>
        </w:rPr>
        <w:t xml:space="preserve"> or Philip </w:t>
      </w:r>
      <w:proofErr w:type="spellStart"/>
      <w:r w:rsidRPr="00C87769">
        <w:rPr>
          <w:rFonts w:asciiTheme="minorHAnsi" w:hAnsiTheme="minorHAnsi" w:cs="Times New Roman"/>
          <w:sz w:val="16"/>
        </w:rPr>
        <w:t>Quaque</w:t>
      </w:r>
      <w:proofErr w:type="spellEnd"/>
      <w:r w:rsidRPr="00C87769">
        <w:rPr>
          <w:rFonts w:asciiTheme="minorHAnsi" w:hAnsiTheme="minorHAnsi" w:cs="Times New Roman"/>
          <w:sz w:val="16"/>
        </w:rPr>
        <w:t xml:space="preserve">. </w:t>
      </w:r>
      <w:r w:rsidRPr="00B9420F">
        <w:rPr>
          <w:rStyle w:val="StyleUnderline"/>
          <w:rFonts w:asciiTheme="minorHAnsi" w:hAnsiTheme="minorHAnsi" w:cs="Times New Roman"/>
        </w:rPr>
        <w:t xml:space="preserve">She </w:t>
      </w:r>
      <w:r w:rsidRPr="00630C68">
        <w:rPr>
          <w:rStyle w:val="StyleUnderline"/>
          <w:rFonts w:asciiTheme="minorHAnsi" w:hAnsiTheme="minorHAnsi" w:cs="Times New Roman"/>
          <w:highlight w:val="magenta"/>
        </w:rPr>
        <w:t>recounts historical events</w:t>
      </w:r>
      <w:r w:rsidRPr="00C87769">
        <w:rPr>
          <w:rFonts w:asciiTheme="minorHAnsi" w:hAnsiTheme="minorHAnsi" w:cs="Times New Roman"/>
          <w:sz w:val="16"/>
        </w:rPr>
        <w:t xml:space="preserve">. Though clearly disinclined to make the subaltern speak, she even occasionally succumbs to the desire to give voice to the voiceless. Hartman both reveals and denounces her own desire to represent the underrepresented. She relates the tale of Captain Kimber abusing a captive on board the Recovery, for example, combing repeatedly through the event by reiterating its pieces in each voice recorded in the transcript of Kimber’s murder trial. Ending with the perspective of the captive herself, Hartman indulges in a heartening exercise of identification with a victim whose death may be redeemed by the imagination of transcendence. Hartman berates herself for this indulgence, wary of her motives just as she mistrusts those of the British abolitionists who first publicized the shocking sadism. “If the story ended there,” Hartman writes, “I could feel a small measure of comfort. I could find a salutary lesson in the girl’s suffering and pretend a story was enough to save her from oblivion” (153). The book proceeds in this unstinting juxtaposition of self-disclosure and self-censure as Hartman offers herself as archetype to coax a similar critique from all who yearn for return, restoration, and repair. Hartman demands understanding and forgiveness for such yearnings, fully recognizing the urgency of a collective reckoning with slavery. </w:t>
      </w:r>
      <w:r w:rsidRPr="00630C68">
        <w:rPr>
          <w:rStyle w:val="StyleUnderline"/>
          <w:rFonts w:asciiTheme="minorHAnsi" w:hAnsiTheme="minorHAnsi" w:cs="Times New Roman"/>
          <w:highlight w:val="magenta"/>
        </w:rPr>
        <w:t>Why</w:t>
      </w:r>
      <w:r w:rsidRPr="00C87769">
        <w:rPr>
          <w:rFonts w:asciiTheme="minorHAnsi" w:hAnsiTheme="minorHAnsi" w:cs="Times New Roman"/>
          <w:sz w:val="16"/>
        </w:rPr>
        <w:t xml:space="preserve">, then, </w:t>
      </w:r>
      <w:r w:rsidRPr="00630C68">
        <w:rPr>
          <w:rStyle w:val="StyleUnderline"/>
          <w:rFonts w:asciiTheme="minorHAnsi" w:hAnsiTheme="minorHAnsi" w:cs="Times New Roman"/>
          <w:highlight w:val="magenta"/>
        </w:rPr>
        <w:t>does Hartman rally people to do now voluntarily what they suffered historically in abduction and dispersal?</w:t>
      </w:r>
      <w:r w:rsidRPr="00C87769">
        <w:rPr>
          <w:rFonts w:asciiTheme="minorHAnsi" w:hAnsiTheme="minorHAnsi" w:cs="Times New Roman"/>
          <w:sz w:val="16"/>
        </w:rPr>
        <w:t xml:space="preserve"> The title, in the imperative, leaves no doubt that this is what she commands. </w:t>
      </w:r>
      <w:r w:rsidRPr="00630C68">
        <w:rPr>
          <w:rStyle w:val="Emphasis"/>
          <w:rFonts w:asciiTheme="minorHAnsi" w:hAnsiTheme="minorHAnsi" w:cs="Times New Roman"/>
          <w:highlight w:val="magenta"/>
        </w:rPr>
        <w:t>Lose your mother</w:t>
      </w:r>
      <w:r w:rsidRPr="00B9420F">
        <w:rPr>
          <w:rStyle w:val="StyleUnderline"/>
          <w:rFonts w:asciiTheme="minorHAnsi" w:hAnsiTheme="minorHAnsi" w:cs="Times New Roman"/>
        </w:rPr>
        <w:t xml:space="preserve">. </w:t>
      </w:r>
      <w:r w:rsidRPr="00630C68">
        <w:rPr>
          <w:rStyle w:val="Emphasis"/>
          <w:rFonts w:asciiTheme="minorHAnsi" w:hAnsiTheme="minorHAnsi" w:cs="Times New Roman"/>
          <w:highlight w:val="magenta"/>
        </w:rPr>
        <w:t>Imagine no return</w:t>
      </w:r>
      <w:r w:rsidRPr="00B9420F">
        <w:rPr>
          <w:rStyle w:val="StyleUnderline"/>
          <w:rFonts w:asciiTheme="minorHAnsi" w:hAnsiTheme="minorHAnsi" w:cs="Times New Roman"/>
        </w:rPr>
        <w:t xml:space="preserve">. </w:t>
      </w:r>
      <w:r w:rsidRPr="00630C68">
        <w:rPr>
          <w:rStyle w:val="Emphasis"/>
          <w:rFonts w:asciiTheme="minorHAnsi" w:hAnsiTheme="minorHAnsi" w:cs="Times New Roman"/>
          <w:highlight w:val="magenta"/>
        </w:rPr>
        <w:t>Resist the temptation to fill the story-less gap.</w:t>
      </w:r>
      <w:r w:rsidRPr="00630C68">
        <w:rPr>
          <w:rStyle w:val="StyleUnderline"/>
          <w:rFonts w:asciiTheme="minorHAnsi" w:hAnsiTheme="minorHAnsi" w:cs="Times New Roman"/>
          <w:highlight w:val="magenta"/>
        </w:rPr>
        <w:t xml:space="preserve"> </w:t>
      </w:r>
      <w:r w:rsidRPr="00630C68">
        <w:rPr>
          <w:rStyle w:val="Emphasis"/>
          <w:rFonts w:asciiTheme="minorHAnsi" w:hAnsiTheme="minorHAnsi" w:cs="Times New Roman"/>
          <w:highlight w:val="magenta"/>
        </w:rPr>
        <w:t>This is not a psychoanalytic version of “throw down your bucket where you are” but a genuinely radical intervention.</w:t>
      </w:r>
      <w:r w:rsidRPr="00B9420F">
        <w:rPr>
          <w:rStyle w:val="StyleUnderline"/>
          <w:rFonts w:asciiTheme="minorHAnsi" w:hAnsiTheme="minorHAnsi" w:cs="Times New Roman"/>
        </w:rPr>
        <w:t xml:space="preserve"> </w:t>
      </w:r>
      <w:r w:rsidRPr="00630C68">
        <w:rPr>
          <w:rStyle w:val="StyleUnderline"/>
          <w:rFonts w:asciiTheme="minorHAnsi" w:hAnsiTheme="minorHAnsi" w:cs="Times New Roman"/>
          <w:highlight w:val="magenta"/>
        </w:rPr>
        <w:t>Hartman is at work untangling a gnarled knot: some of the victims of slavery historically and of racism in the present now reside in the belly of the world’s principal superpower</w:t>
      </w:r>
      <w:r w:rsidRPr="00C87769">
        <w:rPr>
          <w:rFonts w:asciiTheme="minorHAnsi" w:hAnsiTheme="minorHAnsi" w:cs="Times New Roman"/>
          <w:sz w:val="16"/>
        </w:rPr>
        <w:t xml:space="preserve">. </w:t>
      </w:r>
      <w:r w:rsidRPr="00B9420F">
        <w:rPr>
          <w:rStyle w:val="StyleUnderline"/>
          <w:rFonts w:asciiTheme="minorHAnsi" w:hAnsiTheme="minorHAnsi" w:cs="Times New Roman"/>
        </w:rPr>
        <w:t xml:space="preserve">Through no consenting act of their own, therefore, save perhaps capitalist accumulation, they are implicated in the </w:t>
      </w:r>
      <w:proofErr w:type="spellStart"/>
      <w:r w:rsidRPr="00B9420F">
        <w:rPr>
          <w:rStyle w:val="StyleUnderline"/>
          <w:rFonts w:asciiTheme="minorHAnsi" w:hAnsiTheme="minorHAnsi" w:cs="Times New Roman"/>
        </w:rPr>
        <w:t>immiseration</w:t>
      </w:r>
      <w:proofErr w:type="spellEnd"/>
      <w:r w:rsidRPr="00B9420F">
        <w:rPr>
          <w:rStyle w:val="StyleUnderline"/>
          <w:rFonts w:asciiTheme="minorHAnsi" w:hAnsiTheme="minorHAnsi" w:cs="Times New Roman"/>
        </w:rPr>
        <w:t xml:space="preserve"> of Africa today</w:t>
      </w:r>
      <w:r w:rsidRPr="00C87769">
        <w:rPr>
          <w:rFonts w:asciiTheme="minorHAnsi" w:hAnsiTheme="minorHAnsi" w:cs="Times New Roman"/>
          <w:sz w:val="16"/>
        </w:rPr>
        <w:t xml:space="preserve">. </w:t>
      </w:r>
      <w:r w:rsidRPr="00630C68">
        <w:rPr>
          <w:rStyle w:val="StyleUnderline"/>
          <w:rFonts w:asciiTheme="minorHAnsi" w:hAnsiTheme="minorHAnsi" w:cs="Times New Roman"/>
          <w:highlight w:val="magenta"/>
        </w:rPr>
        <w:t xml:space="preserve">The solidarities generated by the historical experience of racism, Hartman charges, </w:t>
      </w:r>
      <w:r w:rsidRPr="00630C68">
        <w:rPr>
          <w:rStyle w:val="Emphasis"/>
          <w:rFonts w:asciiTheme="minorHAnsi" w:hAnsiTheme="minorHAnsi" w:cs="Times New Roman"/>
          <w:highlight w:val="magenta"/>
        </w:rPr>
        <w:t>are wrongly projected onto Africans</w:t>
      </w:r>
      <w:r w:rsidRPr="00C87769">
        <w:rPr>
          <w:rFonts w:asciiTheme="minorHAnsi" w:hAnsiTheme="minorHAnsi" w:cs="Times New Roman"/>
          <w:sz w:val="16"/>
        </w:rPr>
        <w:t xml:space="preserve">. When Hartman finds commonality with Africans in her travels, she recognizes that it is a reflection not “of blood or kinship, but of affiliation” (204). Recalling Stuart Hall’s wonderfully powerful concept of articulation but inflected in a markedly familial vein, </w:t>
      </w:r>
      <w:r w:rsidRPr="00630C68">
        <w:rPr>
          <w:rStyle w:val="Emphasis"/>
          <w:rFonts w:asciiTheme="minorHAnsi" w:hAnsiTheme="minorHAnsi" w:cs="Times New Roman"/>
          <w:highlight w:val="magenta"/>
        </w:rPr>
        <w:t>affiliation offers an active form of identification</w:t>
      </w:r>
      <w:r w:rsidRPr="00630C68">
        <w:rPr>
          <w:rStyle w:val="StyleUnderline"/>
          <w:rFonts w:asciiTheme="minorHAnsi" w:hAnsiTheme="minorHAnsi" w:cs="Times New Roman"/>
          <w:highlight w:val="magenta"/>
        </w:rPr>
        <w:t xml:space="preserve"> that can recognize </w:t>
      </w:r>
      <w:r w:rsidRPr="00630C68">
        <w:rPr>
          <w:rStyle w:val="Emphasis"/>
          <w:rFonts w:asciiTheme="minorHAnsi" w:hAnsiTheme="minorHAnsi" w:cs="Times New Roman"/>
          <w:highlight w:val="magenta"/>
        </w:rPr>
        <w:t>difference</w:t>
      </w:r>
      <w:r w:rsidRPr="00630C68">
        <w:rPr>
          <w:rStyle w:val="StyleUnderline"/>
          <w:rFonts w:asciiTheme="minorHAnsi" w:hAnsiTheme="minorHAnsi" w:cs="Times New Roman"/>
          <w:highlight w:val="magenta"/>
        </w:rPr>
        <w:t xml:space="preserve">, </w:t>
      </w:r>
      <w:r w:rsidRPr="00630C68">
        <w:rPr>
          <w:rStyle w:val="Emphasis"/>
          <w:rFonts w:asciiTheme="minorHAnsi" w:hAnsiTheme="minorHAnsi" w:cs="Times New Roman"/>
          <w:highlight w:val="magenta"/>
        </w:rPr>
        <w:t>conflict</w:t>
      </w:r>
      <w:r w:rsidRPr="00630C68">
        <w:rPr>
          <w:rStyle w:val="StyleUnderline"/>
          <w:rFonts w:asciiTheme="minorHAnsi" w:hAnsiTheme="minorHAnsi" w:cs="Times New Roman"/>
          <w:highlight w:val="magenta"/>
        </w:rPr>
        <w:t xml:space="preserve">, and </w:t>
      </w:r>
      <w:r w:rsidRPr="00630C68">
        <w:rPr>
          <w:rStyle w:val="Emphasis"/>
          <w:rFonts w:asciiTheme="minorHAnsi" w:hAnsiTheme="minorHAnsi" w:cs="Times New Roman"/>
          <w:highlight w:val="magenta"/>
        </w:rPr>
        <w:t>change over time</w:t>
      </w:r>
      <w:r w:rsidRPr="00630C68">
        <w:rPr>
          <w:rStyle w:val="StyleUnderline"/>
          <w:rFonts w:asciiTheme="minorHAnsi" w:hAnsiTheme="minorHAnsi" w:cs="Times New Roman"/>
          <w:highlight w:val="magenta"/>
        </w:rPr>
        <w:t xml:space="preserve">, </w:t>
      </w:r>
      <w:r w:rsidRPr="00630C68">
        <w:rPr>
          <w:rStyle w:val="Emphasis"/>
          <w:rFonts w:asciiTheme="minorHAnsi" w:hAnsiTheme="minorHAnsi" w:cs="Times New Roman"/>
          <w:highlight w:val="magenta"/>
        </w:rPr>
        <w:t>an alternative to the “emptiness and irrelevance of an ‘African identity’ in making sense of the Atlantic slave trade”</w:t>
      </w:r>
      <w:r w:rsidRPr="00B9420F">
        <w:rPr>
          <w:rStyle w:val="Emphasis"/>
          <w:rFonts w:asciiTheme="minorHAnsi" w:hAnsiTheme="minorHAnsi" w:cs="Times New Roman"/>
        </w:rPr>
        <w:t xml:space="preserve"> </w:t>
      </w:r>
      <w:r w:rsidRPr="00C87769">
        <w:rPr>
          <w:rFonts w:asciiTheme="minorHAnsi" w:hAnsiTheme="minorHAnsi" w:cs="Times New Roman"/>
          <w:sz w:val="16"/>
        </w:rPr>
        <w:t>(208).</w:t>
      </w:r>
    </w:p>
    <w:p w:rsidR="00705865" w:rsidRPr="00C87769" w:rsidRDefault="00705865" w:rsidP="00705865">
      <w:pPr>
        <w:rPr>
          <w:rFonts w:asciiTheme="minorHAnsi" w:hAnsiTheme="minorHAnsi" w:cs="Times New Roman"/>
          <w:sz w:val="16"/>
        </w:rPr>
      </w:pPr>
    </w:p>
    <w:p w:rsidR="00705865" w:rsidRPr="00C87769" w:rsidRDefault="00705865" w:rsidP="00705865">
      <w:pPr>
        <w:rPr>
          <w:rFonts w:asciiTheme="minorHAnsi" w:hAnsiTheme="minorHAnsi" w:cs="Times New Roman"/>
          <w:sz w:val="16"/>
        </w:rPr>
      </w:pPr>
    </w:p>
    <w:p w:rsidR="00705865" w:rsidRPr="00C87769" w:rsidRDefault="00705865" w:rsidP="00705865">
      <w:pPr>
        <w:rPr>
          <w:rFonts w:asciiTheme="minorHAnsi" w:hAnsiTheme="minorHAnsi" w:cs="Times New Roman"/>
          <w:sz w:val="16"/>
        </w:rPr>
      </w:pPr>
    </w:p>
    <w:p w:rsidR="00705865" w:rsidRPr="00B9420F" w:rsidRDefault="00705865" w:rsidP="00705865">
      <w:pPr>
        <w:pStyle w:val="Heading3"/>
        <w:rPr>
          <w:rFonts w:asciiTheme="minorHAnsi" w:hAnsiTheme="minorHAnsi" w:cs="Times New Roman"/>
        </w:rPr>
      </w:pPr>
      <w:r w:rsidRPr="00B9420F">
        <w:rPr>
          <w:rFonts w:asciiTheme="minorHAnsi" w:hAnsiTheme="minorHAnsi" w:cs="Times New Roman"/>
        </w:rPr>
        <w:t xml:space="preserve">1NC Alt – Farley </w:t>
      </w:r>
    </w:p>
    <w:p w:rsidR="00705865" w:rsidRPr="00B9420F" w:rsidRDefault="00705865" w:rsidP="00705865">
      <w:pPr>
        <w:pStyle w:val="Heading4"/>
        <w:rPr>
          <w:rFonts w:asciiTheme="minorHAnsi" w:hAnsiTheme="minorHAnsi" w:cs="Times New Roman"/>
        </w:rPr>
      </w:pPr>
      <w:r w:rsidRPr="00B9420F">
        <w:rPr>
          <w:rFonts w:asciiTheme="minorHAnsi" w:hAnsiTheme="minorHAnsi" w:cs="Times New Roman"/>
        </w:rPr>
        <w:t xml:space="preserve">Vote Negative as an act of radical negativity against the social-epistemological ordering of the status quo currently characterized by a white over black hierarchy. The counter-education is an epistemological revolution against the normative reconstruction of the plantation that is the plan.  </w:t>
      </w:r>
    </w:p>
    <w:p w:rsidR="00705865" w:rsidRPr="00B9420F" w:rsidRDefault="00705865" w:rsidP="00705865">
      <w:pPr>
        <w:rPr>
          <w:rFonts w:asciiTheme="minorHAnsi" w:hAnsiTheme="minorHAnsi" w:cs="Times New Roman"/>
          <w:b/>
          <w:bCs/>
          <w:sz w:val="26"/>
        </w:rPr>
      </w:pPr>
      <w:r w:rsidRPr="00B9420F">
        <w:rPr>
          <w:rStyle w:val="Style13ptBold"/>
          <w:rFonts w:asciiTheme="minorHAnsi" w:hAnsiTheme="minorHAnsi" w:cs="Times New Roman"/>
        </w:rPr>
        <w:t xml:space="preserve">Farley, 2005 </w:t>
      </w:r>
      <w:r w:rsidRPr="00B9420F">
        <w:rPr>
          <w:rFonts w:asciiTheme="minorHAnsi" w:hAnsiTheme="minorHAnsi" w:cs="Times New Roman"/>
        </w:rPr>
        <w:t>(Anthony Paul, Associate Professor at Boston College Law School, “Perfecting Slavery”, Online, pdf Accessed: 11/15/11)</w:t>
      </w:r>
    </w:p>
    <w:p w:rsidR="00705865" w:rsidRPr="00B9420F" w:rsidRDefault="00705865" w:rsidP="00705865">
      <w:pPr>
        <w:rPr>
          <w:rStyle w:val="StyleUnderline"/>
          <w:rFonts w:asciiTheme="minorHAnsi" w:hAnsiTheme="minorHAnsi" w:cs="Times New Roman"/>
        </w:rPr>
      </w:pPr>
      <w:r w:rsidRPr="00B9420F">
        <w:rPr>
          <w:rFonts w:asciiTheme="minorHAnsi" w:hAnsiTheme="minorHAnsi" w:cs="Times New Roman"/>
          <w:sz w:val="4"/>
          <w:szCs w:val="20"/>
        </w:rPr>
        <w:t xml:space="preserve">Education is where we begin. We begin after we are called.28 </w:t>
      </w:r>
      <w:proofErr w:type="gramStart"/>
      <w:r w:rsidRPr="00B9420F">
        <w:rPr>
          <w:rFonts w:asciiTheme="minorHAnsi" w:hAnsiTheme="minorHAnsi" w:cs="Times New Roman"/>
          <w:sz w:val="4"/>
          <w:szCs w:val="20"/>
        </w:rPr>
        <w:t>We</w:t>
      </w:r>
      <w:proofErr w:type="gramEnd"/>
      <w:r w:rsidRPr="00B9420F">
        <w:rPr>
          <w:rFonts w:asciiTheme="minorHAnsi" w:hAnsiTheme="minorHAnsi" w:cs="Times New Roman"/>
          <w:sz w:val="4"/>
          <w:szCs w:val="20"/>
        </w:rPr>
        <w:t xml:space="preserve"> are called and that is when and how we all begin. There is a calling. We are called upon to be. We can only be by becoming. What we become depends upon the calling that we choose to follow. We become the calling that we make our own. Jonathan </w:t>
      </w:r>
      <w:proofErr w:type="spellStart"/>
      <w:r w:rsidRPr="00B9420F">
        <w:rPr>
          <w:rFonts w:asciiTheme="minorHAnsi" w:hAnsiTheme="minorHAnsi" w:cs="Times New Roman"/>
          <w:sz w:val="4"/>
          <w:szCs w:val="20"/>
        </w:rPr>
        <w:t>Kozol</w:t>
      </w:r>
      <w:proofErr w:type="spellEnd"/>
      <w:r w:rsidRPr="00B9420F">
        <w:rPr>
          <w:rFonts w:asciiTheme="minorHAnsi" w:hAnsiTheme="minorHAnsi" w:cs="Times New Roman"/>
          <w:sz w:val="4"/>
          <w:szCs w:val="20"/>
        </w:rPr>
        <w:t xml:space="preserve"> writes of education in the </w:t>
      </w:r>
      <w:proofErr w:type="spellStart"/>
      <w:r w:rsidRPr="00B9420F">
        <w:rPr>
          <w:rFonts w:asciiTheme="minorHAnsi" w:hAnsiTheme="minorHAnsi" w:cs="Times New Roman"/>
          <w:sz w:val="4"/>
          <w:szCs w:val="20"/>
        </w:rPr>
        <w:t>neosegregated</w:t>
      </w:r>
      <w:proofErr w:type="spellEnd"/>
      <w:r w:rsidRPr="00B9420F">
        <w:rPr>
          <w:rFonts w:asciiTheme="minorHAnsi" w:hAnsiTheme="minorHAnsi" w:cs="Times New Roman"/>
          <w:sz w:val="4"/>
          <w:szCs w:val="20"/>
        </w:rPr>
        <w:t>, post-Brown v. Board of Education era as “death at an early age.”29 White-over-black is death at an early age. Slaves are not called. Slavery is death. Education is where this death begins. V. ABOLITION</w:t>
      </w:r>
      <w:r w:rsidRPr="00B9420F">
        <w:rPr>
          <w:rFonts w:asciiTheme="minorHAnsi" w:hAnsiTheme="minorHAnsi" w:cs="Times New Roman"/>
          <w:sz w:val="14"/>
          <w:szCs w:val="20"/>
        </w:rPr>
        <w:t xml:space="preserve"> </w:t>
      </w:r>
      <w:proofErr w:type="spellStart"/>
      <w:r w:rsidRPr="00C87769">
        <w:rPr>
          <w:rStyle w:val="BoldUnderlineChar"/>
          <w:rFonts w:asciiTheme="minorHAnsi" w:eastAsia="Calibri" w:hAnsiTheme="minorHAnsi"/>
          <w:szCs w:val="20"/>
        </w:rPr>
        <w:t>Abolition</w:t>
      </w:r>
      <w:proofErr w:type="spellEnd"/>
      <w:r w:rsidRPr="00C87769">
        <w:rPr>
          <w:rStyle w:val="BoldUnderlineChar"/>
          <w:rFonts w:asciiTheme="minorHAnsi" w:eastAsia="Calibri" w:hAnsiTheme="minorHAnsi"/>
          <w:szCs w:val="20"/>
        </w:rPr>
        <w:t xml:space="preserve">. The word calls to the slave but slaves are not called. Slaves cannot be called. Freedom is the only calling. </w:t>
      </w:r>
      <w:r w:rsidRPr="00630C68">
        <w:rPr>
          <w:rStyle w:val="StyleUnderline"/>
          <w:rFonts w:asciiTheme="minorHAnsi" w:hAnsiTheme="minorHAnsi" w:cs="Times New Roman"/>
          <w:highlight w:val="magenta"/>
        </w:rPr>
        <w:t>Everything not called is a thing, an object, and if the object takes the form of the human then it is abject</w:t>
      </w:r>
      <w:r w:rsidRPr="00630C68">
        <w:rPr>
          <w:rFonts w:asciiTheme="minorHAnsi" w:hAnsiTheme="minorHAnsi" w:cs="Times New Roman"/>
          <w:sz w:val="14"/>
          <w:szCs w:val="20"/>
          <w:highlight w:val="magenta"/>
        </w:rPr>
        <w:t>.</w:t>
      </w:r>
      <w:r w:rsidRPr="00B9420F">
        <w:rPr>
          <w:rFonts w:asciiTheme="minorHAnsi" w:hAnsiTheme="minorHAnsi" w:cs="Times New Roman"/>
          <w:sz w:val="14"/>
          <w:szCs w:val="20"/>
        </w:rPr>
        <w:t xml:space="preserve"> </w:t>
      </w:r>
      <w:r w:rsidRPr="00B9420F">
        <w:rPr>
          <w:rFonts w:asciiTheme="minorHAnsi" w:hAnsiTheme="minorHAnsi" w:cs="Times New Roman"/>
          <w:sz w:val="4"/>
          <w:szCs w:val="20"/>
        </w:rPr>
        <w:t xml:space="preserve">Frederick Douglass wrote: If a slave ran away and succeeded in getting clear, or if a slave killed his master, set fire to a barn, or did </w:t>
      </w:r>
      <w:proofErr w:type="spellStart"/>
      <w:r w:rsidRPr="00B9420F">
        <w:rPr>
          <w:rFonts w:asciiTheme="minorHAnsi" w:hAnsiTheme="minorHAnsi" w:cs="Times New Roman"/>
          <w:sz w:val="4"/>
          <w:szCs w:val="20"/>
        </w:rPr>
        <w:t>any thing</w:t>
      </w:r>
      <w:proofErr w:type="spellEnd"/>
      <w:r w:rsidRPr="00B9420F">
        <w:rPr>
          <w:rFonts w:asciiTheme="minorHAnsi" w:hAnsiTheme="minorHAnsi" w:cs="Times New Roman"/>
          <w:sz w:val="4"/>
          <w:szCs w:val="20"/>
        </w:rPr>
        <w:t xml:space="preserve"> very wrong in the mind of a slaveholder, it was spoken of as the fruit of abolition. Hearing the word in this connection very often, I set about learning what it meant.30 There, in the above passage from Douglass’s narrative of his life, we read of the call that became his calling, “abolition,” but slaves cannot be called. Education is the call and abolition is the same call (“I set about learning what [abolition] meant”31). Education requires abolition. Abolition requires education. Freedom is the only education. One can only be called to freedom. Abolition called Douglass. Abolition became Douglass’s calling.32 </w:t>
      </w:r>
      <w:proofErr w:type="gramStart"/>
      <w:r w:rsidRPr="00B9420F">
        <w:rPr>
          <w:rFonts w:asciiTheme="minorHAnsi" w:hAnsiTheme="minorHAnsi" w:cs="Times New Roman"/>
          <w:sz w:val="4"/>
          <w:szCs w:val="20"/>
        </w:rPr>
        <w:t>The</w:t>
      </w:r>
      <w:proofErr w:type="gramEnd"/>
      <w:r w:rsidRPr="00B9420F">
        <w:rPr>
          <w:rFonts w:asciiTheme="minorHAnsi" w:hAnsiTheme="minorHAnsi" w:cs="Times New Roman"/>
          <w:sz w:val="4"/>
          <w:szCs w:val="20"/>
        </w:rPr>
        <w:t xml:space="preserve"> tree of knowledge produces the forbidden fruit of “abolition.”33 What happens to the slave who responds to the call, who enables herself to call and to be called? What, in other words, happens to the slave who learns to read and to write? “[T]he most common widely known penalty for learning to read and write was amputation.”34 It is difficult to remember these dismemberments and so we screen them with juridical memories of progress up from a slavery that never ended. Education and freedom are the same call, the same calling. VI. EDUCATION </w:t>
      </w:r>
      <w:proofErr w:type="gramStart"/>
      <w:r w:rsidRPr="00630C68">
        <w:rPr>
          <w:rStyle w:val="StyleUnderline"/>
          <w:rFonts w:asciiTheme="minorHAnsi" w:hAnsiTheme="minorHAnsi" w:cs="Times New Roman"/>
          <w:highlight w:val="magenta"/>
        </w:rPr>
        <w:t>We</w:t>
      </w:r>
      <w:proofErr w:type="gramEnd"/>
      <w:r w:rsidRPr="00630C68">
        <w:rPr>
          <w:rStyle w:val="StyleUnderline"/>
          <w:rFonts w:asciiTheme="minorHAnsi" w:hAnsiTheme="minorHAnsi" w:cs="Times New Roman"/>
          <w:highlight w:val="magenta"/>
        </w:rPr>
        <w:t xml:space="preserve"> who have slavery</w:t>
      </w:r>
      <w:r w:rsidRPr="00C87769">
        <w:rPr>
          <w:rStyle w:val="BoldUnderlineChar"/>
          <w:rFonts w:asciiTheme="minorHAnsi" w:eastAsia="Calibri" w:hAnsiTheme="minorHAnsi"/>
          <w:szCs w:val="20"/>
        </w:rPr>
        <w:t xml:space="preserve"> with us still </w:t>
      </w:r>
      <w:r w:rsidRPr="00630C68">
        <w:rPr>
          <w:rStyle w:val="StyleUnderline"/>
          <w:rFonts w:asciiTheme="minorHAnsi" w:hAnsiTheme="minorHAnsi" w:cs="Times New Roman"/>
          <w:highlight w:val="magenta"/>
        </w:rPr>
        <w:t>are made up of memory and forgetting.</w:t>
      </w:r>
      <w:r w:rsidRPr="00C87769">
        <w:rPr>
          <w:rStyle w:val="BoldUnderlineChar"/>
          <w:rFonts w:asciiTheme="minorHAnsi" w:eastAsia="Calibri" w:hAnsiTheme="minorHAnsi"/>
          <w:szCs w:val="20"/>
        </w:rPr>
        <w:t xml:space="preserve"> Freedom is our calling. Slaves are not called. Education is required to pursue our calling. </w:t>
      </w:r>
      <w:r w:rsidRPr="00630C68">
        <w:rPr>
          <w:rStyle w:val="StyleUnderline"/>
          <w:rFonts w:asciiTheme="minorHAnsi" w:hAnsiTheme="minorHAnsi" w:cs="Times New Roman"/>
          <w:highlight w:val="magenta"/>
        </w:rPr>
        <w:t>Education is dangerous to slavery, to the system of white-over-black</w:t>
      </w:r>
      <w:r w:rsidRPr="00630C68">
        <w:rPr>
          <w:rStyle w:val="BoldUnderlineChar"/>
          <w:rFonts w:asciiTheme="minorHAnsi" w:eastAsia="Calibri" w:hAnsiTheme="minorHAnsi"/>
          <w:szCs w:val="20"/>
          <w:highlight w:val="magenta"/>
        </w:rPr>
        <w:t>.</w:t>
      </w:r>
      <w:r w:rsidRPr="00B9420F">
        <w:rPr>
          <w:rFonts w:asciiTheme="minorHAnsi" w:hAnsiTheme="minorHAnsi" w:cs="Times New Roman"/>
          <w:sz w:val="14"/>
          <w:szCs w:val="20"/>
        </w:rPr>
        <w:t xml:space="preserve"> James Baldwin, speaking to Harlem teachers, noted: </w:t>
      </w:r>
      <w:r w:rsidRPr="00630C68">
        <w:rPr>
          <w:rStyle w:val="StyleUnderline"/>
          <w:rFonts w:asciiTheme="minorHAnsi" w:hAnsiTheme="minorHAnsi" w:cs="Times New Roman"/>
          <w:szCs w:val="20"/>
          <w:highlight w:val="magenta"/>
        </w:rPr>
        <w:t>The paradox of education is precisely this—that as one begins to become conscious one begins to examine the society in which he is being educated. The purpose of education,</w:t>
      </w:r>
      <w:r w:rsidRPr="00B9420F">
        <w:rPr>
          <w:rStyle w:val="StyleUnderline"/>
          <w:rFonts w:asciiTheme="minorHAnsi" w:hAnsiTheme="minorHAnsi" w:cs="Times New Roman"/>
          <w:szCs w:val="20"/>
        </w:rPr>
        <w:t xml:space="preserve"> finally, </w:t>
      </w:r>
      <w:r w:rsidRPr="00630C68">
        <w:rPr>
          <w:rStyle w:val="StyleUnderline"/>
          <w:rFonts w:asciiTheme="minorHAnsi" w:hAnsiTheme="minorHAnsi" w:cs="Times New Roman"/>
          <w:szCs w:val="20"/>
          <w:highlight w:val="magenta"/>
        </w:rPr>
        <w:t xml:space="preserve">is to create in a person the ability to look at the world for [oneself] </w:t>
      </w:r>
      <w:r w:rsidRPr="00B9420F">
        <w:rPr>
          <w:rFonts w:asciiTheme="minorHAnsi" w:hAnsiTheme="minorHAnsi" w:cs="Times New Roman"/>
          <w:strike/>
          <w:sz w:val="14"/>
        </w:rPr>
        <w:t>himself</w:t>
      </w:r>
      <w:r w:rsidRPr="00B9420F">
        <w:rPr>
          <w:rStyle w:val="StyleUnderline"/>
          <w:rFonts w:asciiTheme="minorHAnsi" w:hAnsiTheme="minorHAnsi" w:cs="Times New Roman"/>
          <w:szCs w:val="20"/>
        </w:rPr>
        <w:t xml:space="preserve">, </w:t>
      </w:r>
      <w:r w:rsidRPr="00630C68">
        <w:rPr>
          <w:rStyle w:val="StyleUnderline"/>
          <w:rFonts w:asciiTheme="minorHAnsi" w:hAnsiTheme="minorHAnsi" w:cs="Times New Roman"/>
          <w:szCs w:val="20"/>
          <w:highlight w:val="magenta"/>
        </w:rPr>
        <w:t xml:space="preserve">to make [one’s] </w:t>
      </w:r>
      <w:r w:rsidRPr="00B9420F">
        <w:rPr>
          <w:rFonts w:asciiTheme="minorHAnsi" w:hAnsiTheme="minorHAnsi" w:cs="Times New Roman"/>
          <w:strike/>
          <w:sz w:val="14"/>
        </w:rPr>
        <w:t>his</w:t>
      </w:r>
      <w:r w:rsidRPr="00B9420F">
        <w:rPr>
          <w:rStyle w:val="StyleUnderline"/>
          <w:rFonts w:asciiTheme="minorHAnsi" w:hAnsiTheme="minorHAnsi" w:cs="Times New Roman"/>
          <w:szCs w:val="20"/>
        </w:rPr>
        <w:t xml:space="preserve"> </w:t>
      </w:r>
      <w:r w:rsidRPr="00630C68">
        <w:rPr>
          <w:rStyle w:val="StyleUnderline"/>
          <w:rFonts w:asciiTheme="minorHAnsi" w:hAnsiTheme="minorHAnsi" w:cs="Times New Roman"/>
          <w:szCs w:val="20"/>
          <w:highlight w:val="magenta"/>
        </w:rPr>
        <w:t xml:space="preserve">own decisions, to say to [oneself] </w:t>
      </w:r>
      <w:r w:rsidRPr="00B9420F">
        <w:rPr>
          <w:rFonts w:asciiTheme="minorHAnsi" w:hAnsiTheme="minorHAnsi" w:cs="Times New Roman"/>
          <w:strike/>
          <w:sz w:val="14"/>
        </w:rPr>
        <w:t>himself</w:t>
      </w:r>
      <w:r w:rsidRPr="00B9420F">
        <w:rPr>
          <w:rStyle w:val="StyleUnderline"/>
          <w:rFonts w:asciiTheme="minorHAnsi" w:hAnsiTheme="minorHAnsi" w:cs="Times New Roman"/>
          <w:szCs w:val="20"/>
        </w:rPr>
        <w:t xml:space="preserve"> </w:t>
      </w:r>
      <w:r w:rsidRPr="00630C68">
        <w:rPr>
          <w:rStyle w:val="StyleUnderline"/>
          <w:rFonts w:asciiTheme="minorHAnsi" w:hAnsiTheme="minorHAnsi" w:cs="Times New Roman"/>
          <w:szCs w:val="20"/>
          <w:highlight w:val="magenta"/>
        </w:rPr>
        <w:t>this is black or this is white,</w:t>
      </w:r>
      <w:r w:rsidRPr="00B9420F">
        <w:rPr>
          <w:rFonts w:asciiTheme="minorHAnsi" w:hAnsiTheme="minorHAnsi" w:cs="Times New Roman"/>
          <w:sz w:val="14"/>
          <w:szCs w:val="20"/>
        </w:rPr>
        <w:t xml:space="preserve"> </w:t>
      </w:r>
      <w:r w:rsidRPr="00B9420F">
        <w:rPr>
          <w:rFonts w:asciiTheme="minorHAnsi" w:hAnsiTheme="minorHAnsi" w:cs="Times New Roman"/>
          <w:sz w:val="4"/>
          <w:szCs w:val="20"/>
        </w:rPr>
        <w:t>to decide for himself whether there is a God in heaven or not.35 Baldwin continued: [</w:t>
      </w:r>
      <w:r w:rsidRPr="00D73AD8">
        <w:rPr>
          <w:rStyle w:val="StyleUnderline"/>
          <w:rFonts w:asciiTheme="minorHAnsi" w:hAnsiTheme="minorHAnsi" w:cs="Times New Roman"/>
          <w:sz w:val="4"/>
          <w:szCs w:val="20"/>
          <w:u w:val="none"/>
        </w:rPr>
        <w:t>I]f I were a teacher in</w:t>
      </w:r>
      <w:r w:rsidRPr="00B9420F">
        <w:rPr>
          <w:rFonts w:asciiTheme="minorHAnsi" w:hAnsiTheme="minorHAnsi" w:cs="Times New Roman"/>
          <w:sz w:val="4"/>
          <w:szCs w:val="20"/>
        </w:rPr>
        <w:t xml:space="preserve"> this school, or </w:t>
      </w:r>
      <w:r w:rsidRPr="00D73AD8">
        <w:rPr>
          <w:rStyle w:val="StyleUnderline"/>
          <w:rFonts w:asciiTheme="minorHAnsi" w:hAnsiTheme="minorHAnsi" w:cs="Times New Roman"/>
          <w:sz w:val="4"/>
          <w:szCs w:val="20"/>
          <w:u w:val="none"/>
        </w:rPr>
        <w:t>any Negro school</w:t>
      </w:r>
      <w:r w:rsidRPr="00B9420F">
        <w:rPr>
          <w:rFonts w:asciiTheme="minorHAnsi" w:hAnsiTheme="minorHAnsi" w:cs="Times New Roman"/>
          <w:sz w:val="4"/>
          <w:szCs w:val="20"/>
        </w:rPr>
        <w:t xml:space="preserve"> . . . </w:t>
      </w:r>
      <w:r w:rsidRPr="00D73AD8">
        <w:rPr>
          <w:rStyle w:val="StyleUnderline"/>
          <w:rFonts w:asciiTheme="minorHAnsi" w:hAnsiTheme="minorHAnsi" w:cs="Times New Roman"/>
          <w:sz w:val="4"/>
          <w:szCs w:val="20"/>
          <w:u w:val="none"/>
        </w:rPr>
        <w:t xml:space="preserve">dealing with Negro children, who were in my care only a few hours of every day and would then return to their homes and to the streets, </w:t>
      </w:r>
      <w:r w:rsidRPr="00B9420F">
        <w:rPr>
          <w:rFonts w:asciiTheme="minorHAnsi" w:hAnsiTheme="minorHAnsi" w:cs="Times New Roman"/>
          <w:sz w:val="4"/>
          <w:szCs w:val="20"/>
        </w:rPr>
        <w:t xml:space="preserve">children who have an apprehension of their future which with every hour grows grimmer and darker, </w:t>
      </w:r>
      <w:r w:rsidRPr="00D73AD8">
        <w:rPr>
          <w:rStyle w:val="StyleUnderline"/>
          <w:rFonts w:asciiTheme="minorHAnsi" w:hAnsiTheme="minorHAnsi" w:cs="Times New Roman"/>
          <w:sz w:val="4"/>
          <w:szCs w:val="20"/>
          <w:u w:val="none"/>
        </w:rPr>
        <w:t>I would try to teach them—I would try to make them know—that those streets, those houses, those dangers, those agonies by which they are surrounded are criminal. I would try to make each child know that these things are a result of a criminal conspiracy to destroy him. I would teach him that if he intends to be [an adult], he must at once decide that he is stronger than this conspiracy and that he must never make his peace with it. And that one of his weapons for refusing to make his peace with it and for destroying it depends on what he decides he is worth.</w:t>
      </w:r>
      <w:r w:rsidRPr="00B9420F">
        <w:rPr>
          <w:rFonts w:asciiTheme="minorHAnsi" w:hAnsiTheme="minorHAnsi" w:cs="Times New Roman"/>
          <w:sz w:val="4"/>
          <w:szCs w:val="20"/>
        </w:rPr>
        <w:t xml:space="preserve">36 C.L.R. James, writing on the revolution in Haiti, observed of the small, privileged class of slaves that while most slavishly imitated their masters, albeit in a lesser key, a few used their positions to become dangerous, to become the revolutionaries who would later burn down every plantation: Permeated with the vices of their masters and mistresses, these upper servants gave themselves airs and despised the slaves in the fields. . . . But a few of these used their position to cultivate themselves, to gain a little education, to learn all they could. The leaders of a revolution are usually those who have been able to profit by the cultural advantages of the system they are attacking, and the San Domingo revolution was no exception to this rule.37 The leaders of the revolution in Haiti were slaves who, like Douglass, took and ate of the forbidden fruit of “abolition.”38 The leaders of that revolution, in other words, were slaves who had educated themselves.39 James Baldwin understood this and warned the post-Brown school children of Harlem and their teachers that the institutions within which revolutionaries “must never make . . . peace.”40 It is with education, then, that the study of memory and forgetting begins. C.L.R. James’s description of the Haitian beginning is useful in understanding the beginning of white-over-black in the United States: From the underworld of two continents they came, Frenchmen and Spaniards, Maltese, Italians, Portuguese and Americans. For whatever a man’s origin, record or character, here his white skin made him a person of quality and rejected or failures in their own country flocked to San Domingo, where consideration was achieved at so cheap a price, money flowed and opportunities of debauchery abounded.41 White-over-black is a calling (“From the underworld of two continents they came. . . .”). Education is a calling. Education in </w:t>
      </w:r>
      <w:proofErr w:type="spellStart"/>
      <w:r w:rsidRPr="00B9420F">
        <w:rPr>
          <w:rFonts w:asciiTheme="minorHAnsi" w:hAnsiTheme="minorHAnsi" w:cs="Times New Roman"/>
          <w:sz w:val="4"/>
          <w:szCs w:val="20"/>
        </w:rPr>
        <w:t>whiteoverblack</w:t>
      </w:r>
      <w:proofErr w:type="spellEnd"/>
      <w:r w:rsidRPr="00B9420F">
        <w:rPr>
          <w:rFonts w:asciiTheme="minorHAnsi" w:hAnsiTheme="minorHAnsi" w:cs="Times New Roman"/>
          <w:sz w:val="4"/>
          <w:szCs w:val="20"/>
        </w:rPr>
        <w:t xml:space="preserve"> is necessary to live within the world and time belted by the </w:t>
      </w:r>
      <w:proofErr w:type="spellStart"/>
      <w:r w:rsidRPr="00B9420F">
        <w:rPr>
          <w:rFonts w:asciiTheme="minorHAnsi" w:hAnsiTheme="minorHAnsi" w:cs="Times New Roman"/>
          <w:sz w:val="4"/>
          <w:szCs w:val="20"/>
        </w:rPr>
        <w:t>colorline</w:t>
      </w:r>
      <w:proofErr w:type="spellEnd"/>
      <w:r w:rsidRPr="00B9420F">
        <w:rPr>
          <w:rFonts w:asciiTheme="minorHAnsi" w:hAnsiTheme="minorHAnsi" w:cs="Times New Roman"/>
          <w:sz w:val="4"/>
          <w:szCs w:val="20"/>
        </w:rPr>
        <w:t xml:space="preserve"> for in that world and time white-over-black is everyone’s calling. White-over-black is a business and a pleasure, it is the business of pleasure, and it is the pleasure of business. White-over-black is sublime and earthly and divine and other many-splendored things besides these.42 White-over-black is the orientation needed to use the maps of all our territories: Upon the different forms of property, upon the social conditions of existence as a foundation, there is built a superstructure of diversified and characteristic sentiments, illusions, habits of thought, and outlooks on life in general. The class as a whole creates and shapes them out of its material foundation, and out of the corresponding social relationships. The individual in whom they arise, through tradition and education, may fancy them to be the true determinates, the real origin of his activities.43 </w:t>
      </w:r>
      <w:proofErr w:type="gramStart"/>
      <w:r w:rsidRPr="00B9420F">
        <w:rPr>
          <w:rFonts w:asciiTheme="minorHAnsi" w:hAnsiTheme="minorHAnsi" w:cs="Times New Roman"/>
          <w:sz w:val="4"/>
          <w:szCs w:val="20"/>
        </w:rPr>
        <w:t>Everyone</w:t>
      </w:r>
      <w:proofErr w:type="gramEnd"/>
      <w:r w:rsidRPr="00B9420F">
        <w:rPr>
          <w:rFonts w:asciiTheme="minorHAnsi" w:hAnsiTheme="minorHAnsi" w:cs="Times New Roman"/>
          <w:sz w:val="4"/>
          <w:szCs w:val="20"/>
        </w:rPr>
        <w:t xml:space="preserve">, then, in a white-over-black order of things, is called to that order. The order to which we are called (“our social conditions of existence”) is the structure of thought itself (of our “diversified and characteristic sentiments, illusions, habits of thought, and outlooks on life in general”). In a white-over-black order of things the order to which we are all called is white-over-black. That calling to order is itself the material foundation of white-over-black. White-over-black occurs when those marked as white are made mind and those marked as black are made matter and it is also what we call thinking.44 To come to order requires training, an education in that order. </w:t>
      </w:r>
      <w:proofErr w:type="spellStart"/>
      <w:r w:rsidRPr="00B9420F">
        <w:rPr>
          <w:rFonts w:asciiTheme="minorHAnsi" w:hAnsiTheme="minorHAnsi" w:cs="Times New Roman"/>
          <w:sz w:val="4"/>
          <w:szCs w:val="20"/>
        </w:rPr>
        <w:t>Whiteoverblack</w:t>
      </w:r>
      <w:proofErr w:type="spellEnd"/>
      <w:r w:rsidRPr="00B9420F">
        <w:rPr>
          <w:rFonts w:asciiTheme="minorHAnsi" w:hAnsiTheme="minorHAnsi" w:cs="Times New Roman"/>
          <w:sz w:val="4"/>
          <w:szCs w:val="20"/>
        </w:rPr>
        <w:t xml:space="preserve"> is the order of things at present. Our training begins early</w:t>
      </w:r>
      <w:proofErr w:type="gramStart"/>
      <w:r w:rsidRPr="00B9420F">
        <w:rPr>
          <w:rFonts w:asciiTheme="minorHAnsi" w:hAnsiTheme="minorHAnsi" w:cs="Times New Roman"/>
          <w:sz w:val="4"/>
          <w:szCs w:val="20"/>
        </w:rPr>
        <w:t>:45</w:t>
      </w:r>
      <w:proofErr w:type="gramEnd"/>
      <w:r w:rsidRPr="00B9420F">
        <w:rPr>
          <w:rFonts w:asciiTheme="minorHAnsi" w:hAnsiTheme="minorHAnsi" w:cs="Times New Roman"/>
          <w:sz w:val="4"/>
          <w:szCs w:val="20"/>
        </w:rPr>
        <w:t xml:space="preserve"> Compulsory school attendance laws and the great expenditures for education both demonstrate our recognition of the importance of education to our democratic society. It is required in the performance of our most basic public </w:t>
      </w:r>
      <w:proofErr w:type="gramStart"/>
      <w:r w:rsidRPr="00B9420F">
        <w:rPr>
          <w:rFonts w:asciiTheme="minorHAnsi" w:hAnsiTheme="minorHAnsi" w:cs="Times New Roman"/>
          <w:sz w:val="4"/>
          <w:szCs w:val="20"/>
        </w:rPr>
        <w:t>responsibilities, . . .</w:t>
      </w:r>
      <w:proofErr w:type="gramEnd"/>
      <w:r w:rsidRPr="00B9420F">
        <w:rPr>
          <w:rFonts w:asciiTheme="minorHAnsi" w:hAnsiTheme="minorHAnsi" w:cs="Times New Roman"/>
          <w:sz w:val="4"/>
          <w:szCs w:val="20"/>
        </w:rPr>
        <w:t xml:space="preserve"> even service in the armed forces. Today it is a principal instrument in awakening the child to cultural values, in preparing him for later professional training, and in helping him to adjust normally to his environment. In these days, it is doubtful that any child may reasonably be expected to succeed in life if he is denied the opportunity of an education.46 </w:t>
      </w:r>
      <w:proofErr w:type="gramStart"/>
      <w:r w:rsidRPr="00B9420F">
        <w:rPr>
          <w:rFonts w:asciiTheme="minorHAnsi" w:hAnsiTheme="minorHAnsi" w:cs="Times New Roman"/>
          <w:sz w:val="4"/>
          <w:szCs w:val="20"/>
        </w:rPr>
        <w:t>And</w:t>
      </w:r>
      <w:proofErr w:type="gramEnd"/>
      <w:r w:rsidRPr="00B9420F">
        <w:rPr>
          <w:rFonts w:asciiTheme="minorHAnsi" w:hAnsiTheme="minorHAnsi" w:cs="Times New Roman"/>
          <w:sz w:val="4"/>
          <w:szCs w:val="20"/>
        </w:rPr>
        <w:t xml:space="preserve"> it never ends.47 VII. BURN </w:t>
      </w:r>
      <w:proofErr w:type="gramStart"/>
      <w:r w:rsidRPr="00D73AD8">
        <w:rPr>
          <w:rStyle w:val="StyleUnderline"/>
          <w:rFonts w:asciiTheme="minorHAnsi" w:hAnsiTheme="minorHAnsi" w:cs="Times New Roman"/>
          <w:sz w:val="4"/>
          <w:szCs w:val="20"/>
          <w:u w:val="none"/>
        </w:rPr>
        <w:t>What</w:t>
      </w:r>
      <w:proofErr w:type="gramEnd"/>
      <w:r w:rsidRPr="00D73AD8">
        <w:rPr>
          <w:rStyle w:val="StyleUnderline"/>
          <w:rFonts w:asciiTheme="minorHAnsi" w:hAnsiTheme="minorHAnsi" w:cs="Times New Roman"/>
          <w:sz w:val="4"/>
          <w:szCs w:val="20"/>
          <w:u w:val="none"/>
        </w:rPr>
        <w:t xml:space="preserve"> is to be done?</w:t>
      </w:r>
      <w:r w:rsidRPr="00B9420F">
        <w:rPr>
          <w:rFonts w:asciiTheme="minorHAnsi" w:hAnsiTheme="minorHAnsi" w:cs="Times New Roman"/>
          <w:sz w:val="4"/>
          <w:szCs w:val="20"/>
        </w:rPr>
        <w:t xml:space="preserve"> Two hundred years ag</w:t>
      </w:r>
      <w:r w:rsidRPr="00B9420F">
        <w:rPr>
          <w:rFonts w:asciiTheme="minorHAnsi" w:hAnsiTheme="minorHAnsi" w:cs="Times New Roman"/>
          <w:sz w:val="14"/>
          <w:szCs w:val="20"/>
        </w:rPr>
        <w:t xml:space="preserve">o, </w:t>
      </w:r>
      <w:r w:rsidRPr="00630C68">
        <w:rPr>
          <w:rStyle w:val="StyleUnderline"/>
          <w:rFonts w:asciiTheme="minorHAnsi" w:hAnsiTheme="minorHAnsi" w:cs="Times New Roman"/>
          <w:szCs w:val="20"/>
          <w:highlight w:val="magenta"/>
        </w:rPr>
        <w:t xml:space="preserve">when the slaves in Haiti rose up, </w:t>
      </w:r>
      <w:r w:rsidRPr="00630C68">
        <w:rPr>
          <w:rStyle w:val="BoldUnderlineChar"/>
          <w:rFonts w:asciiTheme="minorHAnsi" w:eastAsia="Calibri" w:hAnsiTheme="minorHAnsi"/>
          <w:highlight w:val="magenta"/>
        </w:rPr>
        <w:t>they</w:t>
      </w:r>
      <w:r w:rsidRPr="00630C68">
        <w:rPr>
          <w:rFonts w:asciiTheme="minorHAnsi" w:hAnsiTheme="minorHAnsi" w:cs="Times New Roman"/>
          <w:sz w:val="14"/>
          <w:szCs w:val="20"/>
          <w:highlight w:val="magenta"/>
        </w:rPr>
        <w:t>,</w:t>
      </w:r>
      <w:r w:rsidRPr="00B9420F">
        <w:rPr>
          <w:rFonts w:asciiTheme="minorHAnsi" w:hAnsiTheme="minorHAnsi" w:cs="Times New Roman"/>
          <w:sz w:val="14"/>
          <w:szCs w:val="20"/>
        </w:rPr>
        <w:t xml:space="preserve"> of necessity</w:t>
      </w:r>
      <w:r w:rsidRPr="00630C68">
        <w:rPr>
          <w:rFonts w:asciiTheme="minorHAnsi" w:hAnsiTheme="minorHAnsi" w:cs="Times New Roman"/>
          <w:sz w:val="14"/>
          <w:szCs w:val="20"/>
          <w:highlight w:val="magenta"/>
        </w:rPr>
        <w:t xml:space="preserve">, </w:t>
      </w:r>
      <w:r w:rsidRPr="00630C68">
        <w:rPr>
          <w:rStyle w:val="BoldUnderlineChar"/>
          <w:rFonts w:asciiTheme="minorHAnsi" w:eastAsia="Calibri" w:hAnsiTheme="minorHAnsi"/>
          <w:highlight w:val="magenta"/>
        </w:rPr>
        <w:t>burned everything</w:t>
      </w:r>
      <w:r w:rsidRPr="00B9420F">
        <w:rPr>
          <w:rStyle w:val="StyleUnderline"/>
          <w:rFonts w:asciiTheme="minorHAnsi" w:hAnsiTheme="minorHAnsi" w:cs="Times New Roman"/>
          <w:szCs w:val="20"/>
        </w:rPr>
        <w:t>:</w:t>
      </w:r>
      <w:r w:rsidRPr="00B9420F">
        <w:rPr>
          <w:rFonts w:asciiTheme="minorHAnsi" w:hAnsiTheme="minorHAnsi" w:cs="Times New Roman"/>
          <w:sz w:val="14"/>
          <w:szCs w:val="20"/>
        </w:rPr>
        <w:t xml:space="preserve"> They burned San Domingo flat </w:t>
      </w:r>
      <w:r w:rsidRPr="00630C68">
        <w:rPr>
          <w:rStyle w:val="StyleUnderline"/>
          <w:rFonts w:asciiTheme="minorHAnsi" w:hAnsiTheme="minorHAnsi" w:cs="Times New Roman"/>
          <w:szCs w:val="20"/>
          <w:highlight w:val="magenta"/>
        </w:rPr>
        <w:t>so that at the end of the war it was a charred desert. Why do you burn everything?</w:t>
      </w:r>
      <w:r w:rsidRPr="00B9420F">
        <w:rPr>
          <w:rFonts w:asciiTheme="minorHAnsi" w:hAnsiTheme="minorHAnsi" w:cs="Times New Roman"/>
          <w:sz w:val="14"/>
          <w:szCs w:val="20"/>
        </w:rPr>
        <w:t xml:space="preserve"> </w:t>
      </w:r>
      <w:proofErr w:type="gramStart"/>
      <w:r w:rsidRPr="00B9420F">
        <w:rPr>
          <w:rFonts w:asciiTheme="minorHAnsi" w:hAnsiTheme="minorHAnsi" w:cs="Times New Roman"/>
          <w:sz w:val="14"/>
          <w:szCs w:val="20"/>
        </w:rPr>
        <w:t>asked</w:t>
      </w:r>
      <w:proofErr w:type="gramEnd"/>
      <w:r w:rsidRPr="00B9420F">
        <w:rPr>
          <w:rFonts w:asciiTheme="minorHAnsi" w:hAnsiTheme="minorHAnsi" w:cs="Times New Roman"/>
          <w:sz w:val="14"/>
          <w:szCs w:val="20"/>
        </w:rPr>
        <w:t xml:space="preserve"> a French officer of a prisoner. </w:t>
      </w:r>
      <w:r w:rsidRPr="00630C68">
        <w:rPr>
          <w:rStyle w:val="StyleUnderline"/>
          <w:rFonts w:asciiTheme="minorHAnsi" w:hAnsiTheme="minorHAnsi" w:cs="Times New Roman"/>
          <w:szCs w:val="20"/>
          <w:highlight w:val="magenta"/>
        </w:rPr>
        <w:t>We have a right to burn what we cultivate because a man [or woman] has a right to dispose of</w:t>
      </w:r>
      <w:r w:rsidRPr="00B9420F">
        <w:rPr>
          <w:rStyle w:val="StyleUnderline"/>
          <w:rFonts w:asciiTheme="minorHAnsi" w:hAnsiTheme="minorHAnsi" w:cs="Times New Roman"/>
          <w:szCs w:val="20"/>
        </w:rPr>
        <w:t xml:space="preserve"> </w:t>
      </w:r>
      <w:r w:rsidRPr="00B9420F">
        <w:rPr>
          <w:rFonts w:asciiTheme="minorHAnsi" w:hAnsiTheme="minorHAnsi" w:cs="Times New Roman"/>
          <w:strike/>
          <w:sz w:val="14"/>
        </w:rPr>
        <w:t>his</w:t>
      </w:r>
      <w:r w:rsidRPr="00B9420F">
        <w:rPr>
          <w:rFonts w:asciiTheme="minorHAnsi" w:hAnsiTheme="minorHAnsi" w:cs="Times New Roman"/>
          <w:sz w:val="14"/>
        </w:rPr>
        <w:t xml:space="preserve"> </w:t>
      </w:r>
      <w:r w:rsidRPr="00630C68">
        <w:rPr>
          <w:rStyle w:val="StyleUnderline"/>
          <w:rFonts w:asciiTheme="minorHAnsi" w:hAnsiTheme="minorHAnsi" w:cs="Times New Roman"/>
          <w:szCs w:val="20"/>
          <w:highlight w:val="magenta"/>
        </w:rPr>
        <w:t xml:space="preserve">[one’s] own </w:t>
      </w:r>
      <w:proofErr w:type="spellStart"/>
      <w:r w:rsidRPr="00630C68">
        <w:rPr>
          <w:rStyle w:val="StyleUnderline"/>
          <w:rFonts w:asciiTheme="minorHAnsi" w:hAnsiTheme="minorHAnsi" w:cs="Times New Roman"/>
          <w:szCs w:val="20"/>
          <w:highlight w:val="magenta"/>
        </w:rPr>
        <w:t>labour</w:t>
      </w:r>
      <w:proofErr w:type="spellEnd"/>
      <w:r w:rsidRPr="00630C68">
        <w:rPr>
          <w:rFonts w:asciiTheme="minorHAnsi" w:hAnsiTheme="minorHAnsi" w:cs="Times New Roman"/>
          <w:sz w:val="14"/>
          <w:szCs w:val="20"/>
          <w:highlight w:val="magenta"/>
        </w:rPr>
        <w:t>,</w:t>
      </w:r>
      <w:r w:rsidRPr="00B9420F">
        <w:rPr>
          <w:rFonts w:asciiTheme="minorHAnsi" w:hAnsiTheme="minorHAnsi" w:cs="Times New Roman"/>
          <w:sz w:val="14"/>
          <w:szCs w:val="20"/>
        </w:rPr>
        <w:t xml:space="preserve"> was the reply of this unknown anarchist.48</w:t>
      </w:r>
      <w:r w:rsidRPr="00630C68">
        <w:rPr>
          <w:rStyle w:val="StyleUnderline"/>
          <w:rFonts w:asciiTheme="minorHAnsi" w:hAnsiTheme="minorHAnsi" w:cs="Times New Roman"/>
          <w:highlight w:val="magenta"/>
        </w:rPr>
        <w:t>The slaves burned everything because everything was against them. Everything was against the slaves, the entire order that it was their lot to follow, the entire order in which they were positioned as worse than senseless things, every plantation, everything</w:t>
      </w:r>
      <w:r w:rsidRPr="00B9420F">
        <w:rPr>
          <w:rFonts w:asciiTheme="minorHAnsi" w:hAnsiTheme="minorHAnsi" w:cs="Times New Roman"/>
          <w:sz w:val="14"/>
        </w:rPr>
        <w:t>.49</w:t>
      </w:r>
      <w:r w:rsidRPr="00630C68">
        <w:rPr>
          <w:rStyle w:val="StyleUnderline"/>
          <w:rFonts w:asciiTheme="minorHAnsi" w:hAnsiTheme="minorHAnsi" w:cs="Times New Roman"/>
          <w:sz w:val="6"/>
          <w:highlight w:val="magenta"/>
          <w:u w:val="none"/>
        </w:rPr>
        <w:t xml:space="preserve"> </w:t>
      </w:r>
      <w:r w:rsidRPr="00630C68">
        <w:rPr>
          <w:rStyle w:val="StyleUnderline"/>
          <w:rFonts w:asciiTheme="minorHAnsi" w:hAnsiTheme="minorHAnsi" w:cs="Times New Roman"/>
          <w:highlight w:val="magenta"/>
        </w:rPr>
        <w:t>“Leave nothing white behind you,”</w:t>
      </w:r>
      <w:r w:rsidRPr="00B9420F">
        <w:rPr>
          <w:rFonts w:asciiTheme="minorHAnsi" w:hAnsiTheme="minorHAnsi" w:cs="Times New Roman"/>
          <w:sz w:val="14"/>
          <w:szCs w:val="20"/>
        </w:rPr>
        <w:t xml:space="preserve"> said Toussaint to those dedicated to the end of white-</w:t>
      </w:r>
      <w:proofErr w:type="spellStart"/>
      <w:r w:rsidRPr="00B9420F">
        <w:rPr>
          <w:rFonts w:asciiTheme="minorHAnsi" w:hAnsiTheme="minorHAnsi" w:cs="Times New Roman"/>
          <w:sz w:val="14"/>
          <w:szCs w:val="20"/>
        </w:rPr>
        <w:t>overblack</w:t>
      </w:r>
      <w:proofErr w:type="spellEnd"/>
      <w:r w:rsidRPr="00B9420F">
        <w:rPr>
          <w:rFonts w:asciiTheme="minorHAnsi" w:hAnsiTheme="minorHAnsi" w:cs="Times New Roman"/>
          <w:sz w:val="14"/>
          <w:szCs w:val="20"/>
        </w:rPr>
        <w:t xml:space="preserve">. 50 “God gave Noah the rainbow sign. No more water, the fire next time.”51 The slaves burned everything, yes, but, unfortunately, they only burned everything in Haiti.52 Theirs was the greatest and most successful revolution in the history of the world but the failure of their fire to cross the waters was the great tragedy of the Nineteenth century.53 At the dawn of the Twentieth century, W.E.B. Du Bois wrote, “The </w:t>
      </w:r>
      <w:proofErr w:type="spellStart"/>
      <w:r w:rsidRPr="00B9420F">
        <w:rPr>
          <w:rFonts w:asciiTheme="minorHAnsi" w:hAnsiTheme="minorHAnsi" w:cs="Times New Roman"/>
          <w:sz w:val="14"/>
          <w:szCs w:val="20"/>
        </w:rPr>
        <w:t>colorline</w:t>
      </w:r>
      <w:proofErr w:type="spellEnd"/>
      <w:r w:rsidRPr="00B9420F">
        <w:rPr>
          <w:rFonts w:asciiTheme="minorHAnsi" w:hAnsiTheme="minorHAnsi" w:cs="Times New Roman"/>
          <w:sz w:val="14"/>
          <w:szCs w:val="20"/>
        </w:rPr>
        <w:t xml:space="preserve"> belts the world.”54 Du Bois said that the problem of the Twentieth century was the problem of the colorline.55 </w:t>
      </w:r>
      <w:proofErr w:type="gramStart"/>
      <w:r w:rsidRPr="00B9420F">
        <w:rPr>
          <w:rFonts w:asciiTheme="minorHAnsi" w:hAnsiTheme="minorHAnsi" w:cs="Times New Roman"/>
          <w:sz w:val="14"/>
          <w:szCs w:val="20"/>
        </w:rPr>
        <w:t>The</w:t>
      </w:r>
      <w:proofErr w:type="gramEnd"/>
      <w:r w:rsidRPr="00B9420F">
        <w:rPr>
          <w:rFonts w:asciiTheme="minorHAnsi" w:hAnsiTheme="minorHAnsi" w:cs="Times New Roman"/>
          <w:sz w:val="14"/>
          <w:szCs w:val="20"/>
        </w:rPr>
        <w:t xml:space="preserve"> problem, now, at the dawn of the Twenty-first century is the problem of the </w:t>
      </w:r>
      <w:proofErr w:type="spellStart"/>
      <w:r w:rsidRPr="00B9420F">
        <w:rPr>
          <w:rFonts w:asciiTheme="minorHAnsi" w:hAnsiTheme="minorHAnsi" w:cs="Times New Roman"/>
          <w:sz w:val="14"/>
          <w:szCs w:val="20"/>
        </w:rPr>
        <w:t>colorline</w:t>
      </w:r>
      <w:proofErr w:type="spellEnd"/>
      <w:r w:rsidRPr="00B9420F">
        <w:rPr>
          <w:rFonts w:asciiTheme="minorHAnsi" w:hAnsiTheme="minorHAnsi" w:cs="Times New Roman"/>
          <w:sz w:val="14"/>
          <w:szCs w:val="20"/>
        </w:rPr>
        <w:t xml:space="preserve">. The </w:t>
      </w:r>
      <w:proofErr w:type="spellStart"/>
      <w:r w:rsidRPr="00B9420F">
        <w:rPr>
          <w:rFonts w:asciiTheme="minorHAnsi" w:hAnsiTheme="minorHAnsi" w:cs="Times New Roman"/>
          <w:sz w:val="14"/>
          <w:szCs w:val="20"/>
        </w:rPr>
        <w:t>colorline</w:t>
      </w:r>
      <w:proofErr w:type="spellEnd"/>
      <w:r w:rsidRPr="00B9420F">
        <w:rPr>
          <w:rFonts w:asciiTheme="minorHAnsi" w:hAnsiTheme="minorHAnsi" w:cs="Times New Roman"/>
          <w:sz w:val="14"/>
          <w:szCs w:val="20"/>
        </w:rPr>
        <w:t xml:space="preserve"> continues to belt the world. Indeed, </w:t>
      </w:r>
      <w:r w:rsidRPr="00630C68">
        <w:rPr>
          <w:rStyle w:val="StyleUnderline"/>
          <w:rFonts w:asciiTheme="minorHAnsi" w:hAnsiTheme="minorHAnsi" w:cs="Times New Roman"/>
          <w:szCs w:val="20"/>
          <w:highlight w:val="magenta"/>
        </w:rPr>
        <w:t>the slave power that is the United States now threatens an entire world with the death that it has become and so the slaves of yesterday, today, and tomorrow, those with nothing but their chains to lose, must, if they would be free, if they would escape slavery, win the entire world</w:t>
      </w:r>
      <w:r w:rsidRPr="00B9420F">
        <w:rPr>
          <w:rStyle w:val="StyleUnderline"/>
          <w:rFonts w:asciiTheme="minorHAnsi" w:hAnsiTheme="minorHAnsi" w:cs="Times New Roman"/>
          <w:szCs w:val="20"/>
        </w:rPr>
        <w:t xml:space="preserve">. </w:t>
      </w:r>
      <w:r w:rsidRPr="00B9420F">
        <w:rPr>
          <w:rFonts w:asciiTheme="minorHAnsi" w:hAnsiTheme="minorHAnsi" w:cs="Times New Roman"/>
          <w:sz w:val="6"/>
          <w:szCs w:val="20"/>
        </w:rPr>
        <w:t xml:space="preserve">VIII. TRAINING </w:t>
      </w:r>
      <w:proofErr w:type="gramStart"/>
      <w:r w:rsidRPr="00D73AD8">
        <w:rPr>
          <w:rStyle w:val="StyleUnderline"/>
          <w:rFonts w:asciiTheme="minorHAnsi" w:hAnsiTheme="minorHAnsi" w:cs="Times New Roman"/>
          <w:b w:val="0"/>
          <w:sz w:val="8"/>
          <w:szCs w:val="20"/>
          <w:u w:val="none"/>
        </w:rPr>
        <w:t>We</w:t>
      </w:r>
      <w:proofErr w:type="gramEnd"/>
      <w:r w:rsidRPr="00D73AD8">
        <w:rPr>
          <w:rStyle w:val="StyleUnderline"/>
          <w:rFonts w:asciiTheme="minorHAnsi" w:hAnsiTheme="minorHAnsi" w:cs="Times New Roman"/>
          <w:b w:val="0"/>
          <w:sz w:val="8"/>
          <w:szCs w:val="20"/>
          <w:u w:val="none"/>
        </w:rPr>
        <w:t xml:space="preserve"> begin as children</w:t>
      </w:r>
      <w:r w:rsidRPr="00B9420F">
        <w:rPr>
          <w:rFonts w:asciiTheme="minorHAnsi" w:hAnsiTheme="minorHAnsi" w:cs="Times New Roman"/>
          <w:sz w:val="6"/>
          <w:szCs w:val="20"/>
        </w:rPr>
        <w:t xml:space="preserve">.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w:t>
      </w:r>
      <w:proofErr w:type="spellStart"/>
      <w:r w:rsidRPr="00B9420F">
        <w:rPr>
          <w:rFonts w:asciiTheme="minorHAnsi" w:hAnsiTheme="minorHAnsi" w:cs="Times New Roman"/>
          <w:sz w:val="6"/>
          <w:szCs w:val="20"/>
        </w:rPr>
        <w:t>objecthood</w:t>
      </w:r>
      <w:proofErr w:type="spellEnd"/>
      <w:r w:rsidRPr="00B9420F">
        <w:rPr>
          <w:rFonts w:asciiTheme="minorHAnsi" w:hAnsiTheme="minorHAnsi" w:cs="Times New Roman"/>
          <w:sz w:val="6"/>
          <w:szCs w:val="20"/>
        </w:rPr>
        <w:t xml:space="preserve"> is not a calling. The slave, then, during its loneliest loneliness, is divided from itself. This is schizophrenia. The slaves are not called, or, rather, the slaves are called to not be. The slaves are called unfree and thus the living can never be and so the slaves burst apart and die. The slaves begin as death, not as children, and death is not a beginning but an end. There is no progress and no exit from the undiscovered country of the slave, or so it seems. </w:t>
      </w:r>
      <w:r w:rsidRPr="00630C68">
        <w:rPr>
          <w:rStyle w:val="BoldUnderlineChar"/>
          <w:rFonts w:asciiTheme="minorHAnsi" w:eastAsia="Calibri" w:hAnsiTheme="minorHAnsi"/>
          <w:szCs w:val="20"/>
          <w:highlight w:val="magenta"/>
        </w:rPr>
        <w:t>We are trained to think through a progress narrative</w:t>
      </w:r>
      <w:r w:rsidRPr="00C87769">
        <w:rPr>
          <w:rStyle w:val="BoldUnderlineChar"/>
          <w:rFonts w:asciiTheme="minorHAnsi" w:eastAsia="Calibri" w:hAnsiTheme="minorHAnsi"/>
          <w:szCs w:val="20"/>
        </w:rPr>
        <w:t xml:space="preserve">, </w:t>
      </w:r>
      <w:r w:rsidRPr="00C87769">
        <w:rPr>
          <w:rStyle w:val="BoldUnderlineChar"/>
          <w:rFonts w:asciiTheme="minorHAnsi" w:eastAsia="Calibri" w:hAnsiTheme="minorHAnsi"/>
        </w:rPr>
        <w:t>a grand narrative, the grandest narrative,</w:t>
      </w:r>
      <w:r w:rsidRPr="00C87769">
        <w:rPr>
          <w:rStyle w:val="BoldUnderlineChar"/>
          <w:rFonts w:asciiTheme="minorHAnsi" w:eastAsia="Calibri" w:hAnsiTheme="minorHAnsi"/>
          <w:szCs w:val="20"/>
        </w:rPr>
        <w:t xml:space="preserve"> </w:t>
      </w:r>
      <w:r w:rsidRPr="00630C68">
        <w:rPr>
          <w:rStyle w:val="BoldUnderlineChar"/>
          <w:rFonts w:asciiTheme="minorHAnsi" w:eastAsia="Calibri" w:hAnsiTheme="minorHAnsi"/>
          <w:szCs w:val="20"/>
          <w:highlight w:val="magenta"/>
        </w:rPr>
        <w:t>that takes us up from slavery. There is no up from slavery.</w:t>
      </w:r>
      <w:r w:rsidRPr="00C87769">
        <w:rPr>
          <w:rStyle w:val="BoldUnderlineChar"/>
          <w:rFonts w:asciiTheme="minorHAnsi" w:eastAsia="Calibri" w:hAnsiTheme="minorHAnsi"/>
          <w:szCs w:val="20"/>
        </w:rPr>
        <w:t xml:space="preserve"> The progress from slavery to the end of history is the progress from white-over-black to white-over-black to white-</w:t>
      </w:r>
      <w:proofErr w:type="spellStart"/>
      <w:r w:rsidRPr="00C87769">
        <w:rPr>
          <w:rStyle w:val="BoldUnderlineChar"/>
          <w:rFonts w:asciiTheme="minorHAnsi" w:eastAsia="Calibri" w:hAnsiTheme="minorHAnsi"/>
          <w:szCs w:val="20"/>
        </w:rPr>
        <w:t>overblack</w:t>
      </w:r>
      <w:proofErr w:type="spellEnd"/>
      <w:r w:rsidRPr="00C87769">
        <w:rPr>
          <w:rStyle w:val="BoldUnderlineChar"/>
          <w:rFonts w:asciiTheme="minorHAnsi" w:eastAsia="Calibri" w:hAnsiTheme="minorHAnsi"/>
          <w:szCs w:val="20"/>
        </w:rPr>
        <w:t xml:space="preserve">. </w:t>
      </w:r>
      <w:r w:rsidRPr="00630C68">
        <w:rPr>
          <w:rStyle w:val="StyleUnderline"/>
          <w:rFonts w:asciiTheme="minorHAnsi" w:hAnsiTheme="minorHAnsi" w:cs="Times New Roman"/>
          <w:highlight w:val="magenta"/>
        </w:rPr>
        <w:t>The progress of slavery runs in the opposite direction of the past-present-future timeline</w:t>
      </w:r>
      <w:r w:rsidRPr="00630C68">
        <w:rPr>
          <w:rStyle w:val="BoldUnderlineChar"/>
          <w:rFonts w:asciiTheme="minorHAnsi" w:eastAsia="Calibri" w:hAnsiTheme="minorHAnsi"/>
          <w:szCs w:val="20"/>
          <w:highlight w:val="magenta"/>
        </w:rPr>
        <w:t>.</w:t>
      </w:r>
      <w:r w:rsidRPr="00C87769">
        <w:rPr>
          <w:rStyle w:val="BoldUnderlineChar"/>
          <w:rFonts w:asciiTheme="minorHAnsi" w:eastAsia="Calibri" w:hAnsiTheme="minorHAnsi"/>
          <w:szCs w:val="20"/>
        </w:rPr>
        <w:t xml:space="preserve"> The slave only becomes the perfect slave at the end of the timeline, only under conditions of total juridical freedom. It is only under conditions of freedom, of bourgeois legality, that the slave can perfect itself as a slave by freely choosing to bow down before its master. </w:t>
      </w:r>
      <w:r w:rsidRPr="00B9420F">
        <w:rPr>
          <w:rFonts w:asciiTheme="minorHAnsi" w:hAnsiTheme="minorHAnsi" w:cs="Times New Roman"/>
          <w:sz w:val="8"/>
          <w:szCs w:val="20"/>
        </w:rPr>
        <w:t xml:space="preserve">The slave perfects itself as a slave by offering a prayer for equal rights. </w:t>
      </w:r>
      <w:r w:rsidRPr="00D73AD8">
        <w:rPr>
          <w:rStyle w:val="StyleUnderline"/>
          <w:rFonts w:asciiTheme="minorHAnsi" w:hAnsiTheme="minorHAnsi" w:cs="Times New Roman"/>
          <w:sz w:val="6"/>
          <w:szCs w:val="20"/>
          <w:u w:val="none"/>
        </w:rPr>
        <w:t>The system of marks is a plantation. The system of property is a plantation. The system of law is a plantation. These plantations, all part of the same system, hierarchy, produce white-</w:t>
      </w:r>
      <w:proofErr w:type="spellStart"/>
      <w:r w:rsidRPr="00D73AD8">
        <w:rPr>
          <w:rStyle w:val="StyleUnderline"/>
          <w:rFonts w:asciiTheme="minorHAnsi" w:hAnsiTheme="minorHAnsi" w:cs="Times New Roman"/>
          <w:sz w:val="6"/>
          <w:szCs w:val="20"/>
          <w:u w:val="none"/>
        </w:rPr>
        <w:t>overblack</w:t>
      </w:r>
      <w:proofErr w:type="spellEnd"/>
      <w:r w:rsidRPr="00D73AD8">
        <w:rPr>
          <w:rStyle w:val="StyleUnderline"/>
          <w:rFonts w:asciiTheme="minorHAnsi" w:hAnsiTheme="minorHAnsi" w:cs="Times New Roman"/>
          <w:sz w:val="6"/>
          <w:szCs w:val="20"/>
          <w:u w:val="none"/>
        </w:rPr>
        <w:t xml:space="preserve">, white-over-black only, and that continually. </w:t>
      </w:r>
      <w:r w:rsidRPr="00B9420F">
        <w:rPr>
          <w:rFonts w:asciiTheme="minorHAnsi" w:hAnsiTheme="minorHAnsi" w:cs="Times New Roman"/>
          <w:sz w:val="8"/>
          <w:szCs w:val="20"/>
        </w:rPr>
        <w:t xml:space="preserve">The slave perfects itself as a slave through its prayers for equal rights. </w:t>
      </w:r>
      <w:r w:rsidRPr="00D73AD8">
        <w:rPr>
          <w:rStyle w:val="StyleUnderline"/>
          <w:rFonts w:asciiTheme="minorHAnsi" w:hAnsiTheme="minorHAnsi" w:cs="Times New Roman"/>
          <w:sz w:val="6"/>
          <w:szCs w:val="20"/>
          <w:u w:val="none"/>
        </w:rPr>
        <w:t>The plantation system will not commit suicide</w:t>
      </w:r>
      <w:r w:rsidRPr="00B9420F">
        <w:rPr>
          <w:rFonts w:asciiTheme="minorHAnsi" w:hAnsiTheme="minorHAnsi" w:cs="Times New Roman"/>
          <w:sz w:val="8"/>
          <w:szCs w:val="20"/>
        </w:rPr>
        <w:t xml:space="preserve"> and the slave, as stated above, has knowing non-knowledge of this fact. </w:t>
      </w:r>
      <w:r w:rsidRPr="00630C68">
        <w:rPr>
          <w:rStyle w:val="StyleUnderline"/>
          <w:rFonts w:asciiTheme="minorHAnsi" w:hAnsiTheme="minorHAnsi" w:cs="Times New Roman"/>
          <w:szCs w:val="20"/>
          <w:highlight w:val="magenta"/>
        </w:rPr>
        <w:t>The slave finds its way back from the undiscovered country only by burning down every plantation.</w:t>
      </w:r>
      <w:r w:rsidRPr="00B9420F">
        <w:rPr>
          <w:rStyle w:val="StyleUnderline"/>
          <w:rFonts w:asciiTheme="minorHAnsi" w:hAnsiTheme="minorHAnsi" w:cs="Times New Roman"/>
          <w:szCs w:val="20"/>
        </w:rPr>
        <w:t xml:space="preserve"> When the slave prays for equal rights it makes the free choice to be dead, and it makes the free choice to not be.</w:t>
      </w:r>
      <w:r w:rsidRPr="00B9420F">
        <w:rPr>
          <w:rFonts w:asciiTheme="minorHAnsi" w:hAnsiTheme="minorHAnsi" w:cs="Times New Roman"/>
          <w:sz w:val="14"/>
          <w:szCs w:val="20"/>
        </w:rPr>
        <w:t xml:space="preserve"> </w:t>
      </w:r>
      <w:r w:rsidRPr="00630C68">
        <w:rPr>
          <w:rStyle w:val="StyleUnderline"/>
          <w:rFonts w:asciiTheme="minorHAnsi" w:hAnsiTheme="minorHAnsi" w:cs="Times New Roman"/>
          <w:highlight w:val="magenta"/>
        </w:rPr>
        <w:t>Education is the call. We are called to be and then we become something. We become that which we make of ourselves. We follow the call, we pursue a calling. Freedom is the only calling—it alone contains all possible directions, all of the choices that may later blossom into the fullness of our lives. We can only be free. Slavery is death.</w:t>
      </w:r>
      <w:r w:rsidRPr="00C87769">
        <w:rPr>
          <w:rStyle w:val="BoldUnderlineChar"/>
          <w:rFonts w:asciiTheme="minorHAnsi" w:eastAsia="Calibri" w:hAnsiTheme="minorHAnsi"/>
          <w:szCs w:val="20"/>
        </w:rPr>
        <w:t xml:space="preserve"> </w:t>
      </w:r>
      <w:r w:rsidRPr="00D73AD8">
        <w:rPr>
          <w:sz w:val="12"/>
        </w:rPr>
        <w:t xml:space="preserve">How do slaves die? Slaves are not born, they are made. The slave must be trained to be that which the living cannot be. The only thing that the living are not free to be is dead. The slave must be trained to follow the call that is not a call. The slave must be trained to pursue the calling that is not a calling. The slave must be trained to </w:t>
      </w:r>
      <w:proofErr w:type="spellStart"/>
      <w:r w:rsidRPr="00D73AD8">
        <w:rPr>
          <w:sz w:val="12"/>
        </w:rPr>
        <w:t>objecthood</w:t>
      </w:r>
      <w:proofErr w:type="spellEnd"/>
      <w:r w:rsidRPr="00D73AD8">
        <w:rPr>
          <w:sz w:val="12"/>
        </w:rPr>
        <w:t xml:space="preserve">. The slave must become death. Slavery is white-over-black. White-over-black is death. </w:t>
      </w:r>
      <w:r w:rsidRPr="00630C68">
        <w:rPr>
          <w:rStyle w:val="StyleUnderline"/>
          <w:rFonts w:asciiTheme="minorHAnsi" w:hAnsiTheme="minorHAnsi" w:cs="Times New Roman"/>
          <w:highlight w:val="magenta"/>
        </w:rPr>
        <w:t>White-over-black, death, then, is what the slave must become to pursue its calling that is not a calling.</w:t>
      </w:r>
      <w:r w:rsidRPr="00B9420F">
        <w:rPr>
          <w:rStyle w:val="StyleUnderline"/>
          <w:rFonts w:asciiTheme="minorHAnsi" w:hAnsiTheme="minorHAnsi" w:cs="Times New Roman"/>
        </w:rPr>
        <w:t xml:space="preserve"> </w:t>
      </w:r>
    </w:p>
    <w:p w:rsidR="00705865" w:rsidRPr="00B9420F" w:rsidRDefault="00705865" w:rsidP="00705865">
      <w:pPr>
        <w:rPr>
          <w:rFonts w:asciiTheme="minorHAnsi" w:hAnsiTheme="minorHAnsi" w:cs="Times New Roman"/>
        </w:rPr>
      </w:pPr>
      <w:r w:rsidRPr="00B9420F">
        <w:rPr>
          <w:rFonts w:asciiTheme="minorHAnsi" w:hAnsiTheme="minorHAnsi" w:cs="Times New Roman"/>
        </w:rPr>
        <w:t xml:space="preserve">*Modified for Gendered Language. </w:t>
      </w:r>
    </w:p>
    <w:p w:rsidR="00705865" w:rsidRPr="00C87769" w:rsidRDefault="00705865" w:rsidP="00705865">
      <w:pPr>
        <w:rPr>
          <w:rFonts w:asciiTheme="minorHAnsi" w:hAnsiTheme="minorHAnsi" w:cs="Times New Roman"/>
          <w:sz w:val="16"/>
        </w:rPr>
      </w:pPr>
    </w:p>
    <w:p w:rsidR="00705865" w:rsidRPr="00B9420F" w:rsidRDefault="00705865" w:rsidP="00705865">
      <w:pPr>
        <w:pStyle w:val="Heading3"/>
        <w:rPr>
          <w:rFonts w:asciiTheme="minorHAnsi" w:hAnsiTheme="minorHAnsi" w:cs="Times New Roman"/>
        </w:rPr>
      </w:pPr>
      <w:r w:rsidRPr="00B9420F">
        <w:rPr>
          <w:rFonts w:asciiTheme="minorHAnsi" w:hAnsiTheme="minorHAnsi" w:cs="Times New Roman"/>
        </w:rPr>
        <w:t>2NC Link</w:t>
      </w:r>
    </w:p>
    <w:p w:rsidR="00705865" w:rsidRPr="00B9420F" w:rsidRDefault="00705865" w:rsidP="00705865">
      <w:pPr>
        <w:pStyle w:val="Heading4"/>
        <w:rPr>
          <w:rFonts w:asciiTheme="minorHAnsi" w:hAnsiTheme="minorHAnsi" w:cs="Times New Roman"/>
        </w:rPr>
      </w:pPr>
      <w:r w:rsidRPr="00B9420F">
        <w:rPr>
          <w:rFonts w:asciiTheme="minorHAnsi" w:hAnsiTheme="minorHAnsi" w:cs="Times New Roman"/>
        </w:rPr>
        <w:t xml:space="preserve">Return is not an option---the </w:t>
      </w:r>
      <w:r w:rsidRPr="00B134FF">
        <w:rPr>
          <w:rFonts w:asciiTheme="minorHAnsi" w:hAnsiTheme="minorHAnsi" w:cs="Times New Roman"/>
          <w:u w:val="single"/>
        </w:rPr>
        <w:t>mere attempt</w:t>
      </w:r>
      <w:r w:rsidRPr="00B9420F">
        <w:rPr>
          <w:rFonts w:asciiTheme="minorHAnsi" w:hAnsiTheme="minorHAnsi" w:cs="Times New Roman"/>
        </w:rPr>
        <w:t xml:space="preserve"> to reclaim origins misses the point and distracts from </w:t>
      </w:r>
      <w:r w:rsidR="00B134FF">
        <w:rPr>
          <w:rFonts w:asciiTheme="minorHAnsi" w:hAnsiTheme="minorHAnsi" w:cs="Times New Roman"/>
        </w:rPr>
        <w:t xml:space="preserve">contemporary approaches toward freedom </w:t>
      </w:r>
    </w:p>
    <w:p w:rsidR="00705865" w:rsidRPr="00B9420F" w:rsidRDefault="00705865" w:rsidP="00705865">
      <w:pPr>
        <w:rPr>
          <w:rFonts w:asciiTheme="minorHAnsi" w:hAnsiTheme="minorHAnsi" w:cs="Times New Roman"/>
        </w:rPr>
      </w:pPr>
      <w:r w:rsidRPr="00C02BE5">
        <w:rPr>
          <w:rStyle w:val="Style13ptBold"/>
        </w:rPr>
        <w:t>Hartman,</w:t>
      </w:r>
      <w:r w:rsidRPr="00B9420F">
        <w:rPr>
          <w:rFonts w:asciiTheme="minorHAnsi" w:hAnsiTheme="minorHAnsi" w:cs="Times New Roman"/>
        </w:rPr>
        <w:t xml:space="preserve"> </w:t>
      </w:r>
      <w:r w:rsidRPr="00B9420F">
        <w:rPr>
          <w:rFonts w:asciiTheme="minorHAnsi" w:hAnsiTheme="minorHAnsi" w:cs="Times New Roman"/>
          <w:b/>
          <w:bCs/>
          <w:sz w:val="26"/>
        </w:rPr>
        <w:t>2002</w:t>
      </w:r>
      <w:r w:rsidRPr="00B9420F">
        <w:rPr>
          <w:rFonts w:asciiTheme="minorHAnsi" w:hAnsiTheme="minorHAnsi" w:cs="Times New Roman"/>
        </w:rPr>
        <w:t>, specialist in African American literature and history and a professor at Columbia University (</w:t>
      </w:r>
      <w:proofErr w:type="spellStart"/>
      <w:r w:rsidRPr="00B9420F">
        <w:rPr>
          <w:rFonts w:asciiTheme="minorHAnsi" w:hAnsiTheme="minorHAnsi" w:cs="Times New Roman"/>
        </w:rPr>
        <w:t>Saidiya</w:t>
      </w:r>
      <w:proofErr w:type="spellEnd"/>
      <w:r w:rsidRPr="00B9420F">
        <w:rPr>
          <w:rFonts w:asciiTheme="minorHAnsi" w:hAnsiTheme="minorHAnsi" w:cs="Times New Roman"/>
        </w:rPr>
        <w:t xml:space="preserve">, “In Time of Slavery” The South Atlantic Quarterly 101.4 Project Muse) // </w:t>
      </w:r>
      <w:proofErr w:type="spellStart"/>
      <w:r w:rsidRPr="00B9420F">
        <w:rPr>
          <w:rFonts w:asciiTheme="minorHAnsi" w:hAnsiTheme="minorHAnsi" w:cs="Times New Roman"/>
        </w:rPr>
        <w:t>dobp</w:t>
      </w:r>
      <w:proofErr w:type="spellEnd"/>
    </w:p>
    <w:p w:rsidR="00705865" w:rsidRPr="00C87769" w:rsidRDefault="00705865" w:rsidP="00705865">
      <w:pPr>
        <w:rPr>
          <w:rFonts w:asciiTheme="minorHAnsi" w:hAnsiTheme="minorHAnsi" w:cs="Times New Roman"/>
          <w:sz w:val="16"/>
        </w:rPr>
      </w:pPr>
      <w:r w:rsidRPr="00C87769">
        <w:rPr>
          <w:rFonts w:asciiTheme="minorHAnsi" w:hAnsiTheme="minorHAnsi" w:cs="Times New Roman"/>
          <w:sz w:val="16"/>
        </w:rPr>
        <w:t xml:space="preserve">What becomes apparent, despite the proclaimed unanimity of the ancestors [End Page 765] and their descendants in the commonplace pronouncement "You are back" is the ambivalence of the identification with Africa forged in these encounters. After all, the origin identified is the site of rupture and, ironically, the forts and castles built by Europeans come to approximate home. Loss predominates at this imagined site of origin, since the genesis of the diaspora is located in this commercial deportation. </w:t>
      </w:r>
      <w:r w:rsidRPr="00630C68">
        <w:rPr>
          <w:rStyle w:val="StyleUnderline"/>
          <w:rFonts w:asciiTheme="minorHAnsi" w:hAnsiTheme="minorHAnsi" w:cs="Times New Roman"/>
          <w:highlight w:val="magenta"/>
        </w:rPr>
        <w:t>This unhomely home hints that this state of exile and estrangement might well be inescapable</w:t>
      </w:r>
      <w:r w:rsidRPr="00C87769">
        <w:rPr>
          <w:rFonts w:asciiTheme="minorHAnsi" w:hAnsiTheme="minorHAnsi" w:cs="Times New Roman"/>
          <w:sz w:val="16"/>
        </w:rPr>
        <w:t xml:space="preserve">. 14 </w:t>
      </w:r>
      <w:r w:rsidRPr="00630C68">
        <w:rPr>
          <w:rStyle w:val="StyleUnderline"/>
          <w:rFonts w:asciiTheme="minorHAnsi" w:hAnsiTheme="minorHAnsi" w:cs="Times New Roman"/>
          <w:highlight w:val="magenta"/>
        </w:rPr>
        <w:t>Nor is an African identity easily reclaimed</w:t>
      </w:r>
      <w:r w:rsidRPr="00C87769">
        <w:rPr>
          <w:rFonts w:asciiTheme="minorHAnsi" w:hAnsiTheme="minorHAnsi" w:cs="Times New Roman"/>
          <w:sz w:val="16"/>
        </w:rPr>
        <w:t xml:space="preserve">, since one is as likely to be called </w:t>
      </w:r>
      <w:proofErr w:type="spellStart"/>
      <w:r w:rsidRPr="00C87769">
        <w:rPr>
          <w:rFonts w:asciiTheme="minorHAnsi" w:hAnsiTheme="minorHAnsi" w:cs="Times New Roman"/>
          <w:sz w:val="16"/>
        </w:rPr>
        <w:t>obroni</w:t>
      </w:r>
      <w:proofErr w:type="spellEnd"/>
      <w:r w:rsidRPr="00C87769">
        <w:rPr>
          <w:rFonts w:asciiTheme="minorHAnsi" w:hAnsiTheme="minorHAnsi" w:cs="Times New Roman"/>
          <w:sz w:val="16"/>
        </w:rPr>
        <w:t>, which means "foreigner" or "white," as "sister" and these salutations actually achieve a strange equality as designations of exchange relations, markers of foreignness, and inducements to buy</w:t>
      </w:r>
      <w:r w:rsidRPr="00B9420F">
        <w:rPr>
          <w:rFonts w:asciiTheme="minorHAnsi" w:hAnsiTheme="minorHAnsi" w:cs="Times New Roman"/>
          <w:sz w:val="18"/>
        </w:rPr>
        <w:t xml:space="preserve">. </w:t>
      </w:r>
      <w:r w:rsidRPr="00B9420F">
        <w:rPr>
          <w:rStyle w:val="StyleUnderline"/>
          <w:rFonts w:asciiTheme="minorHAnsi" w:hAnsiTheme="minorHAnsi" w:cs="Times New Roman"/>
        </w:rPr>
        <w:t xml:space="preserve">While remembering the "anguish of the ancestors" is a central aspect </w:t>
      </w:r>
      <w:r w:rsidRPr="00C87769">
        <w:rPr>
          <w:rFonts w:asciiTheme="minorHAnsi" w:hAnsiTheme="minorHAnsi" w:cs="Times New Roman"/>
          <w:sz w:val="16"/>
        </w:rPr>
        <w:t xml:space="preserve">of the pilgrimage to these monuments of the transatlantic trade, </w:t>
      </w:r>
      <w:r w:rsidRPr="00630C68">
        <w:rPr>
          <w:rStyle w:val="StyleUnderline"/>
          <w:rFonts w:asciiTheme="minorHAnsi" w:hAnsiTheme="minorHAnsi" w:cs="Times New Roman"/>
          <w:highlight w:val="magenta"/>
        </w:rPr>
        <w:t>recursion is</w:t>
      </w:r>
      <w:r w:rsidRPr="00B9420F">
        <w:rPr>
          <w:rStyle w:val="StyleUnderline"/>
          <w:rFonts w:asciiTheme="minorHAnsi" w:hAnsiTheme="minorHAnsi" w:cs="Times New Roman"/>
        </w:rPr>
        <w:t xml:space="preserve"> also </w:t>
      </w:r>
      <w:r w:rsidRPr="00630C68">
        <w:rPr>
          <w:rStyle w:val="StyleUnderline"/>
          <w:rFonts w:asciiTheme="minorHAnsi" w:hAnsiTheme="minorHAnsi" w:cs="Times New Roman"/>
          <w:highlight w:val="magenta"/>
        </w:rPr>
        <w:t>informed by the imperatives and longings of the present</w:t>
      </w:r>
      <w:r w:rsidRPr="00C87769">
        <w:rPr>
          <w:rFonts w:asciiTheme="minorHAnsi" w:hAnsiTheme="minorHAnsi" w:cs="Times New Roman"/>
          <w:sz w:val="16"/>
        </w:rPr>
        <w:t xml:space="preserve">. That is, </w:t>
      </w:r>
      <w:r w:rsidRPr="00630C68">
        <w:rPr>
          <w:rStyle w:val="StyleUnderline"/>
          <w:rFonts w:asciiTheme="minorHAnsi" w:hAnsiTheme="minorHAnsi" w:cs="Times New Roman"/>
          <w:highlight w:val="magenta"/>
        </w:rPr>
        <w:t>dispossession is itself an inheritance that tethers us to "that event.</w:t>
      </w:r>
      <w:r w:rsidRPr="00630C68">
        <w:rPr>
          <w:rFonts w:asciiTheme="minorHAnsi" w:hAnsiTheme="minorHAnsi" w:cs="Times New Roman"/>
          <w:sz w:val="16"/>
          <w:highlight w:val="magenta"/>
        </w:rPr>
        <w:t>"</w:t>
      </w:r>
      <w:r w:rsidRPr="00C87769">
        <w:rPr>
          <w:rFonts w:asciiTheme="minorHAnsi" w:hAnsiTheme="minorHAnsi" w:cs="Times New Roman"/>
          <w:sz w:val="16"/>
        </w:rPr>
        <w:t xml:space="preserve"> </w:t>
      </w:r>
      <w:r w:rsidRPr="00630C68">
        <w:rPr>
          <w:rStyle w:val="Emphasis"/>
          <w:highlight w:val="magenta"/>
        </w:rPr>
        <w:t>Racial subjection</w:t>
      </w:r>
      <w:r w:rsidRPr="00630C68">
        <w:rPr>
          <w:rStyle w:val="StyleUnderline"/>
          <w:rFonts w:asciiTheme="minorHAnsi" w:hAnsiTheme="minorHAnsi" w:cs="Times New Roman"/>
          <w:highlight w:val="magenta"/>
        </w:rPr>
        <w:t xml:space="preserve">, </w:t>
      </w:r>
      <w:r w:rsidRPr="00630C68">
        <w:rPr>
          <w:rStyle w:val="Emphasis"/>
          <w:highlight w:val="magenta"/>
        </w:rPr>
        <w:t>incarceration</w:t>
      </w:r>
      <w:r w:rsidRPr="00630C68">
        <w:rPr>
          <w:rStyle w:val="StyleUnderline"/>
          <w:rFonts w:asciiTheme="minorHAnsi" w:hAnsiTheme="minorHAnsi" w:cs="Times New Roman"/>
          <w:highlight w:val="magenta"/>
        </w:rPr>
        <w:t xml:space="preserve">, </w:t>
      </w:r>
      <w:r w:rsidRPr="00630C68">
        <w:rPr>
          <w:rStyle w:val="Emphasis"/>
          <w:highlight w:val="magenta"/>
        </w:rPr>
        <w:t>impoverishment</w:t>
      </w:r>
      <w:r w:rsidRPr="00630C68">
        <w:rPr>
          <w:rStyle w:val="StyleUnderline"/>
          <w:rFonts w:asciiTheme="minorHAnsi" w:hAnsiTheme="minorHAnsi" w:cs="Times New Roman"/>
          <w:highlight w:val="magenta"/>
        </w:rPr>
        <w:t xml:space="preserve"> and </w:t>
      </w:r>
      <w:r w:rsidRPr="00630C68">
        <w:rPr>
          <w:rStyle w:val="Emphasis"/>
          <w:highlight w:val="magenta"/>
        </w:rPr>
        <w:t>second-class citizenship</w:t>
      </w:r>
      <w:r w:rsidRPr="00630C68">
        <w:rPr>
          <w:rStyle w:val="StyleUnderline"/>
          <w:rFonts w:asciiTheme="minorHAnsi" w:hAnsiTheme="minorHAnsi" w:cs="Times New Roman"/>
          <w:highlight w:val="magenta"/>
        </w:rPr>
        <w:t xml:space="preserve">: this is the legacy of slavery </w:t>
      </w:r>
      <w:r w:rsidRPr="00630C68">
        <w:rPr>
          <w:rStyle w:val="Emphasis"/>
          <w:highlight w:val="magenta"/>
        </w:rPr>
        <w:t>that still haunts us.</w:t>
      </w:r>
      <w:r w:rsidRPr="00C87769">
        <w:rPr>
          <w:rFonts w:asciiTheme="minorHAnsi" w:hAnsiTheme="minorHAnsi" w:cs="Times New Roman"/>
          <w:sz w:val="16"/>
        </w:rPr>
        <w:t xml:space="preserve"> 15 The duration of injury and the seemingly intractable character of our defeat account for the living presence of slavery, and as well for the redress proffered by tourism. A reverse middle passage? At the Door of No Return—the passage from the dungeon to the slave ship—the tour guide declares, "It is not really the Door of No Return because now you are back!" These words cast the tourist as the triumphant captive and returning descendant. This proclamation, regularly issued at the final exit, is the ultimate moment of convergence between the past and the present and one that reveals the dilemma of mourning as both a recognition of loss and replacement of the lost object by way of identification. </w:t>
      </w:r>
      <w:r w:rsidRPr="00630C68">
        <w:rPr>
          <w:rStyle w:val="StyleUnderline"/>
          <w:rFonts w:asciiTheme="minorHAnsi" w:hAnsiTheme="minorHAnsi" w:cs="Times New Roman"/>
          <w:highlight w:val="magenta"/>
        </w:rPr>
        <w:t>The return is a fantasy of origins</w:t>
      </w:r>
      <w:r w:rsidRPr="00C87769">
        <w:rPr>
          <w:rFonts w:asciiTheme="minorHAnsi" w:hAnsiTheme="minorHAnsi" w:cs="Times New Roman"/>
          <w:sz w:val="16"/>
        </w:rPr>
        <w:t xml:space="preserve">; it is in the class of fantasies that Jean </w:t>
      </w:r>
      <w:proofErr w:type="spellStart"/>
      <w:r w:rsidRPr="00C87769">
        <w:rPr>
          <w:rFonts w:asciiTheme="minorHAnsi" w:hAnsiTheme="minorHAnsi" w:cs="Times New Roman"/>
          <w:sz w:val="16"/>
        </w:rPr>
        <w:t>Laplanche</w:t>
      </w:r>
      <w:proofErr w:type="spellEnd"/>
      <w:r w:rsidRPr="00C87769">
        <w:rPr>
          <w:rFonts w:asciiTheme="minorHAnsi" w:hAnsiTheme="minorHAnsi" w:cs="Times New Roman"/>
          <w:sz w:val="16"/>
        </w:rPr>
        <w:t xml:space="preserve"> and J. B. </w:t>
      </w:r>
      <w:proofErr w:type="spellStart"/>
      <w:r w:rsidRPr="00C87769">
        <w:rPr>
          <w:rFonts w:asciiTheme="minorHAnsi" w:hAnsiTheme="minorHAnsi" w:cs="Times New Roman"/>
          <w:sz w:val="16"/>
        </w:rPr>
        <w:t>Pontalis</w:t>
      </w:r>
      <w:proofErr w:type="spellEnd"/>
      <w:r w:rsidRPr="00C87769">
        <w:rPr>
          <w:rFonts w:asciiTheme="minorHAnsi" w:hAnsiTheme="minorHAnsi" w:cs="Times New Roman"/>
          <w:sz w:val="16"/>
        </w:rPr>
        <w:t xml:space="preserve"> describe as primal. Akin to collective myths</w:t>
      </w:r>
      <w:r w:rsidRPr="00630C68">
        <w:rPr>
          <w:rFonts w:asciiTheme="minorHAnsi" w:hAnsiTheme="minorHAnsi" w:cs="Times New Roman"/>
          <w:sz w:val="16"/>
          <w:highlight w:val="magenta"/>
        </w:rPr>
        <w:t xml:space="preserve">, </w:t>
      </w:r>
      <w:r w:rsidRPr="00630C68">
        <w:rPr>
          <w:rStyle w:val="StyleUnderline"/>
          <w:rFonts w:asciiTheme="minorHAnsi" w:hAnsiTheme="minorHAnsi" w:cs="Times New Roman"/>
          <w:highlight w:val="magenta"/>
        </w:rPr>
        <w:t>such fantasies "provide a representation of and solution to whatever constitutes a major enigma for the child" and "</w:t>
      </w:r>
      <w:proofErr w:type="spellStart"/>
      <w:r w:rsidRPr="00630C68">
        <w:rPr>
          <w:rStyle w:val="StyleUnderline"/>
          <w:rFonts w:asciiTheme="minorHAnsi" w:hAnsiTheme="minorHAnsi" w:cs="Times New Roman"/>
          <w:highlight w:val="magenta"/>
        </w:rPr>
        <w:t>dramatise</w:t>
      </w:r>
      <w:proofErr w:type="spellEnd"/>
      <w:r w:rsidRPr="00630C68">
        <w:rPr>
          <w:rStyle w:val="StyleUnderline"/>
          <w:rFonts w:asciiTheme="minorHAnsi" w:hAnsiTheme="minorHAnsi" w:cs="Times New Roman"/>
          <w:highlight w:val="magenta"/>
        </w:rPr>
        <w:t xml:space="preserve"> the primal moment or original point of departure of a history. In the ‘primal scene,' it is the origin of the subject that is represented.</w:t>
      </w:r>
      <w:r w:rsidRPr="00B9420F">
        <w:rPr>
          <w:rStyle w:val="StyleUnderline"/>
          <w:rFonts w:asciiTheme="minorHAnsi" w:hAnsiTheme="minorHAnsi" w:cs="Times New Roman"/>
        </w:rPr>
        <w:t>"</w:t>
      </w:r>
      <w:r w:rsidRPr="00C87769">
        <w:rPr>
          <w:rFonts w:asciiTheme="minorHAnsi" w:hAnsiTheme="minorHAnsi" w:cs="Times New Roman"/>
          <w:sz w:val="16"/>
        </w:rPr>
        <w:t xml:space="preserve"> 16</w:t>
      </w:r>
    </w:p>
    <w:p w:rsidR="00705865" w:rsidRPr="00B9420F" w:rsidRDefault="00705865" w:rsidP="00705865">
      <w:pPr>
        <w:rPr>
          <w:rFonts w:asciiTheme="minorHAnsi" w:hAnsiTheme="minorHAnsi" w:cs="Times New Roman"/>
        </w:rPr>
      </w:pPr>
    </w:p>
    <w:p w:rsidR="00705865" w:rsidRDefault="00705865" w:rsidP="00705865">
      <w:pPr>
        <w:pStyle w:val="Heading4"/>
      </w:pPr>
      <w:r>
        <w:t xml:space="preserve">Attempts to return to the past ignores existent </w:t>
      </w:r>
      <w:proofErr w:type="spellStart"/>
      <w:r>
        <w:t>racializations</w:t>
      </w:r>
      <w:proofErr w:type="spellEnd"/>
      <w:r w:rsidR="00B134FF">
        <w:t xml:space="preserve"> and fails to establish closure---turns the AFF </w:t>
      </w:r>
    </w:p>
    <w:p w:rsidR="00705865" w:rsidRPr="006660B1" w:rsidRDefault="00705865" w:rsidP="00705865">
      <w:proofErr w:type="spellStart"/>
      <w:r w:rsidRPr="006660B1">
        <w:rPr>
          <w:rStyle w:val="Style13ptBold"/>
        </w:rPr>
        <w:t>Catsam</w:t>
      </w:r>
      <w:proofErr w:type="spellEnd"/>
      <w:r w:rsidRPr="006660B1">
        <w:rPr>
          <w:rStyle w:val="Style13ptBold"/>
        </w:rPr>
        <w:t>, 2008</w:t>
      </w:r>
      <w:r>
        <w:t xml:space="preserve">, associate professor of history at the University of Texas of the Permian Basin. He received his BA from Williams College, his MA from the University of North Carolina-Charlotte, and his </w:t>
      </w:r>
      <w:r w:rsidRPr="006660B1">
        <w:t xml:space="preserve">PhD from Ohio University, where he was a student in the Contemporary History Institute (Derek, “African Americans, American Africans, and the Idea of an African Homeland,” </w:t>
      </w:r>
      <w:hyperlink r:id="rId13" w:history="1">
        <w:r w:rsidRPr="006660B1">
          <w:rPr>
            <w:rStyle w:val="Hyperlink"/>
          </w:rPr>
          <w:t>http://muse.jhu.edu/journals/rah/summary/v036/36.1catsam.html</w:t>
        </w:r>
      </w:hyperlink>
      <w:r w:rsidRPr="006660B1">
        <w:t xml:space="preserve">) // </w:t>
      </w:r>
      <w:proofErr w:type="spellStart"/>
      <w:r w:rsidRPr="006660B1">
        <w:t>dobp</w:t>
      </w:r>
      <w:proofErr w:type="spellEnd"/>
    </w:p>
    <w:p w:rsidR="00705865" w:rsidRDefault="00705865" w:rsidP="00705865">
      <w:pPr>
        <w:rPr>
          <w:rStyle w:val="Emphasis"/>
        </w:rPr>
      </w:pPr>
      <w:r w:rsidRPr="006660B1">
        <w:rPr>
          <w:rStyle w:val="StyleUnderline"/>
        </w:rPr>
        <w:t>The American image of Africa is at best vague</w:t>
      </w:r>
      <w:r w:rsidRPr="006660B1">
        <w:rPr>
          <w:sz w:val="14"/>
        </w:rPr>
        <w:t xml:space="preserve">, under-formed, simplified, and more often than not patronizing. White Americans in particular have perpetuated the mythology of Africa as the "Dark Continent," a place apart where wildness and chaos and danger lurk. Africa has allowed the racist American mindset to conjure its wildest images and to depict its deepest fantasies of repulsion and fascination. </w:t>
      </w:r>
      <w:r w:rsidRPr="00630C68">
        <w:rPr>
          <w:rStyle w:val="StyleUnderline"/>
          <w:highlight w:val="magenta"/>
        </w:rPr>
        <w:t>The African American image of Africa</w:t>
      </w:r>
      <w:r w:rsidRPr="006660B1">
        <w:rPr>
          <w:sz w:val="14"/>
        </w:rPr>
        <w:t xml:space="preserve"> has historically been no less warped but </w:t>
      </w:r>
      <w:r w:rsidRPr="00630C68">
        <w:rPr>
          <w:rStyle w:val="StyleUnderline"/>
          <w:highlight w:val="magenta"/>
        </w:rPr>
        <w:t>has been characterized by romanticism, fetishism, and nostalgia</w:t>
      </w:r>
      <w:r w:rsidRPr="006660B1">
        <w:rPr>
          <w:sz w:val="14"/>
        </w:rPr>
        <w:t xml:space="preserve">. </w:t>
      </w:r>
      <w:r w:rsidRPr="00630C68">
        <w:rPr>
          <w:rStyle w:val="StyleUnderline"/>
          <w:highlight w:val="magenta"/>
        </w:rPr>
        <w:t>Black Americans have often perpetuated an uncomplicated view of Africa as a vestigial homeland awaiting the return of its lost souls</w:t>
      </w:r>
      <w:r w:rsidRPr="006660B1">
        <w:rPr>
          <w:rStyle w:val="StyleUnderline"/>
        </w:rPr>
        <w:t>. While this view has tended to be more charitable toward Africa than the more generalized American view, it is not necessarily less problematic</w:t>
      </w:r>
      <w:r w:rsidRPr="006660B1">
        <w:rPr>
          <w:sz w:val="14"/>
        </w:rPr>
        <w:t xml:space="preserve">. The two books under review address not only African American views of Africa, but also the physical act of black Americans traveling to the continent, often in hopes of seeing their romantic image up close, usually in conjunction with an attempt to escape the racial problems of the United States. Thus </w:t>
      </w:r>
      <w:r w:rsidRPr="00630C68">
        <w:rPr>
          <w:rStyle w:val="StyleUnderline"/>
          <w:highlight w:val="magenta"/>
        </w:rPr>
        <w:t>the African American quest to "return" to Africa has</w:t>
      </w:r>
      <w:r w:rsidRPr="006660B1">
        <w:rPr>
          <w:rStyle w:val="StyleUnderline"/>
        </w:rPr>
        <w:t xml:space="preserve">, over the course of more than two centuries, </w:t>
      </w:r>
      <w:r w:rsidRPr="00630C68">
        <w:rPr>
          <w:rStyle w:val="StyleUnderline"/>
          <w:highlight w:val="magenta"/>
        </w:rPr>
        <w:t xml:space="preserve">represented not only an escape to an Africa of their imagining, </w:t>
      </w:r>
      <w:r w:rsidRPr="00630C68">
        <w:rPr>
          <w:rStyle w:val="Emphasis"/>
          <w:highlight w:val="magenta"/>
        </w:rPr>
        <w:t>but also an escape from the very real racial problems in the U</w:t>
      </w:r>
      <w:r w:rsidRPr="006660B1">
        <w:rPr>
          <w:rStyle w:val="StyleUnderline"/>
        </w:rPr>
        <w:t xml:space="preserve">nited </w:t>
      </w:r>
      <w:r w:rsidRPr="00630C68">
        <w:rPr>
          <w:rStyle w:val="Emphasis"/>
          <w:highlight w:val="magenta"/>
        </w:rPr>
        <w:t>S</w:t>
      </w:r>
      <w:r w:rsidRPr="006660B1">
        <w:rPr>
          <w:rStyle w:val="StyleUnderline"/>
        </w:rPr>
        <w:t>tates</w:t>
      </w:r>
      <w:r w:rsidRPr="006660B1">
        <w:rPr>
          <w:sz w:val="14"/>
        </w:rPr>
        <w:t xml:space="preserve">. The idea of Africa thus came to embody hopes and dreams and opportunity that America had failed in fulfilling. If, then, for most white Americans Africa represented an exotic and savage other, for black Americans Africa represented an idealized other and increasingly for many the real land of opportunity. James T. Campbell's Middle Passages explores these centuries of African American sojourns to Africa in one of the most remarkable works of historical scholarship and writing in the last decade. Campbell synthesizes a rich and varied history in order to convey the many ways in which black Americans have engaged with both the Africa of their minds and the real Africa on the ground. He successfully weaves a host of stories together to reveal the rich and complicated relationship black Americans have had with Africa. Campbell approaches his subject matter both chronologically and biographically. He begins each chapter by sketching out an individual whose experiences will inform the themes of the era in which he or she (though usually he) took those journeys. Some of these individuals such as </w:t>
      </w:r>
      <w:proofErr w:type="spellStart"/>
      <w:r w:rsidRPr="006660B1">
        <w:rPr>
          <w:sz w:val="14"/>
        </w:rPr>
        <w:t>Ayuba</w:t>
      </w:r>
      <w:proofErr w:type="spellEnd"/>
      <w:r w:rsidRPr="006660B1">
        <w:rPr>
          <w:sz w:val="14"/>
        </w:rPr>
        <w:t xml:space="preserve"> Suleiman Diallo, Newport Gardner, Bishop Henry McNeil Turner, and </w:t>
      </w:r>
      <w:proofErr w:type="spellStart"/>
      <w:r w:rsidRPr="006660B1">
        <w:rPr>
          <w:sz w:val="14"/>
        </w:rPr>
        <w:t>Thomalind</w:t>
      </w:r>
      <w:proofErr w:type="spellEnd"/>
      <w:r w:rsidRPr="006660B1">
        <w:rPr>
          <w:sz w:val="14"/>
        </w:rPr>
        <w:t xml:space="preserve"> Martin Polite are obscure to all but perhaps some historians. Others, including Martin Delany, Marcus Garvey, W.E.B. Du Bois, and Langston Hughes are well known, though through Campbell's eyes we are destined to see them differently from how we are accustomed. Each person's encounter with Africa inevitably changed them in ways they could never have imagined, made complicated their previously uncluttered view of Africa, and at times made them value their American lives in ways they never would have anticipated. </w:t>
      </w:r>
      <w:r w:rsidRPr="00630C68">
        <w:rPr>
          <w:rStyle w:val="StyleUnderline"/>
          <w:highlight w:val="magenta"/>
        </w:rPr>
        <w:t>Real Africa proved a lot more complex, and at times difficult, than the one that had existed in idealized form in their imaginations</w:t>
      </w:r>
      <w:r w:rsidRPr="006660B1">
        <w:rPr>
          <w:sz w:val="14"/>
        </w:rPr>
        <w:t>. The impetus for traveling to Africa proved almost as varied as the number of travelers. In the early phases of Campbell's chronicle, the returnees took the form of "</w:t>
      </w:r>
      <w:proofErr w:type="spellStart"/>
      <w:r w:rsidRPr="006660B1">
        <w:rPr>
          <w:sz w:val="14"/>
        </w:rPr>
        <w:t>recaptives</w:t>
      </w:r>
      <w:proofErr w:type="spellEnd"/>
      <w:r w:rsidRPr="006660B1">
        <w:rPr>
          <w:sz w:val="14"/>
        </w:rPr>
        <w:t xml:space="preserve">," slaves who either of their own volition, but more usually as part of a larger political process in which the slaves or recently freed slaves were props, became part of the political tug of war over the slave question. </w:t>
      </w:r>
      <w:proofErr w:type="spellStart"/>
      <w:r w:rsidRPr="006660B1">
        <w:rPr>
          <w:sz w:val="14"/>
        </w:rPr>
        <w:t>Recaptives</w:t>
      </w:r>
      <w:proofErr w:type="spellEnd"/>
      <w:r w:rsidRPr="006660B1">
        <w:rPr>
          <w:sz w:val="14"/>
        </w:rPr>
        <w:t xml:space="preserve"> served a redemptive role in the eyes of abolitionists while presenting Africa as the motherland that it would grow to be among the </w:t>
      </w:r>
      <w:proofErr w:type="spellStart"/>
      <w:r w:rsidRPr="006660B1">
        <w:rPr>
          <w:sz w:val="14"/>
        </w:rPr>
        <w:t>diasporic</w:t>
      </w:r>
      <w:proofErr w:type="spellEnd"/>
      <w:r w:rsidRPr="006660B1">
        <w:rPr>
          <w:sz w:val="14"/>
        </w:rPr>
        <w:t xml:space="preserve"> population. Thus from the outset the earliest returnees created multiple images of what Africa represented. Africa, and especially "Africa," became determined by its beholder, who usually did the beholding from across the ocean. </w:t>
      </w:r>
      <w:r w:rsidRPr="006660B1">
        <w:rPr>
          <w:rStyle w:val="StyleUnderline"/>
        </w:rPr>
        <w:t>The Africa of the imagination</w:t>
      </w:r>
      <w:r w:rsidRPr="006660B1">
        <w:rPr>
          <w:sz w:val="14"/>
        </w:rPr>
        <w:t xml:space="preserve"> thus </w:t>
      </w:r>
      <w:r w:rsidRPr="006660B1">
        <w:rPr>
          <w:rStyle w:val="StyleUnderline"/>
        </w:rPr>
        <w:t>prevailed long before any returnees ever saw its shore</w:t>
      </w:r>
      <w:r w:rsidRPr="006660B1">
        <w:rPr>
          <w:sz w:val="14"/>
        </w:rPr>
        <w:t xml:space="preserve">s. For these earliest returnees the escape from slavery was probably more important than the return to Africa. </w:t>
      </w:r>
      <w:r w:rsidRPr="006660B1">
        <w:rPr>
          <w:rStyle w:val="StyleUnderline"/>
        </w:rPr>
        <w:t>In a sense,</w:t>
      </w:r>
      <w:r w:rsidRPr="006660B1">
        <w:rPr>
          <w:sz w:val="14"/>
        </w:rPr>
        <w:t xml:space="preserve"> </w:t>
      </w:r>
      <w:r w:rsidRPr="00630C68">
        <w:rPr>
          <w:rStyle w:val="Emphasis"/>
          <w:highlight w:val="magenta"/>
        </w:rPr>
        <w:t>Africa represented little more than a prop to those almost universally white patrons of freed or escaped slaves.</w:t>
      </w:r>
    </w:p>
    <w:p w:rsidR="00B134FF" w:rsidRPr="0009647F" w:rsidRDefault="00B134FF" w:rsidP="00705865">
      <w:pPr>
        <w:rPr>
          <w:rStyle w:val="Emphasis"/>
        </w:rPr>
      </w:pPr>
    </w:p>
    <w:p w:rsidR="00705865" w:rsidRPr="00B9420F" w:rsidRDefault="00705865" w:rsidP="00705865">
      <w:pPr>
        <w:pStyle w:val="Heading4"/>
        <w:rPr>
          <w:rFonts w:asciiTheme="minorHAnsi" w:hAnsiTheme="minorHAnsi" w:cs="Times New Roman"/>
        </w:rPr>
      </w:pPr>
      <w:r w:rsidRPr="00B9420F">
        <w:rPr>
          <w:rFonts w:asciiTheme="minorHAnsi" w:hAnsiTheme="minorHAnsi" w:cs="Times New Roman"/>
        </w:rPr>
        <w:t xml:space="preserve">The language of return </w:t>
      </w:r>
      <w:r w:rsidRPr="00B134FF">
        <w:rPr>
          <w:rFonts w:asciiTheme="minorHAnsi" w:hAnsiTheme="minorHAnsi" w:cs="Times New Roman"/>
          <w:u w:val="single"/>
        </w:rPr>
        <w:t>undermines reparability</w:t>
      </w:r>
      <w:r w:rsidRPr="00B9420F">
        <w:rPr>
          <w:rFonts w:asciiTheme="minorHAnsi" w:hAnsiTheme="minorHAnsi" w:cs="Times New Roman"/>
        </w:rPr>
        <w:t xml:space="preserve"> and dooms the AFF to </w:t>
      </w:r>
      <w:r w:rsidRPr="00B134FF">
        <w:rPr>
          <w:rFonts w:asciiTheme="minorHAnsi" w:hAnsiTheme="minorHAnsi" w:cs="Times New Roman"/>
          <w:u w:val="single"/>
        </w:rPr>
        <w:t>inevitable</w:t>
      </w:r>
      <w:r w:rsidRPr="00B9420F">
        <w:rPr>
          <w:rFonts w:asciiTheme="minorHAnsi" w:hAnsiTheme="minorHAnsi" w:cs="Times New Roman"/>
        </w:rPr>
        <w:t xml:space="preserve"> failure</w:t>
      </w:r>
    </w:p>
    <w:p w:rsidR="00705865" w:rsidRPr="00B9420F" w:rsidRDefault="00705865" w:rsidP="00705865">
      <w:pPr>
        <w:rPr>
          <w:rFonts w:asciiTheme="minorHAnsi" w:hAnsiTheme="minorHAnsi" w:cs="Times New Roman"/>
        </w:rPr>
      </w:pPr>
      <w:r w:rsidRPr="00C02BE5">
        <w:rPr>
          <w:rStyle w:val="Style13ptBold"/>
        </w:rPr>
        <w:t>Hartman,</w:t>
      </w:r>
      <w:r w:rsidRPr="00B9420F">
        <w:rPr>
          <w:rFonts w:asciiTheme="minorHAnsi" w:hAnsiTheme="minorHAnsi" w:cs="Times New Roman"/>
        </w:rPr>
        <w:t xml:space="preserve"> </w:t>
      </w:r>
      <w:r w:rsidRPr="00B9420F">
        <w:rPr>
          <w:rFonts w:asciiTheme="minorHAnsi" w:hAnsiTheme="minorHAnsi" w:cs="Times New Roman"/>
          <w:b/>
          <w:bCs/>
          <w:sz w:val="26"/>
        </w:rPr>
        <w:t>2002</w:t>
      </w:r>
      <w:r w:rsidRPr="00B9420F">
        <w:rPr>
          <w:rFonts w:asciiTheme="minorHAnsi" w:hAnsiTheme="minorHAnsi" w:cs="Times New Roman"/>
        </w:rPr>
        <w:t>, specialist in African American literature and history and a professor at Columbia University (</w:t>
      </w:r>
      <w:proofErr w:type="spellStart"/>
      <w:r w:rsidRPr="00B9420F">
        <w:rPr>
          <w:rFonts w:asciiTheme="minorHAnsi" w:hAnsiTheme="minorHAnsi" w:cs="Times New Roman"/>
        </w:rPr>
        <w:t>Saidiya</w:t>
      </w:r>
      <w:proofErr w:type="spellEnd"/>
      <w:r w:rsidRPr="00B9420F">
        <w:rPr>
          <w:rFonts w:asciiTheme="minorHAnsi" w:hAnsiTheme="minorHAnsi" w:cs="Times New Roman"/>
        </w:rPr>
        <w:t xml:space="preserve">, “In Time of Slavery” The South Atlantic Quarterly 101.4 Project Muse) // </w:t>
      </w:r>
      <w:proofErr w:type="spellStart"/>
      <w:r w:rsidRPr="00B9420F">
        <w:rPr>
          <w:rFonts w:asciiTheme="minorHAnsi" w:hAnsiTheme="minorHAnsi" w:cs="Times New Roman"/>
        </w:rPr>
        <w:t>dobp</w:t>
      </w:r>
      <w:proofErr w:type="spellEnd"/>
    </w:p>
    <w:p w:rsidR="00705865" w:rsidRPr="00C87769" w:rsidRDefault="00705865" w:rsidP="00705865">
      <w:pPr>
        <w:rPr>
          <w:rFonts w:asciiTheme="minorHAnsi" w:hAnsiTheme="minorHAnsi" w:cs="Times New Roman"/>
          <w:sz w:val="16"/>
        </w:rPr>
      </w:pPr>
      <w:r w:rsidRPr="00C87769">
        <w:rPr>
          <w:rFonts w:asciiTheme="minorHAnsi" w:hAnsiTheme="minorHAnsi" w:cs="Times New Roman"/>
          <w:sz w:val="16"/>
        </w:rPr>
        <w:t xml:space="preserve">Clearly, the primal scene that explains </w:t>
      </w:r>
      <w:r w:rsidRPr="00630C68">
        <w:rPr>
          <w:rStyle w:val="StyleUnderline"/>
          <w:rFonts w:asciiTheme="minorHAnsi" w:hAnsiTheme="minorHAnsi" w:cs="Times New Roman"/>
          <w:highlight w:val="magenta"/>
        </w:rPr>
        <w:t xml:space="preserve">the origin of the subject is the </w:t>
      </w:r>
      <w:r w:rsidRPr="00630C68">
        <w:rPr>
          <w:rStyle w:val="Emphasis"/>
          <w:rFonts w:asciiTheme="minorHAnsi" w:hAnsiTheme="minorHAnsi" w:cs="Times New Roman"/>
          <w:highlight w:val="magenta"/>
        </w:rPr>
        <w:t>event</w:t>
      </w:r>
      <w:r w:rsidRPr="00630C68">
        <w:rPr>
          <w:rStyle w:val="StyleUnderline"/>
          <w:rFonts w:asciiTheme="minorHAnsi" w:hAnsiTheme="minorHAnsi" w:cs="Times New Roman"/>
          <w:highlight w:val="magenta"/>
        </w:rPr>
        <w:t xml:space="preserve"> of captivity and enslavement</w:t>
      </w:r>
      <w:r w:rsidRPr="00C87769">
        <w:rPr>
          <w:rFonts w:asciiTheme="minorHAnsi" w:hAnsiTheme="minorHAnsi" w:cs="Times New Roman"/>
          <w:sz w:val="16"/>
        </w:rPr>
        <w:t xml:space="preserve">, thus the sites returned to are the dungeons, </w:t>
      </w:r>
      <w:proofErr w:type="spellStart"/>
      <w:r w:rsidRPr="00C87769">
        <w:rPr>
          <w:rFonts w:asciiTheme="minorHAnsi" w:hAnsiTheme="minorHAnsi" w:cs="Times New Roman"/>
          <w:sz w:val="16"/>
        </w:rPr>
        <w:t>barracoons</w:t>
      </w:r>
      <w:proofErr w:type="spellEnd"/>
      <w:r w:rsidRPr="00C87769">
        <w:rPr>
          <w:rFonts w:asciiTheme="minorHAnsi" w:hAnsiTheme="minorHAnsi" w:cs="Times New Roman"/>
          <w:sz w:val="16"/>
        </w:rPr>
        <w:t xml:space="preserve">, and slave houses of the west coast of Africa. The journey through [End Page 766] the dungeons is a kind of time travel that transports the tourist to the past. Not only do these fantasies have complicated and mixed origins, but their enactment is no less vexed; for the identification of origins, </w:t>
      </w:r>
      <w:r w:rsidRPr="00B9420F">
        <w:rPr>
          <w:rStyle w:val="StyleUnderline"/>
          <w:rFonts w:asciiTheme="minorHAnsi" w:hAnsiTheme="minorHAnsi" w:cs="Times New Roman"/>
        </w:rPr>
        <w:t xml:space="preserve">the drama of return and the staging of recovery are shot through with an awareness of both the impossibility and the necessity of redressing the irreparable. </w:t>
      </w:r>
      <w:r w:rsidRPr="00C87769">
        <w:rPr>
          <w:rFonts w:asciiTheme="minorHAnsi" w:hAnsiTheme="minorHAnsi" w:cs="Times New Roman"/>
          <w:sz w:val="16"/>
        </w:rPr>
        <w:t xml:space="preserve">At the portal that symbolized the finality of departure and the impossibility of reversion, the </w:t>
      </w:r>
      <w:r w:rsidRPr="00B9420F">
        <w:rPr>
          <w:rStyle w:val="StyleUnderline"/>
          <w:rFonts w:asciiTheme="minorHAnsi" w:hAnsiTheme="minorHAnsi" w:cs="Times New Roman"/>
        </w:rPr>
        <w:t>tensions that reside in mourning the dead are most intensely experienced</w:t>
      </w:r>
      <w:r w:rsidRPr="00C87769">
        <w:rPr>
          <w:rFonts w:asciiTheme="minorHAnsi" w:hAnsiTheme="minorHAnsi" w:cs="Times New Roman"/>
          <w:sz w:val="16"/>
        </w:rPr>
        <w:t xml:space="preserve">. </w:t>
      </w:r>
      <w:r w:rsidRPr="00B9420F">
        <w:rPr>
          <w:rStyle w:val="StyleUnderline"/>
          <w:rFonts w:asciiTheme="minorHAnsi" w:hAnsiTheme="minorHAnsi" w:cs="Times New Roman"/>
        </w:rPr>
        <w:t>Mourning is both an expression of loss that tethers us to the dead and severs that connection or overcomes loss by assuming the place of the dead</w:t>
      </w:r>
      <w:r w:rsidRPr="00C87769">
        <w:rPr>
          <w:rFonts w:asciiTheme="minorHAnsi" w:hAnsiTheme="minorHAnsi" w:cs="Times New Roman"/>
          <w:sz w:val="16"/>
        </w:rPr>
        <w:t xml:space="preserve">. </w:t>
      </w:r>
      <w:r w:rsidRPr="00630C68">
        <w:rPr>
          <w:rStyle w:val="Emphasis"/>
          <w:rFonts w:asciiTheme="minorHAnsi" w:hAnsiTheme="minorHAnsi" w:cs="Times New Roman"/>
          <w:highlight w:val="magenta"/>
        </w:rPr>
        <w:t>The excesses of empathy lead us to mistake our return with the captives'</w:t>
      </w:r>
      <w:r w:rsidRPr="00C87769">
        <w:rPr>
          <w:rFonts w:asciiTheme="minorHAnsi" w:hAnsiTheme="minorHAnsi" w:cs="Times New Roman"/>
          <w:sz w:val="16"/>
        </w:rPr>
        <w:t xml:space="preserve">. </w:t>
      </w:r>
      <w:r w:rsidRPr="00B9420F">
        <w:rPr>
          <w:rStyle w:val="StyleUnderline"/>
          <w:rFonts w:asciiTheme="minorHAnsi" w:hAnsiTheme="minorHAnsi" w:cs="Times New Roman"/>
        </w:rPr>
        <w:t xml:space="preserve">To the degree that the bereaved attempt to understand this space of death by placing themselves in the position of the captive, </w:t>
      </w:r>
      <w:r w:rsidRPr="00630C68">
        <w:rPr>
          <w:rStyle w:val="StyleUnderline"/>
          <w:rFonts w:asciiTheme="minorHAnsi" w:hAnsiTheme="minorHAnsi" w:cs="Times New Roman"/>
          <w:highlight w:val="magenta"/>
        </w:rPr>
        <w:t>loss is attenuated rather than addressed, and the phantom presence of the departed and the dead eclipsed by our simulated captivity</w:t>
      </w:r>
      <w:r w:rsidRPr="00B9420F">
        <w:rPr>
          <w:rStyle w:val="StyleUnderline"/>
          <w:rFonts w:asciiTheme="minorHAnsi" w:hAnsiTheme="minorHAnsi" w:cs="Times New Roman"/>
        </w:rPr>
        <w:t xml:space="preserve">. </w:t>
      </w:r>
      <w:r w:rsidRPr="00C87769">
        <w:rPr>
          <w:rFonts w:asciiTheme="minorHAnsi" w:hAnsiTheme="minorHAnsi" w:cs="Times New Roman"/>
          <w:sz w:val="16"/>
        </w:rPr>
        <w:t xml:space="preserve">"You are back!" </w:t>
      </w:r>
      <w:r w:rsidRPr="00630C68">
        <w:rPr>
          <w:rStyle w:val="StyleUnderline"/>
          <w:rFonts w:asciiTheme="minorHAnsi" w:hAnsiTheme="minorHAnsi" w:cs="Times New Roman"/>
          <w:highlight w:val="magenta"/>
        </w:rPr>
        <w:t>We are encouraged to see ourselves as the vessels for the captive's return; we stand in the ancestor's shoes</w:t>
      </w:r>
      <w:r w:rsidRPr="00630C68">
        <w:rPr>
          <w:rFonts w:asciiTheme="minorHAnsi" w:hAnsiTheme="minorHAnsi" w:cs="Times New Roman"/>
          <w:sz w:val="16"/>
          <w:highlight w:val="magenta"/>
        </w:rPr>
        <w:t xml:space="preserve">. </w:t>
      </w:r>
      <w:r w:rsidRPr="00630C68">
        <w:rPr>
          <w:rStyle w:val="StyleUnderline"/>
          <w:rFonts w:asciiTheme="minorHAnsi" w:hAnsiTheme="minorHAnsi" w:cs="Times New Roman"/>
          <w:highlight w:val="magenta"/>
        </w:rPr>
        <w:t>We imaginatively witness the crimes of the past and cry for those victimized</w:t>
      </w:r>
      <w:r w:rsidRPr="00C87769">
        <w:rPr>
          <w:rFonts w:asciiTheme="minorHAnsi" w:hAnsiTheme="minorHAnsi" w:cs="Times New Roman"/>
          <w:sz w:val="16"/>
        </w:rPr>
        <w:t xml:space="preserve">—the enslaved, the ravaged, and the slaughtered. And the </w:t>
      </w:r>
      <w:proofErr w:type="spellStart"/>
      <w:r w:rsidRPr="00C87769">
        <w:rPr>
          <w:rFonts w:asciiTheme="minorHAnsi" w:hAnsiTheme="minorHAnsi" w:cs="Times New Roman"/>
          <w:sz w:val="16"/>
        </w:rPr>
        <w:t>obliterative</w:t>
      </w:r>
      <w:proofErr w:type="spellEnd"/>
      <w:r w:rsidRPr="00C87769">
        <w:rPr>
          <w:rFonts w:asciiTheme="minorHAnsi" w:hAnsiTheme="minorHAnsi" w:cs="Times New Roman"/>
          <w:sz w:val="16"/>
        </w:rPr>
        <w:t xml:space="preserve"> assimilation of empathy enables us to cry for ourselves, too. As we remember those ancestors held in the dungeons, we can't but think of our own dishonored and devalued lives and the unrealized aspirations and the broken promises of abolition, reconstruction, and the civil rights movement. </w:t>
      </w:r>
      <w:r w:rsidRPr="00630C68">
        <w:rPr>
          <w:rStyle w:val="StyleUnderline"/>
          <w:rFonts w:asciiTheme="minorHAnsi" w:hAnsiTheme="minorHAnsi" w:cs="Times New Roman"/>
          <w:highlight w:val="magenta"/>
        </w:rPr>
        <w:t>The intransigence of</w:t>
      </w:r>
      <w:r w:rsidRPr="00C87769">
        <w:rPr>
          <w:rFonts w:asciiTheme="minorHAnsi" w:hAnsiTheme="minorHAnsi" w:cs="Times New Roman"/>
          <w:sz w:val="16"/>
        </w:rPr>
        <w:t xml:space="preserve"> our </w:t>
      </w:r>
      <w:r w:rsidRPr="00630C68">
        <w:rPr>
          <w:rStyle w:val="StyleUnderline"/>
          <w:rFonts w:asciiTheme="minorHAnsi" w:hAnsiTheme="minorHAnsi" w:cs="Times New Roman"/>
          <w:highlight w:val="magenta"/>
        </w:rPr>
        <w:t>seemingly eternal second-class status propels us to make recourse to stories of origin, unshakable explanatory narratives, and sites of injury</w:t>
      </w:r>
      <w:r w:rsidRPr="00B9420F">
        <w:rPr>
          <w:rStyle w:val="StyleUnderline"/>
          <w:rFonts w:asciiTheme="minorHAnsi" w:hAnsiTheme="minorHAnsi" w:cs="Times New Roman"/>
        </w:rPr>
        <w:t xml:space="preserve">—the land where our blood has been spilt—as if some essential ingredient of ourselves can be recovered at the castles and forts that dot the western coast of Africa, </w:t>
      </w:r>
      <w:r w:rsidRPr="00630C68">
        <w:rPr>
          <w:rStyle w:val="StyleUnderline"/>
          <w:rFonts w:asciiTheme="minorHAnsi" w:hAnsiTheme="minorHAnsi" w:cs="Times New Roman"/>
          <w:highlight w:val="magenta"/>
        </w:rPr>
        <w:t>as if the location of the wound was itself the cure, or as if the weight of dead generations could alone ensure our progress</w:t>
      </w:r>
      <w:r w:rsidRPr="00B9420F">
        <w:rPr>
          <w:rStyle w:val="StyleUnderline"/>
          <w:rFonts w:asciiTheme="minorHAnsi" w:hAnsiTheme="minorHAnsi" w:cs="Times New Roman"/>
        </w:rPr>
        <w:t>.</w:t>
      </w:r>
      <w:r w:rsidRPr="00C87769">
        <w:rPr>
          <w:rFonts w:asciiTheme="minorHAnsi" w:hAnsiTheme="minorHAnsi" w:cs="Times New Roman"/>
          <w:sz w:val="16"/>
        </w:rPr>
        <w:t xml:space="preserve"> Ironically </w:t>
      </w:r>
      <w:r w:rsidRPr="00630C68">
        <w:rPr>
          <w:rStyle w:val="StyleUnderline"/>
          <w:rFonts w:asciiTheme="minorHAnsi" w:hAnsiTheme="minorHAnsi" w:cs="Times New Roman"/>
          <w:highlight w:val="magenta"/>
        </w:rPr>
        <w:t>the declaration "You are back!" undermines the very violence that these memorials assiduously work to present by claiming that the tourist's excursion is the ancestor's return</w:t>
      </w:r>
      <w:r w:rsidRPr="00C87769">
        <w:rPr>
          <w:rFonts w:asciiTheme="minorHAnsi" w:hAnsiTheme="minorHAnsi" w:cs="Times New Roman"/>
          <w:sz w:val="16"/>
        </w:rPr>
        <w:t xml:space="preserve">. Given this, what does the journey back </w:t>
      </w:r>
      <w:proofErr w:type="spellStart"/>
      <w:r w:rsidRPr="00C87769">
        <w:rPr>
          <w:rFonts w:asciiTheme="minorHAnsi" w:hAnsiTheme="minorHAnsi" w:cs="Times New Roman"/>
          <w:sz w:val="16"/>
        </w:rPr>
        <w:t>bode</w:t>
      </w:r>
      <w:proofErr w:type="spellEnd"/>
      <w:r w:rsidRPr="00C87769">
        <w:rPr>
          <w:rFonts w:asciiTheme="minorHAnsi" w:hAnsiTheme="minorHAnsi" w:cs="Times New Roman"/>
          <w:sz w:val="16"/>
        </w:rPr>
        <w:t xml:space="preserve"> for the present? What is surprising is that </w:t>
      </w:r>
      <w:r w:rsidRPr="00B9420F">
        <w:rPr>
          <w:rStyle w:val="StyleUnderline"/>
          <w:rFonts w:asciiTheme="minorHAnsi" w:hAnsiTheme="minorHAnsi" w:cs="Times New Roman"/>
        </w:rPr>
        <w:t xml:space="preserve">despite the emphasis placed on remembrance and return, </w:t>
      </w:r>
      <w:r w:rsidRPr="00630C68">
        <w:rPr>
          <w:rStyle w:val="Emphasis"/>
          <w:rFonts w:asciiTheme="minorHAnsi" w:hAnsiTheme="minorHAnsi" w:cs="Times New Roman"/>
          <w:highlight w:val="magenta"/>
        </w:rPr>
        <w:t>these ceremonies are actually unable to articulate in any decisive fashion</w:t>
      </w:r>
      <w:r w:rsidRPr="00630C68">
        <w:rPr>
          <w:rFonts w:asciiTheme="minorHAnsi" w:hAnsiTheme="minorHAnsi" w:cs="Times New Roman"/>
          <w:sz w:val="16"/>
          <w:highlight w:val="magenta"/>
        </w:rPr>
        <w:t>,</w:t>
      </w:r>
      <w:r w:rsidRPr="00C87769">
        <w:rPr>
          <w:rFonts w:asciiTheme="minorHAnsi" w:hAnsiTheme="minorHAnsi" w:cs="Times New Roman"/>
          <w:sz w:val="16"/>
        </w:rPr>
        <w:t xml:space="preserve"> other than the reclamation of a true identity, what remembering yields. While the journey back is the vehicle of remedy, recovery, and self-reckoning, the question begged is </w:t>
      </w:r>
      <w:r w:rsidRPr="00630C68">
        <w:rPr>
          <w:rStyle w:val="Emphasis"/>
          <w:rFonts w:asciiTheme="minorHAnsi" w:hAnsiTheme="minorHAnsi" w:cs="Times New Roman"/>
          <w:highlight w:val="magenta"/>
        </w:rPr>
        <w:t xml:space="preserve">what exactly is the </w:t>
      </w:r>
      <w:proofErr w:type="spellStart"/>
      <w:r w:rsidRPr="00630C68">
        <w:rPr>
          <w:rStyle w:val="Emphasis"/>
          <w:rFonts w:asciiTheme="minorHAnsi" w:hAnsiTheme="minorHAnsi" w:cs="Times New Roman"/>
          <w:highlight w:val="magenta"/>
        </w:rPr>
        <w:t>redressive</w:t>
      </w:r>
      <w:proofErr w:type="spellEnd"/>
      <w:r w:rsidRPr="00630C68">
        <w:rPr>
          <w:rStyle w:val="Emphasis"/>
          <w:rFonts w:asciiTheme="minorHAnsi" w:hAnsiTheme="minorHAnsi" w:cs="Times New Roman"/>
          <w:highlight w:val="magenta"/>
        </w:rPr>
        <w:t xml:space="preserve"> work actualized by remembrance</w:t>
      </w:r>
      <w:r w:rsidRPr="00C87769">
        <w:rPr>
          <w:rFonts w:asciiTheme="minorHAnsi" w:hAnsiTheme="minorHAnsi" w:cs="Times New Roman"/>
          <w:sz w:val="16"/>
        </w:rPr>
        <w:t xml:space="preserve">. Is not the spectacular abjection [End Page 767] of slavery reproduced in facile representations of the horrors of the slave trade? What ends are served by such representations, beyond remedying the failures of memory through the dramatic reenactment of captivity and the incorporation of the dead? </w:t>
      </w:r>
      <w:r w:rsidRPr="00630C68">
        <w:rPr>
          <w:rStyle w:val="StyleUnderline"/>
          <w:rFonts w:asciiTheme="minorHAnsi" w:hAnsiTheme="minorHAnsi" w:cs="Times New Roman"/>
          <w:highlight w:val="magenta"/>
        </w:rPr>
        <w:t xml:space="preserve">The most disturbing aspect of these reenactments is the suggestion that </w:t>
      </w:r>
      <w:r w:rsidRPr="00630C68">
        <w:rPr>
          <w:rStyle w:val="Emphasis"/>
          <w:rFonts w:asciiTheme="minorHAnsi" w:hAnsiTheme="minorHAnsi" w:cs="Times New Roman"/>
          <w:highlight w:val="magenta"/>
        </w:rPr>
        <w:t>the rupture of the Middle Passage is neither irreparable nor irrevocable</w:t>
      </w:r>
      <w:r w:rsidRPr="00630C68">
        <w:rPr>
          <w:rStyle w:val="StyleUnderline"/>
          <w:rFonts w:asciiTheme="minorHAnsi" w:hAnsiTheme="minorHAnsi" w:cs="Times New Roman"/>
          <w:highlight w:val="magenta"/>
        </w:rPr>
        <w:t xml:space="preserve"> but bridged by the tourist who acts as the vessel for the ancestor</w:t>
      </w:r>
      <w:r w:rsidRPr="00C87769">
        <w:rPr>
          <w:rFonts w:asciiTheme="minorHAnsi" w:hAnsiTheme="minorHAnsi" w:cs="Times New Roman"/>
          <w:sz w:val="16"/>
        </w:rPr>
        <w:t xml:space="preserve">. In short, the captive finds his redemption in the tourist. </w:t>
      </w:r>
      <w:r w:rsidRPr="00630C68">
        <w:rPr>
          <w:rStyle w:val="StyleUnderline"/>
          <w:rFonts w:asciiTheme="minorHAnsi" w:hAnsiTheme="minorHAnsi" w:cs="Times New Roman"/>
          <w:highlight w:val="magenta"/>
        </w:rPr>
        <w:t xml:space="preserve">The celebration of return actually threatens to </w:t>
      </w:r>
      <w:r w:rsidRPr="00630C68">
        <w:rPr>
          <w:rStyle w:val="Emphasis"/>
          <w:rFonts w:asciiTheme="minorHAnsi" w:hAnsiTheme="minorHAnsi" w:cs="Times New Roman"/>
          <w:highlight w:val="magenta"/>
        </w:rPr>
        <w:t>undermine the work of mourning</w:t>
      </w:r>
      <w:r w:rsidRPr="00630C68">
        <w:rPr>
          <w:rStyle w:val="StyleUnderline"/>
          <w:rFonts w:asciiTheme="minorHAnsi" w:hAnsiTheme="minorHAnsi" w:cs="Times New Roman"/>
          <w:highlight w:val="magenta"/>
        </w:rPr>
        <w:t xml:space="preserve"> "by simulating a condition of intactness,"</w:t>
      </w:r>
      <w:r w:rsidRPr="00C87769">
        <w:rPr>
          <w:rFonts w:asciiTheme="minorHAnsi" w:hAnsiTheme="minorHAnsi" w:cs="Times New Roman"/>
          <w:sz w:val="16"/>
        </w:rPr>
        <w:t xml:space="preserve"> rather than attending to the ruin and wreckage of slavery and by declaring that those deported have in fact returned through their descendants. 17 In the dungeon, the history of decline is narrated as a history of progress. </w:t>
      </w:r>
      <w:r w:rsidRPr="00630C68">
        <w:rPr>
          <w:rStyle w:val="StyleUnderline"/>
          <w:rFonts w:asciiTheme="minorHAnsi" w:hAnsiTheme="minorHAnsi" w:cs="Times New Roman"/>
          <w:highlight w:val="magenta"/>
        </w:rPr>
        <w:t xml:space="preserve">The ease with which the "greatest crime against humanity" is invoked and instantaneously eclipsed by the celebration of the return of those descendants of the Middle Passage would suggest that in the last instance </w:t>
      </w:r>
      <w:r w:rsidRPr="00630C68">
        <w:rPr>
          <w:rStyle w:val="Emphasis"/>
          <w:rFonts w:asciiTheme="minorHAnsi" w:hAnsiTheme="minorHAnsi" w:cs="Times New Roman"/>
          <w:highlight w:val="magenta"/>
        </w:rPr>
        <w:t>the language of return acts to disavow the very violence that it purportedly gives voice to and insinuates that the derangements of the slave trade can be repaired</w:t>
      </w:r>
      <w:r w:rsidRPr="00B9420F">
        <w:rPr>
          <w:rStyle w:val="StyleUnderline"/>
          <w:rFonts w:asciiTheme="minorHAnsi" w:hAnsiTheme="minorHAnsi" w:cs="Times New Roman"/>
        </w:rPr>
        <w:t xml:space="preserve">. </w:t>
      </w:r>
      <w:r w:rsidRPr="00C87769">
        <w:rPr>
          <w:rFonts w:asciiTheme="minorHAnsi" w:hAnsiTheme="minorHAnsi" w:cs="Times New Roman"/>
          <w:sz w:val="16"/>
        </w:rPr>
        <w:t>18</w:t>
      </w:r>
    </w:p>
    <w:p w:rsidR="00705865" w:rsidRPr="00C87769" w:rsidRDefault="00705865" w:rsidP="00705865">
      <w:pPr>
        <w:rPr>
          <w:rFonts w:asciiTheme="minorHAnsi" w:hAnsiTheme="minorHAnsi" w:cs="Times New Roman"/>
          <w:sz w:val="16"/>
        </w:rPr>
      </w:pPr>
    </w:p>
    <w:p w:rsidR="00705865" w:rsidRPr="00B9420F" w:rsidRDefault="00705865" w:rsidP="00705865">
      <w:pPr>
        <w:rPr>
          <w:rFonts w:asciiTheme="minorHAnsi" w:hAnsiTheme="minorHAnsi" w:cs="Times New Roman"/>
        </w:rPr>
      </w:pPr>
    </w:p>
    <w:p w:rsidR="00705865" w:rsidRDefault="00705865" w:rsidP="00705865">
      <w:pPr>
        <w:pStyle w:val="Heading4"/>
      </w:pPr>
      <w:r>
        <w:t xml:space="preserve">The 1AC is </w:t>
      </w:r>
      <w:proofErr w:type="spellStart"/>
      <w:r>
        <w:t>phantasmic</w:t>
      </w:r>
      <w:proofErr w:type="spellEnd"/>
      <w:r>
        <w:t xml:space="preserve"> politics---a focus on the haunting of the past is </w:t>
      </w:r>
      <w:r w:rsidRPr="00B134FF">
        <w:rPr>
          <w:u w:val="single"/>
        </w:rPr>
        <w:t>irreconcilable</w:t>
      </w:r>
      <w:r>
        <w:t xml:space="preserve"> with </w:t>
      </w:r>
      <w:r w:rsidRPr="00B134FF">
        <w:rPr>
          <w:u w:val="single"/>
        </w:rPr>
        <w:t>contemporary</w:t>
      </w:r>
      <w:r>
        <w:t xml:space="preserve"> </w:t>
      </w:r>
      <w:r w:rsidR="00B134FF">
        <w:t xml:space="preserve">acts </w:t>
      </w:r>
      <w:r>
        <w:t xml:space="preserve">of resistance </w:t>
      </w:r>
    </w:p>
    <w:p w:rsidR="00705865" w:rsidRPr="00B9420F" w:rsidRDefault="00705865" w:rsidP="00705865">
      <w:r w:rsidRPr="0063551C">
        <w:rPr>
          <w:rStyle w:val="Style13ptBold"/>
        </w:rPr>
        <w:t>Saunders, 2008</w:t>
      </w:r>
      <w:r>
        <w:t xml:space="preserve">, Senior editor for </w:t>
      </w:r>
      <w:proofErr w:type="spellStart"/>
      <w:r>
        <w:t>Anturium</w:t>
      </w:r>
      <w:proofErr w:type="spellEnd"/>
      <w:r>
        <w:t xml:space="preserve">, a peer reviewed Caribbean Studies Journal, publishes original works and critical studies of Caribbean literature, theater, film, art, and culture by writers and scholars worldwide, (Patricia J., “Fugitive Dreams of Diaspora: Conversations with </w:t>
      </w:r>
      <w:proofErr w:type="spellStart"/>
      <w:r>
        <w:t>Saidiya</w:t>
      </w:r>
      <w:proofErr w:type="spellEnd"/>
      <w:r>
        <w:t xml:space="preserve"> Hartman,” </w:t>
      </w:r>
      <w:hyperlink r:id="rId14" w:history="1">
        <w:r w:rsidRPr="00CE71CF">
          <w:rPr>
            <w:rStyle w:val="Hyperlink"/>
          </w:rPr>
          <w:t>http://scholarlyrepository.miami.edu/cgi/viewcontent.cgi?article=1155&amp;context=anthurium</w:t>
        </w:r>
      </w:hyperlink>
      <w:r>
        <w:t xml:space="preserve"> DA: 7/14/14) // </w:t>
      </w:r>
      <w:proofErr w:type="spellStart"/>
      <w:r>
        <w:t>dobp</w:t>
      </w:r>
      <w:proofErr w:type="spellEnd"/>
    </w:p>
    <w:p w:rsidR="00705865" w:rsidRPr="0063551C" w:rsidRDefault="00705865" w:rsidP="00705865">
      <w:pPr>
        <w:rPr>
          <w:sz w:val="16"/>
        </w:rPr>
      </w:pPr>
      <w:r w:rsidRPr="0063551C">
        <w:rPr>
          <w:sz w:val="16"/>
        </w:rPr>
        <w:t xml:space="preserve">The “Archaeologies of Black Memory” symposium and seminar hosted by Small Axe and the Caribbean Literary Studies Program at the University of Miami (June 2007) provided an occasion for a number of scholars to reflect on some of the critical concerns raised by Derrida in this opening epigraph, though not primarily (or even simply) in regards to the specters of Marx. </w:t>
      </w:r>
      <w:r w:rsidRPr="0063551C">
        <w:rPr>
          <w:rStyle w:val="StyleUnderline"/>
        </w:rPr>
        <w:t xml:space="preserve">I am appropriating Derrida’s engagement with the ghosts of Marx because it has particular relevance for the central focus of this two day symposium, the work of memory in producing knowledge, in this case </w:t>
      </w:r>
      <w:r w:rsidRPr="00630C68">
        <w:rPr>
          <w:rStyle w:val="StyleUnderline"/>
          <w:highlight w:val="magenta"/>
        </w:rPr>
        <w:t>knowledge about black people who have been disappeared, nowhere to be identified or localized, except</w:t>
      </w:r>
      <w:r w:rsidRPr="0063551C">
        <w:rPr>
          <w:rStyle w:val="StyleUnderline"/>
        </w:rPr>
        <w:t xml:space="preserve"> (of course) </w:t>
      </w:r>
      <w:r w:rsidRPr="00630C68">
        <w:rPr>
          <w:rStyle w:val="StyleUnderline"/>
          <w:highlight w:val="magenta"/>
        </w:rPr>
        <w:t>in the archives of history</w:t>
      </w:r>
      <w:r w:rsidRPr="0063551C">
        <w:rPr>
          <w:rStyle w:val="StyleUnderline"/>
        </w:rPr>
        <w:t xml:space="preserve">. </w:t>
      </w:r>
      <w:r w:rsidRPr="00630C68">
        <w:rPr>
          <w:rStyle w:val="StyleUnderline"/>
          <w:highlight w:val="magenta"/>
        </w:rPr>
        <w:t>The questions</w:t>
      </w:r>
      <w:r w:rsidRPr="0011447B">
        <w:rPr>
          <w:rStyle w:val="StyleUnderline"/>
        </w:rPr>
        <w:t xml:space="preserve"> though</w:t>
      </w:r>
      <w:r w:rsidRPr="0063551C">
        <w:rPr>
          <w:rStyle w:val="StyleUnderline"/>
        </w:rPr>
        <w:t xml:space="preserve">, that haunt us </w:t>
      </w:r>
      <w:r w:rsidRPr="00630C68">
        <w:rPr>
          <w:rStyle w:val="StyleUnderline"/>
          <w:highlight w:val="magenta"/>
        </w:rPr>
        <w:t>are</w:t>
      </w:r>
      <w:r w:rsidRPr="0063551C">
        <w:rPr>
          <w:rStyle w:val="StyleUnderline"/>
        </w:rPr>
        <w:t xml:space="preserve">; </w:t>
      </w:r>
      <w:r w:rsidRPr="00630C68">
        <w:rPr>
          <w:rStyle w:val="StyleUnderline"/>
          <w:highlight w:val="magenta"/>
        </w:rPr>
        <w:t>what role</w:t>
      </w:r>
      <w:r w:rsidRPr="0063551C">
        <w:rPr>
          <w:rStyle w:val="StyleUnderline"/>
        </w:rPr>
        <w:t xml:space="preserve"> does the archive, or </w:t>
      </w:r>
      <w:r w:rsidRPr="00630C68">
        <w:rPr>
          <w:rStyle w:val="StyleUnderline"/>
          <w:highlight w:val="magenta"/>
        </w:rPr>
        <w:t>should the archive</w:t>
      </w:r>
      <w:r w:rsidRPr="0063551C">
        <w:rPr>
          <w:rStyle w:val="StyleUnderline"/>
        </w:rPr>
        <w:t xml:space="preserve">, </w:t>
      </w:r>
      <w:r w:rsidRPr="00630C68">
        <w:rPr>
          <w:rStyle w:val="StyleUnderline"/>
          <w:highlight w:val="magenta"/>
        </w:rPr>
        <w:t>play in constructing knowledge about black subjectivity?</w:t>
      </w:r>
      <w:r w:rsidRPr="0063551C">
        <w:rPr>
          <w:sz w:val="16"/>
        </w:rPr>
        <w:t xml:space="preserve"> Put differently, to what extent can the archive represent the “place” that these missing black bodies, denied the “safe space” of the marked burial space, have come to (</w:t>
      </w:r>
      <w:proofErr w:type="gramStart"/>
      <w:r w:rsidRPr="0063551C">
        <w:rPr>
          <w:sz w:val="16"/>
        </w:rPr>
        <w:t>un)</w:t>
      </w:r>
      <w:proofErr w:type="gramEnd"/>
      <w:r w:rsidRPr="0063551C">
        <w:rPr>
          <w:sz w:val="16"/>
        </w:rPr>
        <w:t>rest?</w:t>
      </w:r>
      <w:r w:rsidRPr="0063551C">
        <w:rPr>
          <w:rStyle w:val="StyleUnderline"/>
        </w:rPr>
        <w:t xml:space="preserve"> Another set of questions that emerge from this line of inquiry about ghosts, the work mourning, </w:t>
      </w:r>
      <w:proofErr w:type="gramStart"/>
      <w:r w:rsidRPr="0063551C">
        <w:rPr>
          <w:rStyle w:val="StyleUnderline"/>
        </w:rPr>
        <w:t>the</w:t>
      </w:r>
      <w:proofErr w:type="gramEnd"/>
      <w:r w:rsidRPr="0063551C">
        <w:rPr>
          <w:rStyle w:val="StyleUnderline"/>
        </w:rPr>
        <w:t xml:space="preserve"> archive and knowledge production highlights the problematic relationship between scholars and their disciplinary conventions</w:t>
      </w:r>
      <w:r w:rsidRPr="0063551C">
        <w:rPr>
          <w:sz w:val="16"/>
        </w:rPr>
        <w:t xml:space="preserve">. There is an increasingly uneasy dialogue taking place between scholars and the “ghosts of history” that inhabit the texts we depend on so heavily to represent the lives and worlds they once inhabited. </w:t>
      </w:r>
      <w:r w:rsidRPr="00630C68">
        <w:rPr>
          <w:rStyle w:val="StyleUnderline"/>
          <w:highlight w:val="magenta"/>
        </w:rPr>
        <w:t>Derrida warns us about the problematic relationship of the scholar or spectator and the specter, noting, “</w:t>
      </w:r>
      <w:proofErr w:type="gramStart"/>
      <w:r w:rsidRPr="00630C68">
        <w:rPr>
          <w:rStyle w:val="StyleUnderline"/>
          <w:highlight w:val="magenta"/>
        </w:rPr>
        <w:t>a</w:t>
      </w:r>
      <w:proofErr w:type="gramEnd"/>
      <w:r w:rsidRPr="00630C68">
        <w:rPr>
          <w:rStyle w:val="StyleUnderline"/>
          <w:highlight w:val="magenta"/>
        </w:rPr>
        <w:t xml:space="preserve"> traditional scholar does not believe in ghosts”</w:t>
      </w:r>
      <w:r w:rsidRPr="0063551C">
        <w:rPr>
          <w:rStyle w:val="StyleUnderline"/>
        </w:rPr>
        <w:t xml:space="preserve"> </w:t>
      </w:r>
      <w:r w:rsidRPr="0063551C">
        <w:rPr>
          <w:sz w:val="16"/>
        </w:rPr>
        <w:t xml:space="preserve">(12). To be sure, this statement has little to do with faith or beliefs but more so the school of thought and conventions that inform epistemological boundaries of the learned intellectual. There has long been a tradition in the theatre for imagining the voice of the specter, and subsequently, through the novel and poetry, writers could address themselves to the ghost. But </w:t>
      </w:r>
      <w:r w:rsidRPr="00630C68">
        <w:rPr>
          <w:rStyle w:val="StyleUnderline"/>
          <w:highlight w:val="magenta"/>
        </w:rPr>
        <w:t>to reconstruct scholarly traditions in this regard involves nothing short of what Derrida refers to as a “</w:t>
      </w:r>
      <w:proofErr w:type="spellStart"/>
      <w:r w:rsidRPr="00630C68">
        <w:rPr>
          <w:rStyle w:val="StyleUnderline"/>
          <w:highlight w:val="magenta"/>
        </w:rPr>
        <w:t>hauntology</w:t>
      </w:r>
      <w:proofErr w:type="spellEnd"/>
      <w:r w:rsidRPr="00630C68">
        <w:rPr>
          <w:rStyle w:val="StyleUnderline"/>
          <w:highlight w:val="magenta"/>
        </w:rPr>
        <w:t>” or a “staging for the end of history”</w:t>
      </w:r>
      <w:r w:rsidRPr="0011447B">
        <w:rPr>
          <w:sz w:val="16"/>
        </w:rPr>
        <w:t xml:space="preserve"> (10).</w:t>
      </w:r>
    </w:p>
    <w:sectPr w:rsidR="00705865" w:rsidRPr="00635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705865"/>
    <w:rsid w:val="000139A3"/>
    <w:rsid w:val="00086144"/>
    <w:rsid w:val="00100833"/>
    <w:rsid w:val="00104529"/>
    <w:rsid w:val="00164D31"/>
    <w:rsid w:val="00167942"/>
    <w:rsid w:val="00177B7D"/>
    <w:rsid w:val="0018322D"/>
    <w:rsid w:val="001A18C1"/>
    <w:rsid w:val="001B5776"/>
    <w:rsid w:val="00251FC7"/>
    <w:rsid w:val="002855A7"/>
    <w:rsid w:val="002B142A"/>
    <w:rsid w:val="002C1EC2"/>
    <w:rsid w:val="00315690"/>
    <w:rsid w:val="00322AB0"/>
    <w:rsid w:val="00325646"/>
    <w:rsid w:val="003902BA"/>
    <w:rsid w:val="00395751"/>
    <w:rsid w:val="003A09E2"/>
    <w:rsid w:val="003A30A8"/>
    <w:rsid w:val="003C080A"/>
    <w:rsid w:val="00407037"/>
    <w:rsid w:val="004605D6"/>
    <w:rsid w:val="004B079D"/>
    <w:rsid w:val="004C60E8"/>
    <w:rsid w:val="004E2D87"/>
    <w:rsid w:val="004E3579"/>
    <w:rsid w:val="004F39E0"/>
    <w:rsid w:val="00537BD5"/>
    <w:rsid w:val="00565480"/>
    <w:rsid w:val="006065BD"/>
    <w:rsid w:val="00630C68"/>
    <w:rsid w:val="00641E53"/>
    <w:rsid w:val="00665003"/>
    <w:rsid w:val="006E7DD4"/>
    <w:rsid w:val="00705865"/>
    <w:rsid w:val="00733F59"/>
    <w:rsid w:val="0073688D"/>
    <w:rsid w:val="007F0FA5"/>
    <w:rsid w:val="007F5B66"/>
    <w:rsid w:val="00823A1C"/>
    <w:rsid w:val="00845B9D"/>
    <w:rsid w:val="00860984"/>
    <w:rsid w:val="008756BE"/>
    <w:rsid w:val="00875D5D"/>
    <w:rsid w:val="008B3ECB"/>
    <w:rsid w:val="008C1B2E"/>
    <w:rsid w:val="0091627E"/>
    <w:rsid w:val="00963EDE"/>
    <w:rsid w:val="00995BB4"/>
    <w:rsid w:val="009A5FAA"/>
    <w:rsid w:val="009E1922"/>
    <w:rsid w:val="00A93661"/>
    <w:rsid w:val="00A95652"/>
    <w:rsid w:val="00AE50FC"/>
    <w:rsid w:val="00B134FF"/>
    <w:rsid w:val="00B139EA"/>
    <w:rsid w:val="00B33C6D"/>
    <w:rsid w:val="00B4508F"/>
    <w:rsid w:val="00B5472E"/>
    <w:rsid w:val="00B8057C"/>
    <w:rsid w:val="00B8430F"/>
    <w:rsid w:val="00BB3A8F"/>
    <w:rsid w:val="00BB77BC"/>
    <w:rsid w:val="00BF593B"/>
    <w:rsid w:val="00C11FF5"/>
    <w:rsid w:val="00C83417"/>
    <w:rsid w:val="00C8788C"/>
    <w:rsid w:val="00CD1305"/>
    <w:rsid w:val="00CD736E"/>
    <w:rsid w:val="00CE161E"/>
    <w:rsid w:val="00CF59A8"/>
    <w:rsid w:val="00D03156"/>
    <w:rsid w:val="00D03172"/>
    <w:rsid w:val="00D325A9"/>
    <w:rsid w:val="00D36A8A"/>
    <w:rsid w:val="00D71170"/>
    <w:rsid w:val="00DA6538"/>
    <w:rsid w:val="00E101D4"/>
    <w:rsid w:val="00ED30CF"/>
    <w:rsid w:val="00EE7F55"/>
    <w:rsid w:val="00F1196E"/>
    <w:rsid w:val="00F176EF"/>
    <w:rsid w:val="00F43F18"/>
    <w:rsid w:val="00F54BFC"/>
    <w:rsid w:val="00F6190C"/>
    <w:rsid w:val="00FE0E72"/>
    <w:rsid w:val="00FF53A6"/>
    <w:rsid w:val="00FF7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E73543-8822-4D56-8026-10698CC1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1196E"/>
    <w:rPr>
      <w:rFonts w:ascii="Calibri" w:hAnsi="Calibri"/>
    </w:rPr>
  </w:style>
  <w:style w:type="paragraph" w:styleId="Heading1">
    <w:name w:val="heading 1"/>
    <w:aliases w:val="Pocket"/>
    <w:basedOn w:val="Normal"/>
    <w:next w:val="Normal"/>
    <w:link w:val="Heading1Char"/>
    <w:autoRedefine/>
    <w:qFormat/>
    <w:rsid w:val="00F119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119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Underline Char Char Char,Heading 3 Char Char Char Char Char Char Char Char Char,Block Writing Char,Heading 3 Char Char Char Char,Heading 3 Char Char Char1,Index Headers Char,3: Cite,Char1,Underlines,Text ,Text 7, Char,Bold Cite"/>
    <w:basedOn w:val="Normal"/>
    <w:next w:val="Normal"/>
    <w:link w:val="Heading3Char"/>
    <w:autoRedefine/>
    <w:uiPriority w:val="2"/>
    <w:unhideWhenUsed/>
    <w:qFormat/>
    <w:rsid w:val="00F119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12,No Spacing211,No Spacing2111,Ch,TAG,Heading 2 Char Char Char Char,No Spacing111111,No Spacing4,No Spacing11111,Card,tags"/>
    <w:basedOn w:val="Normal"/>
    <w:next w:val="Normal"/>
    <w:link w:val="Heading4Char"/>
    <w:autoRedefine/>
    <w:uiPriority w:val="3"/>
    <w:unhideWhenUsed/>
    <w:qFormat/>
    <w:rsid w:val="00F1196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F119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196E"/>
  </w:style>
  <w:style w:type="character" w:customStyle="1" w:styleId="Heading1Char">
    <w:name w:val="Heading 1 Char"/>
    <w:aliases w:val="Pocket Char"/>
    <w:basedOn w:val="DefaultParagraphFont"/>
    <w:link w:val="Heading1"/>
    <w:rsid w:val="00F119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196E"/>
    <w:rPr>
      <w:rFonts w:ascii="Calibri" w:eastAsiaTheme="majorEastAsia" w:hAnsi="Calibri" w:cstheme="majorBidi"/>
      <w:b/>
      <w:sz w:val="44"/>
      <w:szCs w:val="26"/>
      <w:u w:val="double"/>
    </w:rPr>
  </w:style>
  <w:style w:type="character" w:customStyle="1" w:styleId="Heading3Char">
    <w:name w:val="Heading 3 Char"/>
    <w:aliases w:val="Block Char,Tags v 2 Char,Underline Char Char Char Char,Heading 3 Char Char Char Char Char Char Char Char Char Char,Block Writing Char Char,Heading 3 Char Char Char Char Char,Heading 3 Char Char Char1 Char,Index Headers Char Char"/>
    <w:basedOn w:val="DefaultParagraphFont"/>
    <w:link w:val="Heading3"/>
    <w:uiPriority w:val="2"/>
    <w:rsid w:val="00F1196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12 Char,No Spacing211 Char,No Spacing2111 Char,Ch Char,TAG Char"/>
    <w:basedOn w:val="DefaultParagraphFont"/>
    <w:link w:val="Heading4"/>
    <w:uiPriority w:val="3"/>
    <w:rsid w:val="00F1196E"/>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
    <w:basedOn w:val="DefaultParagraphFont"/>
    <w:uiPriority w:val="7"/>
    <w:qFormat/>
    <w:rsid w:val="00F1196E"/>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F1196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6"/>
    <w:qFormat/>
    <w:rsid w:val="00F1196E"/>
    <w:rPr>
      <w:b/>
      <w:sz w:val="22"/>
      <w:u w:val="single"/>
    </w:rPr>
  </w:style>
  <w:style w:type="character" w:styleId="Hyperlink">
    <w:name w:val="Hyperlink"/>
    <w:aliases w:val="heading 1 (block title),Important,Read,Internet Link,Card Text,Analytic Text"/>
    <w:basedOn w:val="DefaultParagraphFont"/>
    <w:uiPriority w:val="99"/>
    <w:unhideWhenUsed/>
    <w:rsid w:val="00F1196E"/>
    <w:rPr>
      <w:color w:val="auto"/>
      <w:u w:val="none"/>
    </w:rPr>
  </w:style>
  <w:style w:type="character" w:styleId="FollowedHyperlink">
    <w:name w:val="FollowedHyperlink"/>
    <w:basedOn w:val="DefaultParagraphFont"/>
    <w:uiPriority w:val="99"/>
    <w:semiHidden/>
    <w:unhideWhenUsed/>
    <w:rsid w:val="00F1196E"/>
    <w:rPr>
      <w:color w:val="auto"/>
      <w:u w:val="none"/>
    </w:rPr>
  </w:style>
  <w:style w:type="character" w:customStyle="1" w:styleId="BoldUnderlineChar">
    <w:name w:val="Bold Underline Char"/>
    <w:locked/>
    <w:rsid w:val="00705865"/>
    <w:rPr>
      <w:rFonts w:ascii="Times New Roman" w:eastAsia="Times New Roman" w:hAnsi="Times New Roman" w:cs="Times New Roman" w:hint="default"/>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edu/paideia/existenz/volumes/Vol.7-2Bruner.pdf" TargetMode="External"/><Relationship Id="rId13" Type="http://schemas.openxmlformats.org/officeDocument/2006/relationships/hyperlink" Target="http://muse.jhu.edu/journals/rah/summary/v036/36.1catsam.html"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bu.edu/paideia/existenz/volumes/Vol.7-2Bruner.pdf" TargetMode="External"/><Relationship Id="rId12" Type="http://schemas.openxmlformats.org/officeDocument/2006/relationships/hyperlink" Target="http://hemisphericinstitute.org/hemi/en/e-misferica-52/siegel%20//"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this.org/blog/2009/09/09/review-james-campbell-middle-passages/" TargetMode="External"/><Relationship Id="rId11" Type="http://schemas.openxmlformats.org/officeDocument/2006/relationships/hyperlink" Target="http://www.bu.edu/paideia/existenz/volumes/Vol.7-2Bruner.pdf" TargetMode="External"/><Relationship Id="rId5" Type="http://schemas.openxmlformats.org/officeDocument/2006/relationships/hyperlink" Target="http://www.worldaffairsjournal.org/blog/alan-johnson/pascal-bruckner-and-tyranny-guilt" TargetMode="External"/><Relationship Id="rId15" Type="http://schemas.openxmlformats.org/officeDocument/2006/relationships/fontTable" Target="fontTable.xml"/><Relationship Id="rId10" Type="http://schemas.openxmlformats.org/officeDocument/2006/relationships/hyperlink" Target="http://www.bu.edu/paideia/existenz/volumes/Vol.7-2Bruner.pdf"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www.bu.edu/paideia/existenz/volumes/Vol.7-2Bruner.pdf" TargetMode="External"/><Relationship Id="rId14" Type="http://schemas.openxmlformats.org/officeDocument/2006/relationships/hyperlink" Target="http://scholarlyrepository.miami.edu/cgi/viewcontent.cgi?article=1155&amp;context=anthuriu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E77905-E5A4-4BDE-9DCD-35A85921AEED}"/>
</file>

<file path=customXml/itemProps2.xml><?xml version="1.0" encoding="utf-8"?>
<ds:datastoreItem xmlns:ds="http://schemas.openxmlformats.org/officeDocument/2006/customXml" ds:itemID="{1AC4A56D-2C5E-4D95-BD9A-CFD7B4837FFD}"/>
</file>

<file path=customXml/itemProps3.xml><?xml version="1.0" encoding="utf-8"?>
<ds:datastoreItem xmlns:ds="http://schemas.openxmlformats.org/officeDocument/2006/customXml" ds:itemID="{FE917B7A-C61C-4C37-9ED8-F585BD2DB466}"/>
</file>

<file path=docProps/app.xml><?xml version="1.0" encoding="utf-8"?>
<Properties xmlns="http://schemas.openxmlformats.org/officeDocument/2006/extended-properties" xmlns:vt="http://schemas.openxmlformats.org/officeDocument/2006/docPropsVTypes">
  <Template>Debate</Template>
  <TotalTime>1263</TotalTime>
  <Pages>1</Pages>
  <Words>11432</Words>
  <Characters>65168</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5.0</cp:keywords>
  <dc:description/>
  <cp:lastModifiedBy>D</cp:lastModifiedBy>
  <cp:revision>3</cp:revision>
  <dcterms:created xsi:type="dcterms:W3CDTF">2014-07-15T20:56:00Z</dcterms:created>
  <dcterms:modified xsi:type="dcterms:W3CDTF">2014-07-21T01:40:00Z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