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7D39" w:rsidRDefault="00477D39" w:rsidP="00477D39">
      <w:pPr>
        <w:pStyle w:val="Heading1"/>
      </w:pPr>
      <w:bookmarkStart w:id="0" w:name="_GoBack"/>
      <w:bookmarkEnd w:id="0"/>
      <w:r w:rsidRPr="00477D39">
        <w:t>Militarism Neg</w:t>
      </w:r>
    </w:p>
    <w:p w:rsidR="005640D1" w:rsidRPr="00477D39" w:rsidRDefault="005640D1" w:rsidP="005640D1">
      <w:pPr>
        <w:pStyle w:val="Heading2"/>
      </w:pPr>
      <w:r w:rsidRPr="00477D39">
        <w:lastRenderedPageBreak/>
        <w:t>Framework</w:t>
      </w:r>
    </w:p>
    <w:p w:rsidR="005640D1" w:rsidRPr="00A27AA4" w:rsidRDefault="005640D1" w:rsidP="005640D1">
      <w:pPr>
        <w:pStyle w:val="Heading3"/>
        <w:rPr>
          <w:rFonts w:eastAsia="Times New Roman"/>
        </w:rPr>
      </w:pPr>
      <w:r>
        <w:rPr>
          <w:rFonts w:eastAsia="Times New Roman"/>
        </w:rPr>
        <w:lastRenderedPageBreak/>
        <w:t>State Key</w:t>
      </w:r>
    </w:p>
    <w:p w:rsidR="005640D1" w:rsidRPr="00A27AA4" w:rsidRDefault="005640D1" w:rsidP="005640D1">
      <w:pPr>
        <w:keepNext/>
        <w:keepLines/>
        <w:spacing w:before="40" w:after="0"/>
        <w:outlineLvl w:val="3"/>
        <w:rPr>
          <w:rFonts w:eastAsia="Times New Roman" w:cs="Times New Roman"/>
          <w:b/>
          <w:iCs/>
          <w:sz w:val="26"/>
        </w:rPr>
      </w:pPr>
      <w:r w:rsidRPr="00A27AA4">
        <w:rPr>
          <w:rFonts w:eastAsia="Times New Roman" w:cs="Times New Roman"/>
          <w:b/>
          <w:iCs/>
          <w:sz w:val="26"/>
        </w:rPr>
        <w:t>Criticism alone fails—imperialist warmongering will continue as a result of militaristic politicians unless alternative strategies are promoted through policy making</w:t>
      </w:r>
    </w:p>
    <w:p w:rsidR="005640D1" w:rsidRPr="00A27AA4" w:rsidRDefault="005640D1" w:rsidP="005640D1">
      <w:pPr>
        <w:rPr>
          <w:rFonts w:eastAsia="Calibri" w:cs="Times New Roman"/>
          <w:b/>
          <w:bCs/>
          <w:sz w:val="26"/>
        </w:rPr>
      </w:pPr>
      <w:r w:rsidRPr="00A27AA4">
        <w:rPr>
          <w:rFonts w:eastAsia="Calibri" w:cs="Times New Roman"/>
          <w:b/>
          <w:bCs/>
          <w:sz w:val="26"/>
        </w:rPr>
        <w:t>Bandow, Cato Institute senior fellow, 2010</w:t>
      </w:r>
    </w:p>
    <w:p w:rsidR="005640D1" w:rsidRPr="00A27AA4" w:rsidRDefault="005640D1" w:rsidP="005640D1">
      <w:pPr>
        <w:rPr>
          <w:rFonts w:eastAsia="Calibri" w:cs="Times New Roman"/>
        </w:rPr>
      </w:pPr>
      <w:r w:rsidRPr="00A27AA4">
        <w:rPr>
          <w:rFonts w:eastAsia="Calibri" w:cs="Times New Roman"/>
        </w:rPr>
        <w:t>[Doug, 3/15/10, Cato Institute, “Battling the Bipartisan Consensus for War,” http://www.cato.org/publications/commentary/battling-bipartisan-consensus-war?print, 7/13/14, IC]</w:t>
      </w:r>
    </w:p>
    <w:p w:rsidR="005640D1" w:rsidRPr="00A27AA4" w:rsidRDefault="005640D1" w:rsidP="005640D1">
      <w:pPr>
        <w:rPr>
          <w:rFonts w:eastAsia="Calibri" w:cs="Times New Roman"/>
        </w:rPr>
      </w:pPr>
      <w:r w:rsidRPr="00A27AA4">
        <w:rPr>
          <w:rFonts w:eastAsia="Calibri" w:cs="Times New Roman"/>
        </w:rPr>
        <w:t xml:space="preserve">It is this world which brought representatives from Right to Left together. </w:t>
      </w:r>
      <w:r w:rsidRPr="00A27AA4">
        <w:rPr>
          <w:rFonts w:eastAsia="Calibri" w:cs="Times New Roman"/>
          <w:u w:val="single"/>
        </w:rPr>
        <w:t>Participants</w:t>
      </w:r>
      <w:r w:rsidRPr="00A27AA4">
        <w:rPr>
          <w:rFonts w:eastAsia="Calibri" w:cs="Times New Roman"/>
        </w:rPr>
        <w:t xml:space="preserve"> discussed rhetoric: </w:t>
      </w:r>
      <w:r w:rsidRPr="00A27AA4">
        <w:rPr>
          <w:rFonts w:eastAsia="Calibri" w:cs="Times New Roman"/>
          <w:u w:val="single"/>
        </w:rPr>
        <w:t>criticizing “imperialism</w:t>
      </w:r>
      <w:r w:rsidRPr="00A27AA4">
        <w:rPr>
          <w:rFonts w:eastAsia="Calibri" w:cs="Times New Roman"/>
        </w:rPr>
        <w:t xml:space="preserve">,” for instance, </w:t>
      </w:r>
      <w:r w:rsidRPr="00A27AA4">
        <w:rPr>
          <w:rFonts w:eastAsia="Calibri" w:cs="Times New Roman"/>
          <w:u w:val="single"/>
        </w:rPr>
        <w:t>resonates</w:t>
      </w:r>
      <w:r w:rsidRPr="00A27AA4">
        <w:rPr>
          <w:rFonts w:eastAsia="Calibri" w:cs="Times New Roman"/>
        </w:rPr>
        <w:t xml:space="preserve"> far better </w:t>
      </w:r>
      <w:r w:rsidRPr="00A27AA4">
        <w:rPr>
          <w:rFonts w:eastAsia="Calibri" w:cs="Times New Roman"/>
          <w:u w:val="single"/>
        </w:rPr>
        <w:t>with the Left</w:t>
      </w:r>
      <w:r w:rsidRPr="00A27AA4">
        <w:rPr>
          <w:rFonts w:eastAsia="Calibri" w:cs="Times New Roman"/>
        </w:rPr>
        <w:t xml:space="preserve"> than the Right. </w:t>
      </w:r>
      <w:r w:rsidRPr="00A27AA4">
        <w:rPr>
          <w:rFonts w:eastAsia="Calibri" w:cs="Times New Roman"/>
          <w:u w:val="single"/>
        </w:rPr>
        <w:t>But there was broad agreement on policy. Washington</w:t>
      </w:r>
      <w:r w:rsidRPr="00A27AA4">
        <w:rPr>
          <w:rFonts w:eastAsia="Calibri" w:cs="Times New Roman"/>
        </w:rPr>
        <w:t xml:space="preserve"> today </w:t>
      </w:r>
      <w:r w:rsidRPr="00A27AA4">
        <w:rPr>
          <w:rFonts w:eastAsia="Calibri" w:cs="Times New Roman"/>
          <w:u w:val="single"/>
        </w:rPr>
        <w:t>has a strategy of “empire.”</w:t>
      </w:r>
      <w:r w:rsidRPr="00A27AA4">
        <w:rPr>
          <w:rFonts w:eastAsia="Calibri" w:cs="Times New Roman"/>
        </w:rPr>
        <w:t xml:space="preserve"> The U.S. isn’t the same as the Roman or British empires, to be sure. But </w:t>
      </w:r>
      <w:r w:rsidRPr="00A27AA4">
        <w:rPr>
          <w:rFonts w:eastAsia="Calibri" w:cs="Times New Roman"/>
          <w:u w:val="single"/>
        </w:rPr>
        <w:t>American</w:t>
      </w:r>
      <w:r w:rsidRPr="00A27AA4">
        <w:rPr>
          <w:rFonts w:eastAsia="Calibri" w:cs="Times New Roman"/>
        </w:rPr>
        <w:t xml:space="preserve"> foreign and </w:t>
      </w:r>
      <w:r w:rsidRPr="00A27AA4">
        <w:rPr>
          <w:rFonts w:eastAsia="Calibri" w:cs="Times New Roman"/>
          <w:u w:val="single"/>
        </w:rPr>
        <w:t>military policy could hardly be further from those one would expect from a</w:t>
      </w:r>
      <w:r w:rsidRPr="00A27AA4">
        <w:rPr>
          <w:rFonts w:eastAsia="Calibri" w:cs="Times New Roman"/>
        </w:rPr>
        <w:t xml:space="preserve"> constitutional </w:t>
      </w:r>
      <w:r w:rsidRPr="00A27AA4">
        <w:rPr>
          <w:rFonts w:eastAsia="Calibri" w:cs="Times New Roman"/>
          <w:u w:val="single"/>
        </w:rPr>
        <w:t>republic</w:t>
      </w:r>
      <w:r w:rsidRPr="00A27AA4">
        <w:rPr>
          <w:rFonts w:eastAsia="Calibri" w:cs="Times New Roman"/>
        </w:rPr>
        <w:t xml:space="preserve"> with a government of limited powers </w:t>
      </w:r>
      <w:r w:rsidRPr="00A27AA4">
        <w:rPr>
          <w:rFonts w:eastAsia="Calibri" w:cs="Times New Roman"/>
          <w:u w:val="single"/>
        </w:rPr>
        <w:t>intended to concentrate on protecting the safety and liberty of its citizens</w:t>
      </w:r>
      <w:r w:rsidRPr="00A27AA4">
        <w:rPr>
          <w:rFonts w:eastAsia="Calibri" w:cs="Times New Roman"/>
        </w:rPr>
        <w:t>.</w:t>
      </w:r>
    </w:p>
    <w:p w:rsidR="005640D1" w:rsidRPr="00A27AA4" w:rsidRDefault="005640D1" w:rsidP="005640D1">
      <w:pPr>
        <w:rPr>
          <w:rFonts w:eastAsia="Calibri" w:cs="Times New Roman"/>
        </w:rPr>
      </w:pPr>
      <w:r w:rsidRPr="00A27AA4">
        <w:rPr>
          <w:rFonts w:eastAsia="Calibri" w:cs="Times New Roman"/>
        </w:rPr>
        <w:t xml:space="preserve">Thus, </w:t>
      </w:r>
      <w:r w:rsidRPr="00A27AA4">
        <w:rPr>
          <w:rFonts w:eastAsia="Calibri" w:cs="Times New Roman"/>
          <w:b/>
          <w:iCs/>
          <w:u w:val="single"/>
        </w:rPr>
        <w:t>Americans need real change</w:t>
      </w:r>
      <w:r w:rsidRPr="00A27AA4">
        <w:rPr>
          <w:rFonts w:eastAsia="Calibri" w:cs="Times New Roman"/>
        </w:rPr>
        <w:t xml:space="preserve">, not the faux variety offered by the Obama administration. The military should be configured to defend America, not client states around the globe. U.S. taxpayers should not be fleeced to subsidize wealthy allies. </w:t>
      </w:r>
      <w:r w:rsidRPr="00A27AA4">
        <w:rPr>
          <w:rFonts w:eastAsia="Calibri" w:cs="Times New Roman"/>
          <w:u w:val="single"/>
        </w:rPr>
        <w:t>Washington should not use patriotic 18-year-olds to occupy Third World states, treating them like American satrapies</w:t>
      </w:r>
      <w:r w:rsidRPr="00A27AA4">
        <w:rPr>
          <w:rFonts w:eastAsia="Calibri" w:cs="Times New Roman"/>
        </w:rPr>
        <w:t xml:space="preserve">, governed by U.S. ambassadors. </w:t>
      </w:r>
      <w:r w:rsidRPr="00A27AA4">
        <w:rPr>
          <w:rFonts w:eastAsia="Calibri" w:cs="Times New Roman"/>
          <w:u w:val="single"/>
        </w:rPr>
        <w:t>Uncle Sam should stop trying to micro-manage the globe</w:t>
      </w:r>
      <w:r w:rsidRPr="00A27AA4">
        <w:rPr>
          <w:rFonts w:eastAsia="Calibri" w:cs="Times New Roman"/>
        </w:rPr>
        <w:t xml:space="preserve">, treating every conflict or controversy as America’s own, </w:t>
      </w:r>
      <w:r w:rsidRPr="00A27AA4">
        <w:rPr>
          <w:rFonts w:eastAsia="Calibri" w:cs="Times New Roman"/>
          <w:u w:val="single"/>
        </w:rPr>
        <w:t>exaggerating foreign threats and inflating Washington’s abilities</w:t>
      </w:r>
      <w:r w:rsidRPr="00A27AA4">
        <w:rPr>
          <w:rFonts w:eastAsia="Calibri" w:cs="Times New Roman"/>
        </w:rPr>
        <w:t>.</w:t>
      </w:r>
    </w:p>
    <w:p w:rsidR="005640D1" w:rsidRPr="00A27AA4" w:rsidRDefault="005640D1" w:rsidP="005640D1">
      <w:pPr>
        <w:rPr>
          <w:rFonts w:eastAsia="Calibri" w:cs="Times New Roman"/>
        </w:rPr>
      </w:pPr>
      <w:r w:rsidRPr="00A27AA4">
        <w:rPr>
          <w:rFonts w:eastAsia="Calibri" w:cs="Times New Roman"/>
        </w:rPr>
        <w:t xml:space="preserve">The price of today’s policy of empire is high. Far from being the costless adventure imagined by members of Washington’s ubiquitous sofa samurai, </w:t>
      </w:r>
      <w:r w:rsidRPr="00A27AA4">
        <w:rPr>
          <w:rFonts w:eastAsia="Calibri" w:cs="Times New Roman"/>
          <w:u w:val="single"/>
        </w:rPr>
        <w:t>war is the ultimate big government program, a threat to Americans’ life, prosperity, and liberty</w:t>
      </w:r>
      <w:r w:rsidRPr="00A27AA4">
        <w:rPr>
          <w:rFonts w:eastAsia="Calibri" w:cs="Times New Roman"/>
        </w:rPr>
        <w:t>.</w:t>
      </w:r>
    </w:p>
    <w:p w:rsidR="005640D1" w:rsidRPr="00A27AA4" w:rsidRDefault="005640D1" w:rsidP="005640D1">
      <w:pPr>
        <w:rPr>
          <w:rFonts w:eastAsia="Calibri" w:cs="Times New Roman"/>
        </w:rPr>
      </w:pPr>
      <w:r w:rsidRPr="00A27AA4">
        <w:rPr>
          <w:rFonts w:eastAsia="Calibri" w:cs="Times New Roman"/>
        </w:rPr>
        <w:t xml:space="preserve">So far the Iraqi “cakewalk” has resulted in the death of roughly 4400 Americans and 300 other coalition soldiers. Then there are tens of thousands of maimed and injured Americans, others suffering from PSD, and numerous broken families and communities. At least 100,000 and probably many more Iraqis have died. Some estimates run up to a million, a truly astonishing number. </w:t>
      </w:r>
      <w:r w:rsidRPr="00A27AA4">
        <w:rPr>
          <w:rFonts w:eastAsia="Calibri" w:cs="Times New Roman"/>
          <w:u w:val="single"/>
        </w:rPr>
        <w:t>America’s ivory tower warriors seem particularly unconcerned about dead foreigners. However many Iraqis died, it is treated as a small price to pay for the privilege of being liberated by Washington.</w:t>
      </w:r>
    </w:p>
    <w:p w:rsidR="005640D1" w:rsidRPr="00A27AA4" w:rsidRDefault="005640D1" w:rsidP="005640D1">
      <w:pPr>
        <w:rPr>
          <w:rFonts w:eastAsia="Calibri" w:cs="Times New Roman"/>
        </w:rPr>
      </w:pPr>
      <w:r w:rsidRPr="00A27AA4">
        <w:rPr>
          <w:rFonts w:eastAsia="Calibri" w:cs="Times New Roman"/>
        </w:rPr>
        <w:t>Another cost is financial. Direct military outlays this year will run over $700 billion. Iraq is ultimately likely cost $2 or $3 trillion. Washington spends more on “defense,” adjusted for inflation, today than at any point during the Cold War, Korean War, and Vietnam War. The U.S. accounts for nearly half of the globe’s military expenditures.</w:t>
      </w:r>
    </w:p>
    <w:p w:rsidR="005640D1" w:rsidRPr="00A27AA4" w:rsidRDefault="005640D1" w:rsidP="005640D1">
      <w:pPr>
        <w:rPr>
          <w:rFonts w:eastAsia="Calibri" w:cs="Times New Roman"/>
        </w:rPr>
      </w:pPr>
      <w:r w:rsidRPr="00A27AA4">
        <w:rPr>
          <w:rFonts w:eastAsia="Calibri" w:cs="Times New Roman"/>
        </w:rPr>
        <w:t>American taxpayers pay to defend prosperous and populous European states. Japan devotes about a fourth as much of its economic strength to the military as does the U.S. The NATO member which makes the most military effort is crisis-prone Greece — in response to nominal ally Turkey. For years American taxpayers spent as much as South Koreans to defend the Republic of Korea.</w:t>
      </w:r>
    </w:p>
    <w:p w:rsidR="005640D1" w:rsidRPr="00A27AA4" w:rsidRDefault="005640D1" w:rsidP="005640D1">
      <w:pPr>
        <w:rPr>
          <w:rFonts w:eastAsia="Calibri" w:cs="Times New Roman"/>
        </w:rPr>
      </w:pPr>
      <w:r w:rsidRPr="00A27AA4">
        <w:rPr>
          <w:rFonts w:eastAsia="Calibri" w:cs="Times New Roman"/>
        </w:rPr>
        <w:t xml:space="preserve">Such generosity might have made sense in the aftermath of World War II, when so many Asian and European states had been ruined by war and faced Stalin’s Soviet Union and Mao’s China. No longer, however. Especially with the U.S. budget deficit expected to run nearly $1.6 trillion this year alone. Over </w:t>
      </w:r>
      <w:r w:rsidRPr="00A27AA4">
        <w:rPr>
          <w:rFonts w:eastAsia="Calibri" w:cs="Times New Roman"/>
        </w:rPr>
        <w:lastRenderedPageBreak/>
        <w:t>the next decade Uncle Sam likely will rack up another $10 trillion in red ink. In effect, Washington is borrowing every penny which it is spending to defend other nations.</w:t>
      </w:r>
    </w:p>
    <w:p w:rsidR="005640D1" w:rsidRPr="00A27AA4" w:rsidRDefault="005640D1" w:rsidP="005640D1">
      <w:pPr>
        <w:rPr>
          <w:rFonts w:eastAsia="Calibri" w:cs="Times New Roman"/>
        </w:rPr>
      </w:pPr>
      <w:r w:rsidRPr="00A27AA4">
        <w:rPr>
          <w:rFonts w:eastAsia="Calibri" w:cs="Times New Roman"/>
          <w:u w:val="single"/>
        </w:rPr>
        <w:t>Liberty also suffers from a policy of empire</w:t>
      </w:r>
      <w:r w:rsidRPr="00A27AA4">
        <w:rPr>
          <w:rFonts w:eastAsia="Calibri" w:cs="Times New Roman"/>
        </w:rPr>
        <w:t>. “War is the health of the state,” intoned Randolph Bourne, and it certainly is the health of the national security state. The constitutional deformations of the Bush years were legendary, yet President Barack Obama has done little to rein in his predecessor’s lawless conduct. Executive aggrandizement, government secrecy, privacy violations, military arrests and trials, and constitutional violations. The U.S. is in danger of losing its republican soul.</w:t>
      </w:r>
    </w:p>
    <w:p w:rsidR="005640D1" w:rsidRPr="00A27AA4" w:rsidRDefault="005640D1" w:rsidP="005640D1">
      <w:pPr>
        <w:rPr>
          <w:rFonts w:eastAsia="Calibri" w:cs="Times New Roman"/>
        </w:rPr>
      </w:pPr>
      <w:r w:rsidRPr="00A27AA4">
        <w:rPr>
          <w:rFonts w:eastAsia="Calibri" w:cs="Times New Roman"/>
        </w:rPr>
        <w:t>Of course, one could imagine a truly necessary war which would have to be fought almost irrespective of cost—World War II, perhaps. However, while jihadist terrorists are ugly and murderous, they are a poor substitute for Adolf Hitler with armored divisions and Joseph Stalin with nuclear weapons. We aren’t fighting World War III. We aren’t fighting anything close to World War III.</w:t>
      </w:r>
    </w:p>
    <w:p w:rsidR="005640D1" w:rsidRPr="00A27AA4" w:rsidRDefault="005640D1" w:rsidP="005640D1">
      <w:pPr>
        <w:rPr>
          <w:rFonts w:eastAsia="Calibri" w:cs="Times New Roman"/>
        </w:rPr>
      </w:pPr>
      <w:r w:rsidRPr="00A27AA4">
        <w:rPr>
          <w:rFonts w:eastAsia="Calibri" w:cs="Times New Roman"/>
        </w:rPr>
        <w:t xml:space="preserve">And if we were in such a conflict, a policy of empire, of meddling around the globe, of engaging in international social engineering, would be about the most foolish strategy possible. </w:t>
      </w:r>
      <w:r w:rsidRPr="00A27AA4">
        <w:rPr>
          <w:rFonts w:eastAsia="Calibri" w:cs="Times New Roman"/>
          <w:u w:val="single"/>
        </w:rPr>
        <w:t>Most of what the U.S. military does has nothing to do with American security</w:t>
      </w:r>
      <w:r w:rsidRPr="00A27AA4">
        <w:rPr>
          <w:rFonts w:eastAsia="Calibri" w:cs="Times New Roman"/>
        </w:rPr>
        <w:t>: protecting European states threatened by no one, aiding a South Korea which vastly out ranges its northern antagonist, attempting to turn decrepit Third World states into liberal democracies and Western allies.</w:t>
      </w:r>
    </w:p>
    <w:p w:rsidR="005640D1" w:rsidRPr="00A27AA4" w:rsidRDefault="005640D1" w:rsidP="005640D1">
      <w:pPr>
        <w:rPr>
          <w:rFonts w:eastAsia="Calibri" w:cs="Times New Roman"/>
        </w:rPr>
      </w:pPr>
      <w:r w:rsidRPr="00A27AA4">
        <w:rPr>
          <w:rFonts w:eastAsia="Calibri" w:cs="Times New Roman"/>
        </w:rPr>
        <w:t xml:space="preserve">The problem of </w:t>
      </w:r>
      <w:r w:rsidRPr="00A27AA4">
        <w:rPr>
          <w:rFonts w:eastAsia="Calibri" w:cs="Times New Roman"/>
          <w:u w:val="single"/>
        </w:rPr>
        <w:t>terrorism is</w:t>
      </w:r>
      <w:r w:rsidRPr="00A27AA4">
        <w:rPr>
          <w:rFonts w:eastAsia="Calibri" w:cs="Times New Roman"/>
        </w:rPr>
        <w:t xml:space="preserve"> real, but is </w:t>
      </w:r>
      <w:r w:rsidRPr="00A27AA4">
        <w:rPr>
          <w:rFonts w:eastAsia="Calibri" w:cs="Times New Roman"/>
          <w:u w:val="single"/>
        </w:rPr>
        <w:t>best met by</w:t>
      </w:r>
      <w:r w:rsidRPr="00A27AA4">
        <w:rPr>
          <w:rFonts w:eastAsia="Calibri" w:cs="Times New Roman"/>
        </w:rPr>
        <w:t xml:space="preserve"> sophisticated, </w:t>
      </w:r>
      <w:r w:rsidRPr="00A27AA4">
        <w:rPr>
          <w:rFonts w:eastAsia="Calibri" w:cs="Times New Roman"/>
          <w:u w:val="single"/>
        </w:rPr>
        <w:t>targeted countermeasures rather than promiscuous blunt-force intervention</w:t>
      </w:r>
      <w:r w:rsidRPr="00A27AA4">
        <w:rPr>
          <w:rFonts w:eastAsia="Calibri" w:cs="Times New Roman"/>
        </w:rPr>
        <w:t>. The war in Iraq has enhanced Iran’s strategic position, weakened America’s reputation, stretched U.S. military forces, spurred terrorist recruitment, and confirmed the radical terrorist narrative. A lengthy occupation of Afghanistan and overflow combat into Pakistan risk doing much the same—potentially for years. Expanded American intervention in Somalia, Yemen, and elsewhere would have a similar effect.</w:t>
      </w:r>
    </w:p>
    <w:p w:rsidR="005640D1" w:rsidRPr="00A27AA4" w:rsidRDefault="005640D1" w:rsidP="005640D1">
      <w:pPr>
        <w:rPr>
          <w:rFonts w:eastAsia="Calibri" w:cs="Times New Roman"/>
        </w:rPr>
      </w:pPr>
      <w:r w:rsidRPr="00A27AA4">
        <w:rPr>
          <w:rFonts w:eastAsia="Calibri" w:cs="Times New Roman"/>
          <w:u w:val="single"/>
        </w:rPr>
        <w:t xml:space="preserve">Militaristic sloganeering, patriotic preening, and demagogic ranting are </w:t>
      </w:r>
      <w:r w:rsidRPr="00A27AA4">
        <w:rPr>
          <w:rFonts w:eastAsia="Calibri" w:cs="Times New Roman"/>
          <w:b/>
          <w:iCs/>
          <w:u w:val="single"/>
        </w:rPr>
        <w:t>no substitute</w:t>
      </w:r>
      <w:r w:rsidRPr="00A27AA4">
        <w:rPr>
          <w:rFonts w:eastAsia="Calibri" w:cs="Times New Roman"/>
        </w:rPr>
        <w:t xml:space="preserve"> </w:t>
      </w:r>
      <w:r w:rsidRPr="00A27AA4">
        <w:rPr>
          <w:rFonts w:eastAsia="Calibri" w:cs="Times New Roman"/>
          <w:u w:val="single"/>
        </w:rPr>
        <w:t>for making a realistic assessment both of threats and capabilities</w:t>
      </w:r>
      <w:r w:rsidRPr="00A27AA4">
        <w:rPr>
          <w:rFonts w:eastAsia="Calibri" w:cs="Times New Roman"/>
        </w:rPr>
        <w:t xml:space="preserve">. Meeting participants agreed that </w:t>
      </w:r>
      <w:r w:rsidRPr="00A27AA4">
        <w:rPr>
          <w:rFonts w:eastAsia="Calibri" w:cs="Times New Roman"/>
          <w:b/>
          <w:iCs/>
          <w:u w:val="single"/>
        </w:rPr>
        <w:t>pro-peace activists must seize back the patriotic mantle</w:t>
      </w:r>
      <w:r w:rsidRPr="00A27AA4">
        <w:rPr>
          <w:rFonts w:eastAsia="Calibri" w:cs="Times New Roman"/>
        </w:rPr>
        <w:t xml:space="preserve">. </w:t>
      </w:r>
      <w:r w:rsidRPr="00A27AA4">
        <w:rPr>
          <w:rFonts w:eastAsia="Calibri" w:cs="Times New Roman"/>
          <w:u w:val="single"/>
        </w:rPr>
        <w:t>Patriotism should no longer be</w:t>
      </w:r>
      <w:r w:rsidRPr="00A27AA4">
        <w:rPr>
          <w:rFonts w:eastAsia="Calibri" w:cs="Times New Roman"/>
        </w:rPr>
        <w:t xml:space="preserve"> the last refuge of the scoundrel, </w:t>
      </w:r>
      <w:r w:rsidRPr="00A27AA4">
        <w:rPr>
          <w:rFonts w:eastAsia="Calibri" w:cs="Times New Roman"/>
          <w:u w:val="single"/>
        </w:rPr>
        <w:t>used to shield from scrutiny policies drafted by those personally unwilling to serve which have wreaked death and destruction abroad</w:t>
      </w:r>
      <w:r w:rsidRPr="00A27AA4">
        <w:rPr>
          <w:rFonts w:eastAsia="Calibri" w:cs="Times New Roman"/>
        </w:rPr>
        <w:t xml:space="preserve"> and increased debt and insecurity at home. And any antiwar movement should welcome those who have worn the nation’s uniforms, whose courage has been misused by self-serving politicians.</w:t>
      </w:r>
    </w:p>
    <w:p w:rsidR="005640D1" w:rsidRPr="00A27AA4" w:rsidRDefault="005640D1" w:rsidP="005640D1">
      <w:pPr>
        <w:rPr>
          <w:rFonts w:eastAsia="Calibri" w:cs="Times New Roman"/>
        </w:rPr>
      </w:pPr>
      <w:r w:rsidRPr="00A27AA4">
        <w:rPr>
          <w:rFonts w:eastAsia="Calibri" w:cs="Times New Roman"/>
        </w:rPr>
        <w:t xml:space="preserve">This is not the first time that people from across the political spectrum have joined in an attempt to stop imperialist adventures. Various groups opposed the Spanish-American War and especially the brutal occupation of the Philippines. Woodrow </w:t>
      </w:r>
      <w:r w:rsidRPr="00A27AA4">
        <w:rPr>
          <w:rFonts w:eastAsia="Calibri" w:cs="Times New Roman"/>
          <w:u w:val="single"/>
        </w:rPr>
        <w:t>Wilson’s bloody crusade for democracy was resisted by conservatives and progressives</w:t>
      </w:r>
      <w:r w:rsidRPr="00A27AA4">
        <w:rPr>
          <w:rFonts w:eastAsia="Calibri" w:cs="Times New Roman"/>
        </w:rPr>
        <w:t xml:space="preserve">; socialist Eugene Debs went to prison for criticizing that conflict. </w:t>
      </w:r>
      <w:r w:rsidRPr="00A27AA4">
        <w:rPr>
          <w:rFonts w:eastAsia="Calibri" w:cs="Times New Roman"/>
          <w:u w:val="single"/>
        </w:rPr>
        <w:t>Left and Right even opposed</w:t>
      </w:r>
      <w:r w:rsidRPr="00A27AA4">
        <w:rPr>
          <w:rFonts w:eastAsia="Calibri" w:cs="Times New Roman"/>
        </w:rPr>
        <w:t xml:space="preserve"> Franklin Delano </w:t>
      </w:r>
      <w:r w:rsidRPr="00A27AA4">
        <w:rPr>
          <w:rFonts w:eastAsia="Calibri" w:cs="Times New Roman"/>
          <w:u w:val="single"/>
        </w:rPr>
        <w:t>Roosevelt’s</w:t>
      </w:r>
      <w:r w:rsidRPr="00A27AA4">
        <w:rPr>
          <w:rFonts w:eastAsia="Calibri" w:cs="Times New Roman"/>
        </w:rPr>
        <w:t xml:space="preserve"> surreptitious </w:t>
      </w:r>
      <w:r w:rsidRPr="00A27AA4">
        <w:rPr>
          <w:rFonts w:eastAsia="Calibri" w:cs="Times New Roman"/>
          <w:u w:val="single"/>
        </w:rPr>
        <w:t>push for war</w:t>
      </w:r>
      <w:r w:rsidRPr="00A27AA4">
        <w:rPr>
          <w:rFonts w:eastAsia="Calibri" w:cs="Times New Roman"/>
        </w:rPr>
        <w:t>, though the Japanese attack on Pearl Harbor and German declaration of war ultimately made involvement inevitable.</w:t>
      </w:r>
    </w:p>
    <w:p w:rsidR="005640D1" w:rsidRPr="00A27AA4" w:rsidRDefault="005640D1" w:rsidP="005640D1">
      <w:pPr>
        <w:rPr>
          <w:rFonts w:eastAsia="Calibri" w:cs="Times New Roman"/>
        </w:rPr>
      </w:pPr>
      <w:r w:rsidRPr="00A27AA4">
        <w:rPr>
          <w:rFonts w:eastAsia="Calibri" w:cs="Times New Roman"/>
        </w:rPr>
        <w:t xml:space="preserve">Indeed, mainstream American concern about international adventurism goes back to George Washington’s famed farewell address warning against “foreign entanglements” and consequent “overgrown military establishments.” Secretary of State John Quincy Adams warned against going abroad “in search of monsters to destroy.” Future Civil War generals Ulysses S. Grant and Robert E. Lee expressed disquiet at America’s rapacious war with Mexico even while serving their nation in that very </w:t>
      </w:r>
      <w:r w:rsidRPr="00A27AA4">
        <w:rPr>
          <w:rFonts w:eastAsia="Calibri" w:cs="Times New Roman"/>
        </w:rPr>
        <w:lastRenderedPageBreak/>
        <w:t>conflict. “The commercial interests” angered war-hawk Teddy Roosevelt for opposing his campaign for war against Spain. Middle America resisted demands that the U.S. join both great European wars of the 20th century. President Dwight D. Eisenhower left office warning about the military-industrial complex.</w:t>
      </w:r>
    </w:p>
    <w:p w:rsidR="005640D1" w:rsidRPr="00A27AA4" w:rsidRDefault="005640D1" w:rsidP="005640D1">
      <w:pPr>
        <w:rPr>
          <w:rFonts w:eastAsia="Calibri" w:cs="Times New Roman"/>
        </w:rPr>
      </w:pPr>
      <w:r w:rsidRPr="00A27AA4">
        <w:rPr>
          <w:rFonts w:eastAsia="Calibri" w:cs="Times New Roman"/>
        </w:rPr>
        <w:t xml:space="preserve">Unfortunately, </w:t>
      </w:r>
      <w:r w:rsidRPr="00A27AA4">
        <w:rPr>
          <w:rFonts w:eastAsia="Calibri" w:cs="Times New Roman"/>
          <w:u w:val="single"/>
        </w:rPr>
        <w:t>politicians have proved extraordinarily adept at rousing</w:t>
      </w:r>
      <w:r w:rsidRPr="00A27AA4">
        <w:rPr>
          <w:rFonts w:eastAsia="Calibri" w:cs="Times New Roman"/>
        </w:rPr>
        <w:t xml:space="preserve">, at least temporarily, </w:t>
      </w:r>
      <w:r w:rsidRPr="00A27AA4">
        <w:rPr>
          <w:rFonts w:eastAsia="Calibri" w:cs="Times New Roman"/>
          <w:u w:val="single"/>
        </w:rPr>
        <w:t>public support for foreign military adventures</w:t>
      </w:r>
      <w:r w:rsidRPr="00A27AA4">
        <w:rPr>
          <w:rFonts w:eastAsia="Calibri" w:cs="Times New Roman"/>
          <w:b/>
          <w:iCs/>
          <w:u w:val="single"/>
        </w:rPr>
        <w:t>. Resisting the ivory tower warmongers will be no easier today</w:t>
      </w:r>
      <w:r w:rsidRPr="00A27AA4">
        <w:rPr>
          <w:rFonts w:eastAsia="Calibri" w:cs="Times New Roman"/>
          <w:u w:val="single"/>
        </w:rPr>
        <w:t>. But those who believe in peace have no choice but to try</w:t>
      </w:r>
      <w:r w:rsidRPr="00A27AA4">
        <w:rPr>
          <w:rFonts w:eastAsia="Calibri" w:cs="Times New Roman"/>
        </w:rPr>
        <w:t>, and try again.</w:t>
      </w:r>
    </w:p>
    <w:p w:rsidR="005640D1" w:rsidRPr="00A27AA4" w:rsidRDefault="005640D1" w:rsidP="005640D1">
      <w:pPr>
        <w:rPr>
          <w:rFonts w:eastAsia="Calibri" w:cs="Times New Roman"/>
        </w:rPr>
      </w:pPr>
      <w:r w:rsidRPr="00A27AA4">
        <w:rPr>
          <w:rFonts w:eastAsia="Calibri" w:cs="Times New Roman"/>
          <w:u w:val="single"/>
        </w:rPr>
        <w:t>Peace should be America’s natural condition</w:t>
      </w:r>
      <w:r w:rsidRPr="00A27AA4">
        <w:rPr>
          <w:rFonts w:eastAsia="Calibri" w:cs="Times New Roman"/>
        </w:rPr>
        <w:t xml:space="preserve">. Unfortunately, </w:t>
      </w:r>
      <w:r w:rsidRPr="00A27AA4">
        <w:rPr>
          <w:rFonts w:eastAsia="Calibri" w:cs="Times New Roman"/>
          <w:u w:val="single"/>
        </w:rPr>
        <w:t>it will not be so as long as today’s unnatural alliance of liberal and neoconservative hawks runs U.S. foreign policy.</w:t>
      </w:r>
      <w:r w:rsidRPr="00A27AA4">
        <w:rPr>
          <w:rFonts w:eastAsia="Calibri" w:cs="Times New Roman"/>
        </w:rPr>
        <w:t xml:space="preserve"> And </w:t>
      </w:r>
      <w:r w:rsidRPr="00A27AA4">
        <w:rPr>
          <w:rFonts w:eastAsia="Calibri" w:cs="Times New Roman"/>
          <w:b/>
          <w:iCs/>
          <w:u w:val="single"/>
        </w:rPr>
        <w:t>only the American people can take back control</w:t>
      </w:r>
      <w:r w:rsidRPr="00A27AA4">
        <w:rPr>
          <w:rFonts w:eastAsia="Calibri" w:cs="Times New Roman"/>
        </w:rPr>
        <w:t>. The future of the American people and republic is at stake.</w:t>
      </w:r>
    </w:p>
    <w:p w:rsidR="005640D1" w:rsidRPr="00A27AA4" w:rsidRDefault="005640D1" w:rsidP="005640D1">
      <w:pPr>
        <w:rPr>
          <w:rFonts w:eastAsia="Calibri" w:cs="Times New Roman"/>
        </w:rPr>
      </w:pPr>
    </w:p>
    <w:p w:rsidR="005640D1" w:rsidRPr="00A27AA4" w:rsidRDefault="005640D1" w:rsidP="005640D1">
      <w:pPr>
        <w:keepNext/>
        <w:keepLines/>
        <w:spacing w:before="40" w:after="0"/>
        <w:outlineLvl w:val="3"/>
        <w:rPr>
          <w:rFonts w:eastAsia="Times New Roman" w:cs="Times New Roman"/>
          <w:b/>
          <w:iCs/>
          <w:sz w:val="26"/>
        </w:rPr>
      </w:pPr>
      <w:r w:rsidRPr="00A27AA4">
        <w:rPr>
          <w:rFonts w:eastAsia="Times New Roman" w:cs="Times New Roman"/>
          <w:b/>
          <w:iCs/>
          <w:sz w:val="26"/>
        </w:rPr>
        <w:t>State based politics are key—it co-opts egalitarian, anti-militaristic movements</w:t>
      </w:r>
    </w:p>
    <w:p w:rsidR="005640D1" w:rsidRPr="00A27AA4" w:rsidRDefault="005640D1" w:rsidP="005640D1">
      <w:pPr>
        <w:rPr>
          <w:rFonts w:eastAsia="Calibri" w:cs="Times New Roman"/>
          <w:b/>
          <w:bCs/>
          <w:sz w:val="26"/>
        </w:rPr>
      </w:pPr>
      <w:r w:rsidRPr="00A27AA4">
        <w:rPr>
          <w:rFonts w:eastAsia="Calibri" w:cs="Times New Roman"/>
          <w:b/>
          <w:bCs/>
          <w:sz w:val="26"/>
        </w:rPr>
        <w:t>Conversi, University of the Basque Country and Ikerbasque Contemporary History Research Professor, 2008</w:t>
      </w:r>
    </w:p>
    <w:p w:rsidR="005640D1" w:rsidRPr="00A27AA4" w:rsidRDefault="005640D1" w:rsidP="005640D1">
      <w:pPr>
        <w:rPr>
          <w:rFonts w:eastAsia="Calibri" w:cs="Times New Roman"/>
        </w:rPr>
      </w:pPr>
      <w:r w:rsidRPr="00A27AA4">
        <w:rPr>
          <w:rFonts w:eastAsia="Calibri" w:cs="Times New Roman"/>
        </w:rPr>
        <w:t>[Daniele, 9/10/08, “’We are all equals!’ Militarism, homogenization and ‘egalitarianism’ in nationalist state-building (1789-1945),” Ethnic and Racial Studies, 31:7, p. 1308, 7/12/14, IC]</w:t>
      </w:r>
    </w:p>
    <w:p w:rsidR="005640D1" w:rsidRPr="00A27AA4" w:rsidRDefault="005640D1" w:rsidP="005640D1">
      <w:pPr>
        <w:rPr>
          <w:rFonts w:eastAsia="Calibri" w:cs="Times New Roman"/>
        </w:rPr>
      </w:pPr>
      <w:r w:rsidRPr="00A27AA4">
        <w:rPr>
          <w:rFonts w:eastAsia="Calibri" w:cs="Times New Roman"/>
        </w:rPr>
        <w:t xml:space="preserve">My focus on militarism is not intended to entirely replace industrialization as a broader explanation for the rise of nationalism. It rather intends to accompany and complement it. </w:t>
      </w:r>
      <w:r w:rsidRPr="00A27AA4">
        <w:rPr>
          <w:rFonts w:eastAsia="Calibri" w:cs="Times New Roman"/>
          <w:u w:val="single"/>
        </w:rPr>
        <w:t>By highlighting the importance of the military, the attention is</w:t>
      </w:r>
      <w:r w:rsidRPr="00A27AA4">
        <w:rPr>
          <w:rFonts w:eastAsia="Calibri" w:cs="Times New Roman"/>
        </w:rPr>
        <w:t xml:space="preserve"> concurrently </w:t>
      </w:r>
      <w:r w:rsidRPr="00A27AA4">
        <w:rPr>
          <w:rFonts w:eastAsia="Calibri" w:cs="Times New Roman"/>
          <w:u w:val="single"/>
        </w:rPr>
        <w:t>shifted to the role of the state</w:t>
      </w:r>
      <w:r w:rsidRPr="00A27AA4">
        <w:rPr>
          <w:rFonts w:eastAsia="Calibri" w:cs="Times New Roman"/>
        </w:rPr>
        <w:t xml:space="preserve"> and the centrality of political power. </w:t>
      </w:r>
      <w:r w:rsidRPr="00A27AA4">
        <w:rPr>
          <w:rFonts w:eastAsia="Calibri" w:cs="Times New Roman"/>
          <w:u w:val="single"/>
        </w:rPr>
        <w:t>State-centred approaches have been covered widely</w:t>
      </w:r>
      <w:r w:rsidRPr="00A27AA4">
        <w:rPr>
          <w:rFonts w:eastAsia="Calibri" w:cs="Times New Roman"/>
        </w:rPr>
        <w:t xml:space="preserve"> in the nationalism literature (see Breuilly 1993). Thus, </w:t>
      </w:r>
      <w:r w:rsidRPr="00A27AA4">
        <w:rPr>
          <w:rFonts w:eastAsia="Calibri" w:cs="Times New Roman"/>
          <w:u w:val="single"/>
        </w:rPr>
        <w:t>my contribution is</w:t>
      </w:r>
      <w:r w:rsidRPr="00A27AA4">
        <w:rPr>
          <w:rFonts w:eastAsia="Calibri" w:cs="Times New Roman"/>
        </w:rPr>
        <w:t xml:space="preserve"> more expressly </w:t>
      </w:r>
      <w:r w:rsidRPr="00A27AA4">
        <w:rPr>
          <w:rFonts w:eastAsia="Calibri" w:cs="Times New Roman"/>
          <w:u w:val="single"/>
        </w:rPr>
        <w:t>concerned with the state’s cultural homogenizing drive and its recurrent attraction to militarism and war-making via nationalism, particularly as underpinned by egalitarian rhetoric</w:t>
      </w:r>
      <w:r w:rsidRPr="00A27AA4">
        <w:rPr>
          <w:rFonts w:eastAsia="Calibri" w:cs="Times New Roman"/>
        </w:rPr>
        <w:t xml:space="preserve">. Military developments have been at the heart of most major contemporary events. Thus, the collapse of the Soviet Union was mostly a consequence of unsustainable military spending, while the central role of the army in the breakup of Yugoslavia is also widely acknowledged.24 </w:t>
      </w:r>
      <w:r w:rsidRPr="00A27AA4">
        <w:rPr>
          <w:rFonts w:eastAsia="Calibri" w:cs="Times New Roman"/>
          <w:u w:val="single"/>
        </w:rPr>
        <w:t>Political decisions can affect everyday life, but can also</w:t>
      </w:r>
      <w:r w:rsidRPr="00A27AA4">
        <w:rPr>
          <w:rFonts w:eastAsia="Calibri" w:cs="Times New Roman"/>
        </w:rPr>
        <w:t xml:space="preserve"> shape, change and </w:t>
      </w:r>
      <w:r w:rsidRPr="00A27AA4">
        <w:rPr>
          <w:rFonts w:eastAsia="Calibri" w:cs="Times New Roman"/>
          <w:u w:val="single"/>
        </w:rPr>
        <w:t>manipulate national identities</w:t>
      </w:r>
      <w:r w:rsidRPr="00A27AA4">
        <w:rPr>
          <w:rFonts w:eastAsia="Calibri" w:cs="Times New Roman"/>
        </w:rPr>
        <w:t>.</w:t>
      </w:r>
      <w:r w:rsidRPr="00A27AA4">
        <w:rPr>
          <w:rFonts w:eastAsia="Calibri" w:cs="Times New Roman"/>
        </w:rPr>
        <w:cr/>
      </w:r>
    </w:p>
    <w:p w:rsidR="005640D1" w:rsidRDefault="005640D1" w:rsidP="005640D1">
      <w:pPr>
        <w:pStyle w:val="Heading3"/>
        <w:rPr>
          <w:rFonts w:eastAsia="Times New Roman"/>
        </w:rPr>
      </w:pPr>
      <w:r>
        <w:rPr>
          <w:rFonts w:eastAsia="Times New Roman"/>
        </w:rPr>
        <w:lastRenderedPageBreak/>
        <w:t>Switch-Side Good</w:t>
      </w:r>
    </w:p>
    <w:p w:rsidR="005640D1" w:rsidRPr="00A27AA4" w:rsidRDefault="005640D1" w:rsidP="005640D1">
      <w:pPr>
        <w:keepNext/>
        <w:keepLines/>
        <w:spacing w:before="40" w:after="0"/>
        <w:outlineLvl w:val="3"/>
        <w:rPr>
          <w:rFonts w:eastAsia="Times New Roman" w:cs="Times New Roman"/>
          <w:b/>
          <w:iCs/>
          <w:sz w:val="26"/>
        </w:rPr>
      </w:pPr>
      <w:r w:rsidRPr="00A27AA4">
        <w:rPr>
          <w:rFonts w:eastAsia="Times New Roman" w:cs="Times New Roman"/>
          <w:b/>
          <w:iCs/>
          <w:sz w:val="26"/>
        </w:rPr>
        <w:t>Switch-side debate functions to combat militarism—empirically proven</w:t>
      </w:r>
    </w:p>
    <w:p w:rsidR="005640D1" w:rsidRPr="00A27AA4" w:rsidRDefault="005640D1" w:rsidP="005640D1">
      <w:pPr>
        <w:rPr>
          <w:rFonts w:eastAsia="Calibri" w:cs="Times New Roman"/>
          <w:b/>
          <w:bCs/>
          <w:sz w:val="26"/>
        </w:rPr>
      </w:pPr>
      <w:r w:rsidRPr="00A27AA4">
        <w:rPr>
          <w:rFonts w:eastAsia="Calibri" w:cs="Times New Roman"/>
          <w:b/>
          <w:bCs/>
          <w:sz w:val="26"/>
        </w:rPr>
        <w:t>Mitchell, University of Pittsburgh Communication Associate Professor, et al 2002</w:t>
      </w:r>
    </w:p>
    <w:p w:rsidR="005640D1" w:rsidRPr="00A27AA4" w:rsidRDefault="005640D1" w:rsidP="005640D1">
      <w:pPr>
        <w:rPr>
          <w:rFonts w:eastAsia="Calibri" w:cs="Times New Roman"/>
        </w:rPr>
      </w:pPr>
      <w:r w:rsidRPr="00A27AA4">
        <w:rPr>
          <w:rFonts w:eastAsia="Calibri" w:cs="Times New Roman"/>
        </w:rPr>
        <w:t>[Gordon R., &amp; Eric English &amp; Stephen Llano &amp; Catherine E. Morrison &amp; John Rief &amp; Carly Woods, University of Pittsburgh Department of Communication graduate students and members of the Schenley Park Debate Authors Working Group, June 2007, “Debate as a Weapon of Mass Destruction,” Communication and Critical/Cultural Studies, 4:2, p. 224-225, 7/12/14, IC]</w:t>
      </w:r>
    </w:p>
    <w:p w:rsidR="005640D1" w:rsidRPr="00A27AA4" w:rsidRDefault="005640D1" w:rsidP="005640D1">
      <w:pPr>
        <w:rPr>
          <w:rFonts w:eastAsia="Calibri" w:cs="Times New Roman"/>
        </w:rPr>
      </w:pPr>
      <w:r w:rsidRPr="00A27AA4">
        <w:rPr>
          <w:rFonts w:eastAsia="Calibri" w:cs="Times New Roman"/>
        </w:rPr>
        <w:t xml:space="preserve">It is our position, however, that </w:t>
      </w:r>
      <w:r w:rsidRPr="00A27AA4">
        <w:rPr>
          <w:rFonts w:eastAsia="Calibri" w:cs="Times New Roman"/>
          <w:u w:val="single"/>
        </w:rPr>
        <w:t>rather than</w:t>
      </w:r>
      <w:r w:rsidRPr="00A27AA4">
        <w:rPr>
          <w:rFonts w:eastAsia="Calibri" w:cs="Times New Roman"/>
        </w:rPr>
        <w:t xml:space="preserve"> acting as a cultural technology </w:t>
      </w:r>
      <w:r w:rsidRPr="00A27AA4">
        <w:rPr>
          <w:rFonts w:eastAsia="Calibri" w:cs="Times New Roman"/>
          <w:u w:val="single"/>
        </w:rPr>
        <w:t>expanding American exceptionalism, switch-side debating</w:t>
      </w:r>
      <w:r w:rsidRPr="00A27AA4">
        <w:rPr>
          <w:rFonts w:eastAsia="Calibri" w:cs="Times New Roman"/>
        </w:rPr>
        <w:t xml:space="preserve"> originates from a civic attitude that </w:t>
      </w:r>
      <w:r w:rsidRPr="00A27AA4">
        <w:rPr>
          <w:rFonts w:eastAsia="Calibri" w:cs="Times New Roman"/>
          <w:u w:val="single"/>
        </w:rPr>
        <w:t>serves as</w:t>
      </w:r>
      <w:r w:rsidRPr="00A27AA4">
        <w:rPr>
          <w:rFonts w:eastAsia="Calibri" w:cs="Times New Roman"/>
        </w:rPr>
        <w:t xml:space="preserve"> </w:t>
      </w:r>
      <w:r w:rsidRPr="00A27AA4">
        <w:rPr>
          <w:rFonts w:eastAsia="Calibri" w:cs="Times New Roman"/>
          <w:b/>
          <w:iCs/>
          <w:u w:val="single"/>
        </w:rPr>
        <w:t>a bulwark against fundamentalism of all stripes</w:t>
      </w:r>
      <w:r w:rsidRPr="00A27AA4">
        <w:rPr>
          <w:rFonts w:eastAsia="Calibri" w:cs="Times New Roman"/>
        </w:rPr>
        <w:t xml:space="preserve">. </w:t>
      </w:r>
      <w:r w:rsidRPr="00A27AA4">
        <w:rPr>
          <w:rFonts w:eastAsia="Calibri" w:cs="Times New Roman"/>
          <w:u w:val="single"/>
        </w:rPr>
        <w:t>Several prominent voices reshaping</w:t>
      </w:r>
      <w:r w:rsidRPr="00A27AA4">
        <w:rPr>
          <w:rFonts w:eastAsia="Calibri" w:cs="Times New Roman"/>
        </w:rPr>
        <w:t xml:space="preserve"> the national </w:t>
      </w:r>
      <w:r w:rsidRPr="00A27AA4">
        <w:rPr>
          <w:rFonts w:eastAsia="Calibri" w:cs="Times New Roman"/>
          <w:u w:val="single"/>
        </w:rPr>
        <w:t>dialogue on homeland security have come from the academic debate community and draw on its</w:t>
      </w:r>
      <w:r w:rsidRPr="00A27AA4">
        <w:rPr>
          <w:rFonts w:eastAsia="Calibri" w:cs="Times New Roman"/>
        </w:rPr>
        <w:t xml:space="preserve"> animating </w:t>
      </w:r>
      <w:r w:rsidRPr="00A27AA4">
        <w:rPr>
          <w:rFonts w:eastAsia="Calibri" w:cs="Times New Roman"/>
          <w:u w:val="single"/>
        </w:rPr>
        <w:t>spirit of critical inquiry</w:t>
      </w:r>
      <w:r w:rsidRPr="00A27AA4">
        <w:rPr>
          <w:rFonts w:eastAsia="Calibri" w:cs="Times New Roman"/>
        </w:rPr>
        <w:t xml:space="preserve">. For example, Georgetown University law professor Neal </w:t>
      </w:r>
      <w:r w:rsidRPr="00A27AA4">
        <w:rPr>
          <w:rFonts w:eastAsia="Calibri" w:cs="Times New Roman"/>
          <w:u w:val="single"/>
        </w:rPr>
        <w:t>Katyal served as lead plaintiff’s counsel in Hamdan, which challenged post-9/11 enemy combat definitions</w:t>
      </w:r>
      <w:r w:rsidRPr="00A27AA4">
        <w:rPr>
          <w:rFonts w:eastAsia="Calibri" w:cs="Times New Roman"/>
        </w:rPr>
        <w:t xml:space="preserve">.12 </w:t>
      </w:r>
      <w:r w:rsidRPr="00A27AA4">
        <w:rPr>
          <w:rFonts w:eastAsia="Calibri" w:cs="Times New Roman"/>
          <w:u w:val="single"/>
        </w:rPr>
        <w:t>The foundation for Katyal’s winning argument</w:t>
      </w:r>
      <w:r w:rsidRPr="00A27AA4">
        <w:rPr>
          <w:rFonts w:eastAsia="Calibri" w:cs="Times New Roman"/>
        </w:rPr>
        <w:t xml:space="preserve"> in Hamdan </w:t>
      </w:r>
      <w:r w:rsidRPr="00A27AA4">
        <w:rPr>
          <w:rFonts w:eastAsia="Calibri" w:cs="Times New Roman"/>
          <w:u w:val="single"/>
        </w:rPr>
        <w:t>was laid</w:t>
      </w:r>
      <w:r w:rsidRPr="00A27AA4">
        <w:rPr>
          <w:rFonts w:eastAsia="Calibri" w:cs="Times New Roman"/>
        </w:rPr>
        <w:t xml:space="preserve"> some four years before, </w:t>
      </w:r>
      <w:r w:rsidRPr="00A27AA4">
        <w:rPr>
          <w:rFonts w:eastAsia="Calibri" w:cs="Times New Roman"/>
          <w:u w:val="single"/>
        </w:rPr>
        <w:t>when he collaborated with</w:t>
      </w:r>
      <w:r w:rsidRPr="00A27AA4">
        <w:rPr>
          <w:rFonts w:eastAsia="Calibri" w:cs="Times New Roman"/>
        </w:rPr>
        <w:t xml:space="preserve"> former intercollegiate debate champion Laurence </w:t>
      </w:r>
      <w:r w:rsidRPr="00A27AA4">
        <w:rPr>
          <w:rFonts w:eastAsia="Calibri" w:cs="Times New Roman"/>
          <w:u w:val="single"/>
        </w:rPr>
        <w:t>Tribe on an influential Yale Law Journal addressing a similar topic</w:t>
      </w:r>
      <w:r w:rsidRPr="00A27AA4">
        <w:rPr>
          <w:rFonts w:eastAsia="Calibri" w:cs="Times New Roman"/>
        </w:rPr>
        <w:t xml:space="preserve">.13 </w:t>
      </w:r>
    </w:p>
    <w:p w:rsidR="005640D1" w:rsidRPr="00A27AA4" w:rsidRDefault="005640D1" w:rsidP="005640D1">
      <w:pPr>
        <w:rPr>
          <w:rFonts w:eastAsia="Calibri" w:cs="Times New Roman"/>
        </w:rPr>
      </w:pPr>
      <w:r w:rsidRPr="00A27AA4">
        <w:rPr>
          <w:rFonts w:eastAsia="Calibri" w:cs="Times New Roman"/>
          <w:u w:val="single"/>
        </w:rPr>
        <w:t>Tribe won the National Debate Tournament</w:t>
      </w:r>
      <w:r w:rsidRPr="00A27AA4">
        <w:rPr>
          <w:rFonts w:eastAsia="Calibri" w:cs="Times New Roman"/>
        </w:rPr>
        <w:t xml:space="preserve"> in 1961 while competing as an undergraduate debater for Harvard University. </w:t>
      </w:r>
      <w:r w:rsidRPr="00A27AA4">
        <w:rPr>
          <w:rFonts w:eastAsia="Calibri" w:cs="Times New Roman"/>
          <w:u w:val="single"/>
        </w:rPr>
        <w:t>Thirty years later, Katyal</w:t>
      </w:r>
      <w:r w:rsidRPr="00A27AA4">
        <w:rPr>
          <w:rFonts w:eastAsia="Calibri" w:cs="Times New Roman"/>
        </w:rPr>
        <w:t xml:space="preserve"> represented Dartmouth College at the same tournament and </w:t>
      </w:r>
      <w:r w:rsidRPr="00A27AA4">
        <w:rPr>
          <w:rFonts w:eastAsia="Calibri" w:cs="Times New Roman"/>
          <w:u w:val="single"/>
        </w:rPr>
        <w:t>finished third. The imprint of this debate training is evident in Tribe and Katyal’s</w:t>
      </w:r>
      <w:r w:rsidRPr="00A27AA4">
        <w:rPr>
          <w:rFonts w:eastAsia="Calibri" w:cs="Times New Roman"/>
        </w:rPr>
        <w:t xml:space="preserve"> contemporary </w:t>
      </w:r>
      <w:r w:rsidRPr="00A27AA4">
        <w:rPr>
          <w:rFonts w:eastAsia="Calibri" w:cs="Times New Roman"/>
          <w:u w:val="single"/>
        </w:rPr>
        <w:t>public interventions,</w:t>
      </w:r>
      <w:r w:rsidRPr="00A27AA4">
        <w:rPr>
          <w:rFonts w:eastAsia="Calibri" w:cs="Times New Roman"/>
        </w:rPr>
        <w:t xml:space="preserve"> which are </w:t>
      </w:r>
      <w:r w:rsidRPr="00A27AA4">
        <w:rPr>
          <w:rFonts w:eastAsia="Calibri" w:cs="Times New Roman"/>
          <w:u w:val="single"/>
        </w:rPr>
        <w:t>characterized by</w:t>
      </w:r>
      <w:r w:rsidRPr="00A27AA4">
        <w:rPr>
          <w:rFonts w:eastAsia="Calibri" w:cs="Times New Roman"/>
        </w:rPr>
        <w:t xml:space="preserve"> meticulous research, sound argumentation, and </w:t>
      </w:r>
      <w:r w:rsidRPr="00A27AA4">
        <w:rPr>
          <w:rFonts w:eastAsia="Calibri" w:cs="Times New Roman"/>
          <w:u w:val="single"/>
        </w:rPr>
        <w:t>a staunch commitment to democratic principles</w:t>
      </w:r>
      <w:r w:rsidRPr="00A27AA4">
        <w:rPr>
          <w:rFonts w:eastAsia="Calibri" w:cs="Times New Roman"/>
        </w:rPr>
        <w:t>. Katyal’s reflection on his early days of debating at Loyola High School in Chicago’s North Shore provides a vivid illustration. ‘‘I came in as a shy freshman with dreams of going to medical school. Then Loyola’s debate team opened my eyes to a different world: one of argumentation and policy.’’ As Katyal recounts, ‘‘the most important preparation for my career came from my experiences as a member of Loyola’s debate team.’’14</w:t>
      </w:r>
    </w:p>
    <w:p w:rsidR="005640D1" w:rsidRPr="00A27AA4" w:rsidRDefault="005640D1" w:rsidP="005640D1">
      <w:pPr>
        <w:rPr>
          <w:rFonts w:eastAsia="Calibri" w:cs="Times New Roman"/>
        </w:rPr>
      </w:pPr>
      <w:r w:rsidRPr="00A27AA4">
        <w:rPr>
          <w:rFonts w:eastAsia="Calibri" w:cs="Times New Roman"/>
        </w:rPr>
        <w:t xml:space="preserve">The </w:t>
      </w:r>
      <w:r w:rsidRPr="00A27AA4">
        <w:rPr>
          <w:rFonts w:eastAsia="Calibri" w:cs="Times New Roman"/>
          <w:u w:val="single"/>
        </w:rPr>
        <w:t>success of</w:t>
      </w:r>
      <w:r w:rsidRPr="00A27AA4">
        <w:rPr>
          <w:rFonts w:eastAsia="Calibri" w:cs="Times New Roman"/>
        </w:rPr>
        <w:t xml:space="preserve"> former </w:t>
      </w:r>
      <w:r w:rsidRPr="00A27AA4">
        <w:rPr>
          <w:rFonts w:eastAsia="Calibri" w:cs="Times New Roman"/>
          <w:u w:val="single"/>
        </w:rPr>
        <w:t>debaters like Katyal, Tribe, and others in challenging the dominant dialogue on homeland security points to the efficacy of academic debate as a training ground for future advocates of progressive change</w:t>
      </w:r>
      <w:r w:rsidRPr="00A27AA4">
        <w:rPr>
          <w:rFonts w:eastAsia="Calibri" w:cs="Times New Roman"/>
        </w:rPr>
        <w:t xml:space="preserve">. Moreover, </w:t>
      </w:r>
      <w:r w:rsidRPr="00A27AA4">
        <w:rPr>
          <w:rFonts w:eastAsia="Calibri" w:cs="Times New Roman"/>
          <w:u w:val="single"/>
        </w:rPr>
        <w:t>a robust understanding of</w:t>
      </w:r>
      <w:r w:rsidRPr="00A27AA4">
        <w:rPr>
          <w:rFonts w:eastAsia="Calibri" w:cs="Times New Roman"/>
        </w:rPr>
        <w:t xml:space="preserve"> the </w:t>
      </w:r>
      <w:r w:rsidRPr="00A27AA4">
        <w:rPr>
          <w:rFonts w:eastAsia="Calibri" w:cs="Times New Roman"/>
          <w:u w:val="single"/>
        </w:rPr>
        <w:t>switch-side</w:t>
      </w:r>
      <w:r w:rsidRPr="00A27AA4">
        <w:rPr>
          <w:rFonts w:eastAsia="Calibri" w:cs="Times New Roman"/>
        </w:rPr>
        <w:t xml:space="preserve"> technique </w:t>
      </w:r>
      <w:r w:rsidRPr="00A27AA4">
        <w:rPr>
          <w:rFonts w:eastAsia="Calibri" w:cs="Times New Roman"/>
          <w:u w:val="single"/>
        </w:rPr>
        <w:t>and the classical liberalism which underpins it would help prevent misappropriation</w:t>
      </w:r>
      <w:r w:rsidRPr="00A27AA4">
        <w:rPr>
          <w:rFonts w:eastAsia="Calibri" w:cs="Times New Roman"/>
        </w:rPr>
        <w:t xml:space="preserve"> of the technique </w:t>
      </w:r>
      <w:r w:rsidRPr="00A27AA4">
        <w:rPr>
          <w:rFonts w:eastAsia="Calibri" w:cs="Times New Roman"/>
          <w:u w:val="single"/>
        </w:rPr>
        <w:t>to bolster suspect homeland security policies</w:t>
      </w:r>
      <w:r w:rsidRPr="00A27AA4">
        <w:rPr>
          <w:rFonts w:eastAsia="Calibri" w:cs="Times New Roman"/>
        </w:rPr>
        <w:t xml:space="preserve">. For </w:t>
      </w:r>
      <w:r w:rsidRPr="00A27AA4">
        <w:rPr>
          <w:rFonts w:eastAsia="Calibri" w:cs="Times New Roman"/>
          <w:u w:val="single"/>
        </w:rPr>
        <w:t>buried within a</w:t>
      </w:r>
      <w:r w:rsidRPr="00A27AA4">
        <w:rPr>
          <w:rFonts w:eastAsia="Calibri" w:cs="Times New Roman"/>
        </w:rPr>
        <w:t xml:space="preserve">n inner-city </w:t>
      </w:r>
      <w:r w:rsidRPr="00A27AA4">
        <w:rPr>
          <w:rFonts w:eastAsia="Calibri" w:cs="Times New Roman"/>
          <w:u w:val="single"/>
        </w:rPr>
        <w:t>debater’s files is</w:t>
      </w:r>
      <w:r w:rsidRPr="00A27AA4">
        <w:rPr>
          <w:rFonts w:eastAsia="Calibri" w:cs="Times New Roman"/>
        </w:rPr>
        <w:t xml:space="preserve"> a secret threat to absolutism: </w:t>
      </w:r>
      <w:r w:rsidRPr="00A27AA4">
        <w:rPr>
          <w:rFonts w:eastAsia="Calibri" w:cs="Times New Roman"/>
          <w:u w:val="single"/>
        </w:rPr>
        <w:t>the refusal to be classified as ‘‘with us or against us,</w:t>
      </w:r>
      <w:r w:rsidRPr="00A27AA4">
        <w:rPr>
          <w:rFonts w:eastAsia="Calibri" w:cs="Times New Roman"/>
        </w:rPr>
        <w:t xml:space="preserve">’’ the embracing of intellectual experimentation in an age of orthodoxy, </w:t>
      </w:r>
      <w:r w:rsidRPr="00A27AA4">
        <w:rPr>
          <w:rFonts w:eastAsia="Calibri" w:cs="Times New Roman"/>
          <w:u w:val="single"/>
        </w:rPr>
        <w:t>and reflexivity in the face of fundamentalism</w:t>
      </w:r>
      <w:r w:rsidRPr="00A27AA4">
        <w:rPr>
          <w:rFonts w:eastAsia="Calibri" w:cs="Times New Roman"/>
        </w:rPr>
        <w:t>. But by now, the irony of our story should be apparent—the more effectively academic debating practice can be focused toward these ends, the greater the proclivity of McCarthy’s ideological heirs to brand the activity as a ‘‘weapon of mass destruction.’’</w:t>
      </w:r>
    </w:p>
    <w:p w:rsidR="002369C6" w:rsidRPr="00A27AA4" w:rsidRDefault="002369C6" w:rsidP="002369C6">
      <w:pPr>
        <w:pStyle w:val="Heading2"/>
        <w:rPr>
          <w:rFonts w:eastAsia="Calibri"/>
        </w:rPr>
      </w:pPr>
      <w:r>
        <w:rPr>
          <w:rFonts w:eastAsia="Calibri"/>
        </w:rPr>
        <w:lastRenderedPageBreak/>
        <w:t>Counterplans</w:t>
      </w:r>
    </w:p>
    <w:p w:rsidR="002369C6" w:rsidRPr="00A27AA4" w:rsidRDefault="002369C6" w:rsidP="002369C6">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 xml:space="preserve">1NC – </w:t>
      </w:r>
      <w:r w:rsidRPr="00A27AA4">
        <w:rPr>
          <w:rFonts w:eastAsia="Times New Roman" w:cs="Times New Roman"/>
          <w:b/>
          <w:sz w:val="32"/>
          <w:szCs w:val="24"/>
          <w:u w:val="single"/>
        </w:rPr>
        <w:t>Development PIC</w:t>
      </w:r>
    </w:p>
    <w:p w:rsidR="002369C6" w:rsidRPr="00A27AA4" w:rsidRDefault="002369C6" w:rsidP="002369C6">
      <w:pPr>
        <w:keepNext/>
        <w:keepLines/>
        <w:spacing w:before="40" w:after="0"/>
        <w:outlineLvl w:val="3"/>
        <w:rPr>
          <w:rFonts w:eastAsia="Times New Roman" w:cs="Times New Roman"/>
          <w:b/>
          <w:iCs/>
          <w:sz w:val="26"/>
        </w:rPr>
      </w:pPr>
      <w:r w:rsidRPr="00A27AA4">
        <w:rPr>
          <w:rFonts w:eastAsia="Times New Roman" w:cs="Times New Roman"/>
          <w:b/>
          <w:iCs/>
          <w:sz w:val="26"/>
        </w:rPr>
        <w:t>___ and I affirm the entirety of the 1AC except for their affirmation of ocean development.</w:t>
      </w:r>
    </w:p>
    <w:p w:rsidR="002369C6" w:rsidRPr="00A27AA4" w:rsidRDefault="002369C6" w:rsidP="002369C6">
      <w:pPr>
        <w:rPr>
          <w:rFonts w:eastAsia="Calibri" w:cs="Times New Roman"/>
        </w:rPr>
      </w:pPr>
    </w:p>
    <w:p w:rsidR="002369C6" w:rsidRPr="00A27AA4" w:rsidRDefault="002369C6" w:rsidP="002369C6">
      <w:pPr>
        <w:keepNext/>
        <w:keepLines/>
        <w:spacing w:before="40" w:after="0"/>
        <w:outlineLvl w:val="3"/>
        <w:rPr>
          <w:rFonts w:eastAsia="Times New Roman" w:cs="Times New Roman"/>
          <w:b/>
          <w:iCs/>
          <w:sz w:val="26"/>
        </w:rPr>
      </w:pPr>
      <w:r w:rsidRPr="00A27AA4">
        <w:rPr>
          <w:rFonts w:eastAsia="Times New Roman" w:cs="Times New Roman"/>
          <w:b/>
          <w:iCs/>
          <w:sz w:val="26"/>
        </w:rPr>
        <w:t>Ocean development results in ecological destruction—the liberal discourse of the 1AC fails to recognize the inherent complexity and ignorance of our relation to the ocean</w:t>
      </w:r>
    </w:p>
    <w:p w:rsidR="002369C6" w:rsidRPr="00A27AA4" w:rsidRDefault="002369C6" w:rsidP="002369C6">
      <w:pPr>
        <w:rPr>
          <w:rFonts w:eastAsia="Calibri" w:cs="Times New Roman"/>
          <w:b/>
          <w:bCs/>
          <w:sz w:val="26"/>
        </w:rPr>
      </w:pPr>
      <w:r w:rsidRPr="00A27AA4">
        <w:rPr>
          <w:rFonts w:eastAsia="Calibri" w:cs="Times New Roman"/>
          <w:b/>
          <w:bCs/>
          <w:sz w:val="26"/>
        </w:rPr>
        <w:t>Deuchars, Victoria University of Wellington International Business Professor, 2013</w:t>
      </w:r>
    </w:p>
    <w:p w:rsidR="002369C6" w:rsidRPr="00A27AA4" w:rsidRDefault="002369C6" w:rsidP="002369C6">
      <w:pPr>
        <w:rPr>
          <w:rFonts w:eastAsia="Calibri" w:cs="Times New Roman"/>
        </w:rPr>
      </w:pPr>
      <w:r w:rsidRPr="00A27AA4">
        <w:rPr>
          <w:rFonts w:eastAsia="Calibri" w:cs="Times New Roman"/>
        </w:rPr>
        <w:t>[Robert, 2013, Victoria University of Wellington, “Governmentality and Risk: Managing ‘Ocean Space’,” http://researcharchive.vuw.ac.nz/xmlui/bitstream/handle/10063/3336/thesis.pdf?sequence=2, p. 23-24, 7/12/14, IC]</w:t>
      </w:r>
    </w:p>
    <w:p w:rsidR="002369C6" w:rsidRPr="00A27AA4" w:rsidRDefault="002369C6" w:rsidP="002369C6">
      <w:pPr>
        <w:rPr>
          <w:rFonts w:eastAsia="Calibri" w:cs="Times New Roman"/>
        </w:rPr>
      </w:pPr>
      <w:r w:rsidRPr="00A27AA4">
        <w:rPr>
          <w:rFonts w:eastAsia="Calibri" w:cs="Times New Roman"/>
        </w:rPr>
        <w:t xml:space="preserve">The purpose of this essay was </w:t>
      </w:r>
      <w:r w:rsidRPr="00A27AA4">
        <w:rPr>
          <w:rFonts w:eastAsia="Calibri" w:cs="Times New Roman"/>
          <w:u w:val="single"/>
        </w:rPr>
        <w:t>to look at</w:t>
      </w:r>
      <w:r w:rsidRPr="00A27AA4">
        <w:rPr>
          <w:rFonts w:eastAsia="Calibri" w:cs="Times New Roman"/>
        </w:rPr>
        <w:t xml:space="preserve"> an aspect of </w:t>
      </w:r>
      <w:r w:rsidRPr="00A27AA4">
        <w:rPr>
          <w:rFonts w:eastAsia="Calibri" w:cs="Times New Roman"/>
          <w:u w:val="single"/>
        </w:rPr>
        <w:t>ocean management in general</w:t>
      </w:r>
      <w:r w:rsidRPr="00A27AA4">
        <w:rPr>
          <w:rFonts w:eastAsia="Calibri" w:cs="Times New Roman"/>
        </w:rPr>
        <w:t xml:space="preserve"> and in particular the institution that was brought into being by the Convention on the Conservation and Management of High Seas Fishery Resources in the South Pacific Ocean, the SPFRMO, which is one of the world’s Regional Fisheries Management Organisations responsible for the South Pacific Ocean. I have argued that to attempt to get a clear understanding of the purpose and function of such regimes</w:t>
      </w:r>
      <w:r w:rsidRPr="00A27AA4">
        <w:rPr>
          <w:rFonts w:eastAsia="Calibri" w:cs="Times New Roman"/>
          <w:u w:val="single"/>
        </w:rPr>
        <w:t xml:space="preserve"> it would be necessary to look at</w:t>
      </w:r>
      <w:r w:rsidRPr="00A27AA4">
        <w:rPr>
          <w:rFonts w:eastAsia="Calibri" w:cs="Times New Roman"/>
        </w:rPr>
        <w:t xml:space="preserve"> three inter-related areas; the first of </w:t>
      </w:r>
      <w:r w:rsidRPr="00A27AA4">
        <w:rPr>
          <w:rFonts w:eastAsia="Calibri" w:cs="Times New Roman"/>
          <w:u w:val="single"/>
        </w:rPr>
        <w:t>being</w:t>
      </w:r>
      <w:r w:rsidRPr="00A27AA4">
        <w:rPr>
          <w:rFonts w:eastAsia="Calibri" w:cs="Times New Roman"/>
        </w:rPr>
        <w:t xml:space="preserve">, the second of </w:t>
      </w:r>
      <w:r w:rsidRPr="00A27AA4">
        <w:rPr>
          <w:rFonts w:eastAsia="Calibri" w:cs="Times New Roman"/>
          <w:u w:val="single"/>
        </w:rPr>
        <w:t>knowing and</w:t>
      </w:r>
      <w:r w:rsidRPr="00A27AA4">
        <w:rPr>
          <w:rFonts w:eastAsia="Calibri" w:cs="Times New Roman"/>
        </w:rPr>
        <w:t xml:space="preserve"> the third of </w:t>
      </w:r>
      <w:r w:rsidRPr="00A27AA4">
        <w:rPr>
          <w:rFonts w:eastAsia="Calibri" w:cs="Times New Roman"/>
          <w:u w:val="single"/>
        </w:rPr>
        <w:t>discourse</w:t>
      </w:r>
      <w:r w:rsidRPr="00A27AA4">
        <w:rPr>
          <w:rFonts w:eastAsia="Calibri" w:cs="Times New Roman"/>
        </w:rPr>
        <w:t xml:space="preserve">. To that end I introduced a theoretical framework drawn primarily from the neo-marxism of the Frankfurt School and what some might label the poststructuralist thought of Michel Foucault in general and his notion of governmentality in particular. I also suggested that some engagement with the physical sciences was necessary to understand the nexus between international environmental law and ocean space which I depicted as a complex adaptive system. </w:t>
      </w:r>
    </w:p>
    <w:p w:rsidR="002369C6" w:rsidRPr="00A27AA4" w:rsidRDefault="002369C6" w:rsidP="002369C6">
      <w:pPr>
        <w:rPr>
          <w:rFonts w:eastAsia="Calibri" w:cs="Times New Roman"/>
        </w:rPr>
      </w:pPr>
      <w:r w:rsidRPr="00A27AA4">
        <w:rPr>
          <w:rFonts w:eastAsia="Calibri" w:cs="Times New Roman"/>
        </w:rPr>
        <w:t xml:space="preserve">I situated this legal regime within a slightly broader context of science, the philosophy of science, technology, political economy and nation-state interests. One of the interesting aspects of marine ‘management’ is its inherent complexity, the fact that </w:t>
      </w:r>
      <w:r w:rsidRPr="00A27AA4">
        <w:rPr>
          <w:rFonts w:eastAsia="Calibri" w:cs="Times New Roman"/>
          <w:u w:val="single"/>
        </w:rPr>
        <w:t>the ocean space</w:t>
      </w:r>
      <w:r w:rsidRPr="00A27AA4">
        <w:rPr>
          <w:rFonts w:eastAsia="Calibri" w:cs="Times New Roman"/>
        </w:rPr>
        <w:t xml:space="preserve"> as a system </w:t>
      </w:r>
      <w:r w:rsidRPr="00A27AA4">
        <w:rPr>
          <w:rFonts w:eastAsia="Calibri" w:cs="Times New Roman"/>
          <w:u w:val="single"/>
        </w:rPr>
        <w:t>is</w:t>
      </w:r>
      <w:r w:rsidRPr="00A27AA4">
        <w:rPr>
          <w:rFonts w:eastAsia="Calibri" w:cs="Times New Roman"/>
        </w:rPr>
        <w:t xml:space="preserve"> a </w:t>
      </w:r>
      <w:r w:rsidRPr="00A27AA4">
        <w:rPr>
          <w:rFonts w:eastAsia="Calibri" w:cs="Times New Roman"/>
          <w:u w:val="single"/>
        </w:rPr>
        <w:t>complex</w:t>
      </w:r>
      <w:r w:rsidRPr="00A27AA4">
        <w:rPr>
          <w:rFonts w:eastAsia="Calibri" w:cs="Times New Roman"/>
        </w:rPr>
        <w:t xml:space="preserve"> adaptive one </w:t>
      </w:r>
      <w:r w:rsidRPr="00A27AA4">
        <w:rPr>
          <w:rFonts w:eastAsia="Calibri" w:cs="Times New Roman"/>
          <w:u w:val="single"/>
        </w:rPr>
        <w:t>and</w:t>
      </w:r>
      <w:r w:rsidRPr="00A27AA4">
        <w:rPr>
          <w:rFonts w:eastAsia="Calibri" w:cs="Times New Roman"/>
        </w:rPr>
        <w:t xml:space="preserve"> that </w:t>
      </w:r>
      <w:r w:rsidRPr="00A27AA4">
        <w:rPr>
          <w:rFonts w:eastAsia="Calibri" w:cs="Times New Roman"/>
          <w:u w:val="single"/>
        </w:rPr>
        <w:t>our knowledge of it is meagre. Despite this</w:t>
      </w:r>
      <w:r w:rsidRPr="00A27AA4">
        <w:rPr>
          <w:rFonts w:eastAsia="Calibri" w:cs="Times New Roman"/>
        </w:rPr>
        <w:t xml:space="preserve"> clearly demonstrable </w:t>
      </w:r>
      <w:r w:rsidRPr="00A27AA4">
        <w:rPr>
          <w:rFonts w:eastAsia="Calibri" w:cs="Times New Roman"/>
          <w:u w:val="single"/>
        </w:rPr>
        <w:t>ignorance, we have developed techniques that have the potential to cause irreparable damage to the fragile marine ecosystem</w:t>
      </w:r>
      <w:r w:rsidRPr="00A27AA4">
        <w:rPr>
          <w:rFonts w:eastAsia="Calibri" w:cs="Times New Roman"/>
        </w:rPr>
        <w:t xml:space="preserve"> and produce unintended consequences long into the future due to the fact that all complex systems display emergent properties. </w:t>
      </w:r>
    </w:p>
    <w:p w:rsidR="002369C6" w:rsidRDefault="002369C6" w:rsidP="002369C6">
      <w:pPr>
        <w:rPr>
          <w:rFonts w:eastAsia="Calibri" w:cs="Times New Roman"/>
        </w:rPr>
      </w:pPr>
      <w:r w:rsidRPr="00A27AA4">
        <w:rPr>
          <w:rFonts w:eastAsia="Calibri" w:cs="Times New Roman"/>
        </w:rPr>
        <w:t xml:space="preserve">I looked specifically at article 17 of the Convention and argued that although it can be viewed as an improvement, I do not view this improvement to be of material significance, given the real world consequences on fishing stocks and the discourse that surrounds them. In that sense I have come to the conclusion that the South Pacific Ocean cannot be managed under the dominant ways of being and knowing as the notion that it can via a regime premised on a legal convention, supported by an administrative and scientific apparatus is erroneous. From a long line of critical theory I have suggested that the convention, </w:t>
      </w:r>
      <w:r w:rsidRPr="00A27AA4">
        <w:rPr>
          <w:rFonts w:eastAsia="Calibri" w:cs="Times New Roman"/>
          <w:u w:val="single"/>
        </w:rPr>
        <w:t>the idea of management</w:t>
      </w:r>
      <w:r w:rsidRPr="00A27AA4">
        <w:rPr>
          <w:rFonts w:eastAsia="Calibri" w:cs="Times New Roman"/>
        </w:rPr>
        <w:t xml:space="preserve"> with attendant notions of modernist managerialism </w:t>
      </w:r>
      <w:r w:rsidRPr="00A27AA4">
        <w:rPr>
          <w:rFonts w:eastAsia="Calibri" w:cs="Times New Roman"/>
          <w:u w:val="single"/>
        </w:rPr>
        <w:t>and a culturally liberalist discourse will produce the</w:t>
      </w:r>
      <w:r w:rsidRPr="00A27AA4">
        <w:rPr>
          <w:rFonts w:eastAsia="Calibri" w:cs="Times New Roman"/>
        </w:rPr>
        <w:t xml:space="preserve"> effects and </w:t>
      </w:r>
      <w:r w:rsidRPr="00A27AA4">
        <w:rPr>
          <w:rFonts w:eastAsia="Calibri" w:cs="Times New Roman"/>
          <w:u w:val="single"/>
        </w:rPr>
        <w:t>outcomes that we have before us</w:t>
      </w:r>
      <w:r w:rsidRPr="00A27AA4">
        <w:rPr>
          <w:rFonts w:eastAsia="Calibri" w:cs="Times New Roman"/>
        </w:rPr>
        <w:t xml:space="preserve">, namely </w:t>
      </w:r>
      <w:r w:rsidRPr="00A27AA4">
        <w:rPr>
          <w:rFonts w:eastAsia="Calibri" w:cs="Times New Roman"/>
          <w:u w:val="single"/>
        </w:rPr>
        <w:t>the devastation of marine life</w:t>
      </w:r>
      <w:r w:rsidRPr="00A27AA4">
        <w:rPr>
          <w:rFonts w:eastAsia="Calibri" w:cs="Times New Roman"/>
        </w:rPr>
        <w:t xml:space="preserve"> in the Southern Pacific Ocean </w:t>
      </w:r>
      <w:r w:rsidRPr="00A27AA4">
        <w:rPr>
          <w:rFonts w:eastAsia="Calibri" w:cs="Times New Roman"/>
          <w:u w:val="single"/>
        </w:rPr>
        <w:t>and the continued over-exploitation of</w:t>
      </w:r>
      <w:r w:rsidRPr="00A27AA4">
        <w:rPr>
          <w:rFonts w:eastAsia="Calibri" w:cs="Times New Roman"/>
        </w:rPr>
        <w:t xml:space="preserve"> the remaining </w:t>
      </w:r>
      <w:r w:rsidRPr="00A27AA4">
        <w:rPr>
          <w:rFonts w:eastAsia="Calibri" w:cs="Times New Roman"/>
          <w:u w:val="single"/>
        </w:rPr>
        <w:t>fishing stock</w:t>
      </w:r>
      <w:r w:rsidRPr="00A27AA4">
        <w:rPr>
          <w:rFonts w:eastAsia="Calibri" w:cs="Times New Roman"/>
        </w:rPr>
        <w:t xml:space="preserve">, despite binding compliance measures. The </w:t>
      </w:r>
      <w:r w:rsidRPr="00A27AA4">
        <w:rPr>
          <w:rFonts w:eastAsia="Calibri" w:cs="Times New Roman"/>
          <w:u w:val="single"/>
        </w:rPr>
        <w:t>SPFRMO is</w:t>
      </w:r>
      <w:r w:rsidRPr="00A27AA4">
        <w:rPr>
          <w:rFonts w:eastAsia="Calibri" w:cs="Times New Roman"/>
        </w:rPr>
        <w:t xml:space="preserve"> at present </w:t>
      </w:r>
      <w:r w:rsidRPr="00A27AA4">
        <w:rPr>
          <w:rFonts w:eastAsia="Calibri" w:cs="Times New Roman"/>
          <w:u w:val="single"/>
        </w:rPr>
        <w:t>locked into a calculative discursive regime and a predominantly positivist problem-solving approach to ocean space</w:t>
      </w:r>
      <w:r w:rsidRPr="00A27AA4">
        <w:rPr>
          <w:rFonts w:eastAsia="Calibri" w:cs="Times New Roman"/>
        </w:rPr>
        <w:t xml:space="preserve">. Lest this be too gloomy a conclusion I have also suggested that softer aspects of the law such as </w:t>
      </w:r>
      <w:r w:rsidRPr="00A27AA4">
        <w:rPr>
          <w:rFonts w:eastAsia="Calibri" w:cs="Times New Roman"/>
        </w:rPr>
        <w:lastRenderedPageBreak/>
        <w:t>voluntary compliance with international environmental legal rules and regimes is not only possible, but with some imagination and political</w:t>
      </w:r>
      <w:r>
        <w:rPr>
          <w:rFonts w:eastAsia="Calibri" w:cs="Times New Roman"/>
        </w:rPr>
        <w:t xml:space="preserve"> will, capable of expanding.57 </w:t>
      </w:r>
    </w:p>
    <w:p w:rsidR="002369C6" w:rsidRPr="00A27AA4" w:rsidRDefault="002369C6" w:rsidP="002369C6">
      <w:pPr>
        <w:pStyle w:val="Heading3"/>
        <w:rPr>
          <w:rFonts w:eastAsia="Calibri"/>
        </w:rPr>
      </w:pPr>
      <w:r>
        <w:rPr>
          <w:rFonts w:eastAsia="Calibri"/>
        </w:rPr>
        <w:lastRenderedPageBreak/>
        <w:t>2NC – Development PIC</w:t>
      </w:r>
    </w:p>
    <w:p w:rsidR="002369C6" w:rsidRPr="00A27AA4" w:rsidRDefault="002369C6" w:rsidP="002369C6">
      <w:pPr>
        <w:keepNext/>
        <w:keepLines/>
        <w:spacing w:before="40" w:after="0"/>
        <w:outlineLvl w:val="3"/>
        <w:rPr>
          <w:rFonts w:eastAsia="Times New Roman" w:cs="Times New Roman"/>
          <w:b/>
          <w:iCs/>
          <w:sz w:val="26"/>
        </w:rPr>
      </w:pPr>
      <w:r w:rsidRPr="00A27AA4">
        <w:rPr>
          <w:rFonts w:eastAsia="Times New Roman" w:cs="Times New Roman"/>
          <w:b/>
          <w:iCs/>
          <w:sz w:val="26"/>
        </w:rPr>
        <w:t>This managerialism recreates and strengthens biopolitical control of the oceans and indigenous peoples—turns the case</w:t>
      </w:r>
    </w:p>
    <w:p w:rsidR="002369C6" w:rsidRPr="00A27AA4" w:rsidRDefault="002369C6" w:rsidP="002369C6">
      <w:pPr>
        <w:rPr>
          <w:rFonts w:eastAsia="Calibri" w:cs="Times New Roman"/>
          <w:b/>
          <w:bCs/>
          <w:sz w:val="26"/>
        </w:rPr>
      </w:pPr>
      <w:r w:rsidRPr="00A27AA4">
        <w:rPr>
          <w:rFonts w:eastAsia="Calibri" w:cs="Times New Roman"/>
          <w:b/>
          <w:bCs/>
          <w:sz w:val="26"/>
        </w:rPr>
        <w:t>Deuchars, Victoria University of Wellington International Business Professor, 2013</w:t>
      </w:r>
    </w:p>
    <w:p w:rsidR="002369C6" w:rsidRPr="00A27AA4" w:rsidRDefault="002369C6" w:rsidP="002369C6">
      <w:pPr>
        <w:rPr>
          <w:rFonts w:eastAsia="Calibri" w:cs="Times New Roman"/>
        </w:rPr>
      </w:pPr>
      <w:r w:rsidRPr="00A27AA4">
        <w:rPr>
          <w:rFonts w:eastAsia="Calibri" w:cs="Times New Roman"/>
        </w:rPr>
        <w:t>[Robert, 2013, Victoria University of Wellington, “Governmentality and Risk: Managing ‘Ocean Space’,” http://researcharchive.vuw.ac.nz/xmlui/bitstream/handle/10063/3336/thesis.pdf?sequence=2, p. 12-13, 7/12/14, IC]</w:t>
      </w:r>
    </w:p>
    <w:p w:rsidR="002369C6" w:rsidRPr="00A27AA4" w:rsidRDefault="002369C6" w:rsidP="002369C6">
      <w:pPr>
        <w:rPr>
          <w:rFonts w:eastAsia="Calibri" w:cs="Times New Roman"/>
        </w:rPr>
      </w:pPr>
      <w:r w:rsidRPr="00A27AA4">
        <w:rPr>
          <w:rFonts w:eastAsia="Calibri" w:cs="Times New Roman"/>
        </w:rPr>
        <w:t xml:space="preserve">This shift away from sovereignty as the guiding principle or expression of power in the international realm can be seen in the current context. To be sure, the state and its importance is not underestimated; rather it is suggestive that </w:t>
      </w:r>
      <w:r w:rsidRPr="00A27AA4">
        <w:rPr>
          <w:rFonts w:eastAsia="Calibri" w:cs="Times New Roman"/>
          <w:u w:val="single"/>
        </w:rPr>
        <w:t>a model of power that only gives the state primacy is limited</w:t>
      </w:r>
      <w:r w:rsidRPr="00A27AA4">
        <w:rPr>
          <w:rFonts w:eastAsia="Calibri" w:cs="Times New Roman"/>
        </w:rPr>
        <w:t xml:space="preserve"> and that </w:t>
      </w:r>
      <w:r w:rsidRPr="00A27AA4">
        <w:rPr>
          <w:rFonts w:eastAsia="Calibri" w:cs="Times New Roman"/>
          <w:u w:val="single"/>
        </w:rPr>
        <w:t>power should be conceived of as extending well beyond the agency of the state and into the realm of other agents</w:t>
      </w:r>
      <w:r w:rsidRPr="00A27AA4">
        <w:rPr>
          <w:rFonts w:eastAsia="Calibri" w:cs="Times New Roman"/>
        </w:rPr>
        <w:t xml:space="preserve">. In this sense Foucault highlights the limits of the sovereignty model of power and suggests that </w:t>
      </w:r>
      <w:r w:rsidRPr="00A27AA4">
        <w:rPr>
          <w:rFonts w:eastAsia="Calibri" w:cs="Times New Roman"/>
          <w:u w:val="single"/>
        </w:rPr>
        <w:t>governance extends well beyond the state to include mundane processes and practices</w:t>
      </w:r>
      <w:r w:rsidRPr="00A27AA4">
        <w:rPr>
          <w:rFonts w:eastAsia="Calibri" w:cs="Times New Roman"/>
        </w:rPr>
        <w:t xml:space="preserve">, the establishment of conventions and to use an example in this context the formalisation of institutions with expert bodies tasked with deriving the appropriate facts to be brought to bear on particular problems. These </w:t>
      </w:r>
      <w:r w:rsidRPr="00A27AA4">
        <w:rPr>
          <w:rFonts w:eastAsia="Calibri" w:cs="Times New Roman"/>
          <w:u w:val="single"/>
        </w:rPr>
        <w:t>mundane practices</w:t>
      </w:r>
      <w:r w:rsidRPr="00A27AA4">
        <w:rPr>
          <w:rFonts w:eastAsia="Calibri" w:cs="Times New Roman"/>
        </w:rPr>
        <w:t xml:space="preserve"> of course </w:t>
      </w:r>
      <w:r w:rsidRPr="00A27AA4">
        <w:rPr>
          <w:rFonts w:eastAsia="Calibri" w:cs="Times New Roman"/>
          <w:u w:val="single"/>
        </w:rPr>
        <w:t>include</w:t>
      </w:r>
      <w:r w:rsidRPr="00A27AA4">
        <w:rPr>
          <w:rFonts w:eastAsia="Calibri" w:cs="Times New Roman"/>
        </w:rPr>
        <w:t xml:space="preserve"> coding, </w:t>
      </w:r>
      <w:r w:rsidRPr="00A27AA4">
        <w:rPr>
          <w:rFonts w:eastAsia="Calibri" w:cs="Times New Roman"/>
          <w:u w:val="single"/>
        </w:rPr>
        <w:t>classification and</w:t>
      </w:r>
      <w:r w:rsidRPr="00A27AA4">
        <w:rPr>
          <w:rFonts w:eastAsia="Calibri" w:cs="Times New Roman"/>
        </w:rPr>
        <w:t xml:space="preserve"> most importantly </w:t>
      </w:r>
      <w:r w:rsidRPr="00A27AA4">
        <w:rPr>
          <w:rFonts w:eastAsia="Calibri" w:cs="Times New Roman"/>
          <w:u w:val="single"/>
        </w:rPr>
        <w:t>calculative practices</w:t>
      </w:r>
      <w:r w:rsidRPr="00A27AA4">
        <w:rPr>
          <w:rFonts w:eastAsia="Calibri" w:cs="Times New Roman"/>
        </w:rPr>
        <w:t xml:space="preserve">. Immediately we can see the link between fisheries management in the form of total allowable catch (TAC) and how Foucault would describe it as a technology of power, although he would much later shift his position to suggest that the panoply of calculative practices were more indicative of a control function rather than one of domination. </w:t>
      </w:r>
    </w:p>
    <w:p w:rsidR="002369C6" w:rsidRPr="00A27AA4" w:rsidRDefault="002369C6" w:rsidP="002369C6">
      <w:pPr>
        <w:rPr>
          <w:rFonts w:eastAsia="Calibri" w:cs="Times New Roman"/>
        </w:rPr>
      </w:pPr>
      <w:r w:rsidRPr="00A27AA4">
        <w:rPr>
          <w:rFonts w:eastAsia="Calibri" w:cs="Times New Roman"/>
        </w:rPr>
        <w:t xml:space="preserve">So it should come as no surprise that </w:t>
      </w:r>
      <w:r w:rsidRPr="00A27AA4">
        <w:rPr>
          <w:rFonts w:eastAsia="Calibri" w:cs="Times New Roman"/>
          <w:u w:val="single"/>
        </w:rPr>
        <w:t>the SPRFMO</w:t>
      </w:r>
      <w:r w:rsidRPr="00A27AA4">
        <w:rPr>
          <w:rFonts w:eastAsia="Calibri" w:cs="Times New Roman"/>
        </w:rPr>
        <w:t xml:space="preserve"> when viewed through the lenses of governmentality </w:t>
      </w:r>
      <w:r w:rsidRPr="00A27AA4">
        <w:rPr>
          <w:rFonts w:eastAsia="Calibri" w:cs="Times New Roman"/>
          <w:u w:val="single"/>
        </w:rPr>
        <w:t>is formalised at the institutional level,</w:t>
      </w:r>
      <w:r w:rsidRPr="00A27AA4">
        <w:rPr>
          <w:rFonts w:eastAsia="Calibri" w:cs="Times New Roman"/>
        </w:rPr>
        <w:t xml:space="preserve"> has a secretariat, is tied to the disciplines of academia in the form of a scientific committee </w:t>
      </w:r>
      <w:r w:rsidRPr="00A27AA4">
        <w:rPr>
          <w:rFonts w:eastAsia="Calibri" w:cs="Times New Roman"/>
          <w:u w:val="single"/>
        </w:rPr>
        <w:t>and exercises its compliance measures</w:t>
      </w:r>
      <w:r w:rsidRPr="00A27AA4">
        <w:rPr>
          <w:rFonts w:eastAsia="Calibri" w:cs="Times New Roman"/>
        </w:rPr>
        <w:t xml:space="preserve"> and objection procedures </w:t>
      </w:r>
      <w:r w:rsidRPr="00A27AA4">
        <w:rPr>
          <w:rFonts w:eastAsia="Calibri" w:cs="Times New Roman"/>
          <w:u w:val="single"/>
        </w:rPr>
        <w:t>through expert knowledge</w:t>
      </w:r>
      <w:r w:rsidRPr="00A27AA4">
        <w:rPr>
          <w:rFonts w:eastAsia="Calibri" w:cs="Times New Roman"/>
        </w:rPr>
        <w:t xml:space="preserve">, both </w:t>
      </w:r>
      <w:r w:rsidRPr="00A27AA4">
        <w:rPr>
          <w:rFonts w:eastAsia="Calibri" w:cs="Times New Roman"/>
          <w:u w:val="single"/>
        </w:rPr>
        <w:t>in the form of</w:t>
      </w:r>
      <w:r w:rsidRPr="00A27AA4">
        <w:rPr>
          <w:rFonts w:eastAsia="Calibri" w:cs="Times New Roman"/>
        </w:rPr>
        <w:t xml:space="preserve"> normal science and </w:t>
      </w:r>
      <w:r w:rsidRPr="00A27AA4">
        <w:rPr>
          <w:rFonts w:eastAsia="Calibri" w:cs="Times New Roman"/>
          <w:u w:val="single"/>
        </w:rPr>
        <w:t>modernist managerialism</w:t>
      </w:r>
      <w:r w:rsidRPr="00A27AA4">
        <w:rPr>
          <w:rFonts w:eastAsia="Calibri" w:cs="Times New Roman"/>
        </w:rPr>
        <w:t xml:space="preserve">. In this sense the SPRFMO is tied into a model of governance that has been replicated on a global scale. This however, is not to suggest, that it is all malign and planned for the purpose of pure control. Rather it is more suggestive of a normalising discourse that has globalising tendencies as pointed out by Fisher when discussing ‘ecological governmentality’, who notes that: </w:t>
      </w:r>
    </w:p>
    <w:p w:rsidR="002369C6" w:rsidRPr="00A27AA4" w:rsidRDefault="002369C6" w:rsidP="002369C6">
      <w:pPr>
        <w:rPr>
          <w:rFonts w:eastAsia="Calibri" w:cs="Times New Roman"/>
        </w:rPr>
      </w:pPr>
      <w:r w:rsidRPr="00A27AA4">
        <w:rPr>
          <w:rFonts w:eastAsia="Calibri" w:cs="Times New Roman"/>
        </w:rPr>
        <w:t xml:space="preserve">These </w:t>
      </w:r>
      <w:r w:rsidRPr="00A27AA4">
        <w:rPr>
          <w:rFonts w:eastAsia="Calibri" w:cs="Times New Roman"/>
          <w:u w:val="single"/>
        </w:rPr>
        <w:t>dominant global discourses can be co-opted by the state in advancing the goals of ‘ecological governmentality’</w:t>
      </w:r>
      <w:r w:rsidRPr="00A27AA4">
        <w:rPr>
          <w:rFonts w:eastAsia="Calibri" w:cs="Times New Roman"/>
        </w:rPr>
        <w:t xml:space="preserve">; that is, </w:t>
      </w:r>
      <w:r w:rsidRPr="00A27AA4">
        <w:rPr>
          <w:rFonts w:eastAsia="Calibri" w:cs="Times New Roman"/>
          <w:u w:val="single"/>
        </w:rPr>
        <w:t>these discourses are used through state agency as a means of gaining control and regulating the social life of both individuals and nature</w:t>
      </w:r>
      <w:r w:rsidRPr="00A27AA4">
        <w:rPr>
          <w:rFonts w:eastAsia="Calibri" w:cs="Times New Roman"/>
        </w:rPr>
        <w:t>.28</w:t>
      </w:r>
    </w:p>
    <w:p w:rsidR="002369C6" w:rsidRPr="00A27AA4" w:rsidRDefault="002369C6" w:rsidP="002369C6">
      <w:pPr>
        <w:rPr>
          <w:rFonts w:eastAsia="Calibri" w:cs="Times New Roman"/>
        </w:rPr>
      </w:pPr>
      <w:r w:rsidRPr="00A27AA4">
        <w:rPr>
          <w:rFonts w:eastAsia="Calibri" w:cs="Times New Roman"/>
        </w:rPr>
        <w:t xml:space="preserve">In this sense nature and in this case </w:t>
      </w:r>
      <w:r w:rsidRPr="00A27AA4">
        <w:rPr>
          <w:rFonts w:eastAsia="Calibri" w:cs="Times New Roman"/>
          <w:u w:val="single"/>
        </w:rPr>
        <w:t>the oceans are</w:t>
      </w:r>
      <w:r w:rsidRPr="00A27AA4">
        <w:rPr>
          <w:rFonts w:eastAsia="Calibri" w:cs="Times New Roman"/>
        </w:rPr>
        <w:t xml:space="preserve"> analogous to Foucault’s ‘docile bodies’.29 They are situated within a particular framework of thinking and are </w:t>
      </w:r>
      <w:r w:rsidRPr="00A27AA4">
        <w:rPr>
          <w:rFonts w:eastAsia="Calibri" w:cs="Times New Roman"/>
          <w:u w:val="single"/>
        </w:rPr>
        <w:t>framed as</w:t>
      </w:r>
      <w:r w:rsidRPr="00A27AA4">
        <w:rPr>
          <w:rFonts w:eastAsia="Calibri" w:cs="Times New Roman"/>
        </w:rPr>
        <w:t xml:space="preserve"> passive and in a similar manner to Fisher’s discussion of the application of ecological governmentality to indigenous peoples in Brazil the world’s oceans and the life-forms that inhabit them are similarly idealized as ‘nature’, and concomitant to this idea is that they are </w:t>
      </w:r>
      <w:r w:rsidRPr="00A27AA4">
        <w:rPr>
          <w:rFonts w:eastAsia="Calibri" w:cs="Times New Roman"/>
          <w:u w:val="single"/>
        </w:rPr>
        <w:t>passive actors in a game of dominant discourses whereby ‘Idealized transnational environmental narratives</w:t>
      </w:r>
      <w:r w:rsidRPr="00A27AA4">
        <w:rPr>
          <w:rFonts w:eastAsia="Calibri" w:cs="Times New Roman"/>
        </w:rPr>
        <w:t xml:space="preserve"> often then </w:t>
      </w:r>
      <w:r w:rsidRPr="00A27AA4">
        <w:rPr>
          <w:rFonts w:eastAsia="Calibri" w:cs="Times New Roman"/>
          <w:u w:val="single"/>
        </w:rPr>
        <w:t>converge</w:t>
      </w:r>
      <w:r w:rsidRPr="00A27AA4">
        <w:rPr>
          <w:rFonts w:eastAsia="Calibri" w:cs="Times New Roman"/>
        </w:rPr>
        <w:t xml:space="preserve"> and conflict </w:t>
      </w:r>
      <w:r w:rsidRPr="00A27AA4">
        <w:rPr>
          <w:rFonts w:eastAsia="Calibri" w:cs="Times New Roman"/>
          <w:u w:val="single"/>
        </w:rPr>
        <w:t>with other dominant global discourses, such as globalization, neoliberalism, modernization, and sustainability, creating</w:t>
      </w:r>
      <w:r w:rsidRPr="00A27AA4">
        <w:rPr>
          <w:rFonts w:eastAsia="Calibri" w:cs="Times New Roman"/>
        </w:rPr>
        <w:t xml:space="preserve"> contestable grounds for multifarious interpretations of nature, often with </w:t>
      </w:r>
      <w:r w:rsidRPr="00A27AA4">
        <w:rPr>
          <w:rFonts w:eastAsia="Calibri" w:cs="Times New Roman"/>
          <w:u w:val="single"/>
        </w:rPr>
        <w:t>significant consequences for local peoples’</w:t>
      </w:r>
      <w:r w:rsidRPr="00A27AA4">
        <w:rPr>
          <w:rFonts w:eastAsia="Calibri" w:cs="Times New Roman"/>
        </w:rPr>
        <w:t>.30</w:t>
      </w:r>
    </w:p>
    <w:p w:rsidR="002369C6" w:rsidRPr="00A27AA4" w:rsidRDefault="002369C6" w:rsidP="002369C6">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 xml:space="preserve">1NC – </w:t>
      </w:r>
      <w:r w:rsidRPr="00A27AA4">
        <w:rPr>
          <w:rFonts w:eastAsia="Times New Roman" w:cs="Times New Roman"/>
          <w:b/>
          <w:sz w:val="32"/>
          <w:szCs w:val="24"/>
          <w:u w:val="single"/>
        </w:rPr>
        <w:t>Employment CP</w:t>
      </w:r>
    </w:p>
    <w:p w:rsidR="002369C6" w:rsidRPr="00A27AA4" w:rsidRDefault="002369C6" w:rsidP="002369C6">
      <w:pPr>
        <w:keepNext/>
        <w:keepLines/>
        <w:spacing w:before="40" w:after="0"/>
        <w:outlineLvl w:val="3"/>
        <w:rPr>
          <w:rFonts w:eastAsia="Times New Roman" w:cs="Times New Roman"/>
          <w:b/>
          <w:iCs/>
          <w:sz w:val="26"/>
        </w:rPr>
      </w:pPr>
      <w:r w:rsidRPr="00A27AA4">
        <w:rPr>
          <w:rFonts w:eastAsia="Times New Roman" w:cs="Times New Roman"/>
          <w:b/>
          <w:iCs/>
          <w:sz w:val="26"/>
        </w:rPr>
        <w:t>Text: The United States federal government should end discriminatory employment policies against the Chagossians on Diego Garcia.</w:t>
      </w:r>
    </w:p>
    <w:p w:rsidR="002369C6" w:rsidRPr="00A27AA4" w:rsidRDefault="002369C6" w:rsidP="002369C6">
      <w:pPr>
        <w:keepNext/>
        <w:keepLines/>
        <w:spacing w:before="40" w:after="0"/>
        <w:outlineLvl w:val="3"/>
        <w:rPr>
          <w:rFonts w:eastAsia="Times New Roman" w:cs="Times New Roman"/>
          <w:b/>
          <w:iCs/>
          <w:sz w:val="26"/>
        </w:rPr>
      </w:pPr>
      <w:r w:rsidRPr="00A27AA4">
        <w:rPr>
          <w:rFonts w:eastAsia="Times New Roman" w:cs="Times New Roman"/>
          <w:b/>
          <w:iCs/>
          <w:sz w:val="26"/>
        </w:rPr>
        <w:t>CP is better for the Chagossians—allows for employment and contact with the outside world</w:t>
      </w:r>
    </w:p>
    <w:p w:rsidR="002369C6" w:rsidRPr="00A27AA4" w:rsidRDefault="002369C6" w:rsidP="002369C6">
      <w:pPr>
        <w:rPr>
          <w:rFonts w:eastAsia="Calibri" w:cs="Times New Roman"/>
          <w:b/>
          <w:bCs/>
          <w:sz w:val="26"/>
        </w:rPr>
      </w:pPr>
      <w:r w:rsidRPr="00A27AA4">
        <w:rPr>
          <w:rFonts w:eastAsia="Calibri" w:cs="Times New Roman"/>
          <w:b/>
          <w:bCs/>
          <w:sz w:val="26"/>
        </w:rPr>
        <w:t>Vine,  American University Anthropology Associate Professor, and Jeffrey, University of Edinburgh Lecturer and ESRC Research Fellow, 2009</w:t>
      </w:r>
    </w:p>
    <w:p w:rsidR="002369C6" w:rsidRPr="00A27AA4" w:rsidRDefault="002369C6" w:rsidP="002369C6">
      <w:pPr>
        <w:rPr>
          <w:rFonts w:eastAsia="Calibri" w:cs="Times New Roman"/>
        </w:rPr>
      </w:pPr>
      <w:r w:rsidRPr="00A27AA4">
        <w:rPr>
          <w:rFonts w:eastAsia="Calibri" w:cs="Times New Roman"/>
        </w:rPr>
        <w:t>[David &amp; Laura, 2009, Trans National Institute, edited by Catherine Lutz, “”Give Us Back Diego Garcia”: Unity and Division among Activists in the Indian Ocean,” in The Bases of Empire: The Global Struggle against U.S. Military Posts, p.197, 7/13/14, IC]</w:t>
      </w:r>
    </w:p>
    <w:p w:rsidR="002369C6" w:rsidRPr="00A27AA4" w:rsidRDefault="002369C6" w:rsidP="002369C6">
      <w:pPr>
        <w:rPr>
          <w:rFonts w:eastAsia="Calibri" w:cs="Times New Roman"/>
        </w:rPr>
      </w:pPr>
      <w:r w:rsidRPr="00A27AA4">
        <w:rPr>
          <w:rFonts w:eastAsia="Calibri" w:cs="Times New Roman"/>
        </w:rPr>
        <w:t xml:space="preserve">Other </w:t>
      </w:r>
      <w:r w:rsidRPr="00A27AA4">
        <w:rPr>
          <w:rFonts w:eastAsia="Calibri" w:cs="Times New Roman"/>
          <w:u w:val="single"/>
        </w:rPr>
        <w:t>Chagossians are</w:t>
      </w:r>
      <w:r w:rsidRPr="00A27AA4">
        <w:rPr>
          <w:rFonts w:eastAsia="Calibri" w:cs="Times New Roman"/>
        </w:rPr>
        <w:t xml:space="preserve"> more </w:t>
      </w:r>
      <w:r w:rsidRPr="00A27AA4">
        <w:rPr>
          <w:rFonts w:eastAsia="Calibri" w:cs="Times New Roman"/>
          <w:u w:val="single"/>
        </w:rPr>
        <w:t>tolerant or</w:t>
      </w:r>
      <w:r w:rsidRPr="00A27AA4">
        <w:rPr>
          <w:rFonts w:eastAsia="Calibri" w:cs="Times New Roman"/>
        </w:rPr>
        <w:t xml:space="preserve"> even </w:t>
      </w:r>
      <w:r w:rsidRPr="00A27AA4">
        <w:rPr>
          <w:rFonts w:eastAsia="Calibri" w:cs="Times New Roman"/>
          <w:u w:val="single"/>
        </w:rPr>
        <w:t>supportive of the base</w:t>
      </w:r>
      <w:r w:rsidRPr="00A27AA4">
        <w:rPr>
          <w:rFonts w:eastAsia="Calibri" w:cs="Times New Roman"/>
        </w:rPr>
        <w:t xml:space="preserve">. While the CSC opposes the base, the CRG’s position, despite its opposition to the current war in Iraq, is, </w:t>
      </w:r>
      <w:r w:rsidRPr="00A27AA4">
        <w:rPr>
          <w:rFonts w:eastAsia="Calibri" w:cs="Times New Roman"/>
          <w:u w:val="single"/>
        </w:rPr>
        <w:t>according to Bancoult</w:t>
      </w:r>
      <w:r w:rsidRPr="00A27AA4">
        <w:rPr>
          <w:rFonts w:eastAsia="Calibri" w:cs="Times New Roman"/>
        </w:rPr>
        <w:t xml:space="preserve">, that </w:t>
      </w:r>
      <w:r w:rsidRPr="00A27AA4">
        <w:rPr>
          <w:rFonts w:eastAsia="Calibri" w:cs="Times New Roman"/>
          <w:u w:val="single"/>
        </w:rPr>
        <w:t>“we have no problem with the military base on Diego Garcia.” Some are even proud of the role Diego Garcia plays militarily</w:t>
      </w:r>
      <w:r w:rsidRPr="00A27AA4">
        <w:rPr>
          <w:rFonts w:eastAsia="Calibri" w:cs="Times New Roman"/>
        </w:rPr>
        <w:t>, including one young activist who said, “</w:t>
      </w:r>
      <w:r w:rsidRPr="00A27AA4">
        <w:rPr>
          <w:rFonts w:eastAsia="Calibri" w:cs="Times New Roman"/>
          <w:u w:val="single"/>
        </w:rPr>
        <w:t>I ﬁrmly believe that the construction of this military base was a must for the world’s protection against terrorism and any other mischievous enemy”</w:t>
      </w:r>
      <w:r w:rsidRPr="00A27AA4">
        <w:rPr>
          <w:rFonts w:eastAsia="Calibri" w:cs="Times New Roman"/>
        </w:rPr>
        <w:t xml:space="preserve"> (Ramdas 2003). </w:t>
      </w:r>
    </w:p>
    <w:p w:rsidR="002369C6" w:rsidRPr="00A27AA4" w:rsidRDefault="002369C6" w:rsidP="002369C6">
      <w:pPr>
        <w:rPr>
          <w:rFonts w:eastAsia="Calibri" w:cs="Times New Roman"/>
        </w:rPr>
      </w:pPr>
      <w:r w:rsidRPr="00A27AA4">
        <w:rPr>
          <w:rFonts w:eastAsia="Calibri" w:cs="Times New Roman"/>
        </w:rPr>
        <w:t xml:space="preserve">The Chagossians’ positions on the base must be understood within the context of their struggle to return and gain compensation. </w:t>
      </w:r>
      <w:r w:rsidRPr="00A27AA4">
        <w:rPr>
          <w:rFonts w:eastAsia="Calibri" w:cs="Times New Roman"/>
          <w:u w:val="single"/>
        </w:rPr>
        <w:t>Many</w:t>
      </w:r>
      <w:r w:rsidRPr="00A27AA4">
        <w:rPr>
          <w:rFonts w:eastAsia="Calibri" w:cs="Times New Roman"/>
        </w:rPr>
        <w:t xml:space="preserve"> (mostly men) </w:t>
      </w:r>
      <w:r w:rsidRPr="00A27AA4">
        <w:rPr>
          <w:rFonts w:eastAsia="Calibri" w:cs="Times New Roman"/>
          <w:u w:val="single"/>
        </w:rPr>
        <w:t>have been interested in working on the base</w:t>
      </w:r>
      <w:r w:rsidRPr="00A27AA4">
        <w:rPr>
          <w:rFonts w:eastAsia="Calibri" w:cs="Times New Roman"/>
        </w:rPr>
        <w:t xml:space="preserve"> – </w:t>
      </w:r>
      <w:r w:rsidRPr="00A27AA4">
        <w:rPr>
          <w:rFonts w:eastAsia="Calibri" w:cs="Times New Roman"/>
          <w:u w:val="single"/>
        </w:rPr>
        <w:t>and thus ﬁnding one way to return to their homeland – since the base began employing non-U.S</w:t>
      </w:r>
      <w:r w:rsidRPr="00A27AA4">
        <w:rPr>
          <w:rFonts w:eastAsia="Calibri" w:cs="Times New Roman"/>
        </w:rPr>
        <w:t xml:space="preserve">. or -U.K. support </w:t>
      </w:r>
      <w:r w:rsidRPr="00A27AA4">
        <w:rPr>
          <w:rFonts w:eastAsia="Calibri" w:cs="Times New Roman"/>
          <w:u w:val="single"/>
        </w:rPr>
        <w:t>personnel.</w:t>
      </w:r>
      <w:r w:rsidRPr="00A27AA4">
        <w:rPr>
          <w:rFonts w:eastAsia="Calibri" w:cs="Times New Roman"/>
        </w:rPr>
        <w:t xml:space="preserve"> </w:t>
      </w:r>
      <w:r w:rsidRPr="00A27AA4">
        <w:rPr>
          <w:rFonts w:eastAsia="Calibri" w:cs="Times New Roman"/>
          <w:u w:val="single"/>
        </w:rPr>
        <w:t>Because discriminatory policies have barred Chagossians from working on the island</w:t>
      </w:r>
      <w:r w:rsidRPr="00A27AA4">
        <w:rPr>
          <w:rFonts w:eastAsia="Calibri" w:cs="Times New Roman"/>
        </w:rPr>
        <w:t xml:space="preserve">25 (Bowman and Lefebvre 1985:28), </w:t>
      </w:r>
      <w:r w:rsidRPr="00A27AA4">
        <w:rPr>
          <w:rFonts w:eastAsia="Calibri" w:cs="Times New Roman"/>
          <w:u w:val="single"/>
        </w:rPr>
        <w:t>the CRG’s U.S. suit has made an end to this discrimination one of its claims.</w:t>
      </w:r>
      <w:r w:rsidRPr="00A27AA4">
        <w:rPr>
          <w:rFonts w:eastAsia="Calibri" w:cs="Times New Roman"/>
        </w:rPr>
        <w:t xml:space="preserve"> </w:t>
      </w:r>
      <w:r w:rsidRPr="00A27AA4">
        <w:rPr>
          <w:rFonts w:eastAsia="Calibri" w:cs="Times New Roman"/>
          <w:u w:val="single"/>
        </w:rPr>
        <w:t>Others see the base as</w:t>
      </w:r>
      <w:r w:rsidRPr="00A27AA4">
        <w:rPr>
          <w:rFonts w:eastAsia="Calibri" w:cs="Times New Roman"/>
        </w:rPr>
        <w:t xml:space="preserve"> </w:t>
      </w:r>
      <w:r w:rsidRPr="00A27AA4">
        <w:rPr>
          <w:rFonts w:eastAsia="Calibri" w:cs="Times New Roman"/>
          <w:b/>
          <w:iCs/>
          <w:u w:val="single"/>
        </w:rPr>
        <w:t>essential to any resettlement effort</w:t>
      </w:r>
      <w:r w:rsidRPr="00A27AA4">
        <w:rPr>
          <w:rFonts w:eastAsia="Calibri" w:cs="Times New Roman"/>
          <w:u w:val="single"/>
        </w:rPr>
        <w:t>, both as a source of employment and,</w:t>
      </w:r>
      <w:r w:rsidRPr="00A27AA4">
        <w:rPr>
          <w:rFonts w:eastAsia="Calibri" w:cs="Times New Roman"/>
        </w:rPr>
        <w:t xml:space="preserve"> given that it provides the only runways in the archipelago, as </w:t>
      </w:r>
      <w:r w:rsidRPr="00A27AA4">
        <w:rPr>
          <w:rFonts w:eastAsia="Calibri" w:cs="Times New Roman"/>
          <w:u w:val="single"/>
        </w:rPr>
        <w:t>a regular air link with the outside world.</w:t>
      </w:r>
      <w:r w:rsidRPr="00A27AA4">
        <w:rPr>
          <w:rFonts w:eastAsia="Calibri" w:cs="Times New Roman"/>
        </w:rPr>
        <w:t xml:space="preserve"> </w:t>
      </w:r>
    </w:p>
    <w:p w:rsidR="002369C6" w:rsidRPr="00A27AA4" w:rsidRDefault="002369C6" w:rsidP="002369C6">
      <w:pPr>
        <w:keepNext/>
        <w:keepLines/>
        <w:spacing w:before="40" w:after="0"/>
        <w:outlineLvl w:val="3"/>
        <w:rPr>
          <w:rFonts w:eastAsia="Times New Roman" w:cs="Times New Roman"/>
          <w:b/>
          <w:iCs/>
          <w:sz w:val="26"/>
        </w:rPr>
      </w:pPr>
      <w:r w:rsidRPr="00A27AA4">
        <w:rPr>
          <w:rFonts w:eastAsia="Times New Roman" w:cs="Times New Roman"/>
          <w:b/>
          <w:iCs/>
          <w:sz w:val="26"/>
        </w:rPr>
        <w:t xml:space="preserve">Turn—Chagossians want the base—this is the only evidence that is comparative between </w:t>
      </w:r>
      <w:r w:rsidRPr="00A27AA4">
        <w:rPr>
          <w:rFonts w:eastAsia="Times New Roman" w:cs="Times New Roman"/>
          <w:b/>
          <w:iCs/>
          <w:sz w:val="26"/>
          <w:u w:val="single"/>
        </w:rPr>
        <w:t>Chagossian</w:t>
      </w:r>
      <w:r w:rsidRPr="00A27AA4">
        <w:rPr>
          <w:rFonts w:eastAsia="Times New Roman" w:cs="Times New Roman"/>
          <w:b/>
          <w:iCs/>
          <w:sz w:val="26"/>
        </w:rPr>
        <w:t xml:space="preserve"> and </w:t>
      </w:r>
      <w:r w:rsidRPr="00A27AA4">
        <w:rPr>
          <w:rFonts w:eastAsia="Times New Roman" w:cs="Times New Roman"/>
          <w:b/>
          <w:iCs/>
          <w:sz w:val="26"/>
          <w:u w:val="single"/>
        </w:rPr>
        <w:t>Mauritian</w:t>
      </w:r>
      <w:r w:rsidRPr="00A27AA4">
        <w:rPr>
          <w:rFonts w:eastAsia="Times New Roman" w:cs="Times New Roman"/>
          <w:b/>
          <w:iCs/>
          <w:sz w:val="26"/>
        </w:rPr>
        <w:t xml:space="preserve"> viewpoints</w:t>
      </w:r>
    </w:p>
    <w:p w:rsidR="002369C6" w:rsidRPr="00A27AA4" w:rsidRDefault="002369C6" w:rsidP="002369C6">
      <w:pPr>
        <w:rPr>
          <w:rFonts w:eastAsia="Calibri" w:cs="Times New Roman"/>
          <w:b/>
          <w:bCs/>
          <w:sz w:val="26"/>
        </w:rPr>
      </w:pPr>
      <w:r w:rsidRPr="00A27AA4">
        <w:rPr>
          <w:rFonts w:eastAsia="Calibri" w:cs="Times New Roman"/>
          <w:b/>
          <w:bCs/>
          <w:sz w:val="26"/>
        </w:rPr>
        <w:t>Vine,  American University Anthropology Associate Professor, and Jeffrey, University of Edinburgh Lecturer and ESRC Research Fellow, 2009</w:t>
      </w:r>
    </w:p>
    <w:p w:rsidR="002369C6" w:rsidRPr="00A27AA4" w:rsidRDefault="002369C6" w:rsidP="002369C6">
      <w:pPr>
        <w:rPr>
          <w:rFonts w:eastAsia="Calibri" w:cs="Times New Roman"/>
        </w:rPr>
      </w:pPr>
      <w:r w:rsidRPr="00A27AA4">
        <w:rPr>
          <w:rFonts w:eastAsia="Calibri" w:cs="Times New Roman"/>
        </w:rPr>
        <w:t>[David &amp; Laura, 2009, Trans National Institute, edited by Catherine Lutz, “”Give Us Back Diego Garcia”: Unity and Division among Activists in the Indian Ocean,” in The Bases of Empire: The Global Struggle against U.S. Military Posts, p.204-205, 7/13/14, IC]</w:t>
      </w:r>
    </w:p>
    <w:p w:rsidR="002369C6" w:rsidRPr="00A27AA4" w:rsidRDefault="002369C6" w:rsidP="002369C6">
      <w:pPr>
        <w:rPr>
          <w:rFonts w:eastAsia="Calibri" w:cs="Times New Roman"/>
        </w:rPr>
      </w:pPr>
      <w:r w:rsidRPr="00A27AA4">
        <w:rPr>
          <w:rFonts w:eastAsia="Calibri" w:cs="Times New Roman"/>
        </w:rPr>
        <w:t xml:space="preserve"> “</w:t>
      </w:r>
      <w:r w:rsidRPr="00A27AA4">
        <w:rPr>
          <w:rFonts w:eastAsia="Calibri" w:cs="Times New Roman"/>
          <w:u w:val="single"/>
        </w:rPr>
        <w:t>We want to close this base down</w:t>
      </w:r>
      <w:r w:rsidRPr="00A27AA4">
        <w:rPr>
          <w:rFonts w:eastAsia="Calibri" w:cs="Times New Roman"/>
        </w:rPr>
        <w:t xml:space="preserve">,” Lindsey Collen </w:t>
      </w:r>
      <w:r w:rsidRPr="00A27AA4">
        <w:rPr>
          <w:rFonts w:eastAsia="Calibri" w:cs="Times New Roman"/>
          <w:u w:val="single"/>
        </w:rPr>
        <w:t>wrote</w:t>
      </w:r>
      <w:r w:rsidRPr="00A27AA4">
        <w:rPr>
          <w:rFonts w:eastAsia="Calibri" w:cs="Times New Roman"/>
        </w:rPr>
        <w:t xml:space="preserve"> for </w:t>
      </w:r>
      <w:r w:rsidRPr="00A27AA4">
        <w:rPr>
          <w:rFonts w:eastAsia="Calibri" w:cs="Times New Roman"/>
          <w:u w:val="single"/>
        </w:rPr>
        <w:t>Lalit</w:t>
      </w:r>
      <w:r w:rsidRPr="00A27AA4">
        <w:rPr>
          <w:rFonts w:eastAsia="Calibri" w:cs="Times New Roman"/>
        </w:rPr>
        <w:t xml:space="preserve"> in an open letter to the people of the United Kingdom and the United States, days after the United States began bombing Afghanistan from Diego Garcia. “We want the terrible emptiness of the tarmac runways out! And the concrete docks out! We want the emptiness of all the military hardware out, too” (Collen 2002:224–229).</w:t>
      </w:r>
    </w:p>
    <w:p w:rsidR="002369C6" w:rsidRPr="00A27AA4" w:rsidRDefault="002369C6" w:rsidP="002369C6">
      <w:pPr>
        <w:rPr>
          <w:rFonts w:eastAsia="Calibri" w:cs="Times New Roman"/>
        </w:rPr>
      </w:pPr>
      <w:r w:rsidRPr="00A27AA4">
        <w:rPr>
          <w:rFonts w:eastAsia="Calibri" w:cs="Times New Roman"/>
        </w:rPr>
        <w:t xml:space="preserve">Having played an active role in the Chagossians’ strikes of 1978 and 1981–1982, </w:t>
      </w:r>
      <w:r w:rsidRPr="00A27AA4">
        <w:rPr>
          <w:rFonts w:eastAsia="Calibri" w:cs="Times New Roman"/>
          <w:u w:val="single"/>
        </w:rPr>
        <w:t>Lalit portrays Diego Garcia as emblematic of its campaigns for decolonization</w:t>
      </w:r>
      <w:r w:rsidRPr="00A27AA4">
        <w:rPr>
          <w:rFonts w:eastAsia="Calibri" w:cs="Times New Roman"/>
        </w:rPr>
        <w:t xml:space="preserve">, demilitarization, and human rights.37 On these and other issues, including the maintenance of the Mauritian social welfare system, workers’ and </w:t>
      </w:r>
      <w:r w:rsidRPr="00A27AA4">
        <w:rPr>
          <w:rFonts w:eastAsia="Calibri" w:cs="Times New Roman"/>
        </w:rPr>
        <w:lastRenderedPageBreak/>
        <w:t>women’s rights, and education for the poor, the party has been a consistent (if relatively marginalized) leftist voice in Mauritian politics for three decades. Since the strikes of the early 1980s, there has been occasional collaboration between Lalit and Chagossians (the CRG in particular), with the party actively supporting the right of return and reparations (Lalit 2002). Lalit has long campaigned for the closure of the base and the return of Chagos to Mauritian control (Lalit 1986:4,15; Lalit 1987:8,19; Lalit 2002:9; Lallah 2002:64–65; Subron 2002).</w:t>
      </w:r>
    </w:p>
    <w:p w:rsidR="002369C6" w:rsidRPr="00A27AA4" w:rsidRDefault="002369C6" w:rsidP="002369C6">
      <w:pPr>
        <w:rPr>
          <w:rFonts w:eastAsia="Calibri" w:cs="Times New Roman"/>
        </w:rPr>
      </w:pPr>
      <w:r w:rsidRPr="00A27AA4">
        <w:rPr>
          <w:rFonts w:eastAsia="Calibri" w:cs="Times New Roman"/>
        </w:rPr>
        <w:t xml:space="preserve">In 1998, </w:t>
      </w:r>
      <w:r w:rsidRPr="00A27AA4">
        <w:rPr>
          <w:rFonts w:eastAsia="Calibri" w:cs="Times New Roman"/>
          <w:u w:val="single"/>
        </w:rPr>
        <w:t>Lalit and the CRG jointly initiated the Rann Nu Diego Committee</w:t>
      </w:r>
      <w:r w:rsidRPr="00A27AA4">
        <w:rPr>
          <w:rFonts w:eastAsia="Calibri" w:cs="Times New Roman"/>
        </w:rPr>
        <w:t xml:space="preserve">, aimed at unifying their struggles under a single platform. Notably, </w:t>
      </w:r>
      <w:r w:rsidRPr="00A27AA4">
        <w:rPr>
          <w:rFonts w:eastAsia="Calibri" w:cs="Times New Roman"/>
          <w:b/>
          <w:iCs/>
          <w:u w:val="single"/>
        </w:rPr>
        <w:t>the platform was shaped largely by Lalit</w:t>
      </w:r>
      <w:r w:rsidRPr="00A27AA4">
        <w:rPr>
          <w:rFonts w:eastAsia="Calibri" w:cs="Times New Roman"/>
        </w:rPr>
        <w:t xml:space="preserve"> and other Mauritian organizations </w:t>
      </w:r>
      <w:r w:rsidRPr="00A27AA4">
        <w:rPr>
          <w:rFonts w:eastAsia="Calibri" w:cs="Times New Roman"/>
          <w:u w:val="single"/>
        </w:rPr>
        <w:t>and</w:t>
      </w:r>
      <w:r w:rsidRPr="00A27AA4">
        <w:rPr>
          <w:rFonts w:eastAsia="Calibri" w:cs="Times New Roman"/>
        </w:rPr>
        <w:t xml:space="preserve"> </w:t>
      </w:r>
      <w:r w:rsidRPr="00A27AA4">
        <w:rPr>
          <w:rFonts w:eastAsia="Calibri" w:cs="Times New Roman"/>
          <w:b/>
          <w:iCs/>
          <w:u w:val="single"/>
        </w:rPr>
        <w:t>prioritized closing the base and regaining sovereignty ahead of Chagossians’ claims</w:t>
      </w:r>
      <w:r w:rsidRPr="00A27AA4">
        <w:rPr>
          <w:rFonts w:eastAsia="Calibri" w:cs="Times New Roman"/>
          <w:u w:val="single"/>
        </w:rPr>
        <w:t>. The platform’s description of Chagossians as “Mauritians of Chagossian origin” likewise represents</w:t>
      </w:r>
      <w:r w:rsidRPr="00A27AA4">
        <w:rPr>
          <w:rFonts w:eastAsia="Calibri" w:cs="Times New Roman"/>
        </w:rPr>
        <w:t xml:space="preserve"> </w:t>
      </w:r>
      <w:r w:rsidRPr="00A27AA4">
        <w:rPr>
          <w:rFonts w:eastAsia="Calibri" w:cs="Times New Roman"/>
          <w:b/>
          <w:iCs/>
          <w:u w:val="single"/>
        </w:rPr>
        <w:t>a refusal to recognize them as an indigenous people</w:t>
      </w:r>
      <w:r w:rsidRPr="00A27AA4">
        <w:rPr>
          <w:rFonts w:eastAsia="Calibri" w:cs="Times New Roman"/>
        </w:rPr>
        <w:t xml:space="preserve">, instead </w:t>
      </w:r>
      <w:r w:rsidRPr="00A27AA4">
        <w:rPr>
          <w:rFonts w:eastAsia="Calibri" w:cs="Times New Roman"/>
          <w:u w:val="single"/>
        </w:rPr>
        <w:t>deﬁning them as</w:t>
      </w:r>
      <w:r w:rsidRPr="00A27AA4">
        <w:rPr>
          <w:rFonts w:eastAsia="Calibri" w:cs="Times New Roman"/>
        </w:rPr>
        <w:t xml:space="preserve">, ﬁrst and foremost, </w:t>
      </w:r>
      <w:r w:rsidRPr="00A27AA4">
        <w:rPr>
          <w:rFonts w:eastAsia="Calibri" w:cs="Times New Roman"/>
          <w:u w:val="single"/>
        </w:rPr>
        <w:t>Mauritians who happen to have been born in Chagos</w:t>
      </w:r>
      <w:r w:rsidRPr="00A27AA4">
        <w:rPr>
          <w:rFonts w:eastAsia="Calibri" w:cs="Times New Roman"/>
        </w:rPr>
        <w:t>.</w:t>
      </w:r>
    </w:p>
    <w:p w:rsidR="002369C6" w:rsidRDefault="002369C6" w:rsidP="002369C6">
      <w:pPr>
        <w:rPr>
          <w:rFonts w:eastAsia="Calibri" w:cs="Times New Roman"/>
          <w:b/>
          <w:iCs/>
          <w:u w:val="single"/>
        </w:rPr>
      </w:pPr>
      <w:r w:rsidRPr="00A27AA4">
        <w:rPr>
          <w:rFonts w:eastAsia="Calibri" w:cs="Times New Roman"/>
          <w:u w:val="single"/>
        </w:rPr>
        <w:t>Tensions between Lalit and Chagossians have become</w:t>
      </w:r>
      <w:r w:rsidRPr="00A27AA4">
        <w:rPr>
          <w:rFonts w:eastAsia="Calibri" w:cs="Times New Roman"/>
        </w:rPr>
        <w:t xml:space="preserve"> more </w:t>
      </w:r>
      <w:r w:rsidRPr="00A27AA4">
        <w:rPr>
          <w:rFonts w:eastAsia="Calibri" w:cs="Times New Roman"/>
          <w:u w:val="single"/>
        </w:rPr>
        <w:t>overt</w:t>
      </w:r>
      <w:r w:rsidRPr="00A27AA4">
        <w:rPr>
          <w:rFonts w:eastAsia="Calibri" w:cs="Times New Roman"/>
        </w:rPr>
        <w:t xml:space="preserve"> at times </w:t>
      </w:r>
      <w:r w:rsidRPr="00A27AA4">
        <w:rPr>
          <w:rFonts w:eastAsia="Calibri" w:cs="Times New Roman"/>
          <w:u w:val="single"/>
        </w:rPr>
        <w:t>because of their</w:t>
      </w:r>
      <w:r w:rsidRPr="00A27AA4">
        <w:rPr>
          <w:rFonts w:eastAsia="Calibri" w:cs="Times New Roman"/>
        </w:rPr>
        <w:t xml:space="preserve"> </w:t>
      </w:r>
      <w:r w:rsidRPr="00A27AA4">
        <w:rPr>
          <w:rFonts w:eastAsia="Calibri" w:cs="Times New Roman"/>
          <w:b/>
          <w:iCs/>
          <w:u w:val="single"/>
        </w:rPr>
        <w:t>divergent stances on Mauritian sovereignty and the base</w:t>
      </w:r>
      <w:r w:rsidRPr="00A27AA4">
        <w:rPr>
          <w:rFonts w:eastAsia="Calibri" w:cs="Times New Roman"/>
        </w:rPr>
        <w:t xml:space="preserve"> (Jeffery 2006; Jeffery 2007). In early 2003, </w:t>
      </w:r>
      <w:r w:rsidRPr="00A27AA4">
        <w:rPr>
          <w:rFonts w:eastAsia="Calibri" w:cs="Times New Roman"/>
          <w:u w:val="single"/>
        </w:rPr>
        <w:t>Lalit</w:t>
      </w:r>
      <w:r w:rsidRPr="00A27AA4">
        <w:rPr>
          <w:rFonts w:eastAsia="Calibri" w:cs="Times New Roman"/>
        </w:rPr>
        <w:t xml:space="preserve"> mobilized Mauritian organizations </w:t>
      </w:r>
      <w:r w:rsidRPr="00A27AA4">
        <w:rPr>
          <w:rFonts w:eastAsia="Calibri" w:cs="Times New Roman"/>
          <w:u w:val="single"/>
        </w:rPr>
        <w:t>opposed</w:t>
      </w:r>
      <w:r w:rsidRPr="00A27AA4">
        <w:rPr>
          <w:rFonts w:eastAsia="Calibri" w:cs="Times New Roman"/>
        </w:rPr>
        <w:t xml:space="preserve"> to </w:t>
      </w:r>
      <w:r w:rsidRPr="00A27AA4">
        <w:rPr>
          <w:rFonts w:eastAsia="Calibri" w:cs="Times New Roman"/>
          <w:u w:val="single"/>
        </w:rPr>
        <w:t>the invasion of Iraq</w:t>
      </w:r>
      <w:r w:rsidRPr="00A27AA4">
        <w:rPr>
          <w:rFonts w:eastAsia="Calibri" w:cs="Times New Roman"/>
        </w:rPr>
        <w:t xml:space="preserve"> for an anti-war demonstration and invited the CRG to participate. </w:t>
      </w:r>
      <w:r w:rsidRPr="00A27AA4">
        <w:rPr>
          <w:rFonts w:eastAsia="Calibri" w:cs="Times New Roman"/>
          <w:u w:val="single"/>
        </w:rPr>
        <w:t xml:space="preserve">Relations soured when the CRG declined, having decided that it was </w:t>
      </w:r>
      <w:r w:rsidRPr="00A27AA4">
        <w:rPr>
          <w:rFonts w:eastAsia="Calibri" w:cs="Times New Roman"/>
          <w:b/>
          <w:iCs/>
          <w:u w:val="single"/>
        </w:rPr>
        <w:t>neither anti-American nor opposed to the U.S. base</w:t>
      </w:r>
      <w:r w:rsidRPr="00A27AA4">
        <w:rPr>
          <w:rFonts w:eastAsia="Calibri" w:cs="Times New Roman"/>
        </w:rPr>
        <w:t xml:space="preserve">. </w:t>
      </w:r>
      <w:r w:rsidRPr="00A27AA4">
        <w:rPr>
          <w:rFonts w:eastAsia="Calibri" w:cs="Times New Roman"/>
          <w:u w:val="single"/>
        </w:rPr>
        <w:t>The CRG</w:t>
      </w:r>
      <w:r w:rsidRPr="00A27AA4">
        <w:rPr>
          <w:rFonts w:eastAsia="Calibri" w:cs="Times New Roman"/>
        </w:rPr>
        <w:t xml:space="preserve"> increasingly </w:t>
      </w:r>
      <w:r w:rsidRPr="00A27AA4">
        <w:rPr>
          <w:rFonts w:eastAsia="Calibri" w:cs="Times New Roman"/>
          <w:u w:val="single"/>
        </w:rPr>
        <w:t>distanced itself from Lalit’s opposition to the base, and began to stress</w:t>
      </w:r>
      <w:r w:rsidRPr="00A27AA4">
        <w:rPr>
          <w:rFonts w:eastAsia="Calibri" w:cs="Times New Roman"/>
        </w:rPr>
        <w:t xml:space="preserve"> instead its </w:t>
      </w:r>
      <w:r w:rsidRPr="00A27AA4">
        <w:rPr>
          <w:rFonts w:eastAsia="Calibri" w:cs="Times New Roman"/>
          <w:b/>
          <w:iCs/>
          <w:u w:val="single"/>
        </w:rPr>
        <w:t>claims for an end to employment discrimination there</w:t>
      </w:r>
      <w:r w:rsidRPr="00A27AA4">
        <w:rPr>
          <w:rFonts w:eastAsia="Calibri" w:cs="Times New Roman"/>
        </w:rPr>
        <w:t xml:space="preserve">. It insisted that, </w:t>
      </w:r>
      <w:r w:rsidRPr="00A27AA4">
        <w:rPr>
          <w:rFonts w:eastAsia="Calibri" w:cs="Times New Roman"/>
          <w:u w:val="single"/>
        </w:rPr>
        <w:t>in the event of resettlement,</w:t>
      </w:r>
      <w:r w:rsidRPr="00A27AA4">
        <w:rPr>
          <w:rFonts w:eastAsia="Calibri" w:cs="Times New Roman"/>
        </w:rPr>
        <w:t xml:space="preserve"> </w:t>
      </w:r>
      <w:r w:rsidRPr="00A27AA4">
        <w:rPr>
          <w:rFonts w:eastAsia="Calibri" w:cs="Times New Roman"/>
          <w:b/>
          <w:iCs/>
          <w:u w:val="single"/>
        </w:rPr>
        <w:t>the base should remain as an important source of employment and logistical support.</w:t>
      </w:r>
    </w:p>
    <w:p w:rsidR="002369C6" w:rsidRDefault="002369C6" w:rsidP="002369C6">
      <w:pPr>
        <w:rPr>
          <w:rFonts w:eastAsia="Calibri" w:cs="Times New Roman"/>
          <w:b/>
          <w:iCs/>
          <w:u w:val="single"/>
        </w:rPr>
      </w:pPr>
    </w:p>
    <w:p w:rsidR="002369C6" w:rsidRPr="00A27AA4" w:rsidRDefault="002369C6" w:rsidP="002369C6">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1NC – European Courts CP</w:t>
      </w:r>
    </w:p>
    <w:p w:rsidR="002369C6" w:rsidRDefault="002369C6" w:rsidP="002369C6">
      <w:pPr>
        <w:keepNext/>
        <w:keepLines/>
        <w:spacing w:before="40" w:after="0"/>
        <w:outlineLvl w:val="3"/>
        <w:rPr>
          <w:rFonts w:eastAsia="Times New Roman" w:cs="Times New Roman"/>
          <w:b/>
          <w:iCs/>
          <w:sz w:val="26"/>
        </w:rPr>
      </w:pPr>
      <w:r w:rsidRPr="00A27AA4">
        <w:rPr>
          <w:rFonts w:eastAsia="Times New Roman" w:cs="Times New Roman"/>
          <w:b/>
          <w:iCs/>
          <w:sz w:val="26"/>
        </w:rPr>
        <w:t xml:space="preserve">Text: The European Court of Human Rights should declare the decision in </w:t>
      </w:r>
      <w:r w:rsidRPr="00A27AA4">
        <w:rPr>
          <w:rFonts w:eastAsia="Times New Roman" w:cs="Times New Roman"/>
          <w:b/>
          <w:i/>
          <w:iCs/>
          <w:sz w:val="26"/>
        </w:rPr>
        <w:t>Chagos Islanders v. the United Kingdom</w:t>
      </w:r>
      <w:r w:rsidRPr="00A27AA4">
        <w:rPr>
          <w:rFonts w:eastAsia="Times New Roman" w:cs="Times New Roman"/>
          <w:b/>
          <w:iCs/>
          <w:sz w:val="26"/>
        </w:rPr>
        <w:t xml:space="preserve"> void and rule in accordance to the United Nations Declaration on the Rights of Indigenous Peoples.</w:t>
      </w:r>
    </w:p>
    <w:p w:rsidR="002369C6" w:rsidRPr="00A27AA4" w:rsidRDefault="002369C6" w:rsidP="002369C6"/>
    <w:p w:rsidR="002369C6" w:rsidRPr="00A27AA4" w:rsidRDefault="002369C6" w:rsidP="002369C6">
      <w:pPr>
        <w:keepNext/>
        <w:keepLines/>
        <w:spacing w:before="40" w:after="0"/>
        <w:outlineLvl w:val="3"/>
        <w:rPr>
          <w:rFonts w:eastAsia="Times New Roman" w:cs="Times New Roman"/>
          <w:b/>
          <w:iCs/>
          <w:sz w:val="26"/>
        </w:rPr>
      </w:pPr>
      <w:r w:rsidRPr="00A27AA4">
        <w:rPr>
          <w:rFonts w:eastAsia="Times New Roman" w:cs="Times New Roman"/>
          <w:b/>
          <w:iCs/>
          <w:sz w:val="26"/>
        </w:rPr>
        <w:t>The decision was inconsistent with the European Convention’s purpose—justifies exploitation</w:t>
      </w:r>
    </w:p>
    <w:p w:rsidR="002369C6" w:rsidRPr="00A27AA4" w:rsidRDefault="002369C6" w:rsidP="002369C6">
      <w:pPr>
        <w:rPr>
          <w:rFonts w:eastAsia="Calibri" w:cs="Times New Roman"/>
          <w:b/>
          <w:bCs/>
          <w:sz w:val="26"/>
        </w:rPr>
      </w:pPr>
      <w:r w:rsidRPr="00A27AA4">
        <w:rPr>
          <w:rFonts w:eastAsia="Calibri" w:cs="Times New Roman"/>
          <w:b/>
          <w:bCs/>
          <w:sz w:val="26"/>
        </w:rPr>
        <w:t>Grandison, American University Washington College of Law UNROW Human Rights Impact Litigation Clinic member, et al. 2013</w:t>
      </w:r>
    </w:p>
    <w:p w:rsidR="002369C6" w:rsidRPr="00A27AA4" w:rsidRDefault="002369C6" w:rsidP="002369C6">
      <w:pPr>
        <w:rPr>
          <w:rFonts w:eastAsia="Calibri" w:cs="Times New Roman"/>
        </w:rPr>
      </w:pPr>
      <w:r w:rsidRPr="00A27AA4">
        <w:rPr>
          <w:rFonts w:eastAsia="Calibri" w:cs="Times New Roman"/>
        </w:rPr>
        <w:t>[Claire, &amp; Seema Niki Kadaba &amp; Andy Woo, American University Washington College of Law UNROW Human Rights Impact Litigation Clinic members, 2013, “Stealing the Islands of Chagos: Another Forgotten Story of Colonial Injustice,” Human Rights Brief, 20:3, 7/9/14, p.40, IC]</w:t>
      </w:r>
    </w:p>
    <w:p w:rsidR="002369C6" w:rsidRPr="00A27AA4" w:rsidRDefault="002369C6" w:rsidP="002369C6">
      <w:pPr>
        <w:rPr>
          <w:rFonts w:eastAsia="Calibri" w:cs="Times New Roman"/>
        </w:rPr>
      </w:pPr>
      <w:r w:rsidRPr="00A27AA4">
        <w:rPr>
          <w:rFonts w:eastAsia="Calibri" w:cs="Times New Roman"/>
        </w:rPr>
        <w:t xml:space="preserve">Second, UNROW contends that </w:t>
      </w:r>
      <w:r w:rsidRPr="00A27AA4">
        <w:rPr>
          <w:rFonts w:eastAsia="Calibri" w:cs="Times New Roman"/>
          <w:u w:val="single"/>
        </w:rPr>
        <w:t>when the Court denied the applicants victim</w:t>
      </w:r>
      <w:r w:rsidRPr="00A27AA4">
        <w:rPr>
          <w:rFonts w:eastAsia="Calibri" w:cs="Times New Roman"/>
        </w:rPr>
        <w:t xml:space="preserve"> status by giving undue deference to the Chagossians’ supposed waiver of their right to pursue claims against the U.K. government, </w:t>
      </w:r>
      <w:r w:rsidRPr="00A27AA4">
        <w:rPr>
          <w:rFonts w:eastAsia="Calibri" w:cs="Times New Roman"/>
          <w:u w:val="single"/>
        </w:rPr>
        <w:t>the Court acted inconsistent with the European Convention’s purpose of protecting and defending fundamental rights and freedoms</w:t>
      </w:r>
      <w:r w:rsidRPr="00A27AA4">
        <w:rPr>
          <w:rFonts w:eastAsia="Calibri" w:cs="Times New Roman"/>
        </w:rPr>
        <w:t xml:space="preserve">. </w:t>
      </w:r>
      <w:r w:rsidRPr="00A27AA4">
        <w:rPr>
          <w:rFonts w:eastAsia="Calibri" w:cs="Times New Roman"/>
          <w:u w:val="single"/>
        </w:rPr>
        <w:t>The Court upheld the validity of</w:t>
      </w:r>
      <w:r w:rsidRPr="00A27AA4">
        <w:rPr>
          <w:rFonts w:eastAsia="Calibri" w:cs="Times New Roman"/>
        </w:rPr>
        <w:t xml:space="preserve"> the renunciation </w:t>
      </w:r>
      <w:r w:rsidRPr="00A27AA4">
        <w:rPr>
          <w:rFonts w:eastAsia="Calibri" w:cs="Times New Roman"/>
          <w:u w:val="single"/>
        </w:rPr>
        <w:t>forms some of the Chagossians signed</w:t>
      </w:r>
      <w:r w:rsidRPr="00A27AA4">
        <w:rPr>
          <w:rFonts w:eastAsia="Calibri" w:cs="Times New Roman"/>
        </w:rPr>
        <w:t xml:space="preserve"> in the Ventacassen settlement </w:t>
      </w:r>
      <w:r w:rsidRPr="00A27AA4">
        <w:rPr>
          <w:rFonts w:eastAsia="Calibri" w:cs="Times New Roman"/>
          <w:u w:val="single"/>
        </w:rPr>
        <w:t xml:space="preserve">even though many of the signers </w:t>
      </w:r>
      <w:r w:rsidRPr="00A27AA4">
        <w:rPr>
          <w:rFonts w:eastAsia="Calibri" w:cs="Times New Roman"/>
        </w:rPr>
        <w:t xml:space="preserve">were, in the words of the ECtHR, “illiterate, Creole-speaking and vulnerable and </w:t>
      </w:r>
      <w:r w:rsidRPr="00A27AA4">
        <w:rPr>
          <w:rFonts w:eastAsia="Calibri" w:cs="Times New Roman"/>
          <w:u w:val="single"/>
        </w:rPr>
        <w:t>did not appreciate what they were signing</w:t>
      </w:r>
      <w:r w:rsidRPr="00A27AA4">
        <w:rPr>
          <w:rFonts w:eastAsia="Calibri" w:cs="Times New Roman"/>
        </w:rPr>
        <w:t xml:space="preserve">.”36 The Court deferred to the U.K. High Court’s earlier rejection of the Chaggosians’ arguments, despite the High Court’s recognition that many of the Chagossians were illiterate, “lacked significant education,” and that “[l]egal concepts were, not surprisingly, poorly understood.”37 </w:t>
      </w:r>
      <w:r w:rsidRPr="00A27AA4">
        <w:rPr>
          <w:rFonts w:eastAsia="Calibri" w:cs="Times New Roman"/>
          <w:u w:val="single"/>
        </w:rPr>
        <w:t>By refusing to evaluate the validity of the Chagossians’ waiver of their rights, the Court opened the door for future groups to take advantage of vulnerable populations.</w:t>
      </w:r>
      <w:r w:rsidRPr="00A27AA4">
        <w:rPr>
          <w:rFonts w:eastAsia="Calibri" w:cs="Times New Roman"/>
        </w:rPr>
        <w:t xml:space="preserve"> UNROW advocates for a more thorough evaluation of whether the Chagossians’ waiver was knowing and intelligent.</w:t>
      </w:r>
    </w:p>
    <w:p w:rsidR="002369C6" w:rsidRPr="00A27AA4" w:rsidRDefault="002369C6" w:rsidP="002369C6">
      <w:pPr>
        <w:keepNext/>
        <w:keepLines/>
        <w:spacing w:before="40" w:after="0"/>
        <w:outlineLvl w:val="3"/>
        <w:rPr>
          <w:rFonts w:eastAsia="Times New Roman" w:cs="Times New Roman"/>
          <w:b/>
          <w:iCs/>
          <w:sz w:val="26"/>
        </w:rPr>
      </w:pPr>
      <w:r w:rsidRPr="00A27AA4">
        <w:rPr>
          <w:rFonts w:eastAsia="Times New Roman" w:cs="Times New Roman"/>
          <w:b/>
          <w:iCs/>
          <w:sz w:val="26"/>
        </w:rPr>
        <w:t>Following the Declaration is an effective standard for protecting the rights of Indigenous Peoples</w:t>
      </w:r>
    </w:p>
    <w:p w:rsidR="002369C6" w:rsidRPr="00A27AA4" w:rsidRDefault="002369C6" w:rsidP="002369C6">
      <w:pPr>
        <w:rPr>
          <w:rFonts w:eastAsia="Calibri" w:cs="Times New Roman"/>
          <w:b/>
          <w:bCs/>
          <w:sz w:val="26"/>
        </w:rPr>
      </w:pPr>
      <w:r w:rsidRPr="00A27AA4">
        <w:rPr>
          <w:rFonts w:eastAsia="Calibri" w:cs="Times New Roman"/>
          <w:b/>
          <w:bCs/>
          <w:sz w:val="26"/>
        </w:rPr>
        <w:t>Grandison, American University Washington College of Law UNROW Human Rights Impact Litigation Clinic member, et al. 2013</w:t>
      </w:r>
    </w:p>
    <w:p w:rsidR="002369C6" w:rsidRPr="00A27AA4" w:rsidRDefault="002369C6" w:rsidP="002369C6">
      <w:pPr>
        <w:rPr>
          <w:rFonts w:eastAsia="Calibri" w:cs="Times New Roman"/>
        </w:rPr>
      </w:pPr>
      <w:r w:rsidRPr="00A27AA4">
        <w:rPr>
          <w:rFonts w:eastAsia="Calibri" w:cs="Times New Roman"/>
        </w:rPr>
        <w:t>[Claire, &amp; Seema Niki Kadaba &amp; Andy Woo, American University Washington College of Law UNROW Human Rights Impact Litigation Clinic members, 2013, “Stealing the Islands of Chagos: Another Forgotten Story of Colonial Injustice,” Human Rights Brief, 20:3, 7/9/14, p.41, IC]</w:t>
      </w:r>
    </w:p>
    <w:p w:rsidR="002369C6" w:rsidRPr="00A27AA4" w:rsidRDefault="002369C6" w:rsidP="002369C6">
      <w:pPr>
        <w:rPr>
          <w:rFonts w:eastAsia="Calibri" w:cs="Times New Roman"/>
        </w:rPr>
      </w:pPr>
      <w:r w:rsidRPr="00A27AA4">
        <w:rPr>
          <w:rFonts w:eastAsia="Calibri" w:cs="Times New Roman"/>
        </w:rPr>
        <w:t xml:space="preserve">UNROW also uses impact litigation and advocacy to strengthen compliance with international law. In that capacity, UNROW argues that the Court in the present case would better serve its role in defending vicims by providing the Chagossians the special protection developed under international law to protect indigenous peoples, as the Chagossians are the native inhabitants of the Chagos Islands.40 International law, specifically </w:t>
      </w:r>
      <w:r w:rsidRPr="00A27AA4">
        <w:rPr>
          <w:rFonts w:eastAsia="Calibri" w:cs="Times New Roman"/>
          <w:u w:val="single"/>
        </w:rPr>
        <w:t>the provisions of the Convention on the Rights of the Child and the</w:t>
      </w:r>
      <w:r w:rsidRPr="00A27AA4">
        <w:rPr>
          <w:rFonts w:eastAsia="Calibri" w:cs="Times New Roman"/>
        </w:rPr>
        <w:t xml:space="preserve"> work of the UN Committee on the </w:t>
      </w:r>
      <w:r w:rsidRPr="00A27AA4">
        <w:rPr>
          <w:rFonts w:eastAsia="Calibri" w:cs="Times New Roman"/>
          <w:u w:val="single"/>
        </w:rPr>
        <w:t>Elimination of Racial Discrimination as expressed in General Recommendation XXIII on Indigenous Peoples, has widely recognized the rights of indigenous peoples</w:t>
      </w:r>
      <w:r w:rsidRPr="00A27AA4">
        <w:rPr>
          <w:rFonts w:eastAsia="Calibri" w:cs="Times New Roman"/>
        </w:rPr>
        <w:t xml:space="preserve">.41 In 2007, </w:t>
      </w:r>
      <w:r w:rsidRPr="00A27AA4">
        <w:rPr>
          <w:rFonts w:eastAsia="Calibri" w:cs="Times New Roman"/>
          <w:u w:val="single"/>
        </w:rPr>
        <w:t xml:space="preserve">the United </w:t>
      </w:r>
      <w:r w:rsidRPr="00A27AA4">
        <w:rPr>
          <w:rFonts w:eastAsia="Calibri" w:cs="Times New Roman"/>
          <w:u w:val="single"/>
        </w:rPr>
        <w:lastRenderedPageBreak/>
        <w:t>Nations adopted the Declaration on the Rights of Indigenous Peoples</w:t>
      </w:r>
      <w:r w:rsidRPr="00A27AA4">
        <w:rPr>
          <w:rFonts w:eastAsia="Calibri" w:cs="Times New Roman"/>
        </w:rPr>
        <w:t xml:space="preserve"> (Declaration).42 Notably, 143 states, including the U.K., voted in favor of the Declaration.43 Although </w:t>
      </w:r>
      <w:r w:rsidRPr="00A27AA4">
        <w:rPr>
          <w:rFonts w:eastAsia="Calibri" w:cs="Times New Roman"/>
          <w:u w:val="single"/>
        </w:rPr>
        <w:t>the Declaration</w:t>
      </w:r>
      <w:r w:rsidRPr="00A27AA4">
        <w:rPr>
          <w:rFonts w:eastAsia="Calibri" w:cs="Times New Roman"/>
        </w:rPr>
        <w:t xml:space="preserve"> is not legally binding, it </w:t>
      </w:r>
      <w:r w:rsidRPr="00A27AA4">
        <w:rPr>
          <w:rFonts w:eastAsia="Calibri" w:cs="Times New Roman"/>
          <w:u w:val="single"/>
        </w:rPr>
        <w:t>serves as a benchmark for customary international law, and as “a guide for the actions of the international human rights treaty bodies</w:t>
      </w:r>
      <w:r w:rsidRPr="00A27AA4">
        <w:rPr>
          <w:rFonts w:eastAsia="Calibri" w:cs="Times New Roman"/>
        </w:rPr>
        <w:t xml:space="preserve">.”44 </w:t>
      </w:r>
      <w:r w:rsidRPr="00A27AA4">
        <w:rPr>
          <w:rFonts w:eastAsia="Calibri" w:cs="Times New Roman"/>
          <w:u w:val="single"/>
        </w:rPr>
        <w:t>The Declaration includes the “right not to be forcibly removed from land or territories” and “the right to redress for lands, territories, and resources which have been taken</w:t>
      </w:r>
      <w:r w:rsidRPr="00A27AA4">
        <w:rPr>
          <w:rFonts w:eastAsia="Calibri" w:cs="Times New Roman"/>
        </w:rPr>
        <w:t xml:space="preserve">.”45 UNROW asserts that </w:t>
      </w:r>
      <w:r w:rsidRPr="00A27AA4">
        <w:rPr>
          <w:rFonts w:eastAsia="Calibri" w:cs="Times New Roman"/>
          <w:u w:val="single"/>
        </w:rPr>
        <w:t>these principles of international law would be effective guides for the Court to develop its jurisprudence</w:t>
      </w:r>
      <w:r w:rsidRPr="00A27AA4">
        <w:rPr>
          <w:rFonts w:eastAsia="Calibri" w:cs="Times New Roman"/>
        </w:rPr>
        <w:t xml:space="preserve"> toward indigenous peoples. </w:t>
      </w:r>
    </w:p>
    <w:p w:rsidR="002369C6" w:rsidRPr="00A27AA4" w:rsidRDefault="002369C6" w:rsidP="002369C6">
      <w:pPr>
        <w:rPr>
          <w:rFonts w:eastAsia="Calibri" w:cs="Times New Roman"/>
        </w:rPr>
      </w:pPr>
      <w:r w:rsidRPr="00A27AA4">
        <w:rPr>
          <w:rFonts w:eastAsia="Calibri" w:cs="Times New Roman"/>
        </w:rPr>
        <w:t xml:space="preserve">The Court had persuasive authority for interpretion of the European Convention on Human Rights (ECHR) in the work of other regional courts, which have issued decisions that offer a differing representation of these developing international norms. For example, </w:t>
      </w:r>
      <w:r w:rsidRPr="00A27AA4">
        <w:rPr>
          <w:rFonts w:eastAsia="Calibri" w:cs="Times New Roman"/>
          <w:u w:val="single"/>
        </w:rPr>
        <w:t>the Inter-American Court of Human Rights</w:t>
      </w:r>
      <w:r w:rsidRPr="00A27AA4">
        <w:rPr>
          <w:rFonts w:eastAsia="Calibri" w:cs="Times New Roman"/>
        </w:rPr>
        <w:t xml:space="preserve"> (IACtHR), another regional human rights court that can hear individual petitions against a state, </w:t>
      </w:r>
      <w:r w:rsidRPr="00A27AA4">
        <w:rPr>
          <w:rFonts w:eastAsia="Calibri" w:cs="Times New Roman"/>
          <w:u w:val="single"/>
        </w:rPr>
        <w:t>has incorporated the Declaration in its jurisprudence</w:t>
      </w:r>
      <w:r w:rsidRPr="00A27AA4">
        <w:rPr>
          <w:rFonts w:eastAsia="Calibri" w:cs="Times New Roman"/>
        </w:rPr>
        <w:t xml:space="preserve"> to provide indigenous peoples the special rights required under customary international law.46 The IACtHR has read Article 21 of the American Convention on Human Rights to recognize the “close relationship between indigenous people and their lands,” and has expanded on this to protect the rights of indigenous people, despite the lack of a clear statement of what those rights entail under the American Convention.47 In Kichwa People of Sarayaku v. Ecuador, the IACtHR found that “the Ecuadorian state violated the [Sarayaku Indigenous] community’s right to be consulted, as well as their community property rights and their cultural identity.”48 The IACtHR’s ruling was based in part on the right to property laid out in the American Convention on Human Rights, which states, “No one shall be deprived of his property except upon payment of just compensation, for reasons of public utility or social interest, and . . . according to the forms established by law.”49 The European Convention provides an almost identical right to property and thus the </w:t>
      </w:r>
      <w:r w:rsidRPr="00A27AA4">
        <w:rPr>
          <w:rFonts w:eastAsia="Calibri" w:cs="Times New Roman"/>
          <w:u w:val="single"/>
        </w:rPr>
        <w:t>IACtHR standards would provide an effective template for interpretation of customary international law</w:t>
      </w:r>
      <w:r w:rsidRPr="00A27AA4">
        <w:rPr>
          <w:rFonts w:eastAsia="Calibri" w:cs="Times New Roman"/>
        </w:rPr>
        <w:t xml:space="preserve">.50 </w:t>
      </w:r>
    </w:p>
    <w:p w:rsidR="002369C6" w:rsidRDefault="002369C6" w:rsidP="002369C6">
      <w:pPr>
        <w:rPr>
          <w:rFonts w:eastAsia="Calibri" w:cs="Times New Roman"/>
        </w:rPr>
      </w:pPr>
      <w:r w:rsidRPr="00A27AA4">
        <w:rPr>
          <w:rFonts w:eastAsia="Calibri" w:cs="Times New Roman"/>
          <w:u w:val="single"/>
        </w:rPr>
        <w:t>By incorporating the</w:t>
      </w:r>
      <w:r w:rsidRPr="00A27AA4">
        <w:rPr>
          <w:rFonts w:eastAsia="Calibri" w:cs="Times New Roman"/>
        </w:rPr>
        <w:t xml:space="preserve"> specicial </w:t>
      </w:r>
      <w:r w:rsidRPr="00A27AA4">
        <w:rPr>
          <w:rFonts w:eastAsia="Calibri" w:cs="Times New Roman"/>
          <w:u w:val="single"/>
        </w:rPr>
        <w:t>protection that international law affords indigenous peoples in its jurisprudence, the ECtHR would ensure that Chagossians and other indigenous groups have access to redress for the</w:t>
      </w:r>
      <w:r w:rsidRPr="00A27AA4">
        <w:rPr>
          <w:rFonts w:eastAsia="Calibri" w:cs="Times New Roman"/>
        </w:rPr>
        <w:t xml:space="preserve"> full extent of the </w:t>
      </w:r>
      <w:r w:rsidRPr="00A27AA4">
        <w:rPr>
          <w:rFonts w:eastAsia="Calibri" w:cs="Times New Roman"/>
          <w:u w:val="single"/>
        </w:rPr>
        <w:t>harm inflicted against them</w:t>
      </w:r>
      <w:r w:rsidRPr="00A27AA4">
        <w:rPr>
          <w:rFonts w:eastAsia="Calibri" w:cs="Times New Roman"/>
        </w:rPr>
        <w:t>. Similar to the IACtHR, the ECtHR has the responsibilty to recognize the importance of indigenous communities’ right to be consulted and communaly owned property.51 Expanding the ECtHR’s current interpretation of property rights would benefit the Chagossians as well as other indigenous groups seeking recognition of their unique and longstanding rights related to their territory.</w:t>
      </w:r>
    </w:p>
    <w:p w:rsidR="002369C6" w:rsidRPr="002369C6" w:rsidRDefault="002369C6" w:rsidP="002369C6">
      <w:pPr>
        <w:pStyle w:val="Heading3"/>
      </w:pPr>
      <w:r w:rsidRPr="002369C6">
        <w:lastRenderedPageBreak/>
        <w:t xml:space="preserve">2NC – </w:t>
      </w:r>
      <w:r>
        <w:t xml:space="preserve">European Courts – </w:t>
      </w:r>
      <w:r w:rsidR="00E8083F">
        <w:t>Solves I-Law</w:t>
      </w:r>
    </w:p>
    <w:p w:rsidR="002369C6" w:rsidRPr="00A27AA4" w:rsidRDefault="002369C6" w:rsidP="002369C6">
      <w:pPr>
        <w:keepNext/>
        <w:keepLines/>
        <w:spacing w:before="40" w:after="0"/>
        <w:outlineLvl w:val="3"/>
        <w:rPr>
          <w:rFonts w:eastAsia="Times New Roman" w:cs="Times New Roman"/>
          <w:b/>
          <w:iCs/>
          <w:sz w:val="26"/>
        </w:rPr>
      </w:pPr>
      <w:r w:rsidRPr="00A27AA4">
        <w:rPr>
          <w:rFonts w:eastAsia="Times New Roman" w:cs="Times New Roman"/>
          <w:b/>
          <w:iCs/>
          <w:sz w:val="26"/>
        </w:rPr>
        <w:t>The CP establishes a precedent for human rights—enforces and strengthens international law</w:t>
      </w:r>
    </w:p>
    <w:p w:rsidR="002369C6" w:rsidRPr="00A27AA4" w:rsidRDefault="002369C6" w:rsidP="002369C6">
      <w:pPr>
        <w:rPr>
          <w:rFonts w:eastAsia="Calibri" w:cs="Times New Roman"/>
          <w:b/>
          <w:bCs/>
          <w:sz w:val="26"/>
        </w:rPr>
      </w:pPr>
      <w:r w:rsidRPr="00A27AA4">
        <w:rPr>
          <w:rFonts w:eastAsia="Calibri" w:cs="Times New Roman"/>
          <w:b/>
          <w:bCs/>
          <w:sz w:val="26"/>
        </w:rPr>
        <w:t>Grandison, American University Washington College of Law UNROW Human Rights Impact Litigation Clinic member, et al. 2013</w:t>
      </w:r>
    </w:p>
    <w:p w:rsidR="002369C6" w:rsidRPr="00A27AA4" w:rsidRDefault="002369C6" w:rsidP="002369C6">
      <w:pPr>
        <w:rPr>
          <w:rFonts w:eastAsia="Calibri" w:cs="Times New Roman"/>
        </w:rPr>
      </w:pPr>
      <w:r w:rsidRPr="00A27AA4">
        <w:rPr>
          <w:rFonts w:eastAsia="Calibri" w:cs="Times New Roman"/>
        </w:rPr>
        <w:t>[Claire, &amp; Seema Niki Kadaba &amp; Andy Woo, American University Washington College of Law UNROW Human Rights Impact Litigation Clinic members, 2013, “Stealing the Islands of Chagos: Another Forgotten Story of Colonial Injustice,” Human Rights Brief, 20:3, 7/9/14, p.38, IC]</w:t>
      </w:r>
    </w:p>
    <w:p w:rsidR="002369C6" w:rsidRPr="00A27AA4" w:rsidRDefault="002369C6" w:rsidP="002369C6">
      <w:pPr>
        <w:rPr>
          <w:rFonts w:eastAsia="Calibri" w:cs="Times New Roman"/>
        </w:rPr>
      </w:pPr>
      <w:r w:rsidRPr="00A27AA4">
        <w:rPr>
          <w:rFonts w:eastAsia="Calibri" w:cs="Times New Roman"/>
        </w:rPr>
        <w:t xml:space="preserve">Believing that the plight of the Chagossian represents the quintessential impact litigation case, UNROW continues to take part in a global network advocating for the Chagossians. Most recently, UNROW filed an online “We the People” petition with the White House, asking the U.S. government to redress wrongs against the Chagossians.1 More than 30,000 people signed the petition within the thirty-day time limit. Yet, despite this overwhelming support for the Chagossians, the U.S. government failed to take any responsibility for its role in ousting the entire population from its homeland.2 The U.S. government waited until December 21, 2012, more than eight months, before responding to the petition, while, in comparison, it responded within a mere two months to a petition seeking funding for a Death Star.3 The response to the Chagossians’ petition almost immediately followed </w:t>
      </w:r>
      <w:r w:rsidRPr="00A27AA4">
        <w:rPr>
          <w:rFonts w:eastAsia="Calibri" w:cs="Times New Roman"/>
          <w:u w:val="single"/>
        </w:rPr>
        <w:t xml:space="preserve">the European Court of Human Rights’s </w:t>
      </w:r>
      <w:r w:rsidRPr="00A27AA4">
        <w:rPr>
          <w:rFonts w:eastAsia="Calibri" w:cs="Times New Roman"/>
        </w:rPr>
        <w:t xml:space="preserve">(ECtHR or “Court”) </w:t>
      </w:r>
      <w:r w:rsidRPr="00A27AA4">
        <w:rPr>
          <w:rFonts w:eastAsia="Calibri" w:cs="Times New Roman"/>
          <w:u w:val="single"/>
        </w:rPr>
        <w:t>decision in Chagos Islanders v. the United Kingdom</w:t>
      </w:r>
      <w:r w:rsidRPr="00A27AA4">
        <w:rPr>
          <w:rFonts w:eastAsia="Calibri" w:cs="Times New Roman"/>
        </w:rPr>
        <w:t xml:space="preserve">, issued December 20, 2012, that </w:t>
      </w:r>
      <w:r w:rsidRPr="00A27AA4">
        <w:rPr>
          <w:rFonts w:eastAsia="Calibri" w:cs="Times New Roman"/>
          <w:u w:val="single"/>
        </w:rPr>
        <w:t>dismissed the Chagossians’ claims as inadmissible. ECtHR decisions are influential in informing the international community on</w:t>
      </w:r>
      <w:r w:rsidRPr="00A27AA4">
        <w:rPr>
          <w:rFonts w:eastAsia="Calibri" w:cs="Times New Roman"/>
        </w:rPr>
        <w:t xml:space="preserve"> the development of </w:t>
      </w:r>
      <w:r w:rsidRPr="00A27AA4">
        <w:rPr>
          <w:rFonts w:eastAsia="Calibri" w:cs="Times New Roman"/>
          <w:u w:val="single"/>
        </w:rPr>
        <w:t>human rights law</w:t>
      </w:r>
      <w:r w:rsidRPr="00A27AA4">
        <w:rPr>
          <w:rFonts w:eastAsia="Calibri" w:cs="Times New Roman"/>
        </w:rPr>
        <w:t xml:space="preserve">, so it is likely not a coincidence that the U.S. government’s response to the petition followed the ECtHR’s decision so closely. </w:t>
      </w:r>
      <w:r w:rsidRPr="00A27AA4">
        <w:rPr>
          <w:rFonts w:eastAsia="Calibri" w:cs="Times New Roman"/>
          <w:u w:val="single"/>
        </w:rPr>
        <w:t>Had the Court decided on the merits of the case in the Chagossians’ favor, the U.S. government may not have issued as dismissive a response due to a risk of political embarassment</w:t>
      </w:r>
      <w:r w:rsidRPr="00A27AA4">
        <w:rPr>
          <w:rFonts w:eastAsia="Calibri" w:cs="Times New Roman"/>
        </w:rPr>
        <w:t xml:space="preserve">. Due to the the prominence of the ECtHR, </w:t>
      </w:r>
      <w:r w:rsidRPr="00A27AA4">
        <w:rPr>
          <w:rFonts w:eastAsia="Calibri" w:cs="Times New Roman"/>
          <w:u w:val="single"/>
        </w:rPr>
        <w:t>the Court’s decision in this case has a significant impact on the global effort to seek justice on behalf of the Chagossians and could have</w:t>
      </w:r>
      <w:r w:rsidRPr="00A27AA4">
        <w:rPr>
          <w:rFonts w:eastAsia="Calibri" w:cs="Times New Roman"/>
        </w:rPr>
        <w:t xml:space="preserve"> </w:t>
      </w:r>
      <w:r w:rsidRPr="00A27AA4">
        <w:rPr>
          <w:rFonts w:eastAsia="Calibri" w:cs="Times New Roman"/>
          <w:b/>
          <w:iCs/>
          <w:u w:val="single"/>
        </w:rPr>
        <w:t>widespread impacts on the claims of indigenous peoples and others forcibly removed from their homelands</w:t>
      </w:r>
      <w:r w:rsidRPr="00A27AA4">
        <w:rPr>
          <w:rFonts w:eastAsia="Calibri" w:cs="Times New Roman"/>
        </w:rPr>
        <w:t xml:space="preserve">. </w:t>
      </w:r>
    </w:p>
    <w:p w:rsidR="002369C6" w:rsidRPr="00A27AA4" w:rsidRDefault="002369C6" w:rsidP="002369C6">
      <w:pPr>
        <w:rPr>
          <w:rFonts w:eastAsia="Calibri" w:cs="Times New Roman"/>
        </w:rPr>
      </w:pPr>
      <w:r w:rsidRPr="00A27AA4">
        <w:rPr>
          <w:rFonts w:eastAsia="Calibri" w:cs="Times New Roman"/>
          <w:u w:val="single"/>
        </w:rPr>
        <w:t>The ECtHR is the sole transeuropean judicial organ with jurisdiction to hear petitions regarding state violations of</w:t>
      </w:r>
      <w:r w:rsidRPr="00A27AA4">
        <w:rPr>
          <w:rFonts w:eastAsia="Calibri" w:cs="Times New Roman"/>
        </w:rPr>
        <w:t xml:space="preserve"> the European Convention on </w:t>
      </w:r>
      <w:r w:rsidRPr="00A27AA4">
        <w:rPr>
          <w:rFonts w:eastAsia="Calibri" w:cs="Times New Roman"/>
          <w:u w:val="single"/>
        </w:rPr>
        <w:t>Human Rights. The Court’s decisions are</w:t>
      </w:r>
      <w:r w:rsidRPr="00A27AA4">
        <w:rPr>
          <w:rFonts w:eastAsia="Calibri" w:cs="Times New Roman"/>
        </w:rPr>
        <w:t xml:space="preserve"> </w:t>
      </w:r>
      <w:r w:rsidRPr="00A27AA4">
        <w:rPr>
          <w:rFonts w:eastAsia="Calibri" w:cs="Times New Roman"/>
          <w:b/>
          <w:iCs/>
          <w:u w:val="single"/>
        </w:rPr>
        <w:t>binding</w:t>
      </w:r>
      <w:r w:rsidRPr="00A27AA4">
        <w:rPr>
          <w:rFonts w:eastAsia="Calibri" w:cs="Times New Roman"/>
        </w:rPr>
        <w:t xml:space="preserve"> </w:t>
      </w:r>
      <w:r w:rsidRPr="00A27AA4">
        <w:rPr>
          <w:rFonts w:eastAsia="Calibri" w:cs="Times New Roman"/>
          <w:u w:val="single"/>
        </w:rPr>
        <w:t>on all members of the Council of Europe, including the U.K</w:t>
      </w:r>
      <w:r w:rsidRPr="00A27AA4">
        <w:rPr>
          <w:rFonts w:eastAsia="Calibri" w:cs="Times New Roman"/>
        </w:rPr>
        <w:t xml:space="preserve">. However, because of the sheer number of petitions for review and the delicate balance with the Member States’ sovereignty concerns, the Court will only hear cases that meet certain pre-conditions for jurisdiction. In the Chagos Islanders case, the Court found that the pre-conditions had not been met, and refused to hear the merits of the Chagossians’ claims, finding the case inadmissible. This article will argue that </w:t>
      </w:r>
      <w:r w:rsidRPr="00A27AA4">
        <w:rPr>
          <w:rFonts w:eastAsia="Calibri" w:cs="Times New Roman"/>
          <w:u w:val="single"/>
        </w:rPr>
        <w:t>the Court based its decision on rationales that</w:t>
      </w:r>
      <w:r w:rsidRPr="00A27AA4">
        <w:rPr>
          <w:rFonts w:eastAsia="Calibri" w:cs="Times New Roman"/>
        </w:rPr>
        <w:t xml:space="preserve"> threaten to not only </w:t>
      </w:r>
      <w:r w:rsidRPr="00A27AA4">
        <w:rPr>
          <w:rFonts w:eastAsia="Calibri" w:cs="Times New Roman"/>
          <w:u w:val="single"/>
        </w:rPr>
        <w:t>undermine the global campaign of the Chagossians and</w:t>
      </w:r>
      <w:r w:rsidRPr="00A27AA4">
        <w:rPr>
          <w:rFonts w:eastAsia="Calibri" w:cs="Times New Roman"/>
        </w:rPr>
        <w:t xml:space="preserve"> their allies, but also </w:t>
      </w:r>
      <w:r w:rsidRPr="00A27AA4">
        <w:rPr>
          <w:rFonts w:eastAsia="Calibri" w:cs="Times New Roman"/>
          <w:b/>
          <w:iCs/>
          <w:u w:val="single"/>
        </w:rPr>
        <w:t>damage the effort to strengthen international law and hold governments accountable for human rights abuses</w:t>
      </w:r>
      <w:r w:rsidRPr="00A27AA4">
        <w:rPr>
          <w:rFonts w:eastAsia="Calibri" w:cs="Times New Roman"/>
        </w:rPr>
        <w:t>. It will further describe why the claim of the Chagossians to their homeland has vast potential for impact, the crux of UNROW’s mission, due to the relatively few decisions in the ECtHR on indigenous peoples’ rights and the Courts’ limited jurisprudence on collective rights to redress.</w:t>
      </w:r>
    </w:p>
    <w:p w:rsidR="002369C6" w:rsidRPr="00A27AA4" w:rsidRDefault="002369C6" w:rsidP="002369C6">
      <w:pPr>
        <w:pStyle w:val="Heading3"/>
        <w:rPr>
          <w:rFonts w:eastAsia="Calibri"/>
        </w:rPr>
      </w:pPr>
      <w:r>
        <w:rPr>
          <w:rFonts w:eastAsia="Calibri"/>
        </w:rPr>
        <w:lastRenderedPageBreak/>
        <w:t xml:space="preserve">2NC – </w:t>
      </w:r>
      <w:r w:rsidR="00E8083F" w:rsidRPr="002369C6">
        <w:t xml:space="preserve">– </w:t>
      </w:r>
      <w:r w:rsidR="00E8083F">
        <w:t xml:space="preserve">European Courts – </w:t>
      </w:r>
      <w:r w:rsidR="00E8083F">
        <w:rPr>
          <w:rFonts w:eastAsia="Calibri"/>
        </w:rPr>
        <w:t>Solves</w:t>
      </w:r>
      <w:r>
        <w:rPr>
          <w:rFonts w:eastAsia="Calibri"/>
        </w:rPr>
        <w:t xml:space="preserve"> Colonialism </w:t>
      </w:r>
    </w:p>
    <w:p w:rsidR="002369C6" w:rsidRPr="00A27AA4" w:rsidRDefault="002369C6" w:rsidP="002369C6">
      <w:pPr>
        <w:keepNext/>
        <w:keepLines/>
        <w:spacing w:before="40" w:after="0"/>
        <w:outlineLvl w:val="3"/>
        <w:rPr>
          <w:rFonts w:eastAsia="Times New Roman" w:cs="Times New Roman"/>
          <w:b/>
          <w:iCs/>
          <w:sz w:val="26"/>
        </w:rPr>
      </w:pPr>
      <w:r w:rsidRPr="00A27AA4">
        <w:rPr>
          <w:rFonts w:eastAsia="Times New Roman" w:cs="Times New Roman"/>
          <w:b/>
          <w:iCs/>
          <w:sz w:val="26"/>
        </w:rPr>
        <w:t>The decision justified colonial dominance—CP is key to reparations</w:t>
      </w:r>
    </w:p>
    <w:p w:rsidR="002369C6" w:rsidRPr="00A27AA4" w:rsidRDefault="002369C6" w:rsidP="002369C6">
      <w:pPr>
        <w:rPr>
          <w:rFonts w:eastAsia="Calibri" w:cs="Times New Roman"/>
          <w:b/>
          <w:bCs/>
          <w:sz w:val="26"/>
        </w:rPr>
      </w:pPr>
      <w:r w:rsidRPr="00A27AA4">
        <w:rPr>
          <w:rFonts w:eastAsia="Calibri" w:cs="Times New Roman"/>
          <w:b/>
          <w:bCs/>
          <w:sz w:val="26"/>
        </w:rPr>
        <w:t>Grandison, American University Washington College of Law UNROW Human Rights Impact Litigation Clinic member, et al. 2013</w:t>
      </w:r>
    </w:p>
    <w:p w:rsidR="002369C6" w:rsidRPr="00A27AA4" w:rsidRDefault="002369C6" w:rsidP="002369C6">
      <w:pPr>
        <w:rPr>
          <w:rFonts w:eastAsia="Calibri" w:cs="Times New Roman"/>
        </w:rPr>
      </w:pPr>
      <w:r w:rsidRPr="00A27AA4">
        <w:rPr>
          <w:rFonts w:eastAsia="Calibri" w:cs="Times New Roman"/>
        </w:rPr>
        <w:t>[Claire, &amp; Seema Niki Kadaba &amp; Andy Woo, American University Washington College of Law UNROW Human Rights Impact Litigation Clinic members, 2013, “Stealing the Islands of Chagos: Another Forgotten Story of Colonial Injustice,” Human Rights Brief, 20:3, 7/9/14, p.39, IC]</w:t>
      </w:r>
    </w:p>
    <w:p w:rsidR="002369C6" w:rsidRPr="00A27AA4" w:rsidRDefault="002369C6" w:rsidP="002369C6">
      <w:pPr>
        <w:rPr>
          <w:rFonts w:eastAsia="Calibri" w:cs="Times New Roman"/>
        </w:rPr>
      </w:pPr>
      <w:r w:rsidRPr="00A27AA4">
        <w:rPr>
          <w:rFonts w:eastAsia="Calibri" w:cs="Times New Roman"/>
          <w:u w:val="single"/>
        </w:rPr>
        <w:t>The impact of the ECtHR’s decision reaches</w:t>
      </w:r>
      <w:r w:rsidRPr="00A27AA4">
        <w:rPr>
          <w:rFonts w:eastAsia="Calibri" w:cs="Times New Roman"/>
        </w:rPr>
        <w:t xml:space="preserve"> </w:t>
      </w:r>
      <w:r w:rsidRPr="00A27AA4">
        <w:rPr>
          <w:rFonts w:eastAsia="Calibri" w:cs="Times New Roman"/>
          <w:b/>
          <w:iCs/>
          <w:u w:val="single"/>
        </w:rPr>
        <w:t>far beyond the Chagossians</w:t>
      </w:r>
      <w:r w:rsidRPr="00A27AA4">
        <w:rPr>
          <w:rFonts w:eastAsia="Calibri" w:cs="Times New Roman"/>
        </w:rPr>
        <w:t xml:space="preserve">. </w:t>
      </w:r>
      <w:r w:rsidRPr="00A27AA4">
        <w:rPr>
          <w:rFonts w:eastAsia="Calibri" w:cs="Times New Roman"/>
          <w:u w:val="single"/>
        </w:rPr>
        <w:t>The ECtHR could have set a precedent that would protect the rights of indigenous peoples</w:t>
      </w:r>
      <w:r w:rsidRPr="00A27AA4">
        <w:rPr>
          <w:rFonts w:eastAsia="Calibri" w:cs="Times New Roman"/>
        </w:rPr>
        <w:t xml:space="preserve"> who have been expelled from their land by colonial powers and provide them an avenue for redress. Instead, </w:t>
      </w:r>
      <w:r w:rsidRPr="00A27AA4">
        <w:rPr>
          <w:rFonts w:eastAsia="Calibri" w:cs="Times New Roman"/>
          <w:u w:val="single"/>
        </w:rPr>
        <w:t>this decision</w:t>
      </w:r>
      <w:r w:rsidRPr="00A27AA4">
        <w:rPr>
          <w:rFonts w:eastAsia="Calibri" w:cs="Times New Roman"/>
        </w:rPr>
        <w:t xml:space="preserve"> failed to protect the collective population’s rights and set a precedent indicating that if certain members of a harmed population receive compensation, then all other current and future members are barred from recovery. Beyond that, </w:t>
      </w:r>
      <w:r w:rsidRPr="00A27AA4">
        <w:rPr>
          <w:rFonts w:eastAsia="Calibri" w:cs="Times New Roman"/>
          <w:u w:val="single"/>
        </w:rPr>
        <w:t>this decision indicated that colonial powers’ expulsion of indigenous</w:t>
      </w:r>
      <w:r w:rsidRPr="00A27AA4">
        <w:rPr>
          <w:rFonts w:eastAsia="Calibri" w:cs="Times New Roman"/>
        </w:rPr>
        <w:t xml:space="preserve"> or aboriginal </w:t>
      </w:r>
      <w:r w:rsidRPr="00A27AA4">
        <w:rPr>
          <w:rFonts w:eastAsia="Calibri" w:cs="Times New Roman"/>
          <w:u w:val="single"/>
        </w:rPr>
        <w:t>populations would escape the Court’s scrutiny as long as the colonial power makes a nominal payment</w:t>
      </w:r>
      <w:r w:rsidRPr="00A27AA4">
        <w:rPr>
          <w:rFonts w:eastAsia="Calibri" w:cs="Times New Roman"/>
        </w:rPr>
        <w:t xml:space="preserve"> to the removed population with the condition that acceptance of the payment functions as a waiver of the right to return. </w:t>
      </w:r>
      <w:r w:rsidRPr="00A27AA4">
        <w:rPr>
          <w:rFonts w:eastAsia="Calibri" w:cs="Times New Roman"/>
          <w:u w:val="single"/>
        </w:rPr>
        <w:t xml:space="preserve">This type of decision is </w:t>
      </w:r>
      <w:r w:rsidRPr="00A27AA4">
        <w:rPr>
          <w:rFonts w:eastAsia="Calibri" w:cs="Times New Roman"/>
          <w:b/>
          <w:iCs/>
          <w:u w:val="single"/>
        </w:rPr>
        <w:t>particularly harmful to impact litigators because it completely bars certain groups of victims from ever receiving reparations</w:t>
      </w:r>
      <w:r w:rsidRPr="00A27AA4">
        <w:rPr>
          <w:rFonts w:eastAsia="Calibri" w:cs="Times New Roman"/>
        </w:rPr>
        <w:t>.</w:t>
      </w:r>
    </w:p>
    <w:p w:rsidR="002369C6" w:rsidRPr="00A27AA4" w:rsidRDefault="002369C6" w:rsidP="002369C6">
      <w:pPr>
        <w:rPr>
          <w:rFonts w:eastAsia="Calibri" w:cs="Times New Roman"/>
        </w:rPr>
      </w:pPr>
    </w:p>
    <w:p w:rsidR="002369C6" w:rsidRPr="00A27AA4" w:rsidRDefault="002369C6" w:rsidP="002369C6">
      <w:pPr>
        <w:keepNext/>
        <w:keepLines/>
        <w:spacing w:before="40" w:after="0"/>
        <w:outlineLvl w:val="3"/>
        <w:rPr>
          <w:rFonts w:eastAsia="Times New Roman" w:cs="Times New Roman"/>
          <w:b/>
          <w:iCs/>
          <w:sz w:val="26"/>
        </w:rPr>
      </w:pPr>
      <w:r w:rsidRPr="00A27AA4">
        <w:rPr>
          <w:rFonts w:eastAsia="Times New Roman" w:cs="Times New Roman"/>
          <w:b/>
          <w:iCs/>
          <w:sz w:val="26"/>
        </w:rPr>
        <w:t>CP is necessary to spill over and solve other injustices against indigenous peoples</w:t>
      </w:r>
    </w:p>
    <w:p w:rsidR="002369C6" w:rsidRPr="00A27AA4" w:rsidRDefault="002369C6" w:rsidP="002369C6">
      <w:pPr>
        <w:rPr>
          <w:rFonts w:eastAsia="Calibri" w:cs="Times New Roman"/>
          <w:b/>
          <w:bCs/>
          <w:sz w:val="26"/>
        </w:rPr>
      </w:pPr>
      <w:r w:rsidRPr="00A27AA4">
        <w:rPr>
          <w:rFonts w:eastAsia="Calibri" w:cs="Times New Roman"/>
          <w:b/>
          <w:bCs/>
          <w:sz w:val="26"/>
        </w:rPr>
        <w:t>Grandison, American University Washington College of Law UNROW Human Rights Impact Litigation Clinic member, et al. 2013</w:t>
      </w:r>
    </w:p>
    <w:p w:rsidR="002369C6" w:rsidRPr="00A27AA4" w:rsidRDefault="002369C6" w:rsidP="002369C6">
      <w:pPr>
        <w:rPr>
          <w:rFonts w:eastAsia="Calibri" w:cs="Times New Roman"/>
        </w:rPr>
      </w:pPr>
      <w:r w:rsidRPr="00A27AA4">
        <w:rPr>
          <w:rFonts w:eastAsia="Calibri" w:cs="Times New Roman"/>
        </w:rPr>
        <w:t>[Claire, &amp; Seema Niki Kadaba &amp; Andy Woo, American University Washington College of Law UNROW Human Rights Impact Litigation Clinic members, 2013, “Stealing the Islands of Chagos: Another Forgotten Story of Colonial Injustice,” Human Rights Brief, 20:3, 7/9/14, p.42, IC]</w:t>
      </w:r>
    </w:p>
    <w:p w:rsidR="002369C6" w:rsidRPr="00A27AA4" w:rsidRDefault="002369C6" w:rsidP="002369C6">
      <w:pPr>
        <w:rPr>
          <w:rFonts w:eastAsia="Calibri" w:cs="Times New Roman"/>
        </w:rPr>
      </w:pPr>
      <w:r w:rsidRPr="00A27AA4">
        <w:rPr>
          <w:rFonts w:eastAsia="Calibri" w:cs="Times New Roman"/>
        </w:rPr>
        <w:t xml:space="preserve">Despite international recognition that forcefully removing a poulation from its territory violates international law, </w:t>
      </w:r>
      <w:r w:rsidRPr="00A27AA4">
        <w:rPr>
          <w:rFonts w:eastAsia="Calibri" w:cs="Times New Roman"/>
          <w:u w:val="single"/>
        </w:rPr>
        <w:t>the Court</w:t>
      </w:r>
      <w:r w:rsidRPr="00A27AA4">
        <w:rPr>
          <w:rFonts w:eastAsia="Calibri" w:cs="Times New Roman"/>
        </w:rPr>
        <w:t xml:space="preserve"> implicitly </w:t>
      </w:r>
      <w:r w:rsidRPr="00A27AA4">
        <w:rPr>
          <w:rFonts w:eastAsia="Calibri" w:cs="Times New Roman"/>
          <w:b/>
          <w:iCs/>
          <w:u w:val="single"/>
        </w:rPr>
        <w:t>endorsed a continuation of an all too familiar colonial narrative</w:t>
      </w:r>
      <w:r w:rsidRPr="00A27AA4">
        <w:rPr>
          <w:rFonts w:eastAsia="Calibri" w:cs="Times New Roman"/>
        </w:rPr>
        <w:t xml:space="preserve">. In reaching its short-shrift decision ruling the case inadmissible, the Court found that an entire population had relinquished their right to their homeland simply because the colonial power had given them a nominal amount of compensation that came attached with an unknown waiver. </w:t>
      </w:r>
    </w:p>
    <w:p w:rsidR="002369C6" w:rsidRPr="00A27AA4" w:rsidRDefault="002369C6" w:rsidP="002369C6">
      <w:pPr>
        <w:rPr>
          <w:rFonts w:eastAsia="Calibri" w:cs="Times New Roman"/>
          <w:u w:val="single"/>
        </w:rPr>
      </w:pPr>
      <w:r w:rsidRPr="00A27AA4">
        <w:rPr>
          <w:rFonts w:eastAsia="Calibri" w:cs="Times New Roman"/>
          <w:u w:val="single"/>
        </w:rPr>
        <w:t>The Court should correct its approach and bring its jurisprudence in line with customary international law</w:t>
      </w:r>
      <w:r w:rsidRPr="00A27AA4">
        <w:rPr>
          <w:rFonts w:eastAsia="Calibri" w:cs="Times New Roman"/>
        </w:rPr>
        <w:t xml:space="preserve"> and other regional courts </w:t>
      </w:r>
      <w:r w:rsidRPr="00A27AA4">
        <w:rPr>
          <w:rFonts w:eastAsia="Calibri" w:cs="Times New Roman"/>
          <w:u w:val="single"/>
        </w:rPr>
        <w:t>to avoid further injustice</w:t>
      </w:r>
      <w:r w:rsidRPr="00A27AA4">
        <w:rPr>
          <w:rFonts w:eastAsia="Calibri" w:cs="Times New Roman"/>
        </w:rPr>
        <w:t xml:space="preserve">. Indigenous populations receive special protection under customary international law, and </w:t>
      </w:r>
      <w:r w:rsidRPr="00A27AA4">
        <w:rPr>
          <w:rFonts w:eastAsia="Calibri" w:cs="Times New Roman"/>
          <w:u w:val="single"/>
        </w:rPr>
        <w:t>greater injustice could result if the Court overlooks the problems in this decision and fails to adapt its approach to conform with international standards. The Court</w:t>
      </w:r>
      <w:r w:rsidRPr="00A27AA4">
        <w:rPr>
          <w:rFonts w:eastAsia="Calibri" w:cs="Times New Roman"/>
        </w:rPr>
        <w:t xml:space="preserve"> will face new claims from indigenous populations and other group applicants and </w:t>
      </w:r>
      <w:r w:rsidRPr="00A27AA4">
        <w:rPr>
          <w:rFonts w:eastAsia="Calibri" w:cs="Times New Roman"/>
          <w:u w:val="single"/>
        </w:rPr>
        <w:t xml:space="preserve">should change its analysis to ensure that other groups are not denied the ability to obtain justice. </w:t>
      </w:r>
    </w:p>
    <w:p w:rsidR="002369C6" w:rsidRPr="00A27AA4" w:rsidRDefault="002369C6" w:rsidP="002369C6">
      <w:pPr>
        <w:rPr>
          <w:rFonts w:eastAsia="Calibri" w:cs="Times New Roman"/>
        </w:rPr>
      </w:pPr>
      <w:r w:rsidRPr="00A27AA4">
        <w:rPr>
          <w:rFonts w:eastAsia="Calibri" w:cs="Times New Roman"/>
        </w:rPr>
        <w:t xml:space="preserve">This case is not the end of the legal road for the Chagossians, nor the end of their struggle to return home. For example, the lease on the Chagos Islands is coming up for review in 2016, which presents an opportunity for the global community to rally behind the Chagossians and inform the U.S. and U.K. </w:t>
      </w:r>
      <w:r w:rsidRPr="00A27AA4">
        <w:rPr>
          <w:rFonts w:eastAsia="Calibri" w:cs="Times New Roman"/>
        </w:rPr>
        <w:lastRenderedPageBreak/>
        <w:t xml:space="preserve">govern ments that they must not continue this unacceptable colonial practice. This grievous injustice needs attention, and it is up to the relevant bodies to ensure that similar subsequent cases do not follow this troubling piece of jurisprudence. Unfortunately, </w:t>
      </w:r>
      <w:r w:rsidRPr="00A27AA4">
        <w:rPr>
          <w:rFonts w:eastAsia="Calibri" w:cs="Times New Roman"/>
          <w:u w:val="single"/>
        </w:rPr>
        <w:t>world leaders can now point to this ECtHR decision and declare that the Chagossians’ claims are, as ruled by the Court, invalid</w:t>
      </w:r>
      <w:r w:rsidRPr="00A27AA4">
        <w:rPr>
          <w:rFonts w:eastAsia="Calibri" w:cs="Times New Roman"/>
        </w:rPr>
        <w:t>. It is in situations like these that advocates of human rights must persevere in the effort to advance the development of international human rights law in a direction that leads to greater protection for all individuals—including the little-known and disenfranchised Chagossians who hailed from a forgotten island in the center of the Indian Ocean.</w:t>
      </w:r>
    </w:p>
    <w:p w:rsidR="00477D39" w:rsidRDefault="00477D39" w:rsidP="00477D39">
      <w:pPr>
        <w:pStyle w:val="Heading2"/>
        <w:rPr>
          <w:rFonts w:eastAsia="Times New Roman"/>
        </w:rPr>
      </w:pPr>
      <w:r>
        <w:rPr>
          <w:rFonts w:eastAsia="Times New Roman"/>
        </w:rPr>
        <w:lastRenderedPageBreak/>
        <w:t>Kritiks</w:t>
      </w:r>
    </w:p>
    <w:p w:rsidR="00477D39" w:rsidRPr="00A27AA4" w:rsidRDefault="00BA7B56" w:rsidP="00477D39">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 xml:space="preserve">Links – Feminism </w:t>
      </w:r>
    </w:p>
    <w:p w:rsidR="00477D39" w:rsidRPr="00A27AA4" w:rsidRDefault="00477D39" w:rsidP="00477D39">
      <w:pPr>
        <w:keepNext/>
        <w:keepLines/>
        <w:spacing w:before="40" w:after="0"/>
        <w:outlineLvl w:val="3"/>
        <w:rPr>
          <w:rFonts w:eastAsia="Times New Roman" w:cs="Times New Roman"/>
          <w:b/>
          <w:iCs/>
          <w:sz w:val="26"/>
        </w:rPr>
      </w:pPr>
      <w:r w:rsidRPr="00A27AA4">
        <w:rPr>
          <w:rFonts w:eastAsia="Times New Roman" w:cs="Times New Roman"/>
          <w:b/>
          <w:iCs/>
          <w:sz w:val="26"/>
        </w:rPr>
        <w:t>Gendered violence allows for the hegemony—only exclusive centering of gendered violence can resolve the hegemonic dominance of the state</w:t>
      </w:r>
    </w:p>
    <w:p w:rsidR="00477D39" w:rsidRPr="00A27AA4" w:rsidRDefault="00477D39" w:rsidP="00477D39">
      <w:pPr>
        <w:rPr>
          <w:rFonts w:eastAsia="Calibri" w:cs="Times New Roman"/>
          <w:b/>
          <w:bCs/>
          <w:sz w:val="26"/>
        </w:rPr>
      </w:pPr>
      <w:r w:rsidRPr="00A27AA4">
        <w:rPr>
          <w:rFonts w:eastAsia="Calibri" w:cs="Times New Roman"/>
          <w:b/>
          <w:bCs/>
          <w:sz w:val="26"/>
        </w:rPr>
        <w:t>Nayak, Pace University Political Science Associate Professor, and Suchland, Ohio State University Slavic and East European Languages and Cultures Assistant Professor, 2006</w:t>
      </w:r>
    </w:p>
    <w:p w:rsidR="00477D39" w:rsidRPr="00A27AA4" w:rsidRDefault="00477D39" w:rsidP="00477D39">
      <w:pPr>
        <w:rPr>
          <w:rFonts w:eastAsia="Calibri" w:cs="Times New Roman"/>
        </w:rPr>
      </w:pPr>
      <w:r w:rsidRPr="00A27AA4">
        <w:rPr>
          <w:rFonts w:eastAsia="Calibri" w:cs="Times New Roman"/>
        </w:rPr>
        <w:t>[Meghana &amp; Jennifer, 12/06, “Gendered Violence and Hegemonic Projects,” International Feminist Journal of Politics, 8:4, p. 473-476, 7/13/14, IC]</w:t>
      </w:r>
    </w:p>
    <w:p w:rsidR="00477D39" w:rsidRPr="00A27AA4" w:rsidRDefault="00477D39" w:rsidP="00477D39">
      <w:pPr>
        <w:rPr>
          <w:rFonts w:eastAsia="Calibri" w:cs="Times New Roman"/>
          <w:b/>
          <w:iCs/>
          <w:u w:val="single"/>
        </w:rPr>
      </w:pPr>
      <w:r w:rsidRPr="00A27AA4">
        <w:rPr>
          <w:rFonts w:eastAsia="Calibri" w:cs="Times New Roman"/>
          <w:b/>
          <w:iCs/>
          <w:u w:val="single"/>
        </w:rPr>
        <w:t>Gender Violence Makes Hegemony Possible</w:t>
      </w:r>
    </w:p>
    <w:p w:rsidR="00477D39" w:rsidRPr="00A27AA4" w:rsidRDefault="00477D39" w:rsidP="00477D39">
      <w:pPr>
        <w:rPr>
          <w:rFonts w:eastAsia="Calibri" w:cs="Times New Roman"/>
        </w:rPr>
      </w:pPr>
      <w:r w:rsidRPr="00A27AA4">
        <w:rPr>
          <w:rFonts w:eastAsia="Calibri" w:cs="Times New Roman"/>
        </w:rPr>
        <w:t>We want ﬁrst to examine what the articles have to say about how hegemonic projects are made possible through practices of gendered violence. In other words, what can they tell us about the ways in which discourses and practices of the state rely upon gender violence in order to enact and wield power? Three pieces in particular highlight this relationship in interestingly different ways</w:t>
      </w:r>
    </w:p>
    <w:p w:rsidR="00477D39" w:rsidRPr="00A27AA4" w:rsidRDefault="00477D39" w:rsidP="00477D39">
      <w:pPr>
        <w:rPr>
          <w:rFonts w:eastAsia="Calibri" w:cs="Times New Roman"/>
        </w:rPr>
      </w:pPr>
      <w:r w:rsidRPr="00A27AA4">
        <w:rPr>
          <w:rFonts w:eastAsia="Calibri" w:cs="Times New Roman"/>
        </w:rPr>
        <w:t xml:space="preserve">First, Maya </w:t>
      </w:r>
      <w:r w:rsidRPr="00A27AA4">
        <w:rPr>
          <w:rFonts w:eastAsia="Calibri" w:cs="Times New Roman"/>
          <w:u w:val="single"/>
        </w:rPr>
        <w:t>Eichler shows the centrality of gender to the Russian state’s policy of war</w:t>
      </w:r>
      <w:r w:rsidRPr="00A27AA4">
        <w:rPr>
          <w:rFonts w:eastAsia="Calibri" w:cs="Times New Roman"/>
        </w:rPr>
        <w:t xml:space="preserve"> and to citizens’ responses. Both </w:t>
      </w:r>
      <w:r w:rsidRPr="00A27AA4">
        <w:rPr>
          <w:rFonts w:eastAsia="Calibri" w:cs="Times New Roman"/>
          <w:u w:val="single"/>
        </w:rPr>
        <w:t>Yeltsin and Putin used the wars in Chechnya to advance a notion of a militarized, patriotic and strong Russian state</w:t>
      </w:r>
      <w:r w:rsidRPr="00A27AA4">
        <w:rPr>
          <w:rFonts w:eastAsia="Calibri" w:cs="Times New Roman"/>
        </w:rPr>
        <w:t xml:space="preserve">. Eichler argues that one can see the wars as a strategy of legitimation and that </w:t>
      </w:r>
      <w:r w:rsidRPr="00A27AA4">
        <w:rPr>
          <w:rFonts w:eastAsia="Calibri" w:cs="Times New Roman"/>
          <w:u w:val="single"/>
        </w:rPr>
        <w:t>the association between war and state legitimacy is made possible through gendered constructions of militarized masculinity and patriotic motherhood</w:t>
      </w:r>
      <w:r w:rsidRPr="00A27AA4">
        <w:rPr>
          <w:rFonts w:eastAsia="Calibri" w:cs="Times New Roman"/>
        </w:rPr>
        <w:t>. An economically and politically humiliated post Soviet Russian state invoked a discourse of fear that validated repressive tactics, bombing campaigns and the coding of Chechens as Islamic terrorists. Eichler explains that ‘[t]he Russian leadership’s use of war relied on the construction of, and association with, the idea of militarized, ordered, patriotic Russian masculinity and opposition, to the notion of a racialized, aggressive, anarchical, criminal Chechen masculinity’ (p. 491). The violence of the war allowed Russia to continue on its path to resurrect itself despite a separatist movement that belied its self-proclaimed hegemonic power. This view of gendered violence as a key component of state and nation-building challenges the literature in post-Soviet studies.</w:t>
      </w:r>
    </w:p>
    <w:p w:rsidR="00477D39" w:rsidRPr="00A27AA4" w:rsidRDefault="00477D39" w:rsidP="00477D39">
      <w:pPr>
        <w:rPr>
          <w:rFonts w:eastAsia="Calibri" w:cs="Times New Roman"/>
        </w:rPr>
      </w:pPr>
      <w:r w:rsidRPr="00A27AA4">
        <w:rPr>
          <w:rFonts w:eastAsia="Calibri" w:cs="Times New Roman"/>
        </w:rPr>
        <w:t xml:space="preserve">Eichler proves that </w:t>
      </w:r>
      <w:r w:rsidRPr="00A27AA4">
        <w:rPr>
          <w:rFonts w:eastAsia="Calibri" w:cs="Times New Roman"/>
          <w:u w:val="single"/>
        </w:rPr>
        <w:t>post-Soviet transformation is a gendered process</w:t>
      </w:r>
      <w:r w:rsidRPr="00A27AA4">
        <w:rPr>
          <w:rFonts w:eastAsia="Calibri" w:cs="Times New Roman"/>
        </w:rPr>
        <w:t xml:space="preserve"> – and one that is not ‘simply a process of re-masculinization and the concomitant re-domestication of women’ (p. 503). Most importantly for this Special Issue, </w:t>
      </w:r>
      <w:r w:rsidRPr="00A27AA4">
        <w:rPr>
          <w:rFonts w:eastAsia="Calibri" w:cs="Times New Roman"/>
          <w:u w:val="single"/>
        </w:rPr>
        <w:t>her analysis details the link between hegemonic projects and gendered and racialized violence through the</w:t>
      </w:r>
      <w:r w:rsidRPr="00A27AA4">
        <w:rPr>
          <w:rFonts w:eastAsia="Calibri" w:cs="Times New Roman"/>
        </w:rPr>
        <w:t xml:space="preserve"> example of the </w:t>
      </w:r>
      <w:r w:rsidRPr="00A27AA4">
        <w:rPr>
          <w:rFonts w:eastAsia="Calibri" w:cs="Times New Roman"/>
          <w:u w:val="single"/>
        </w:rPr>
        <w:t>failure of Russia’s leadership to draw on those connections</w:t>
      </w:r>
      <w:r w:rsidRPr="00A27AA4">
        <w:rPr>
          <w:rFonts w:eastAsia="Calibri" w:cs="Times New Roman"/>
        </w:rPr>
        <w:t>. Because the Russian leadership was unsuccessful in fully convincing the public of the necessity of war, the essay also addresses the fact that ‘</w:t>
      </w:r>
      <w:r w:rsidRPr="00A27AA4">
        <w:rPr>
          <w:rFonts w:eastAsia="Calibri" w:cs="Times New Roman"/>
          <w:u w:val="single"/>
        </w:rPr>
        <w:t>the state’</w:t>
      </w:r>
      <w:r w:rsidRPr="00A27AA4">
        <w:rPr>
          <w:rFonts w:eastAsia="Calibri" w:cs="Times New Roman"/>
        </w:rPr>
        <w:t xml:space="preserve"> is a fragile and contested ﬁeld and thus </w:t>
      </w:r>
      <w:r w:rsidRPr="00A27AA4">
        <w:rPr>
          <w:rFonts w:eastAsia="Calibri" w:cs="Times New Roman"/>
          <w:b/>
          <w:iCs/>
          <w:u w:val="single"/>
        </w:rPr>
        <w:t>uses violence to normalize its power</w:t>
      </w:r>
      <w:r w:rsidRPr="00A27AA4">
        <w:rPr>
          <w:rFonts w:eastAsia="Calibri" w:cs="Times New Roman"/>
        </w:rPr>
        <w:t xml:space="preserve">. </w:t>
      </w:r>
    </w:p>
    <w:p w:rsidR="00477D39" w:rsidRPr="00A27AA4" w:rsidRDefault="00477D39" w:rsidP="00477D39">
      <w:pPr>
        <w:rPr>
          <w:rFonts w:eastAsia="Calibri" w:cs="Times New Roman"/>
        </w:rPr>
      </w:pPr>
      <w:r w:rsidRPr="00A27AA4">
        <w:rPr>
          <w:rFonts w:eastAsia="Calibri" w:cs="Times New Roman"/>
        </w:rPr>
        <w:t xml:space="preserve">Kartik Varada Raj draws upon implicit forms of violence, some of which are rarely cast within the framework of ‘gender violence’ but which we would argue are clearly implicated in the structural forms of gendered and racialized violence experienced by migrants, immigrants and refugees due to the state’s hegemonic project of producing borders (cf. Campbell 1992).2 As such, this essay is important in challenging readers to think through feminist theory in radical ways and to re-examine the usual understandings of violence. Raj uses the site of the Sangatte refugee detention center and the sans-papiers [without papers] movement in Europe to develop an analysis of how ‘the border’ and the people who inhabit it ‘constitute paradoxically the very conditions of possibility for any hegemonic state order’ </w:t>
      </w:r>
      <w:r w:rsidRPr="00A27AA4">
        <w:rPr>
          <w:rFonts w:eastAsia="Calibri" w:cs="Times New Roman"/>
        </w:rPr>
        <w:lastRenderedPageBreak/>
        <w:t>(p. 514). Raj engages Marxist and feminist theories with the intended goal of advancing understandings of borders as places of violence that produce hegemonic projects as well as what he believes is the radical subjectivity of the bodies who inhabit borders.</w:t>
      </w:r>
    </w:p>
    <w:p w:rsidR="00477D39" w:rsidRPr="00A27AA4" w:rsidRDefault="00477D39" w:rsidP="00477D39">
      <w:pPr>
        <w:rPr>
          <w:rFonts w:eastAsia="Calibri" w:cs="Times New Roman"/>
        </w:rPr>
      </w:pPr>
      <w:r w:rsidRPr="00A27AA4">
        <w:rPr>
          <w:rFonts w:eastAsia="Calibri" w:cs="Times New Roman"/>
        </w:rPr>
        <w:t>Borders require violence ‘both delicately structural and brutally overt’ (p. 514) against liminal political ﬁgures, such as refugees-in-transit, thus enabling the production of the state and the circulation of global capital. While refugees seem to be a threat to state-making, the violent marking of non-citizen and non-place is what allows the state to deﬁne its literal and ﬁgurative borders. The kind of violence Raj highlights includes the symbolic instances of self-inﬂicted violence, such as that of Azad-Hasan, a young Kurd who sewed his lips together in response to the conditions in Sangatte. Clearly pushing the boundaries of how we understand the various practices of violence that operate within hegemony, Raj asserts (p. 522):</w:t>
      </w:r>
    </w:p>
    <w:p w:rsidR="00477D39" w:rsidRPr="00A27AA4" w:rsidRDefault="00477D39" w:rsidP="00477D39">
      <w:pPr>
        <w:rPr>
          <w:rFonts w:eastAsia="Calibri" w:cs="Times New Roman"/>
        </w:rPr>
      </w:pPr>
      <w:r w:rsidRPr="00A27AA4">
        <w:rPr>
          <w:rFonts w:eastAsia="Calibri" w:cs="Times New Roman"/>
        </w:rPr>
        <w:t>... this kind of delicate structural violence – some of it inﬂicted by self-harm – along with the daily brute violence of the authorities and other players, such as people-smugglers and xenophobic thugs, all form part of a pattern of a racialized violence emanating from the hysteric reaction of the state and capital to disobedient new subjects.</w:t>
      </w:r>
    </w:p>
    <w:p w:rsidR="00477D39" w:rsidRPr="00A27AA4" w:rsidRDefault="00477D39" w:rsidP="00477D39">
      <w:pPr>
        <w:rPr>
          <w:rFonts w:eastAsia="Calibri" w:cs="Times New Roman"/>
        </w:rPr>
      </w:pPr>
      <w:r w:rsidRPr="00A27AA4">
        <w:rPr>
          <w:rFonts w:eastAsia="Calibri" w:cs="Times New Roman"/>
        </w:rPr>
        <w:t xml:space="preserve">Gender violence, as conceived above, does not always translate directly into an empirically recognizable set of behaviors and practices. Rather, as Raj shows, </w:t>
      </w:r>
      <w:r w:rsidRPr="00A27AA4">
        <w:rPr>
          <w:rFonts w:eastAsia="Calibri" w:cs="Times New Roman"/>
          <w:b/>
          <w:iCs/>
          <w:u w:val="single"/>
        </w:rPr>
        <w:t>hegemonic projects racialize bodies in ways that reveal masculinist anxiety and the gendered violence of hegemony itself</w:t>
      </w:r>
      <w:r w:rsidRPr="00A27AA4">
        <w:rPr>
          <w:rFonts w:eastAsia="Calibri" w:cs="Times New Roman"/>
        </w:rPr>
        <w:t>. While Raj focuses on a European example, his work offers more of a theoretical contemplation on borders and subjectivity than a singular case study of European border politics. As such, we see his piece in conversation with the work of European, South Asian and Latina/Chicana ‘border theorists’ who articulate and politicize from a feminist perspective the ‘place’ of the border that women of color often inhabit.3 While coming from very different theoretical and political sensibilities, these scholars expose borders in their ability to discipline and categorize bodies but also in their radical potential as a ‘transitional space’ for new forms of consciousness and the decolonization of history and identity (Pe´rez 1999).</w:t>
      </w:r>
    </w:p>
    <w:p w:rsidR="00477D39" w:rsidRPr="00A27AA4" w:rsidRDefault="00477D39" w:rsidP="00477D39">
      <w:pPr>
        <w:rPr>
          <w:rFonts w:eastAsia="Calibri" w:cs="Times New Roman"/>
        </w:rPr>
      </w:pPr>
      <w:r w:rsidRPr="00A27AA4">
        <w:rPr>
          <w:rFonts w:eastAsia="Calibri" w:cs="Times New Roman"/>
        </w:rPr>
        <w:t xml:space="preserve">Both Raj and Theresa O’Keefe want to push the boundaries of how scholarship treats different forms of violence as they constitute hegemonic projects. In terms of understanding violence, activist-scholars including Andrea Smith and Dorothy Roberts have interrogated the relationship between violence, gender and race (Roberts 1997; Smith 2002). Through her work with INCITE! Women of Color Against Violence, Smith provocatively argues that </w:t>
      </w:r>
      <w:r w:rsidRPr="00A27AA4">
        <w:rPr>
          <w:rFonts w:eastAsia="Calibri" w:cs="Times New Roman"/>
          <w:u w:val="single"/>
        </w:rPr>
        <w:t>gender violence</w:t>
      </w:r>
      <w:r w:rsidRPr="00A27AA4">
        <w:rPr>
          <w:rFonts w:eastAsia="Calibri" w:cs="Times New Roman"/>
        </w:rPr>
        <w:t xml:space="preserve"> within Native/indigenous communities </w:t>
      </w:r>
      <w:r w:rsidRPr="00A27AA4">
        <w:rPr>
          <w:rFonts w:eastAsia="Calibri" w:cs="Times New Roman"/>
          <w:u w:val="single"/>
        </w:rPr>
        <w:t>should not be thought of</w:t>
      </w:r>
      <w:r w:rsidRPr="00A27AA4">
        <w:rPr>
          <w:rFonts w:eastAsia="Calibri" w:cs="Times New Roman"/>
        </w:rPr>
        <w:t xml:space="preserve"> or addressed outside </w:t>
      </w:r>
      <w:r w:rsidRPr="00A27AA4">
        <w:rPr>
          <w:rFonts w:eastAsia="Calibri" w:cs="Times New Roman"/>
          <w:u w:val="single"/>
        </w:rPr>
        <w:t>of the history of genocide and the hegemonic projects of US imperialism</w:t>
      </w:r>
      <w:r w:rsidRPr="00A27AA4">
        <w:rPr>
          <w:rFonts w:eastAsia="Calibri" w:cs="Times New Roman"/>
        </w:rPr>
        <w:t xml:space="preserve"> and racism. </w:t>
      </w:r>
      <w:r w:rsidRPr="00A27AA4">
        <w:rPr>
          <w:rFonts w:eastAsia="Calibri" w:cs="Times New Roman"/>
          <w:u w:val="single"/>
        </w:rPr>
        <w:t>Without</w:t>
      </w:r>
      <w:r w:rsidRPr="00A27AA4">
        <w:rPr>
          <w:rFonts w:eastAsia="Calibri" w:cs="Times New Roman"/>
        </w:rPr>
        <w:t xml:space="preserve"> naturalizing or </w:t>
      </w:r>
      <w:r w:rsidRPr="00A27AA4">
        <w:rPr>
          <w:rFonts w:eastAsia="Calibri" w:cs="Times New Roman"/>
          <w:u w:val="single"/>
        </w:rPr>
        <w:t>isolating ‘violence against women’</w:t>
      </w:r>
      <w:r w:rsidRPr="00A27AA4">
        <w:rPr>
          <w:rFonts w:eastAsia="Calibri" w:cs="Times New Roman"/>
        </w:rPr>
        <w:t xml:space="preserve">, Smith shows how </w:t>
      </w:r>
      <w:r w:rsidRPr="00A27AA4">
        <w:rPr>
          <w:rFonts w:eastAsia="Calibri" w:cs="Times New Roman"/>
          <w:u w:val="single"/>
        </w:rPr>
        <w:t>various forms of violence</w:t>
      </w:r>
      <w:r w:rsidRPr="00A27AA4">
        <w:rPr>
          <w:rFonts w:eastAsia="Calibri" w:cs="Times New Roman"/>
        </w:rPr>
        <w:t xml:space="preserve"> – whether interpersonal such as domestic violence or national such as the forced sterilization of Native/indigenous women – </w:t>
      </w:r>
      <w:r w:rsidRPr="00A27AA4">
        <w:rPr>
          <w:rFonts w:eastAsia="Calibri" w:cs="Times New Roman"/>
          <w:u w:val="single"/>
        </w:rPr>
        <w:t>are in different ways constitutive of the hegemonic projects of the state</w:t>
      </w:r>
      <w:r w:rsidRPr="00A27AA4">
        <w:rPr>
          <w:rFonts w:eastAsia="Calibri" w:cs="Times New Roman"/>
        </w:rPr>
        <w:t>.</w:t>
      </w:r>
    </w:p>
    <w:p w:rsidR="00477D39" w:rsidRPr="00A27AA4" w:rsidRDefault="00477D39" w:rsidP="00477D39">
      <w:pPr>
        <w:rPr>
          <w:rFonts w:eastAsia="Calibri" w:cs="Times New Roman"/>
          <w:b/>
          <w:iCs/>
          <w:u w:val="single"/>
        </w:rPr>
      </w:pPr>
      <w:r w:rsidRPr="00A27AA4">
        <w:rPr>
          <w:rFonts w:eastAsia="Calibri" w:cs="Times New Roman"/>
        </w:rPr>
        <w:t xml:space="preserve">Similarly, O’Keefe articulates menstruation as a critical issue regarding gender violence. O’Keefe draws out the speciﬁc ways that </w:t>
      </w:r>
      <w:r w:rsidRPr="00A27AA4">
        <w:rPr>
          <w:rFonts w:eastAsia="Calibri" w:cs="Times New Roman"/>
          <w:b/>
          <w:iCs/>
          <w:u w:val="single"/>
        </w:rPr>
        <w:t>hegemonic masculinity is intimately connected with social beliefs and attitudes towards women’s ability to menstruate</w:t>
      </w:r>
      <w:r w:rsidRPr="00A27AA4">
        <w:rPr>
          <w:rFonts w:eastAsia="Calibri" w:cs="Times New Roman"/>
        </w:rPr>
        <w:t xml:space="preserve">. Her essay explains how </w:t>
      </w:r>
      <w:r w:rsidRPr="00A27AA4">
        <w:rPr>
          <w:rFonts w:eastAsia="Calibri" w:cs="Times New Roman"/>
          <w:u w:val="single"/>
        </w:rPr>
        <w:t>the British state</w:t>
      </w:r>
      <w:r w:rsidRPr="00A27AA4">
        <w:rPr>
          <w:rFonts w:eastAsia="Calibri" w:cs="Times New Roman"/>
        </w:rPr>
        <w:t xml:space="preserve"> and its special forces in the North of Ireland </w:t>
      </w:r>
      <w:r w:rsidRPr="00A27AA4">
        <w:rPr>
          <w:rFonts w:eastAsia="Calibri" w:cs="Times New Roman"/>
          <w:u w:val="single"/>
        </w:rPr>
        <w:t>used</w:t>
      </w:r>
      <w:r w:rsidRPr="00A27AA4">
        <w:rPr>
          <w:rFonts w:eastAsia="Calibri" w:cs="Times New Roman"/>
        </w:rPr>
        <w:t xml:space="preserve"> republican </w:t>
      </w:r>
      <w:r w:rsidRPr="00A27AA4">
        <w:rPr>
          <w:rFonts w:eastAsia="Calibri" w:cs="Times New Roman"/>
          <w:u w:val="single"/>
        </w:rPr>
        <w:t>women’s menstruation as a means to humiliate and abuse women</w:t>
      </w:r>
      <w:r w:rsidRPr="00A27AA4">
        <w:rPr>
          <w:rFonts w:eastAsia="Calibri" w:cs="Times New Roman"/>
        </w:rPr>
        <w:t xml:space="preserve"> and their families during ‘fact-ﬁnding’ missions (unexpected raids on domestic spaces) and then later within prisons. </w:t>
      </w:r>
      <w:r w:rsidRPr="00A27AA4">
        <w:rPr>
          <w:rFonts w:eastAsia="Calibri" w:cs="Times New Roman"/>
          <w:u w:val="single"/>
        </w:rPr>
        <w:t>The</w:t>
      </w:r>
      <w:r w:rsidRPr="00A27AA4">
        <w:rPr>
          <w:rFonts w:eastAsia="Calibri" w:cs="Times New Roman"/>
        </w:rPr>
        <w:t xml:space="preserve"> fear and </w:t>
      </w:r>
      <w:r w:rsidRPr="00A27AA4">
        <w:rPr>
          <w:rFonts w:eastAsia="Calibri" w:cs="Times New Roman"/>
          <w:u w:val="single"/>
        </w:rPr>
        <w:t>shame that</w:t>
      </w:r>
      <w:r w:rsidRPr="00A27AA4">
        <w:rPr>
          <w:rFonts w:eastAsia="Calibri" w:cs="Times New Roman"/>
        </w:rPr>
        <w:t xml:space="preserve"> both </w:t>
      </w:r>
      <w:r w:rsidRPr="00A27AA4">
        <w:rPr>
          <w:rFonts w:eastAsia="Calibri" w:cs="Times New Roman"/>
          <w:u w:val="single"/>
        </w:rPr>
        <w:t>British and Irish societies hold towards</w:t>
      </w:r>
      <w:r w:rsidRPr="00A27AA4">
        <w:rPr>
          <w:rFonts w:eastAsia="Calibri" w:cs="Times New Roman"/>
        </w:rPr>
        <w:t xml:space="preserve"> the ‘dirty’ act of </w:t>
      </w:r>
      <w:r w:rsidRPr="00A27AA4">
        <w:rPr>
          <w:rFonts w:eastAsia="Calibri" w:cs="Times New Roman"/>
          <w:u w:val="single"/>
        </w:rPr>
        <w:t xml:space="preserve">menstruation was interwoven in the tactics used to punish the political </w:t>
      </w:r>
      <w:r w:rsidRPr="00A27AA4">
        <w:rPr>
          <w:rFonts w:eastAsia="Calibri" w:cs="Times New Roman"/>
          <w:u w:val="single"/>
        </w:rPr>
        <w:lastRenderedPageBreak/>
        <w:t>opposition presented by republican women</w:t>
      </w:r>
      <w:r w:rsidRPr="00A27AA4">
        <w:rPr>
          <w:rFonts w:eastAsia="Calibri" w:cs="Times New Roman"/>
        </w:rPr>
        <w:t xml:space="preserve">. O’Keefe details the various ways (including strip-searches requiring women to expose blood soaked sanitary napkins) in which </w:t>
      </w:r>
      <w:r w:rsidRPr="00A27AA4">
        <w:rPr>
          <w:rFonts w:eastAsia="Calibri" w:cs="Times New Roman"/>
          <w:b/>
          <w:iCs/>
          <w:u w:val="single"/>
        </w:rPr>
        <w:t>the British state relied upon gender violence in order to control and punish republican sectarianism.</w:t>
      </w:r>
    </w:p>
    <w:p w:rsidR="00477D39" w:rsidRPr="00A27AA4" w:rsidRDefault="00477D39" w:rsidP="00477D39">
      <w:pPr>
        <w:rPr>
          <w:rFonts w:eastAsia="Calibri" w:cs="Times New Roman"/>
        </w:rPr>
      </w:pPr>
      <w:r w:rsidRPr="00A27AA4">
        <w:rPr>
          <w:rFonts w:eastAsia="Calibri" w:cs="Times New Roman"/>
        </w:rPr>
        <w:t>More than just a simple tool, O’Keefe claims exploiting shame and insults based on social norms regarding menstruation was instrumental to the operations and logic of the British state’s response to republican assertions for independence. As she asserts (p. 546):</w:t>
      </w:r>
    </w:p>
    <w:p w:rsidR="00477D39" w:rsidRPr="00A27AA4" w:rsidRDefault="00477D39" w:rsidP="00477D39">
      <w:pPr>
        <w:rPr>
          <w:rFonts w:eastAsia="Calibri" w:cs="Times New Roman"/>
        </w:rPr>
      </w:pPr>
      <w:r w:rsidRPr="00A27AA4">
        <w:rPr>
          <w:rFonts w:eastAsia="Calibri" w:cs="Times New Roman"/>
        </w:rPr>
        <w:t>To make women remove their sanitary pads when visiting political prisoners served as another way to humiliate and punish the republican community. As much as women’s bodies offer an enticing target of state-sponsored sectarianism and punishment, women’s ability to menstruate in fact heightens the value of such punishment.</w:t>
      </w:r>
    </w:p>
    <w:p w:rsidR="00477D39" w:rsidRDefault="00477D39" w:rsidP="00477D39">
      <w:pPr>
        <w:rPr>
          <w:rFonts w:eastAsia="Calibri" w:cs="Times New Roman"/>
        </w:rPr>
      </w:pPr>
      <w:r w:rsidRPr="00A27AA4">
        <w:rPr>
          <w:rFonts w:eastAsia="Calibri" w:cs="Times New Roman"/>
        </w:rPr>
        <w:t xml:space="preserve">The </w:t>
      </w:r>
      <w:r w:rsidRPr="00A27AA4">
        <w:rPr>
          <w:rFonts w:eastAsia="Calibri" w:cs="Times New Roman"/>
          <w:u w:val="single"/>
        </w:rPr>
        <w:t>practices of humiliation – as a means of exerting state power – were not possible without</w:t>
      </w:r>
      <w:r w:rsidRPr="00A27AA4">
        <w:rPr>
          <w:rFonts w:eastAsia="Calibri" w:cs="Times New Roman"/>
        </w:rPr>
        <w:t xml:space="preserve"> the fact of </w:t>
      </w:r>
      <w:r w:rsidRPr="00A27AA4">
        <w:rPr>
          <w:rFonts w:eastAsia="Calibri" w:cs="Times New Roman"/>
          <w:u w:val="single"/>
        </w:rPr>
        <w:t>menstruation</w:t>
      </w:r>
      <w:r w:rsidRPr="00A27AA4">
        <w:rPr>
          <w:rFonts w:eastAsia="Calibri" w:cs="Times New Roman"/>
        </w:rPr>
        <w:t xml:space="preserve"> and the differences and meanings denoted by that fact. Furthermore, the use of social </w:t>
      </w:r>
      <w:r w:rsidRPr="00A27AA4">
        <w:rPr>
          <w:rFonts w:eastAsia="Calibri" w:cs="Times New Roman"/>
          <w:u w:val="single"/>
        </w:rPr>
        <w:t>stigmas around menstruation by British forces was successful in making difference seem ‘natural’</w:t>
      </w:r>
      <w:r w:rsidRPr="00A27AA4">
        <w:rPr>
          <w:rFonts w:eastAsia="Calibri" w:cs="Times New Roman"/>
        </w:rPr>
        <w:t xml:space="preserve">. In effect, </w:t>
      </w:r>
      <w:r w:rsidRPr="00A27AA4">
        <w:rPr>
          <w:rFonts w:eastAsia="Calibri" w:cs="Times New Roman"/>
          <w:u w:val="single"/>
        </w:rPr>
        <w:t>the urgent need to use gender violence in order to be, is demonstrated powerfully</w:t>
      </w:r>
      <w:r w:rsidRPr="00A27AA4">
        <w:rPr>
          <w:rFonts w:eastAsia="Calibri" w:cs="Times New Roman"/>
        </w:rPr>
        <w:t xml:space="preserve"> in O’Keefe’s work.</w:t>
      </w:r>
    </w:p>
    <w:p w:rsidR="000954D7" w:rsidRDefault="000954D7" w:rsidP="00477D39">
      <w:pPr>
        <w:rPr>
          <w:rFonts w:eastAsia="Calibri" w:cs="Times New Roman"/>
        </w:rPr>
      </w:pPr>
    </w:p>
    <w:p w:rsidR="00BA7B56" w:rsidRPr="00A27AA4" w:rsidRDefault="00BA7B56" w:rsidP="00BA7B56">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 xml:space="preserve">Links – </w:t>
      </w:r>
      <w:r w:rsidRPr="00A27AA4">
        <w:rPr>
          <w:rFonts w:eastAsia="Times New Roman" w:cs="Times New Roman"/>
          <w:b/>
          <w:sz w:val="32"/>
          <w:szCs w:val="24"/>
          <w:u w:val="single"/>
        </w:rPr>
        <w:t xml:space="preserve">Afro-pessimism </w:t>
      </w:r>
    </w:p>
    <w:p w:rsidR="00BA7B56" w:rsidRPr="00A27AA4" w:rsidRDefault="00BA7B56" w:rsidP="00BA7B56">
      <w:pPr>
        <w:keepNext/>
        <w:keepLines/>
        <w:spacing w:before="40" w:after="0"/>
        <w:outlineLvl w:val="3"/>
        <w:rPr>
          <w:rFonts w:eastAsia="Times New Roman" w:cs="Times New Roman"/>
          <w:b/>
          <w:iCs/>
          <w:sz w:val="26"/>
        </w:rPr>
      </w:pPr>
      <w:r w:rsidRPr="00A27AA4">
        <w:rPr>
          <w:rFonts w:eastAsia="Times New Roman" w:cs="Times New Roman"/>
          <w:b/>
          <w:iCs/>
          <w:sz w:val="26"/>
        </w:rPr>
        <w:t>Violence against black people in America happens at a structural level more fundamental to civil society than that due to foreign militarism—the 1AC can’t solve without first answering questions of anti-blackness</w:t>
      </w:r>
    </w:p>
    <w:p w:rsidR="00BA7B56" w:rsidRPr="00A27AA4" w:rsidRDefault="00BA7B56" w:rsidP="00BA7B56">
      <w:pPr>
        <w:rPr>
          <w:rFonts w:eastAsia="Calibri" w:cs="Times New Roman"/>
          <w:b/>
          <w:bCs/>
          <w:sz w:val="26"/>
        </w:rPr>
      </w:pPr>
      <w:r w:rsidRPr="00A27AA4">
        <w:rPr>
          <w:rFonts w:eastAsia="Calibri" w:cs="Times New Roman"/>
          <w:b/>
          <w:bCs/>
          <w:sz w:val="26"/>
        </w:rPr>
        <w:t>Sexton, University of California Irvine African American Studies Program Director, and Lee, University of British Columbia Department of Geography Post-doctoral Fellow, 2006</w:t>
      </w:r>
    </w:p>
    <w:p w:rsidR="00BA7B56" w:rsidRPr="00A27AA4" w:rsidRDefault="00BA7B56" w:rsidP="00BA7B56">
      <w:pPr>
        <w:rPr>
          <w:rFonts w:eastAsia="Calibri" w:cs="Times New Roman"/>
        </w:rPr>
      </w:pPr>
      <w:r w:rsidRPr="00A27AA4">
        <w:rPr>
          <w:rFonts w:eastAsia="Calibri" w:cs="Times New Roman"/>
        </w:rPr>
        <w:t>[Jared &amp; Elizabeth, 11/14/06, “Figuring the Prison: Prerequisites of Torture at Abu-Ghraib,” Antipode, 38:5, p.1014-1015, 7/12/14, IC]</w:t>
      </w:r>
    </w:p>
    <w:p w:rsidR="00BA7B56" w:rsidRPr="00A27AA4" w:rsidRDefault="00BA7B56" w:rsidP="00BA7B56">
      <w:pPr>
        <w:rPr>
          <w:rFonts w:eastAsia="Calibri" w:cs="Times New Roman"/>
        </w:rPr>
      </w:pPr>
      <w:r w:rsidRPr="00A27AA4">
        <w:rPr>
          <w:rFonts w:eastAsia="Calibri" w:cs="Times New Roman"/>
          <w:u w:val="single"/>
        </w:rPr>
        <w:t>In the US</w:t>
      </w:r>
      <w:r w:rsidRPr="00A27AA4">
        <w:rPr>
          <w:rFonts w:eastAsia="Calibri" w:cs="Times New Roman"/>
        </w:rPr>
        <w:t xml:space="preserve">, there is among both state officials and the general public a long historical preoccupation with weapons of mass destruction in regard to blacks. </w:t>
      </w:r>
      <w:r w:rsidRPr="00A27AA4">
        <w:rPr>
          <w:rFonts w:eastAsia="Calibri" w:cs="Times New Roman"/>
          <w:u w:val="single"/>
        </w:rPr>
        <w:t>Black people have been deemed</w:t>
      </w:r>
      <w:r w:rsidRPr="00A27AA4">
        <w:rPr>
          <w:rFonts w:eastAsia="Calibri" w:cs="Times New Roman"/>
        </w:rPr>
        <w:t xml:space="preserve">, since well before the inception of the United States, perennial </w:t>
      </w:r>
      <w:r w:rsidRPr="00A27AA4">
        <w:rPr>
          <w:rFonts w:eastAsia="Calibri" w:cs="Times New Roman"/>
          <w:u w:val="single"/>
        </w:rPr>
        <w:t>threats to national security</w:t>
      </w:r>
      <w:r w:rsidRPr="00A27AA4">
        <w:rPr>
          <w:rFonts w:eastAsia="Calibri" w:cs="Times New Roman"/>
        </w:rPr>
        <w:t xml:space="preserve">—not for having such weapons (which might actually lend collective bargaining power—witness Iran or North Korea at present), but </w:t>
      </w:r>
      <w:r w:rsidRPr="00A27AA4">
        <w:rPr>
          <w:rFonts w:eastAsia="Calibri" w:cs="Times New Roman"/>
          <w:u w:val="single"/>
        </w:rPr>
        <w:t>for being</w:t>
      </w:r>
      <w:r w:rsidRPr="00A27AA4">
        <w:rPr>
          <w:rFonts w:eastAsia="Calibri" w:cs="Times New Roman"/>
        </w:rPr>
        <w:t xml:space="preserve"> such </w:t>
      </w:r>
      <w:r w:rsidRPr="00A27AA4">
        <w:rPr>
          <w:rFonts w:eastAsia="Calibri" w:cs="Times New Roman"/>
          <w:u w:val="single"/>
        </w:rPr>
        <w:t>weapons and thus always in need of containment, surveillance, sanction, deportation, elimination</w:t>
      </w:r>
      <w:r w:rsidRPr="00A27AA4">
        <w:rPr>
          <w:rFonts w:eastAsia="Calibri" w:cs="Times New Roman"/>
        </w:rPr>
        <w:t xml:space="preserve">; a point that underscores the accuracy of Lewis Gordon’s formulation of “racism as a desire for black people to disappear” (Gordon 1997:63). What concerns us in this respect is the problematic rendering by many </w:t>
      </w:r>
      <w:r w:rsidRPr="00A27AA4">
        <w:rPr>
          <w:rFonts w:eastAsia="Calibri" w:cs="Times New Roman"/>
          <w:u w:val="single"/>
        </w:rPr>
        <w:t>commentators of the torture at Abu Ghraib as</w:t>
      </w:r>
      <w:r w:rsidRPr="00A27AA4">
        <w:rPr>
          <w:rFonts w:eastAsia="Calibri" w:cs="Times New Roman"/>
        </w:rPr>
        <w:t xml:space="preserve">, for instance, “eerily” or </w:t>
      </w:r>
      <w:r w:rsidRPr="00A27AA4">
        <w:rPr>
          <w:rFonts w:eastAsia="Calibri" w:cs="Times New Roman"/>
          <w:u w:val="single"/>
        </w:rPr>
        <w:t>“hauntingly” “reminiscent of black lynchings”, while those same commentators display</w:t>
      </w:r>
      <w:r w:rsidRPr="00A27AA4">
        <w:rPr>
          <w:rFonts w:eastAsia="Calibri" w:cs="Times New Roman"/>
        </w:rPr>
        <w:t xml:space="preserve"> considerably </w:t>
      </w:r>
      <w:r w:rsidRPr="00A27AA4">
        <w:rPr>
          <w:rFonts w:eastAsia="Calibri" w:cs="Times New Roman"/>
          <w:u w:val="single"/>
        </w:rPr>
        <w:t>less vigilance and indignation about the similar, and</w:t>
      </w:r>
      <w:r w:rsidRPr="00A27AA4">
        <w:rPr>
          <w:rFonts w:eastAsia="Calibri" w:cs="Times New Roman"/>
        </w:rPr>
        <w:t xml:space="preserve"> entirely </w:t>
      </w:r>
      <w:r w:rsidRPr="00A27AA4">
        <w:rPr>
          <w:rFonts w:eastAsia="Calibri" w:cs="Times New Roman"/>
          <w:u w:val="single"/>
        </w:rPr>
        <w:t>contemporary, treatment of a prototypically black prison population</w:t>
      </w:r>
      <w:r w:rsidRPr="00A27AA4">
        <w:rPr>
          <w:rFonts w:eastAsia="Calibri" w:cs="Times New Roman"/>
        </w:rPr>
        <w:t xml:space="preserve"> here </w:t>
      </w:r>
      <w:r w:rsidRPr="00A27AA4">
        <w:rPr>
          <w:rFonts w:eastAsia="Calibri" w:cs="Times New Roman"/>
          <w:u w:val="single"/>
        </w:rPr>
        <w:t>in the United States</w:t>
      </w:r>
      <w:r w:rsidRPr="00A27AA4">
        <w:rPr>
          <w:rFonts w:eastAsia="Calibri" w:cs="Times New Roman"/>
        </w:rPr>
        <w:t xml:space="preserve">. Nearly </w:t>
      </w:r>
      <w:r w:rsidRPr="00A27AA4">
        <w:rPr>
          <w:rFonts w:eastAsia="Calibri" w:cs="Times New Roman"/>
          <w:u w:val="single"/>
        </w:rPr>
        <w:t>all will acknowledge</w:t>
      </w:r>
      <w:r w:rsidRPr="00A27AA4">
        <w:rPr>
          <w:rFonts w:eastAsia="Calibri" w:cs="Times New Roman"/>
        </w:rPr>
        <w:t xml:space="preserve">, perfunctorily, </w:t>
      </w:r>
      <w:r w:rsidRPr="00A27AA4">
        <w:rPr>
          <w:rFonts w:eastAsia="Calibri" w:cs="Times New Roman"/>
          <w:u w:val="single"/>
        </w:rPr>
        <w:t>the violations of human rights in “Lockdown America”</w:t>
      </w:r>
      <w:r w:rsidRPr="00A27AA4">
        <w:rPr>
          <w:rFonts w:eastAsia="Calibri" w:cs="Times New Roman"/>
        </w:rPr>
        <w:t xml:space="preserve"> (Parenti 2000) carefully documented by international monitoring groups, </w:t>
      </w:r>
      <w:r w:rsidRPr="00A27AA4">
        <w:rPr>
          <w:rFonts w:eastAsia="Calibri" w:cs="Times New Roman"/>
          <w:u w:val="single"/>
        </w:rPr>
        <w:t>yet few have moved beyond concerns for reform of current practices of incarceration</w:t>
      </w:r>
      <w:r w:rsidRPr="00A27AA4">
        <w:rPr>
          <w:rFonts w:eastAsia="Calibri" w:cs="Times New Roman"/>
        </w:rPr>
        <w:t xml:space="preserve">, loosening their most repressive aspects, or rescinding the most egregious of drug laws. More to the point, the analogy between </w:t>
      </w:r>
      <w:r w:rsidRPr="00A27AA4">
        <w:rPr>
          <w:rFonts w:eastAsia="Calibri" w:cs="Times New Roman"/>
          <w:u w:val="single"/>
        </w:rPr>
        <w:t>the foreign military prison</w:t>
      </w:r>
      <w:r w:rsidRPr="00A27AA4">
        <w:rPr>
          <w:rFonts w:eastAsia="Calibri" w:cs="Times New Roman"/>
        </w:rPr>
        <w:t xml:space="preserve"> and the domestic prison tends to obfuscate as much as it seeks to illuminate, since it </w:t>
      </w:r>
      <w:r w:rsidRPr="00A27AA4">
        <w:rPr>
          <w:rFonts w:eastAsia="Calibri" w:cs="Times New Roman"/>
          <w:u w:val="single"/>
        </w:rPr>
        <w:t>is unable to remark the critical difference</w:t>
      </w:r>
      <w:r w:rsidRPr="00A27AA4">
        <w:rPr>
          <w:rFonts w:eastAsia="Calibri" w:cs="Times New Roman"/>
        </w:rPr>
        <w:t xml:space="preserve"> between what is happening in the respective carceral formations and why. Differences not at the empirical level—many practices were exported wholesale or transposed with little variation (Peirce 2004)—but </w:t>
      </w:r>
      <w:r w:rsidRPr="00A27AA4">
        <w:rPr>
          <w:rFonts w:eastAsia="Calibri" w:cs="Times New Roman"/>
          <w:u w:val="single"/>
        </w:rPr>
        <w:t>at the structural level</w:t>
      </w:r>
      <w:r w:rsidRPr="00A27AA4">
        <w:rPr>
          <w:rFonts w:eastAsia="Calibri" w:cs="Times New Roman"/>
        </w:rPr>
        <w:t>, the level at which Wilderson (2004) elaborates what he terms “the political ontology of race”.14</w:t>
      </w:r>
    </w:p>
    <w:p w:rsidR="00BA7B56" w:rsidRPr="00A27AA4" w:rsidRDefault="00BA7B56" w:rsidP="00BA7B56">
      <w:pPr>
        <w:rPr>
          <w:rFonts w:eastAsia="Calibri" w:cs="Times New Roman"/>
        </w:rPr>
      </w:pPr>
      <w:r w:rsidRPr="00A27AA4">
        <w:rPr>
          <w:rFonts w:eastAsia="Calibri" w:cs="Times New Roman"/>
        </w:rPr>
        <w:t xml:space="preserve">Now, there are compelling reasons for this general failure of discernment, but this fact makes it no more defensible. While departments of the same repressive state apparatus are called to question in each case, even the most preliminary examination makes clear that divergent aspects of its functioning are at stake at either end of the comparison; divergence between the “hard site” at Abu Ghraib and, say, Louisiana’s Angola Prison, or, more broadly, between the War on Terror and the War on Drugs. This is why, at one level, </w:t>
      </w:r>
      <w:r w:rsidRPr="00A27AA4">
        <w:rPr>
          <w:rFonts w:eastAsia="Calibri" w:cs="Times New Roman"/>
          <w:u w:val="single"/>
        </w:rPr>
        <w:t>domestic political opposition to</w:t>
      </w:r>
      <w:r w:rsidRPr="00A27AA4">
        <w:rPr>
          <w:rFonts w:eastAsia="Calibri" w:cs="Times New Roman"/>
        </w:rPr>
        <w:t xml:space="preserve"> the US invasion of Iraq, or the vaster post-Cold War </w:t>
      </w:r>
      <w:r w:rsidRPr="00A27AA4">
        <w:rPr>
          <w:rFonts w:eastAsia="Calibri" w:cs="Times New Roman"/>
          <w:u w:val="single"/>
        </w:rPr>
        <w:t>US militarism,</w:t>
      </w:r>
      <w:r w:rsidRPr="00A27AA4">
        <w:rPr>
          <w:rFonts w:eastAsia="Calibri" w:cs="Times New Roman"/>
        </w:rPr>
        <w:t xml:space="preserve"> </w:t>
      </w:r>
      <w:r w:rsidRPr="00A27AA4">
        <w:rPr>
          <w:rFonts w:eastAsia="Calibri" w:cs="Times New Roman"/>
          <w:b/>
          <w:iCs/>
          <w:u w:val="single"/>
        </w:rPr>
        <w:t>cannot hope to mount viable criticism,</w:t>
      </w:r>
      <w:r w:rsidRPr="00A27AA4">
        <w:rPr>
          <w:rFonts w:eastAsia="Calibri" w:cs="Times New Roman"/>
        </w:rPr>
        <w:t xml:space="preserve"> </w:t>
      </w:r>
      <w:r w:rsidRPr="00A27AA4">
        <w:rPr>
          <w:rFonts w:eastAsia="Calibri" w:cs="Times New Roman"/>
          <w:u w:val="single"/>
        </w:rPr>
        <w:t>much less effective political intervention,</w:t>
      </w:r>
      <w:r w:rsidRPr="00A27AA4">
        <w:rPr>
          <w:rFonts w:eastAsia="Calibri" w:cs="Times New Roman"/>
        </w:rPr>
        <w:t xml:space="preserve"> </w:t>
      </w:r>
      <w:r w:rsidRPr="00A27AA4">
        <w:rPr>
          <w:rFonts w:eastAsia="Calibri" w:cs="Times New Roman"/>
          <w:u w:val="single"/>
        </w:rPr>
        <w:t>if it cannot subject to radical critique the local police forces and the ancillary juridical institutions with which they interact daily. So much goes for the welfare of POWs as well. The disinclination of left intellectuals</w:t>
      </w:r>
      <w:r w:rsidRPr="00A27AA4">
        <w:rPr>
          <w:rFonts w:eastAsia="Calibri" w:cs="Times New Roman"/>
        </w:rPr>
        <w:t xml:space="preserve"> to date—whether activist, academic, or both—</w:t>
      </w:r>
      <w:r w:rsidRPr="00A27AA4">
        <w:rPr>
          <w:rFonts w:eastAsia="Calibri" w:cs="Times New Roman"/>
          <w:u w:val="single"/>
        </w:rPr>
        <w:t>to engage the question of prison abolition on the domestic front finds its counterpart in the hedging of their “responsible” commentary on</w:t>
      </w:r>
      <w:r w:rsidRPr="00A27AA4">
        <w:rPr>
          <w:rFonts w:eastAsia="Calibri" w:cs="Times New Roman"/>
        </w:rPr>
        <w:t xml:space="preserve"> the military occupation (in Afghanistan, in Iraq) and the accumulation of “</w:t>
      </w:r>
      <w:r w:rsidRPr="00A27AA4">
        <w:rPr>
          <w:rFonts w:eastAsia="Calibri" w:cs="Times New Roman"/>
          <w:u w:val="single"/>
        </w:rPr>
        <w:t>unlawful enemy combatants”.</w:t>
      </w:r>
      <w:r w:rsidRPr="00A27AA4">
        <w:rPr>
          <w:rFonts w:eastAsia="Calibri" w:cs="Times New Roman"/>
        </w:rPr>
        <w:t xml:space="preserve">15 There is a significant difference, after all, between calling for the immediate enforcement of Geneva Conventions </w:t>
      </w:r>
      <w:r w:rsidRPr="00A27AA4">
        <w:rPr>
          <w:rFonts w:eastAsia="Calibri" w:cs="Times New Roman"/>
        </w:rPr>
        <w:lastRenderedPageBreak/>
        <w:t>in the global network of US military prisons (unlikely in any event) and calling for the dismantling of the network itself, the closure and demolition or conversion of its physical plant, and the release of the prisoners held captive within its walls (no more likely, of course, but no more fanciful either). For those who pause in lieu of subsequent reconstructive efforts, those animated by questions like, “What is to be done with former prisoners and the myriad social problems faced by them and their communities?” or “What will happen to Iraq now that it has been devastated by the war, how will it be rebuilt, and who will oversee its renewal?” we could—but will not here—entertain any number of policy packages and spending conversion schemes, none of which seem incredibly difficult to imagine (though most register as alien to the current political landscape) and all of which would certainly be better than present proposals for maintaining the relevant custodial relationship (Ali 2003; Davis 2003).16</w:t>
      </w:r>
    </w:p>
    <w:p w:rsidR="00BA7B56" w:rsidRPr="00A27AA4" w:rsidRDefault="00BA7B56" w:rsidP="00BA7B56">
      <w:pPr>
        <w:keepNext/>
        <w:keepLines/>
        <w:spacing w:before="40" w:after="0"/>
        <w:outlineLvl w:val="3"/>
        <w:rPr>
          <w:rFonts w:eastAsia="Times New Roman" w:cs="Times New Roman"/>
          <w:b/>
          <w:iCs/>
          <w:sz w:val="26"/>
        </w:rPr>
      </w:pPr>
      <w:r w:rsidRPr="00A27AA4">
        <w:rPr>
          <w:rFonts w:eastAsia="Times New Roman" w:cs="Times New Roman"/>
          <w:b/>
          <w:iCs/>
          <w:sz w:val="26"/>
        </w:rPr>
        <w:t>American imperialism and accompanying violence is symptomatic of anti-blackness—the inherent violence between person and property is foundational and constitutive to civil society</w:t>
      </w:r>
    </w:p>
    <w:p w:rsidR="00BA7B56" w:rsidRPr="00A27AA4" w:rsidRDefault="00BA7B56" w:rsidP="00BA7B56">
      <w:pPr>
        <w:rPr>
          <w:rFonts w:eastAsia="Calibri" w:cs="Times New Roman"/>
          <w:b/>
          <w:bCs/>
          <w:sz w:val="26"/>
        </w:rPr>
      </w:pPr>
      <w:r w:rsidRPr="00A27AA4">
        <w:rPr>
          <w:rFonts w:eastAsia="Calibri" w:cs="Times New Roman"/>
          <w:b/>
          <w:bCs/>
          <w:sz w:val="26"/>
        </w:rPr>
        <w:t>Sexton, University of California Irvine African American Studies Program Director, and Lee, University of British Columbia Department of Geography Post-doctoral Fellow, 2006</w:t>
      </w:r>
    </w:p>
    <w:p w:rsidR="00BA7B56" w:rsidRPr="00A27AA4" w:rsidRDefault="00BA7B56" w:rsidP="00BA7B56">
      <w:pPr>
        <w:rPr>
          <w:rFonts w:eastAsia="Calibri" w:cs="Times New Roman"/>
        </w:rPr>
      </w:pPr>
      <w:r w:rsidRPr="00A27AA4">
        <w:rPr>
          <w:rFonts w:eastAsia="Calibri" w:cs="Times New Roman"/>
        </w:rPr>
        <w:t>[Jared &amp; Elizabeth, 11/14/06, “Figuring the Prison: Prerequisites of Torture at Abu-Ghraib,” Antipode, 38:5, p.1013-1014, 7/12/14, IC]</w:t>
      </w:r>
    </w:p>
    <w:p w:rsidR="00BA7B56" w:rsidRPr="00A27AA4" w:rsidRDefault="00BA7B56" w:rsidP="00BA7B56">
      <w:pPr>
        <w:rPr>
          <w:rFonts w:eastAsia="Calibri" w:cs="Times New Roman"/>
        </w:rPr>
      </w:pPr>
      <w:r w:rsidRPr="00A27AA4">
        <w:rPr>
          <w:rFonts w:eastAsia="Calibri" w:cs="Times New Roman"/>
        </w:rPr>
        <w:t xml:space="preserve">The rituals of </w:t>
      </w:r>
      <w:r w:rsidRPr="00A27AA4">
        <w:rPr>
          <w:rFonts w:eastAsia="Calibri" w:cs="Times New Roman"/>
          <w:u w:val="single"/>
        </w:rPr>
        <w:t>torture exposed at Abu Ghraib</w:t>
      </w:r>
      <w:r w:rsidRPr="00A27AA4">
        <w:rPr>
          <w:rFonts w:eastAsia="Calibri" w:cs="Times New Roman"/>
        </w:rPr>
        <w:t>—staged events both reckless and deliberate, a whole theatrics of humiliation, terror, sexual degradation—</w:t>
      </w:r>
      <w:r w:rsidRPr="00A27AA4">
        <w:rPr>
          <w:rFonts w:eastAsia="Calibri" w:cs="Times New Roman"/>
          <w:u w:val="single"/>
        </w:rPr>
        <w:t>provide</w:t>
      </w:r>
      <w:r w:rsidRPr="00A27AA4">
        <w:rPr>
          <w:rFonts w:eastAsia="Calibri" w:cs="Times New Roman"/>
        </w:rPr>
        <w:t xml:space="preserve">, not contradiction or hypocrisy, but the </w:t>
      </w:r>
      <w:r w:rsidRPr="00A27AA4">
        <w:rPr>
          <w:rFonts w:eastAsia="Calibri" w:cs="Times New Roman"/>
          <w:u w:val="single"/>
        </w:rPr>
        <w:t>necessary counterpart to the “American” principles of democracy, dignity, and freedom</w:t>
      </w:r>
      <w:r w:rsidRPr="00A27AA4">
        <w:rPr>
          <w:rFonts w:eastAsia="Calibri" w:cs="Times New Roman"/>
        </w:rPr>
        <w:t xml:space="preserve">; what Zizek calls “the obscene underside of U.S. popular culture ... </w:t>
      </w:r>
      <w:r w:rsidRPr="00A27AA4">
        <w:rPr>
          <w:rFonts w:eastAsia="Calibri" w:cs="Times New Roman"/>
          <w:u w:val="single"/>
        </w:rPr>
        <w:t>the disavowed</w:t>
      </w:r>
      <w:r w:rsidRPr="00A27AA4">
        <w:rPr>
          <w:rFonts w:eastAsia="Calibri" w:cs="Times New Roman"/>
        </w:rPr>
        <w:t xml:space="preserve"> beliefs, suppositions </w:t>
      </w:r>
      <w:r w:rsidRPr="00A27AA4">
        <w:rPr>
          <w:rFonts w:eastAsia="Calibri" w:cs="Times New Roman"/>
          <w:u w:val="single"/>
        </w:rPr>
        <w:t>and obscene practices we pretend not to know about</w:t>
      </w:r>
      <w:r w:rsidRPr="00A27AA4">
        <w:rPr>
          <w:rFonts w:eastAsia="Calibri" w:cs="Times New Roman"/>
        </w:rPr>
        <w:t xml:space="preserve">, even though they </w:t>
      </w:r>
      <w:r w:rsidRPr="00A27AA4">
        <w:rPr>
          <w:rFonts w:eastAsia="Calibri" w:cs="Times New Roman"/>
          <w:u w:val="single"/>
        </w:rPr>
        <w:t>form the background of our public values</w:t>
      </w:r>
      <w:r w:rsidRPr="00A27AA4">
        <w:rPr>
          <w:rFonts w:eastAsia="Calibri" w:cs="Times New Roman"/>
        </w:rPr>
        <w:t xml:space="preserve">” (Zizek 2004).11 In this sense, what </w:t>
      </w:r>
      <w:r w:rsidRPr="00A27AA4">
        <w:rPr>
          <w:rFonts w:eastAsia="Calibri" w:cs="Times New Roman"/>
          <w:u w:val="single"/>
        </w:rPr>
        <w:t>the notorious images of frivolous brutality</w:t>
      </w:r>
      <w:r w:rsidRPr="00A27AA4">
        <w:rPr>
          <w:rFonts w:eastAsia="Calibri" w:cs="Times New Roman"/>
        </w:rPr>
        <w:t xml:space="preserve"> circulating throughout the global media environment evoke, however obliquely, </w:t>
      </w:r>
      <w:r w:rsidRPr="00A27AA4">
        <w:rPr>
          <w:rFonts w:eastAsia="Calibri" w:cs="Times New Roman"/>
          <w:u w:val="single"/>
        </w:rPr>
        <w:t>is</w:t>
      </w:r>
      <w:r w:rsidRPr="00A27AA4">
        <w:rPr>
          <w:rFonts w:eastAsia="Calibri" w:cs="Times New Roman"/>
        </w:rPr>
        <w:t xml:space="preserve"> the ambient combat, and </w:t>
      </w:r>
      <w:r w:rsidRPr="00A27AA4">
        <w:rPr>
          <w:rFonts w:eastAsia="Calibri" w:cs="Times New Roman"/>
          <w:u w:val="single"/>
        </w:rPr>
        <w:t xml:space="preserve">the attendant culture of authoritarianism, that operates without direct announcement </w:t>
      </w:r>
      <w:r w:rsidRPr="00A27AA4">
        <w:rPr>
          <w:rFonts w:eastAsia="Calibri" w:cs="Times New Roman"/>
        </w:rPr>
        <w:t xml:space="preserve">and acknowledgment </w:t>
      </w:r>
      <w:r w:rsidRPr="00A27AA4">
        <w:rPr>
          <w:rFonts w:eastAsia="Calibri" w:cs="Times New Roman"/>
          <w:u w:val="single"/>
        </w:rPr>
        <w:t>within the United States as an affirmation of its birthright in and as a slave society</w:t>
      </w:r>
      <w:r w:rsidRPr="00A27AA4">
        <w:rPr>
          <w:rFonts w:eastAsia="Calibri" w:cs="Times New Roman"/>
        </w:rPr>
        <w:t xml:space="preserve">.12 </w:t>
      </w:r>
      <w:r w:rsidRPr="00A27AA4">
        <w:rPr>
          <w:rFonts w:eastAsia="Calibri" w:cs="Times New Roman"/>
          <w:b/>
          <w:iCs/>
          <w:u w:val="single"/>
        </w:rPr>
        <w:t>This ancient internal warfare is foundational and constitutive</w:t>
      </w:r>
      <w:r w:rsidRPr="00A27AA4">
        <w:rPr>
          <w:rFonts w:eastAsia="Calibri" w:cs="Times New Roman"/>
          <w:u w:val="single"/>
        </w:rPr>
        <w:t>; the primary division of humanity</w:t>
      </w:r>
      <w:r w:rsidRPr="00A27AA4">
        <w:rPr>
          <w:rFonts w:eastAsia="Calibri" w:cs="Times New Roman"/>
        </w:rPr>
        <w:t xml:space="preserve"> </w:t>
      </w:r>
      <w:r w:rsidRPr="00A27AA4">
        <w:rPr>
          <w:rFonts w:eastAsia="Calibri" w:cs="Times New Roman"/>
          <w:u w:val="single"/>
        </w:rPr>
        <w:t>it enables launches</w:t>
      </w:r>
      <w:r w:rsidRPr="00A27AA4">
        <w:rPr>
          <w:rFonts w:eastAsia="Calibri" w:cs="Times New Roman"/>
        </w:rPr>
        <w:t xml:space="preserve"> the syntax of western modernity, the state(s) of democratic citizenship, </w:t>
      </w:r>
      <w:r w:rsidRPr="00A27AA4">
        <w:rPr>
          <w:rFonts w:eastAsia="Calibri" w:cs="Times New Roman"/>
          <w:u w:val="single"/>
        </w:rPr>
        <w:t>the promise and compromise of civil society</w:t>
      </w:r>
      <w:r w:rsidRPr="00A27AA4">
        <w:rPr>
          <w:rFonts w:eastAsia="Calibri" w:cs="Times New Roman"/>
        </w:rPr>
        <w:t xml:space="preserve">—not </w:t>
      </w:r>
      <w:r w:rsidRPr="00A27AA4">
        <w:rPr>
          <w:rFonts w:eastAsia="Calibri" w:cs="Times New Roman"/>
          <w:u w:val="single"/>
        </w:rPr>
        <w:t>the division between</w:t>
      </w:r>
      <w:r w:rsidRPr="00A27AA4">
        <w:rPr>
          <w:rFonts w:eastAsia="Calibri" w:cs="Times New Roman"/>
        </w:rPr>
        <w:t xml:space="preserve"> the exploiters and the exploited or the rich and the poor, but rather </w:t>
      </w:r>
      <w:r w:rsidRPr="00A27AA4">
        <w:rPr>
          <w:rFonts w:eastAsia="Calibri" w:cs="Times New Roman"/>
          <w:b/>
          <w:iCs/>
          <w:u w:val="single"/>
        </w:rPr>
        <w:t>the free and the enslaved</w:t>
      </w:r>
      <w:r w:rsidRPr="00A27AA4">
        <w:rPr>
          <w:rFonts w:eastAsia="Calibri" w:cs="Times New Roman"/>
          <w:u w:val="single"/>
        </w:rPr>
        <w:t>, subject and object, person and property</w:t>
      </w:r>
      <w:r w:rsidRPr="00A27AA4">
        <w:rPr>
          <w:rFonts w:eastAsia="Calibri" w:cs="Times New Roman"/>
        </w:rPr>
        <w:t xml:space="preserve"> (Barrett 2006). The obscene underside of the popular culture, </w:t>
      </w:r>
      <w:r w:rsidRPr="00A27AA4">
        <w:rPr>
          <w:rFonts w:eastAsia="Calibri" w:cs="Times New Roman"/>
          <w:u w:val="single"/>
        </w:rPr>
        <w:t>the “repression, torture, and sexual coercion that constitute the underbelly of</w:t>
      </w:r>
      <w:r w:rsidRPr="00A27AA4">
        <w:rPr>
          <w:rFonts w:eastAsia="Calibri" w:cs="Times New Roman"/>
        </w:rPr>
        <w:t xml:space="preserve"> a particular version of </w:t>
      </w:r>
      <w:r w:rsidRPr="00A27AA4">
        <w:rPr>
          <w:rFonts w:eastAsia="Calibri" w:cs="Times New Roman"/>
          <w:u w:val="single"/>
        </w:rPr>
        <w:t>democracy</w:t>
      </w:r>
      <w:r w:rsidRPr="00A27AA4">
        <w:rPr>
          <w:rFonts w:eastAsia="Calibri" w:cs="Times New Roman"/>
        </w:rPr>
        <w:t xml:space="preserve">, which has achieved dominance in the world” (Davis 2004:45), and the myriad peculiar institutions of social incarceration it has engendered, </w:t>
      </w:r>
      <w:r w:rsidRPr="00A27AA4">
        <w:rPr>
          <w:rFonts w:eastAsia="Calibri" w:cs="Times New Roman"/>
          <w:b/>
          <w:iCs/>
          <w:u w:val="single"/>
        </w:rPr>
        <w:t>is the most intimate possession of black existence in the US</w:t>
      </w:r>
      <w:r w:rsidRPr="00A27AA4">
        <w:rPr>
          <w:rFonts w:eastAsia="Calibri" w:cs="Times New Roman"/>
          <w:u w:val="single"/>
        </w:rPr>
        <w:t>—from the political and libidinal economies of chattel slavery</w:t>
      </w:r>
      <w:r w:rsidRPr="00A27AA4">
        <w:rPr>
          <w:rFonts w:eastAsia="Calibri" w:cs="Times New Roman"/>
        </w:rPr>
        <w:t xml:space="preserve"> (still determinate in current affairs despite wishful thinking from all quarters) </w:t>
      </w:r>
      <w:r w:rsidRPr="00A27AA4">
        <w:rPr>
          <w:rFonts w:eastAsia="Calibri" w:cs="Times New Roman"/>
          <w:u w:val="single"/>
        </w:rPr>
        <w:t>to the official endorsements of institutionalized lynching</w:t>
      </w:r>
      <w:r w:rsidRPr="00A27AA4">
        <w:rPr>
          <w:rFonts w:eastAsia="Calibri" w:cs="Times New Roman"/>
        </w:rPr>
        <w:t xml:space="preserve"> (practices commandeered in recent generations by the proper authorities) </w:t>
      </w:r>
      <w:r w:rsidRPr="00A27AA4">
        <w:rPr>
          <w:rFonts w:eastAsia="Calibri" w:cs="Times New Roman"/>
          <w:u w:val="single"/>
        </w:rPr>
        <w:t>and the codification of Jim Crow segregatio</w:t>
      </w:r>
      <w:r w:rsidRPr="00A27AA4">
        <w:rPr>
          <w:rFonts w:eastAsia="Calibri" w:cs="Times New Roman"/>
        </w:rPr>
        <w:t xml:space="preserve">n (whose revival cancels apace the detours thrown up by the modern Civil Rights Movement) </w:t>
      </w:r>
      <w:r w:rsidRPr="00A27AA4">
        <w:rPr>
          <w:rFonts w:eastAsia="Calibri" w:cs="Times New Roman"/>
          <w:u w:val="single"/>
        </w:rPr>
        <w:t>to the formation of the urban ghetto</w:t>
      </w:r>
      <w:r w:rsidRPr="00A27AA4">
        <w:rPr>
          <w:rFonts w:eastAsia="Calibri" w:cs="Times New Roman"/>
        </w:rPr>
        <w:t xml:space="preserve"> (which retains its powers of quarantine even in the aftermath of the “long hot summers” and the short flight of a fragile black lumpen bourgeoisie) </w:t>
      </w:r>
      <w:r w:rsidRPr="00A27AA4">
        <w:rPr>
          <w:rFonts w:eastAsia="Calibri" w:cs="Times New Roman"/>
          <w:u w:val="single"/>
        </w:rPr>
        <w:t>to the rise of the modern day prison</w:t>
      </w:r>
      <w:r w:rsidRPr="00A27AA4">
        <w:rPr>
          <w:rFonts w:eastAsia="Calibri" w:cs="Times New Roman"/>
        </w:rPr>
        <w:t xml:space="preserve"> (whose ghastly presence supplies the hallmark of the so-called post-civil rights era) (Nast 2000).13</w:t>
      </w:r>
    </w:p>
    <w:p w:rsidR="00BA7B56" w:rsidRPr="00A27AA4" w:rsidRDefault="00BA7B56" w:rsidP="00BA7B56">
      <w:pPr>
        <w:keepNext/>
        <w:keepLines/>
        <w:spacing w:before="40" w:after="0"/>
        <w:outlineLvl w:val="3"/>
        <w:rPr>
          <w:rFonts w:eastAsia="Times New Roman" w:cs="Times New Roman"/>
          <w:b/>
          <w:iCs/>
          <w:sz w:val="26"/>
        </w:rPr>
      </w:pPr>
      <w:r w:rsidRPr="00A27AA4">
        <w:rPr>
          <w:rFonts w:eastAsia="Times New Roman" w:cs="Times New Roman"/>
          <w:b/>
          <w:iCs/>
          <w:sz w:val="26"/>
        </w:rPr>
        <w:lastRenderedPageBreak/>
        <w:t xml:space="preserve">Their starting point regarding foreign militarism is a direct refusal to question the ongoing anti-black violence done by the American government to its own constituents </w:t>
      </w:r>
    </w:p>
    <w:p w:rsidR="00BA7B56" w:rsidRPr="00A27AA4" w:rsidRDefault="00BA7B56" w:rsidP="00BA7B56">
      <w:pPr>
        <w:rPr>
          <w:rFonts w:eastAsia="Calibri" w:cs="Times New Roman"/>
          <w:b/>
          <w:bCs/>
          <w:sz w:val="26"/>
        </w:rPr>
      </w:pPr>
      <w:r w:rsidRPr="00A27AA4">
        <w:rPr>
          <w:rFonts w:eastAsia="Calibri" w:cs="Times New Roman"/>
          <w:b/>
          <w:bCs/>
          <w:sz w:val="26"/>
        </w:rPr>
        <w:t>Sexton, University of California Irvine African American Studies Program Director, and Lee, University of British Columbia Department of Geography Post-doctoral Fellow, 2006</w:t>
      </w:r>
    </w:p>
    <w:p w:rsidR="00BA7B56" w:rsidRPr="00A27AA4" w:rsidRDefault="00BA7B56" w:rsidP="00BA7B56">
      <w:pPr>
        <w:rPr>
          <w:rFonts w:eastAsia="Calibri" w:cs="Times New Roman"/>
        </w:rPr>
      </w:pPr>
      <w:r w:rsidRPr="00A27AA4">
        <w:rPr>
          <w:rFonts w:eastAsia="Calibri" w:cs="Times New Roman"/>
        </w:rPr>
        <w:t>[Jared &amp; Elizabeth, 11/14/06, “Figuring the Prison: Prerequisites of Torture at Abu-Ghraib,” Antipode, 38:5, p.1010-1011, 7/12/14, IC]</w:t>
      </w:r>
    </w:p>
    <w:p w:rsidR="00BA7B56" w:rsidRPr="00A27AA4" w:rsidRDefault="00BA7B56" w:rsidP="00BA7B56">
      <w:pPr>
        <w:rPr>
          <w:rFonts w:eastAsia="Calibri" w:cs="Times New Roman"/>
        </w:rPr>
      </w:pPr>
      <w:r w:rsidRPr="00A27AA4">
        <w:rPr>
          <w:rFonts w:eastAsia="Calibri" w:cs="Times New Roman"/>
          <w:u w:val="single"/>
        </w:rPr>
        <w:t>Rather than join the clamor</w:t>
      </w:r>
      <w:r w:rsidRPr="00A27AA4">
        <w:rPr>
          <w:rFonts w:eastAsia="Calibri" w:cs="Times New Roman"/>
        </w:rPr>
        <w:t xml:space="preserve"> that has arisen </w:t>
      </w:r>
      <w:r w:rsidRPr="00A27AA4">
        <w:rPr>
          <w:rFonts w:eastAsia="Calibri" w:cs="Times New Roman"/>
          <w:u w:val="single"/>
        </w:rPr>
        <w:t>on</w:t>
      </w:r>
      <w:r w:rsidRPr="00A27AA4">
        <w:rPr>
          <w:rFonts w:eastAsia="Calibri" w:cs="Times New Roman"/>
        </w:rPr>
        <w:t xml:space="preserve"> the subject of </w:t>
      </w:r>
      <w:r w:rsidRPr="00A27AA4">
        <w:rPr>
          <w:rFonts w:eastAsia="Calibri" w:cs="Times New Roman"/>
          <w:u w:val="single"/>
        </w:rPr>
        <w:t>Abu Ghraib</w:t>
      </w:r>
      <w:r w:rsidRPr="00A27AA4">
        <w:rPr>
          <w:rFonts w:eastAsia="Calibri" w:cs="Times New Roman"/>
        </w:rPr>
        <w:t xml:space="preserve">, weighing in on precisely what it tells us about the folly of Operation Iraqi Freedom or the ferocity of the neoconservative program or the miserable character of contemporary US society, </w:t>
      </w:r>
      <w:r w:rsidRPr="00A27AA4">
        <w:rPr>
          <w:rFonts w:eastAsia="Calibri" w:cs="Times New Roman"/>
          <w:u w:val="single"/>
        </w:rPr>
        <w:t>we may do better to consider why so many observers</w:t>
      </w:r>
      <w:r w:rsidRPr="00A27AA4">
        <w:rPr>
          <w:rFonts w:eastAsia="Calibri" w:cs="Times New Roman"/>
        </w:rPr>
        <w:t xml:space="preserve">, observers who quite frankly know better, </w:t>
      </w:r>
      <w:r w:rsidRPr="00A27AA4">
        <w:rPr>
          <w:rFonts w:eastAsia="Calibri" w:cs="Times New Roman"/>
          <w:u w:val="single"/>
        </w:rPr>
        <w:t>have seen fit to speak of it in such</w:t>
      </w:r>
      <w:r w:rsidRPr="00A27AA4">
        <w:rPr>
          <w:rFonts w:eastAsia="Calibri" w:cs="Times New Roman"/>
        </w:rPr>
        <w:t xml:space="preserve"> </w:t>
      </w:r>
      <w:r w:rsidRPr="00A27AA4">
        <w:rPr>
          <w:rFonts w:eastAsia="Calibri" w:cs="Times New Roman"/>
          <w:u w:val="single"/>
        </w:rPr>
        <w:t>evocative</w:t>
      </w:r>
      <w:r w:rsidRPr="00A27AA4">
        <w:rPr>
          <w:rFonts w:eastAsia="Calibri" w:cs="Times New Roman"/>
        </w:rPr>
        <w:t xml:space="preserve">, often melodramatic and bewildered, </w:t>
      </w:r>
      <w:r w:rsidRPr="00A27AA4">
        <w:rPr>
          <w:rFonts w:eastAsia="Calibri" w:cs="Times New Roman"/>
          <w:u w:val="single"/>
        </w:rPr>
        <w:t>language</w:t>
      </w:r>
      <w:r w:rsidRPr="00A27AA4">
        <w:rPr>
          <w:rFonts w:eastAsia="Calibri" w:cs="Times New Roman"/>
        </w:rPr>
        <w:t xml:space="preserve">? In the scramble to provide explanation for the litany of violence—presuming that such images of violence shock and confuse and disorient viewing audiences, rather than corroborating our existing knowledge and outrage and dissent—our critical </w:t>
      </w:r>
      <w:r w:rsidRPr="00A27AA4">
        <w:rPr>
          <w:rFonts w:eastAsia="Calibri" w:cs="Times New Roman"/>
          <w:u w:val="single"/>
        </w:rPr>
        <w:t>commentators have</w:t>
      </w:r>
      <w:r w:rsidRPr="00A27AA4">
        <w:rPr>
          <w:rFonts w:eastAsia="Calibri" w:cs="Times New Roman"/>
        </w:rPr>
        <w:t xml:space="preserve">, each in their own ways, </w:t>
      </w:r>
      <w:r w:rsidRPr="00A27AA4">
        <w:rPr>
          <w:rFonts w:eastAsia="Calibri" w:cs="Times New Roman"/>
          <w:u w:val="single"/>
        </w:rPr>
        <w:t>attempted to reduce an elusive and disturbing political, economic, social, and cultural complex to a fixed aspect</w:t>
      </w:r>
      <w:r w:rsidRPr="00A27AA4">
        <w:rPr>
          <w:rFonts w:eastAsia="Calibri" w:cs="Times New Roman"/>
        </w:rPr>
        <w:t xml:space="preserve"> or moment or source </w:t>
      </w:r>
      <w:r w:rsidRPr="00A27AA4">
        <w:rPr>
          <w:rFonts w:eastAsia="Calibri" w:cs="Times New Roman"/>
          <w:u w:val="single"/>
        </w:rPr>
        <w:t>in US society, to fashion an identifiable and stable object of criticism</w:t>
      </w:r>
      <w:r w:rsidRPr="00A27AA4">
        <w:rPr>
          <w:rFonts w:eastAsia="Calibri" w:cs="Times New Roman"/>
        </w:rPr>
        <w:t xml:space="preserve"> and opposition. Though the tropes vary somewhat, it is the Janus head that has surfaced, if inexactly, as the leitmotif of this drive (Carby 2004), a restorative figure upholding the possibility that the ideal, to say nothing of the infrastructure, of “</w:t>
      </w:r>
      <w:r w:rsidRPr="00A27AA4">
        <w:rPr>
          <w:rFonts w:eastAsia="Calibri" w:cs="Times New Roman"/>
          <w:u w:val="single"/>
        </w:rPr>
        <w:t>American democracy” is</w:t>
      </w:r>
      <w:r w:rsidRPr="00A27AA4">
        <w:rPr>
          <w:rFonts w:eastAsia="Calibri" w:cs="Times New Roman"/>
        </w:rPr>
        <w:t xml:space="preserve">, in fact, the other face of the gruesome visage revealed behind the prison wall, </w:t>
      </w:r>
      <w:r w:rsidRPr="00A27AA4">
        <w:rPr>
          <w:rFonts w:eastAsia="Calibri" w:cs="Times New Roman"/>
          <w:u w:val="single"/>
        </w:rPr>
        <w:t>the promise on the periphery of</w:t>
      </w:r>
      <w:r w:rsidRPr="00A27AA4">
        <w:rPr>
          <w:rFonts w:eastAsia="Calibri" w:cs="Times New Roman"/>
        </w:rPr>
        <w:t xml:space="preserve"> the current and </w:t>
      </w:r>
      <w:r w:rsidRPr="00A27AA4">
        <w:rPr>
          <w:rFonts w:eastAsia="Calibri" w:cs="Times New Roman"/>
          <w:u w:val="single"/>
        </w:rPr>
        <w:t>continuous mortification</w:t>
      </w:r>
      <w:r w:rsidRPr="00A27AA4">
        <w:rPr>
          <w:rFonts w:eastAsia="Calibri" w:cs="Times New Roman"/>
        </w:rPr>
        <w:t>: the better angels of the indomitable democratic experiment, the old Spirit of ’76: infinitely redeemable and fundamentally decent (Whitney 2004). We submit, in contrast, that this overarching metaphorical initiative is as inapt as those that serve as its supports. Without the buttressing of its figurative keystone, the initiative may give way altogether.</w:t>
      </w:r>
    </w:p>
    <w:p w:rsidR="00BA7B56" w:rsidRDefault="00BA7B56" w:rsidP="00BA7B56">
      <w:pPr>
        <w:rPr>
          <w:rFonts w:eastAsia="Calibri" w:cs="Times New Roman"/>
        </w:rPr>
      </w:pPr>
      <w:r w:rsidRPr="00A27AA4">
        <w:rPr>
          <w:rFonts w:eastAsia="Calibri" w:cs="Times New Roman"/>
        </w:rPr>
        <w:t xml:space="preserve">Social critics across a range of publication venues have asserted, time and again, that </w:t>
      </w:r>
      <w:r w:rsidRPr="00A27AA4">
        <w:rPr>
          <w:rFonts w:eastAsia="Calibri" w:cs="Times New Roman"/>
          <w:u w:val="single"/>
        </w:rPr>
        <w:t>there is a linkage between the atrocities at Abu Ghraib and the legacies of racism</w:t>
      </w:r>
      <w:r w:rsidRPr="00A27AA4">
        <w:rPr>
          <w:rFonts w:eastAsia="Calibri" w:cs="Times New Roman"/>
        </w:rPr>
        <w:t xml:space="preserve"> and other forms of oppression </w:t>
      </w:r>
      <w:r w:rsidRPr="00A27AA4">
        <w:rPr>
          <w:rFonts w:eastAsia="Calibri" w:cs="Times New Roman"/>
          <w:u w:val="single"/>
        </w:rPr>
        <w:t>in the United States, particularly the</w:t>
      </w:r>
      <w:r w:rsidRPr="00A27AA4">
        <w:rPr>
          <w:rFonts w:eastAsia="Calibri" w:cs="Times New Roman"/>
        </w:rPr>
        <w:t xml:space="preserve"> history and </w:t>
      </w:r>
      <w:r w:rsidRPr="00A27AA4">
        <w:rPr>
          <w:rFonts w:eastAsia="Calibri" w:cs="Times New Roman"/>
          <w:u w:val="single"/>
        </w:rPr>
        <w:t>present of anti-blackness</w:t>
      </w:r>
      <w:r w:rsidRPr="00A27AA4">
        <w:rPr>
          <w:rFonts w:eastAsia="Calibri" w:cs="Times New Roman"/>
        </w:rPr>
        <w:t xml:space="preserve">—whether that link is one marked by scattered recollection or one that discloses “a direct, but hidden, line” (Carby 2004). But for all this imaginative trafficking, none has felt obliged to explicate the linkages, to justify the association, or to carry it to its logical conclusion. The latter would require, at the very least, speculation on the ramifications for the domestic front of opposition to the Iraq war, well beyond the rollback of the Patriot Acts and the enhancements of Homeland Security, which is to say, a return to the US of the Clinton administration. </w:t>
      </w:r>
      <w:r w:rsidRPr="00A27AA4">
        <w:rPr>
          <w:rFonts w:eastAsia="Calibri" w:cs="Times New Roman"/>
          <w:u w:val="single"/>
        </w:rPr>
        <w:t>In asking whether the Left is</w:t>
      </w:r>
      <w:r w:rsidRPr="00A27AA4">
        <w:rPr>
          <w:rFonts w:eastAsia="Calibri" w:cs="Times New Roman"/>
        </w:rPr>
        <w:t xml:space="preserve">, at bottom, </w:t>
      </w:r>
      <w:r w:rsidRPr="00A27AA4">
        <w:rPr>
          <w:rFonts w:eastAsia="Calibri" w:cs="Times New Roman"/>
          <w:u w:val="single"/>
        </w:rPr>
        <w:t>willing to bring its critique of US imperialism back home</w:t>
      </w:r>
      <w:r w:rsidRPr="00A27AA4">
        <w:rPr>
          <w:rFonts w:eastAsia="Calibri" w:cs="Times New Roman"/>
        </w:rPr>
        <w:t xml:space="preserve">, to say that occupation is corrupt abroad as well as at home, </w:t>
      </w:r>
      <w:r w:rsidRPr="00A27AA4">
        <w:rPr>
          <w:rFonts w:eastAsia="Calibri" w:cs="Times New Roman"/>
          <w:u w:val="single"/>
        </w:rPr>
        <w:t>we find that the mobilization of hazy and indistinct metaphors of black experience is neither incidental nor optional</w:t>
      </w:r>
      <w:r w:rsidRPr="00A27AA4">
        <w:rPr>
          <w:rFonts w:eastAsia="Calibri" w:cs="Times New Roman"/>
        </w:rPr>
        <w:t xml:space="preserve">. Rather, the imprecision of terms is mandatory to the discourse and such comparative comments are passing by definition. As we will see, to dwell at any length within the analogy, to meditate on the production of its conceptual space, only diminishes the rhetorical purchase of the endeavor. Why, then, forge the analogy in the first place? Why recall it, repeat it, cite it? In order to establish what point? Simply that </w:t>
      </w:r>
      <w:r w:rsidRPr="00A27AA4">
        <w:rPr>
          <w:rFonts w:eastAsia="Calibri" w:cs="Times New Roman"/>
          <w:u w:val="single"/>
        </w:rPr>
        <w:t>the US is plagued by problems more long-standing and deep-rooted than is admitted by the tendency to represent Abu Ghraib as an aberration</w:t>
      </w:r>
      <w:r w:rsidRPr="00A27AA4">
        <w:rPr>
          <w:rFonts w:eastAsia="Calibri" w:cs="Times New Roman"/>
        </w:rPr>
        <w:t xml:space="preserve"> or anomaly? Even so, why make an argument en route that has </w:t>
      </w:r>
      <w:r w:rsidRPr="00A27AA4">
        <w:rPr>
          <w:rFonts w:eastAsia="Calibri" w:cs="Times New Roman"/>
        </w:rPr>
        <w:lastRenderedPageBreak/>
        <w:t>to do with the enduring history of anti black racism? What conceptualization of anti-blackness—its placement in time and space—is enabled by and embedded within this gesture?</w:t>
      </w:r>
    </w:p>
    <w:p w:rsidR="002369C6" w:rsidRPr="00A27AA4" w:rsidRDefault="002369C6" w:rsidP="002369C6">
      <w:pPr>
        <w:pStyle w:val="Heading3"/>
        <w:rPr>
          <w:rFonts w:eastAsia="Calibri"/>
        </w:rPr>
      </w:pPr>
      <w:r>
        <w:rPr>
          <w:rFonts w:eastAsia="Calibri"/>
        </w:rPr>
        <w:lastRenderedPageBreak/>
        <w:t xml:space="preserve">AT: Perm – Feminism </w:t>
      </w:r>
    </w:p>
    <w:p w:rsidR="002369C6" w:rsidRPr="00A27AA4" w:rsidRDefault="002369C6" w:rsidP="002369C6">
      <w:pPr>
        <w:keepNext/>
        <w:keepLines/>
        <w:spacing w:before="40" w:after="0"/>
        <w:outlineLvl w:val="3"/>
        <w:rPr>
          <w:rFonts w:eastAsia="Times New Roman" w:cs="Times New Roman"/>
          <w:b/>
          <w:iCs/>
          <w:sz w:val="26"/>
        </w:rPr>
      </w:pPr>
      <w:r w:rsidRPr="00A27AA4">
        <w:rPr>
          <w:rFonts w:eastAsia="Times New Roman" w:cs="Times New Roman"/>
          <w:b/>
          <w:iCs/>
          <w:sz w:val="26"/>
        </w:rPr>
        <w:t>Perm fails—empirically proven that state action co-opts the movement</w:t>
      </w:r>
    </w:p>
    <w:p w:rsidR="002369C6" w:rsidRPr="00A27AA4" w:rsidRDefault="002369C6" w:rsidP="002369C6">
      <w:pPr>
        <w:rPr>
          <w:rFonts w:eastAsia="Calibri" w:cs="Times New Roman"/>
          <w:b/>
          <w:bCs/>
          <w:sz w:val="26"/>
        </w:rPr>
      </w:pPr>
      <w:r w:rsidRPr="00A27AA4">
        <w:rPr>
          <w:rFonts w:eastAsia="Calibri" w:cs="Times New Roman"/>
          <w:b/>
          <w:bCs/>
          <w:sz w:val="26"/>
        </w:rPr>
        <w:t>Russo, DePaul University Women’s and Gender Studies Associate Professor, 2006</w:t>
      </w:r>
    </w:p>
    <w:p w:rsidR="002369C6" w:rsidRPr="00A27AA4" w:rsidRDefault="002369C6" w:rsidP="002369C6">
      <w:pPr>
        <w:rPr>
          <w:rFonts w:eastAsia="Calibri" w:cs="Times New Roman"/>
        </w:rPr>
      </w:pPr>
      <w:r w:rsidRPr="00A27AA4">
        <w:rPr>
          <w:rFonts w:eastAsia="Calibri" w:cs="Times New Roman"/>
        </w:rPr>
        <w:t>[Ann, 12/06, “The Feminist Majority Foundation’s Campaign to Stop Gender Apartheid: The Intersections of Feminism and Imperialism in the United States,” International Feminist Journal of Politics, 8:4, p. 558, 7/13/14, IC]</w:t>
      </w:r>
    </w:p>
    <w:p w:rsidR="002369C6" w:rsidRPr="00A27AA4" w:rsidRDefault="002369C6" w:rsidP="002369C6">
      <w:pPr>
        <w:rPr>
          <w:rFonts w:eastAsia="Calibri" w:cs="Times New Roman"/>
        </w:rPr>
      </w:pPr>
      <w:r w:rsidRPr="00A27AA4">
        <w:rPr>
          <w:rFonts w:eastAsia="Calibri" w:cs="Times New Roman"/>
        </w:rPr>
        <w:t xml:space="preserve">In contrast, many other explicitly </w:t>
      </w:r>
      <w:r w:rsidRPr="00A27AA4">
        <w:rPr>
          <w:rFonts w:eastAsia="Calibri" w:cs="Times New Roman"/>
          <w:u w:val="single"/>
        </w:rPr>
        <w:t>anti-imperialist feminists</w:t>
      </w:r>
      <w:r w:rsidRPr="00A27AA4">
        <w:rPr>
          <w:rFonts w:eastAsia="Calibri" w:cs="Times New Roman"/>
        </w:rPr>
        <w:t xml:space="preserve"> in the USA and around the world </w:t>
      </w:r>
      <w:r w:rsidRPr="00A27AA4">
        <w:rPr>
          <w:rFonts w:eastAsia="Calibri" w:cs="Times New Roman"/>
          <w:u w:val="single"/>
        </w:rPr>
        <w:t>critically responded to what they saw as the</w:t>
      </w:r>
      <w:r w:rsidRPr="00A27AA4">
        <w:rPr>
          <w:rFonts w:eastAsia="Calibri" w:cs="Times New Roman"/>
        </w:rPr>
        <w:t xml:space="preserve"> </w:t>
      </w:r>
      <w:r w:rsidRPr="00A27AA4">
        <w:rPr>
          <w:rFonts w:eastAsia="Calibri" w:cs="Times New Roman"/>
          <w:b/>
          <w:iCs/>
          <w:u w:val="single"/>
        </w:rPr>
        <w:t>cynical appropriation of feminist ideas</w:t>
      </w:r>
      <w:r w:rsidRPr="00A27AA4">
        <w:rPr>
          <w:rFonts w:eastAsia="Calibri" w:cs="Times New Roman"/>
          <w:u w:val="single"/>
        </w:rPr>
        <w:t xml:space="preserve"> by the Bush administration to justify its</w:t>
      </w:r>
      <w:r w:rsidRPr="00A27AA4">
        <w:rPr>
          <w:rFonts w:eastAsia="Calibri" w:cs="Times New Roman"/>
        </w:rPr>
        <w:t xml:space="preserve"> unjustiﬁable </w:t>
      </w:r>
      <w:r w:rsidRPr="00A27AA4">
        <w:rPr>
          <w:rFonts w:eastAsia="Calibri" w:cs="Times New Roman"/>
          <w:u w:val="single"/>
        </w:rPr>
        <w:t>‘war on terrorism’</w:t>
      </w:r>
      <w:r w:rsidRPr="00A27AA4">
        <w:rPr>
          <w:rFonts w:eastAsia="Calibri" w:cs="Times New Roman"/>
        </w:rPr>
        <w:t xml:space="preserve"> (see Hawthorne and Winter 2002). </w:t>
      </w:r>
      <w:r w:rsidRPr="00A27AA4">
        <w:rPr>
          <w:rFonts w:eastAsia="Calibri" w:cs="Times New Roman"/>
          <w:u w:val="single"/>
        </w:rPr>
        <w:t>The Feminist Majority Foundation, despite its counter-hegemonic politics against gender violence, reafﬁrmed</w:t>
      </w:r>
      <w:r w:rsidRPr="00A27AA4">
        <w:rPr>
          <w:rFonts w:eastAsia="Calibri" w:cs="Times New Roman"/>
        </w:rPr>
        <w:t xml:space="preserve">, rather than rejected, </w:t>
      </w:r>
      <w:r w:rsidRPr="00A27AA4">
        <w:rPr>
          <w:rFonts w:eastAsia="Calibri" w:cs="Times New Roman"/>
          <w:u w:val="single"/>
        </w:rPr>
        <w:t>the project of US imperialism and retaliatory violence as a method of maintaining US power</w:t>
      </w:r>
      <w:r w:rsidRPr="00A27AA4">
        <w:rPr>
          <w:rFonts w:eastAsia="Calibri" w:cs="Times New Roman"/>
        </w:rPr>
        <w:t>. Because there are divisions in feminist responses to US wars after 9/11, it is important to speculate about what groups such as the FMF gain from colluding with the hegemonic projects of the US state.</w:t>
      </w:r>
    </w:p>
    <w:p w:rsidR="002369C6" w:rsidRPr="00A27AA4" w:rsidRDefault="002369C6" w:rsidP="002369C6">
      <w:pPr>
        <w:pStyle w:val="Heading3"/>
        <w:rPr>
          <w:rFonts w:eastAsia="Calibri"/>
        </w:rPr>
      </w:pPr>
      <w:r>
        <w:rPr>
          <w:rFonts w:eastAsia="Calibri"/>
        </w:rPr>
        <w:lastRenderedPageBreak/>
        <w:t xml:space="preserve">AT: Perm – Afro-pessimism </w:t>
      </w:r>
    </w:p>
    <w:p w:rsidR="002369C6" w:rsidRPr="00A27AA4" w:rsidRDefault="002369C6" w:rsidP="002369C6">
      <w:pPr>
        <w:keepNext/>
        <w:keepLines/>
        <w:spacing w:before="40" w:after="0"/>
        <w:outlineLvl w:val="3"/>
        <w:rPr>
          <w:rFonts w:eastAsia="Times New Roman" w:cs="Times New Roman"/>
          <w:b/>
          <w:iCs/>
          <w:sz w:val="26"/>
        </w:rPr>
      </w:pPr>
      <w:r w:rsidRPr="00A27AA4">
        <w:rPr>
          <w:rFonts w:eastAsia="Times New Roman" w:cs="Times New Roman"/>
          <w:b/>
          <w:iCs/>
          <w:sz w:val="26"/>
        </w:rPr>
        <w:t>The permutation fails—any attempt that does not center upon violence done onto the black body will always push the struggle for black freedom to the sideline to be ignored—even when recognized, it functions only as a conduit for understanding the suffering of others rather</w:t>
      </w:r>
    </w:p>
    <w:p w:rsidR="002369C6" w:rsidRPr="00A27AA4" w:rsidRDefault="002369C6" w:rsidP="002369C6">
      <w:pPr>
        <w:rPr>
          <w:rFonts w:eastAsia="Calibri" w:cs="Times New Roman"/>
          <w:b/>
          <w:bCs/>
          <w:sz w:val="26"/>
        </w:rPr>
      </w:pPr>
      <w:r w:rsidRPr="00A27AA4">
        <w:rPr>
          <w:rFonts w:eastAsia="Calibri" w:cs="Times New Roman"/>
          <w:b/>
          <w:bCs/>
          <w:sz w:val="26"/>
        </w:rPr>
        <w:t>Sexton, University of California Irvine African American Studies Program Director, and Lee, University of British Columbia Department of Geography Post-doctoral Fellow, 2006</w:t>
      </w:r>
    </w:p>
    <w:p w:rsidR="002369C6" w:rsidRPr="00A27AA4" w:rsidRDefault="002369C6" w:rsidP="002369C6">
      <w:pPr>
        <w:rPr>
          <w:rFonts w:eastAsia="Calibri" w:cs="Times New Roman"/>
        </w:rPr>
      </w:pPr>
      <w:r w:rsidRPr="00A27AA4">
        <w:rPr>
          <w:rFonts w:eastAsia="Calibri" w:cs="Times New Roman"/>
        </w:rPr>
        <w:t>[Jared &amp; Elizabeth, 11/14/06, “Figuring the Prison: Prerequisites of Torture at Abu-Ghraib,” Antipode, 38:5, p.1016-1017, 7/12/14, IC]</w:t>
      </w:r>
    </w:p>
    <w:p w:rsidR="002369C6" w:rsidRPr="00A27AA4" w:rsidRDefault="002369C6" w:rsidP="002369C6">
      <w:pPr>
        <w:rPr>
          <w:rFonts w:eastAsia="Calibri" w:cs="Times New Roman"/>
        </w:rPr>
      </w:pPr>
      <w:r w:rsidRPr="00A27AA4">
        <w:rPr>
          <w:rFonts w:eastAsia="Calibri" w:cs="Times New Roman"/>
          <w:u w:val="single"/>
        </w:rPr>
        <w:t>The reticence of the Left to engage</w:t>
      </w:r>
      <w:r w:rsidRPr="00A27AA4">
        <w:rPr>
          <w:rFonts w:eastAsia="Calibri" w:cs="Times New Roman"/>
        </w:rPr>
        <w:t xml:space="preserve"> arguments, and </w:t>
      </w:r>
      <w:r w:rsidRPr="00A27AA4">
        <w:rPr>
          <w:rFonts w:eastAsia="Calibri" w:cs="Times New Roman"/>
          <w:u w:val="single"/>
        </w:rPr>
        <w:t>efforts</w:t>
      </w:r>
      <w:r w:rsidRPr="00A27AA4">
        <w:rPr>
          <w:rFonts w:eastAsia="Calibri" w:cs="Times New Roman"/>
        </w:rPr>
        <w:t xml:space="preserve"> for prison abolition within the US and </w:t>
      </w:r>
      <w:r w:rsidRPr="00A27AA4">
        <w:rPr>
          <w:rFonts w:eastAsia="Calibri" w:cs="Times New Roman"/>
          <w:u w:val="single"/>
        </w:rPr>
        <w:t>to center</w:t>
      </w:r>
      <w:r w:rsidRPr="00A27AA4">
        <w:rPr>
          <w:rFonts w:eastAsia="Calibri" w:cs="Times New Roman"/>
        </w:rPr>
        <w:t xml:space="preserve"> therein </w:t>
      </w:r>
      <w:r w:rsidRPr="00A27AA4">
        <w:rPr>
          <w:rFonts w:eastAsia="Calibri" w:cs="Times New Roman"/>
          <w:b/>
          <w:iCs/>
          <w:u w:val="single"/>
        </w:rPr>
        <w:t>the ongoing struggle for black freedom, serves to hamstring its critical resistance to US imperialism abroad</w:t>
      </w:r>
      <w:r w:rsidRPr="00A27AA4">
        <w:rPr>
          <w:rFonts w:eastAsia="Calibri" w:cs="Times New Roman"/>
          <w:u w:val="single"/>
        </w:rPr>
        <w:t>, leaving it open to capitulation on the emancipation of those with which it seeks to forge solidarity</w:t>
      </w:r>
      <w:r w:rsidRPr="00A27AA4">
        <w:rPr>
          <w:rFonts w:eastAsia="Calibri" w:cs="Times New Roman"/>
        </w:rPr>
        <w:t xml:space="preserve">. It does so by approaching sovereignty as a matter of degree. Still, </w:t>
      </w:r>
      <w:r w:rsidRPr="00A27AA4">
        <w:rPr>
          <w:rFonts w:eastAsia="Calibri" w:cs="Times New Roman"/>
          <w:u w:val="single"/>
        </w:rPr>
        <w:t>it is not hard to imagine scenarios</w:t>
      </w:r>
      <w:r w:rsidRPr="00A27AA4">
        <w:rPr>
          <w:rFonts w:eastAsia="Calibri" w:cs="Times New Roman"/>
        </w:rPr>
        <w:t>—indeed, they already exist—</w:t>
      </w:r>
      <w:r w:rsidRPr="00A27AA4">
        <w:rPr>
          <w:rFonts w:eastAsia="Calibri" w:cs="Times New Roman"/>
          <w:u w:val="single"/>
        </w:rPr>
        <w:t>in which the Left licenses itself to pursue radical platforms against imperialism</w:t>
      </w:r>
      <w:r w:rsidRPr="00A27AA4">
        <w:rPr>
          <w:rFonts w:eastAsia="Calibri" w:cs="Times New Roman"/>
        </w:rPr>
        <w:t xml:space="preserve">, which is to say abolitionist campaigns overseas, </w:t>
      </w:r>
      <w:r w:rsidRPr="00A27AA4">
        <w:rPr>
          <w:rFonts w:eastAsia="Calibri" w:cs="Times New Roman"/>
          <w:u w:val="single"/>
        </w:rPr>
        <w:t>while allowing the historical condition of blacks</w:t>
      </w:r>
      <w:r w:rsidRPr="00A27AA4">
        <w:rPr>
          <w:rFonts w:eastAsia="Calibri" w:cs="Times New Roman"/>
        </w:rPr>
        <w:t xml:space="preserve">, irreducible to the shifting objectives of empire (or Empire), </w:t>
      </w:r>
      <w:r w:rsidRPr="00A27AA4">
        <w:rPr>
          <w:rFonts w:eastAsia="Calibri" w:cs="Times New Roman"/>
          <w:u w:val="single"/>
        </w:rPr>
        <w:t>to serve as little more than</w:t>
      </w:r>
      <w:r w:rsidRPr="00A27AA4">
        <w:rPr>
          <w:rFonts w:eastAsia="Calibri" w:cs="Times New Roman"/>
        </w:rPr>
        <w:t xml:space="preserve"> convenient metaphor:</w:t>
      </w:r>
      <w:r w:rsidRPr="00A27AA4">
        <w:rPr>
          <w:rFonts w:eastAsia="Calibri" w:cs="Times New Roman"/>
          <w:u w:val="single"/>
        </w:rPr>
        <w:t xml:space="preserve"> source of insight and outrage, but only insofar as the trouble is quarantined to the past</w:t>
      </w:r>
      <w:r w:rsidRPr="00A27AA4">
        <w:rPr>
          <w:rFonts w:eastAsia="Calibri" w:cs="Times New Roman"/>
        </w:rPr>
        <w:t xml:space="preserve"> (as lessons learned) </w:t>
      </w:r>
      <w:r w:rsidRPr="00A27AA4">
        <w:rPr>
          <w:rFonts w:eastAsia="Calibri" w:cs="Times New Roman"/>
          <w:u w:val="single"/>
        </w:rPr>
        <w:t>or rendered on scales too small</w:t>
      </w:r>
      <w:r w:rsidRPr="00A27AA4">
        <w:rPr>
          <w:rFonts w:eastAsia="Calibri" w:cs="Times New Roman"/>
        </w:rPr>
        <w:t xml:space="preserve"> or too big </w:t>
      </w:r>
      <w:r w:rsidRPr="00A27AA4">
        <w:rPr>
          <w:rFonts w:eastAsia="Calibri" w:cs="Times New Roman"/>
          <w:u w:val="single"/>
        </w:rPr>
        <w:t>to demand action</w:t>
      </w:r>
      <w:r w:rsidRPr="00A27AA4">
        <w:rPr>
          <w:rFonts w:eastAsia="Calibri" w:cs="Times New Roman"/>
        </w:rPr>
        <w:t xml:space="preserve"> (as either nagging residue or eternal national shame). On this note, we should admit that there is something unconvincing, unpersuasive, and perhaps even fraudulent about the analogical links drawn between, on the one hand, the scandal at Abu Ghraib and, on the other, the fetid history of lynching or the contemporary horrors of mass imprisonment or both. The pretense is due not so much to the moral non-equivalence of the respective institutions (Winn 2004) as to their strict political in commensurability</w:t>
      </w:r>
      <w:r w:rsidRPr="00A27AA4">
        <w:rPr>
          <w:rFonts w:eastAsia="Calibri" w:cs="Times New Roman"/>
          <w:u w:val="single"/>
        </w:rPr>
        <w:t>. Thinking productively about this incommensurability, rendering it legible, requires</w:t>
      </w:r>
      <w:r w:rsidRPr="00A27AA4">
        <w:rPr>
          <w:rFonts w:eastAsia="Calibri" w:cs="Times New Roman"/>
        </w:rPr>
        <w:t xml:space="preserve">, above all else, </w:t>
      </w:r>
      <w:r w:rsidRPr="00A27AA4">
        <w:rPr>
          <w:rFonts w:eastAsia="Calibri" w:cs="Times New Roman"/>
          <w:u w:val="single"/>
        </w:rPr>
        <w:t>the working through of a persistent screen memory</w:t>
      </w:r>
      <w:r w:rsidRPr="00A27AA4">
        <w:rPr>
          <w:rFonts w:eastAsia="Calibri" w:cs="Times New Roman"/>
        </w:rPr>
        <w:t>—for “them” and for “us”—</w:t>
      </w:r>
      <w:r w:rsidRPr="00A27AA4">
        <w:rPr>
          <w:rFonts w:eastAsia="Calibri" w:cs="Times New Roman"/>
          <w:u w:val="single"/>
        </w:rPr>
        <w:t>that dispatches racial slavery as an allegory for regarding the torture of others</w:t>
      </w:r>
      <w:r w:rsidRPr="00A27AA4">
        <w:rPr>
          <w:rFonts w:eastAsia="Calibri" w:cs="Times New Roman"/>
        </w:rPr>
        <w:t>:</w:t>
      </w:r>
    </w:p>
    <w:p w:rsidR="002369C6" w:rsidRPr="00A27AA4" w:rsidRDefault="002369C6" w:rsidP="002369C6">
      <w:pPr>
        <w:rPr>
          <w:rFonts w:eastAsia="Calibri" w:cs="Times New Roman"/>
        </w:rPr>
      </w:pPr>
      <w:r w:rsidRPr="00A27AA4">
        <w:rPr>
          <w:rFonts w:eastAsia="Calibri" w:cs="Times New Roman"/>
        </w:rPr>
        <w:t xml:space="preserve">As an African American, these actions are all too familiar to me ... </w:t>
      </w:r>
      <w:r w:rsidRPr="00A27AA4">
        <w:rPr>
          <w:rFonts w:eastAsia="Calibri" w:cs="Times New Roman"/>
          <w:u w:val="single"/>
        </w:rPr>
        <w:t>When Blacks arrived from Africa</w:t>
      </w:r>
      <w:r w:rsidRPr="00A27AA4">
        <w:rPr>
          <w:rFonts w:eastAsia="Calibri" w:cs="Times New Roman"/>
        </w:rPr>
        <w:t xml:space="preserve"> during the 1600’s, </w:t>
      </w:r>
      <w:r w:rsidRPr="00A27AA4">
        <w:rPr>
          <w:rFonts w:eastAsia="Calibri" w:cs="Times New Roman"/>
          <w:u w:val="single"/>
        </w:rPr>
        <w:t>they were stripped of their clothes, pride, dignity and religion. Africans that were enslaved in America went through a tortuous process</w:t>
      </w:r>
      <w:r w:rsidRPr="00A27AA4">
        <w:rPr>
          <w:rFonts w:eastAsia="Calibri" w:cs="Times New Roman"/>
        </w:rPr>
        <w:t xml:space="preserve"> known as “seasoning,” which is a term referring to the process </w:t>
      </w:r>
      <w:r w:rsidRPr="00A27AA4">
        <w:rPr>
          <w:rFonts w:eastAsia="Calibri" w:cs="Times New Roman"/>
          <w:u w:val="single"/>
        </w:rPr>
        <w:t>of breaking down the African physically, emotionally, and psychologically, hence making him/her submissive</w:t>
      </w:r>
      <w:r w:rsidRPr="00A27AA4">
        <w:rPr>
          <w:rFonts w:eastAsia="Calibri" w:cs="Times New Roman"/>
        </w:rPr>
        <w:t xml:space="preserve">. Once the slaves arrived in America, </w:t>
      </w:r>
      <w:r w:rsidRPr="00A27AA4">
        <w:rPr>
          <w:rFonts w:eastAsia="Calibri" w:cs="Times New Roman"/>
          <w:u w:val="single"/>
        </w:rPr>
        <w:t>members of the dominant culture raped women repeatedly, men were publicly humiliated and children were sold and separated. It is probably safe to assume that at Abu Ghraib the similarities vastly outweigh the differences</w:t>
      </w:r>
      <w:r w:rsidRPr="00A27AA4">
        <w:rPr>
          <w:rFonts w:eastAsia="Calibri" w:cs="Times New Roman"/>
        </w:rPr>
        <w:t>. (Slater 2004)</w:t>
      </w:r>
    </w:p>
    <w:p w:rsidR="002369C6" w:rsidRPr="00A27AA4" w:rsidRDefault="002369C6" w:rsidP="002369C6">
      <w:pPr>
        <w:rPr>
          <w:rFonts w:eastAsia="Calibri" w:cs="Times New Roman"/>
        </w:rPr>
      </w:pPr>
    </w:p>
    <w:p w:rsidR="002369C6" w:rsidRPr="00A27AA4" w:rsidRDefault="002369C6" w:rsidP="002369C6">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 xml:space="preserve">Root cause – Cap </w:t>
      </w:r>
    </w:p>
    <w:p w:rsidR="002369C6" w:rsidRPr="00A27AA4" w:rsidRDefault="002369C6" w:rsidP="002369C6">
      <w:pPr>
        <w:keepNext/>
        <w:keepLines/>
        <w:spacing w:before="40" w:after="0"/>
        <w:outlineLvl w:val="3"/>
        <w:rPr>
          <w:rFonts w:eastAsia="Times New Roman" w:cs="Times New Roman"/>
          <w:b/>
          <w:iCs/>
          <w:sz w:val="26"/>
        </w:rPr>
      </w:pPr>
      <w:r w:rsidRPr="00A27AA4">
        <w:rPr>
          <w:rFonts w:eastAsia="Times New Roman" w:cs="Times New Roman"/>
          <w:b/>
          <w:iCs/>
          <w:sz w:val="26"/>
        </w:rPr>
        <w:t>Militarism’s power is a direct and necessary result of capitalism</w:t>
      </w:r>
    </w:p>
    <w:p w:rsidR="002369C6" w:rsidRPr="00A27AA4" w:rsidRDefault="002369C6" w:rsidP="002369C6">
      <w:pPr>
        <w:rPr>
          <w:rFonts w:eastAsia="Calibri" w:cs="Times New Roman"/>
          <w:b/>
          <w:bCs/>
          <w:sz w:val="26"/>
        </w:rPr>
      </w:pPr>
      <w:r w:rsidRPr="00A27AA4">
        <w:rPr>
          <w:rFonts w:eastAsia="Calibri" w:cs="Times New Roman"/>
          <w:b/>
          <w:bCs/>
          <w:sz w:val="26"/>
        </w:rPr>
        <w:t>Shariati, KCKCC Economics Professor, 2007</w:t>
      </w:r>
    </w:p>
    <w:p w:rsidR="002369C6" w:rsidRPr="00A27AA4" w:rsidRDefault="002369C6" w:rsidP="002369C6">
      <w:pPr>
        <w:rPr>
          <w:rFonts w:eastAsia="Calibri" w:cs="Times New Roman"/>
        </w:rPr>
      </w:pPr>
      <w:r w:rsidRPr="00A27AA4">
        <w:rPr>
          <w:rFonts w:eastAsia="Calibri" w:cs="Times New Roman"/>
        </w:rPr>
        <w:t xml:space="preserve">[Mehdi S., 12/27/07, Payvand Iran News, “Research: Globalization, Imperialism, Militarism, Social Imperialism, and The U.S. National Debt,” http://www.payvand.com/news/07/dec/1262.html, 7/12/14, IC] </w:t>
      </w:r>
    </w:p>
    <w:p w:rsidR="002369C6" w:rsidRPr="00A27AA4" w:rsidRDefault="002369C6" w:rsidP="002369C6">
      <w:pPr>
        <w:rPr>
          <w:rFonts w:eastAsia="Calibri" w:cs="Times New Roman"/>
        </w:rPr>
      </w:pPr>
      <w:r w:rsidRPr="00A27AA4">
        <w:rPr>
          <w:rFonts w:eastAsia="Calibri" w:cs="Times New Roman"/>
        </w:rPr>
        <w:t xml:space="preserve">The intensity of the propaganda is generally determined by the degree to which the public in the imperial centers must participate in the implementation of the imperial projects. </w:t>
      </w:r>
      <w:r w:rsidRPr="00A27AA4">
        <w:rPr>
          <w:rFonts w:eastAsia="Calibri" w:cs="Times New Roman"/>
          <w:u w:val="single"/>
        </w:rPr>
        <w:t>It is</w:t>
      </w:r>
      <w:r w:rsidRPr="00A27AA4">
        <w:rPr>
          <w:rFonts w:eastAsia="Calibri" w:cs="Times New Roman"/>
        </w:rPr>
        <w:t xml:space="preserve"> in this context that </w:t>
      </w:r>
      <w:r w:rsidRPr="00A27AA4">
        <w:rPr>
          <w:rFonts w:eastAsia="Calibri" w:cs="Times New Roman"/>
          <w:u w:val="single"/>
        </w:rPr>
        <w:t>globalization</w:t>
      </w:r>
      <w:r w:rsidRPr="00A27AA4">
        <w:rPr>
          <w:rFonts w:eastAsia="Calibri" w:cs="Times New Roman"/>
        </w:rPr>
        <w:t xml:space="preserve"> as </w:t>
      </w:r>
      <w:r w:rsidRPr="00A27AA4">
        <w:rPr>
          <w:rFonts w:eastAsia="Calibri" w:cs="Times New Roman"/>
          <w:u w:val="single"/>
        </w:rPr>
        <w:t>implemented by the West and guided by</w:t>
      </w:r>
      <w:r w:rsidRPr="00A27AA4">
        <w:rPr>
          <w:rFonts w:eastAsia="Calibri" w:cs="Times New Roman"/>
        </w:rPr>
        <w:t xml:space="preserve"> </w:t>
      </w:r>
      <w:r w:rsidRPr="00A27AA4">
        <w:rPr>
          <w:rFonts w:eastAsia="Calibri" w:cs="Times New Roman"/>
          <w:u w:val="single"/>
        </w:rPr>
        <w:t>the neo-liberal economic policies and aided by</w:t>
      </w:r>
      <w:r w:rsidRPr="00A27AA4">
        <w:rPr>
          <w:rFonts w:eastAsia="Calibri" w:cs="Times New Roman"/>
        </w:rPr>
        <w:t xml:space="preserve"> greater </w:t>
      </w:r>
      <w:r w:rsidRPr="00A27AA4">
        <w:rPr>
          <w:rFonts w:eastAsia="Calibri" w:cs="Times New Roman"/>
          <w:u w:val="single"/>
        </w:rPr>
        <w:t>militarism</w:t>
      </w:r>
      <w:r w:rsidRPr="00A27AA4">
        <w:rPr>
          <w:rFonts w:eastAsia="Calibri" w:cs="Times New Roman"/>
        </w:rPr>
        <w:t xml:space="preserve"> and militarism as expenditure paid by from the general revenue and if the revenue is not sufficient, through borrowing for the purpose of capital accumulation on a global scale. And precisely for this reason, the general public is coached to believe that the empire is expanding "freedom" to non-Western world and encouraged to view this category of expenditures not only as a matter of national security, but it is expected to be a patriot by cheering the structure in its historical role in the process of accumulation. The institutional approach to the miseducation of the public include the aid of many institutions including but not limited to education, sports, arts, and religion particularly evangelical churches as institutional imperative.</w:t>
      </w:r>
    </w:p>
    <w:p w:rsidR="002369C6" w:rsidRPr="00A27AA4" w:rsidRDefault="002369C6" w:rsidP="002369C6">
      <w:pPr>
        <w:rPr>
          <w:rFonts w:eastAsia="Calibri" w:cs="Times New Roman"/>
        </w:rPr>
      </w:pPr>
      <w:r w:rsidRPr="00A27AA4">
        <w:rPr>
          <w:rFonts w:eastAsia="Calibri" w:cs="Times New Roman"/>
        </w:rPr>
        <w:t xml:space="preserve">Schumpeter (1951) argued that with the rise of the bourgeoisie, imperialism would disappear and that capitalism would not lend itself to imperialism. I argue to the contrary that the </w:t>
      </w:r>
      <w:r w:rsidRPr="00A27AA4">
        <w:rPr>
          <w:rFonts w:eastAsia="Calibri" w:cs="Times New Roman"/>
          <w:u w:val="single"/>
        </w:rPr>
        <w:t>contemporary global capitalism reinforces imperialism and imperialism requires militarism</w:t>
      </w:r>
      <w:r w:rsidRPr="00A27AA4">
        <w:rPr>
          <w:rFonts w:eastAsia="Calibri" w:cs="Times New Roman"/>
        </w:rPr>
        <w:t xml:space="preserve">, jingoism and capital's sponsored nationalism. It is possible that Schumpeter's observation was accurate regarding the capitalist mode of World War I era, but today's global </w:t>
      </w:r>
      <w:r w:rsidRPr="00A27AA4">
        <w:rPr>
          <w:rFonts w:eastAsia="Calibri" w:cs="Times New Roman"/>
          <w:u w:val="single"/>
        </w:rPr>
        <w:t>capitalism</w:t>
      </w:r>
      <w:r w:rsidRPr="00A27AA4">
        <w:rPr>
          <w:rFonts w:eastAsia="Calibri" w:cs="Times New Roman"/>
        </w:rPr>
        <w:t xml:space="preserve"> to use Schumpeter's insight </w:t>
      </w:r>
      <w:r w:rsidRPr="00A27AA4">
        <w:rPr>
          <w:rFonts w:eastAsia="Calibri" w:cs="Times New Roman"/>
          <w:u w:val="single"/>
        </w:rPr>
        <w:t>has the power of "creative destruction"</w:t>
      </w:r>
      <w:r w:rsidRPr="00A27AA4">
        <w:rPr>
          <w:rFonts w:eastAsia="Calibri" w:cs="Times New Roman"/>
        </w:rPr>
        <w:t xml:space="preserve"> and continuously reinvents itself. As Schumpeter (1951:96) observed "</w:t>
      </w:r>
      <w:r w:rsidRPr="00A27AA4">
        <w:rPr>
          <w:rFonts w:eastAsia="Calibri" w:cs="Times New Roman"/>
          <w:u w:val="single"/>
        </w:rPr>
        <w:t>nationalism and militarism</w:t>
      </w:r>
      <w:r w:rsidRPr="00A27AA4">
        <w:rPr>
          <w:rFonts w:eastAsia="Calibri" w:cs="Times New Roman"/>
        </w:rPr>
        <w:t xml:space="preserve">" while not creatures of capitalism, </w:t>
      </w:r>
      <w:r w:rsidRPr="00A27AA4">
        <w:rPr>
          <w:rFonts w:eastAsia="Calibri" w:cs="Times New Roman"/>
          <w:b/>
          <w:iCs/>
          <w:u w:val="single"/>
        </w:rPr>
        <w:t>become "capitalized</w:t>
      </w:r>
      <w:r w:rsidRPr="00A27AA4">
        <w:rPr>
          <w:rFonts w:eastAsia="Calibri" w:cs="Times New Roman"/>
          <w:u w:val="single"/>
        </w:rPr>
        <w:t>" and</w:t>
      </w:r>
      <w:r w:rsidRPr="00A27AA4">
        <w:rPr>
          <w:rFonts w:eastAsia="Calibri" w:cs="Times New Roman"/>
        </w:rPr>
        <w:t xml:space="preserve"> in the end </w:t>
      </w:r>
      <w:r w:rsidRPr="00A27AA4">
        <w:rPr>
          <w:rFonts w:eastAsia="Calibri" w:cs="Times New Roman"/>
          <w:b/>
          <w:iCs/>
          <w:u w:val="single"/>
        </w:rPr>
        <w:t>draws their best energies from capitalism. Capitalism "keeps them alive, politically as well as economically."</w:t>
      </w:r>
      <w:r w:rsidRPr="00A27AA4">
        <w:rPr>
          <w:rFonts w:eastAsia="Calibri" w:cs="Times New Roman"/>
        </w:rPr>
        <w:t xml:space="preserve">    </w:t>
      </w:r>
    </w:p>
    <w:p w:rsidR="002369C6" w:rsidRPr="00A27AA4" w:rsidRDefault="002369C6" w:rsidP="002369C6">
      <w:pPr>
        <w:rPr>
          <w:rFonts w:eastAsia="Calibri" w:cs="Times New Roman"/>
        </w:rPr>
      </w:pPr>
      <w:r w:rsidRPr="00A27AA4">
        <w:rPr>
          <w:rFonts w:eastAsia="Calibri" w:cs="Times New Roman"/>
        </w:rPr>
        <w:t xml:space="preserve">The contemporary global order has a hegemonic and advanced industrialized nation at the helm with the less developed world with its "de-nationalized" state subservient to it.  At least since WWII, the United States has historically been financially, politically, militarily and according to the proponents of the empire culturally the leader. This leadership has cost the United States taxpayers much on all fronts. Specifically, the financial burden of maintaining such a huge armada with sophisticated weapons systems has been enormous. As the leader of the advanced industrialized countries the United States taxpayers have been paying for the expansion of political and economic interests of the Western ruling elites. The trade off is in the area of the political support that the U.S. receive in dealing with international crises or challenges to global capitalism's expansion presented as "coalition" or "multilateral" efforts. The foundation of which was established in the period immediately after World war Two with its new Western dominated multilateral agencies such as the International Monetary Fund (IMF), the World Bank and agencies associated with United Nations.   </w:t>
      </w:r>
      <w:r w:rsidRPr="00A27AA4">
        <w:rPr>
          <w:rFonts w:eastAsia="Calibri" w:cs="Times New Roman"/>
          <w:u w:val="single"/>
        </w:rPr>
        <w:t>Globalization both as a new form of imperialism</w:t>
      </w:r>
      <w:r w:rsidRPr="00A27AA4">
        <w:rPr>
          <w:rFonts w:eastAsia="Calibri" w:cs="Times New Roman"/>
        </w:rPr>
        <w:t xml:space="preserve"> in the era of informal empire </w:t>
      </w:r>
      <w:r w:rsidRPr="00A27AA4">
        <w:rPr>
          <w:rFonts w:eastAsia="Calibri" w:cs="Times New Roman"/>
          <w:u w:val="single"/>
        </w:rPr>
        <w:t>and as a new phase in</w:t>
      </w:r>
      <w:r w:rsidRPr="00A27AA4">
        <w:rPr>
          <w:rFonts w:eastAsia="Calibri" w:cs="Times New Roman"/>
        </w:rPr>
        <w:t xml:space="preserve"> the intensification of the expansion and </w:t>
      </w:r>
      <w:r w:rsidRPr="00A27AA4">
        <w:rPr>
          <w:rFonts w:eastAsia="Calibri" w:cs="Times New Roman"/>
          <w:u w:val="single"/>
        </w:rPr>
        <w:t>the development of global capitalism demands militarism as a means of overcoming challenges to its rule</w:t>
      </w:r>
      <w:r w:rsidRPr="00A27AA4">
        <w:rPr>
          <w:rFonts w:eastAsia="Calibri" w:cs="Times New Roman"/>
        </w:rPr>
        <w:t xml:space="preserve">. Therein lies the fiscal crisis of the state as manifested by the United States national debt. The dominant classes whose pursuit of accumulation on a global scale has created the massive debt, </w:t>
      </w:r>
      <w:r w:rsidRPr="00A27AA4">
        <w:rPr>
          <w:rFonts w:eastAsia="Calibri" w:cs="Times New Roman"/>
        </w:rPr>
        <w:lastRenderedPageBreak/>
        <w:t>ironically is the owner of a most of the national debt. In other words, the cost of accumulation as O'Connor (1971) observed is socialized.</w:t>
      </w:r>
    </w:p>
    <w:p w:rsidR="002369C6" w:rsidRPr="00A27AA4" w:rsidRDefault="002369C6" w:rsidP="002369C6">
      <w:pPr>
        <w:rPr>
          <w:rFonts w:eastAsia="Calibri" w:cs="Times New Roman"/>
        </w:rPr>
      </w:pPr>
    </w:p>
    <w:p w:rsidR="002369C6" w:rsidRPr="00A27AA4" w:rsidRDefault="002369C6" w:rsidP="002369C6">
      <w:pPr>
        <w:keepNext/>
        <w:keepLines/>
        <w:spacing w:before="40" w:after="0"/>
        <w:outlineLvl w:val="3"/>
        <w:rPr>
          <w:rFonts w:eastAsia="Times New Roman" w:cs="Times New Roman"/>
          <w:b/>
          <w:iCs/>
          <w:sz w:val="26"/>
        </w:rPr>
      </w:pPr>
      <w:r w:rsidRPr="00A27AA4">
        <w:rPr>
          <w:rFonts w:eastAsia="Times New Roman" w:cs="Times New Roman"/>
          <w:b/>
          <w:iCs/>
          <w:sz w:val="26"/>
        </w:rPr>
        <w:t>Capitalism comes first—economic recessions cause militaristic lashout</w:t>
      </w:r>
    </w:p>
    <w:p w:rsidR="002369C6" w:rsidRPr="00A27AA4" w:rsidRDefault="002369C6" w:rsidP="002369C6">
      <w:pPr>
        <w:rPr>
          <w:rFonts w:eastAsia="Calibri" w:cs="Times New Roman"/>
          <w:b/>
          <w:bCs/>
          <w:sz w:val="26"/>
        </w:rPr>
      </w:pPr>
      <w:r w:rsidRPr="00A27AA4">
        <w:rPr>
          <w:rFonts w:eastAsia="Calibri" w:cs="Times New Roman"/>
          <w:b/>
          <w:bCs/>
          <w:sz w:val="26"/>
        </w:rPr>
        <w:t>Woods, Black Agenda Report Blogger, 2010</w:t>
      </w:r>
    </w:p>
    <w:p w:rsidR="002369C6" w:rsidRPr="00A27AA4" w:rsidRDefault="002369C6" w:rsidP="002369C6">
      <w:pPr>
        <w:rPr>
          <w:rFonts w:eastAsia="Calibri" w:cs="Times New Roman"/>
        </w:rPr>
      </w:pPr>
      <w:r w:rsidRPr="00A27AA4">
        <w:rPr>
          <w:rFonts w:eastAsia="Calibri" w:cs="Times New Roman"/>
        </w:rPr>
        <w:t>[Benjamin, Black Agenda Report, 7/6/10, “The Two Sides of the Same Coin: Global Capitalism and U.S. Militarism,” http://www.blackagendareport.com/content/two-sides-same-coin-global-capitalism-and-us-militarism, 7/12/14, IC]</w:t>
      </w:r>
    </w:p>
    <w:p w:rsidR="002369C6" w:rsidRPr="00A27AA4" w:rsidRDefault="002369C6" w:rsidP="002369C6">
      <w:pPr>
        <w:rPr>
          <w:rFonts w:eastAsia="Calibri" w:cs="Times New Roman"/>
        </w:rPr>
      </w:pPr>
      <w:r w:rsidRPr="00A27AA4">
        <w:rPr>
          <w:rFonts w:eastAsia="Calibri" w:cs="Times New Roman"/>
        </w:rPr>
        <w:t xml:space="preserve">The Washington Post published a provocative article on June 4th entitled “U.S. ‘secret war’ expands globally as Special Operations forces take larger role.” The article shows that the </w:t>
      </w:r>
      <w:r w:rsidRPr="00A27AA4">
        <w:rPr>
          <w:rFonts w:eastAsia="Calibri" w:cs="Times New Roman"/>
          <w:u w:val="single"/>
        </w:rPr>
        <w:t>Obama</w:t>
      </w:r>
      <w:r w:rsidRPr="00A27AA4">
        <w:rPr>
          <w:rFonts w:eastAsia="Calibri" w:cs="Times New Roman"/>
        </w:rPr>
        <w:t xml:space="preserve"> administration </w:t>
      </w:r>
      <w:r w:rsidRPr="00A27AA4">
        <w:rPr>
          <w:rFonts w:eastAsia="Calibri" w:cs="Times New Roman"/>
          <w:u w:val="single"/>
        </w:rPr>
        <w:t>has continued the militaristic policies of</w:t>
      </w:r>
      <w:r w:rsidRPr="00A27AA4">
        <w:rPr>
          <w:rFonts w:eastAsia="Calibri" w:cs="Times New Roman"/>
        </w:rPr>
        <w:t xml:space="preserve"> the </w:t>
      </w:r>
      <w:r w:rsidRPr="00A27AA4">
        <w:rPr>
          <w:rFonts w:eastAsia="Calibri" w:cs="Times New Roman"/>
          <w:u w:val="single"/>
        </w:rPr>
        <w:t>Bush</w:t>
      </w:r>
      <w:r w:rsidRPr="00A27AA4">
        <w:rPr>
          <w:rFonts w:eastAsia="Calibri" w:cs="Times New Roman"/>
        </w:rPr>
        <w:t xml:space="preserve"> administration by swelling the number of special operations troops in 75 countries compared to 60 at the beginning of last year. This illustrates that Black faces in high places (</w:t>
      </w:r>
      <w:r w:rsidRPr="00A27AA4">
        <w:rPr>
          <w:rFonts w:eastAsia="Calibri" w:cs="Times New Roman"/>
          <w:u w:val="single"/>
        </w:rPr>
        <w:t>neocolonialism) doesn’t necessarily mean a change in policy</w:t>
      </w:r>
      <w:r w:rsidRPr="00A27AA4">
        <w:rPr>
          <w:rFonts w:eastAsia="Calibri" w:cs="Times New Roman"/>
        </w:rPr>
        <w:t xml:space="preserve">. Therefore, </w:t>
      </w:r>
      <w:r w:rsidRPr="00A27AA4">
        <w:rPr>
          <w:rFonts w:eastAsia="Calibri" w:cs="Times New Roman"/>
          <w:u w:val="single"/>
        </w:rPr>
        <w:t xml:space="preserve">it’s important to remember that the primary problem is not US militarism but </w:t>
      </w:r>
      <w:r w:rsidRPr="00A27AA4">
        <w:rPr>
          <w:rFonts w:eastAsia="Calibri" w:cs="Times New Roman"/>
        </w:rPr>
        <w:t xml:space="preserve">imperialism and </w:t>
      </w:r>
      <w:r w:rsidRPr="00A27AA4">
        <w:rPr>
          <w:rFonts w:eastAsia="Calibri" w:cs="Times New Roman"/>
          <w:b/>
          <w:iCs/>
          <w:u w:val="single"/>
        </w:rPr>
        <w:t>capitalism</w:t>
      </w:r>
      <w:r w:rsidRPr="00A27AA4">
        <w:rPr>
          <w:rFonts w:eastAsia="Calibri" w:cs="Times New Roman"/>
        </w:rPr>
        <w:t>.</w:t>
      </w:r>
    </w:p>
    <w:p w:rsidR="002369C6" w:rsidRPr="00A27AA4" w:rsidRDefault="002369C6" w:rsidP="002369C6">
      <w:pPr>
        <w:rPr>
          <w:rFonts w:eastAsia="Calibri" w:cs="Times New Roman"/>
        </w:rPr>
      </w:pPr>
      <w:r w:rsidRPr="00A27AA4">
        <w:rPr>
          <w:rFonts w:eastAsia="Calibri" w:cs="Times New Roman"/>
          <w:u w:val="single"/>
        </w:rPr>
        <w:t>As the global economic situation worsens and the US is bogged down in wars, breaks in the system will occur</w:t>
      </w:r>
      <w:r w:rsidRPr="00A27AA4">
        <w:rPr>
          <w:rFonts w:eastAsia="Calibri" w:cs="Times New Roman"/>
        </w:rPr>
        <w:t xml:space="preserve"> which allow social movements to arise. </w:t>
      </w:r>
      <w:r w:rsidRPr="00A27AA4">
        <w:rPr>
          <w:rFonts w:eastAsia="Calibri" w:cs="Times New Roman"/>
          <w:u w:val="single"/>
        </w:rPr>
        <w:t>To counter</w:t>
      </w:r>
      <w:r w:rsidRPr="00A27AA4">
        <w:rPr>
          <w:rFonts w:eastAsia="Calibri" w:cs="Times New Roman"/>
        </w:rPr>
        <w:t xml:space="preserve"> this trend, </w:t>
      </w:r>
      <w:r w:rsidRPr="00A27AA4">
        <w:rPr>
          <w:rFonts w:eastAsia="Calibri" w:cs="Times New Roman"/>
          <w:u w:val="single"/>
        </w:rPr>
        <w:t>the United States</w:t>
      </w:r>
      <w:r w:rsidRPr="00A27AA4">
        <w:rPr>
          <w:rFonts w:eastAsia="Calibri" w:cs="Times New Roman"/>
        </w:rPr>
        <w:t xml:space="preserve">, the military arm of transnational capital, </w:t>
      </w:r>
      <w:r w:rsidRPr="00A27AA4">
        <w:rPr>
          <w:rFonts w:eastAsia="Calibri" w:cs="Times New Roman"/>
          <w:u w:val="single"/>
        </w:rPr>
        <w:t>will display more military aggression</w:t>
      </w:r>
      <w:r w:rsidRPr="00A27AA4">
        <w:rPr>
          <w:rFonts w:eastAsia="Calibri" w:cs="Times New Roman"/>
        </w:rPr>
        <w:t>. Of course, the president is simply continuing the expansionary and imperialistic policies of the white settler regime in North America that started with the theft of First Nation (Native American) lands and enslavement of African people.</w:t>
      </w:r>
    </w:p>
    <w:p w:rsidR="002369C6" w:rsidRPr="00A27AA4" w:rsidRDefault="002369C6" w:rsidP="002369C6">
      <w:pPr>
        <w:rPr>
          <w:rFonts w:eastAsia="Calibri" w:cs="Times New Roman"/>
        </w:rPr>
      </w:pPr>
    </w:p>
    <w:p w:rsidR="002369C6" w:rsidRPr="00A27AA4" w:rsidRDefault="002369C6" w:rsidP="002369C6">
      <w:pPr>
        <w:keepNext/>
        <w:keepLines/>
        <w:spacing w:before="40" w:after="0"/>
        <w:outlineLvl w:val="3"/>
        <w:rPr>
          <w:rFonts w:eastAsia="Times New Roman" w:cs="Times New Roman"/>
          <w:b/>
          <w:iCs/>
          <w:sz w:val="26"/>
        </w:rPr>
      </w:pPr>
      <w:r w:rsidRPr="00A27AA4">
        <w:rPr>
          <w:rFonts w:eastAsia="Times New Roman" w:cs="Times New Roman"/>
          <w:b/>
          <w:iCs/>
          <w:sz w:val="26"/>
        </w:rPr>
        <w:t>Their criticism fails without first combating capitalism—militarism is inevitably linked to profit</w:t>
      </w:r>
    </w:p>
    <w:p w:rsidR="002369C6" w:rsidRPr="00A27AA4" w:rsidRDefault="002369C6" w:rsidP="002369C6">
      <w:pPr>
        <w:rPr>
          <w:rFonts w:eastAsia="Calibri" w:cs="Times New Roman"/>
          <w:b/>
          <w:bCs/>
          <w:sz w:val="26"/>
        </w:rPr>
      </w:pPr>
      <w:r w:rsidRPr="00A27AA4">
        <w:rPr>
          <w:rFonts w:eastAsia="Calibri" w:cs="Times New Roman"/>
          <w:b/>
          <w:bCs/>
          <w:sz w:val="26"/>
        </w:rPr>
        <w:t>Robinson, University of California at Santa Barbara Sociology, Global, and International Studies Professor, 2013</w:t>
      </w:r>
    </w:p>
    <w:p w:rsidR="002369C6" w:rsidRPr="00A27AA4" w:rsidRDefault="002369C6" w:rsidP="002369C6">
      <w:pPr>
        <w:rPr>
          <w:rFonts w:eastAsia="Calibri" w:cs="Times New Roman"/>
        </w:rPr>
      </w:pPr>
      <w:r w:rsidRPr="00A27AA4">
        <w:rPr>
          <w:rFonts w:eastAsia="Calibri" w:cs="Times New Roman"/>
        </w:rPr>
        <w:t>[William I, Truthout, 8/26/13, “Crisis of Humanity: Global Capitalism Breeds 21st Century Fascism,” http://www.truth-out.org/news/item/18280-global-capitalism-and-the-crisis-of-humanity, 7/12/14, IC]</w:t>
      </w:r>
    </w:p>
    <w:p w:rsidR="002369C6" w:rsidRPr="00A27AA4" w:rsidRDefault="002369C6" w:rsidP="002369C6">
      <w:pPr>
        <w:rPr>
          <w:rFonts w:eastAsia="Calibri" w:cs="Times New Roman"/>
        </w:rPr>
      </w:pPr>
      <w:r w:rsidRPr="00A27AA4">
        <w:rPr>
          <w:rFonts w:eastAsia="Calibri" w:cs="Times New Roman"/>
        </w:rPr>
        <w:t xml:space="preserve">Fourth, in his brilliant yet chilling study Cities under Siege: the New Military Urbanism, Stephen </w:t>
      </w:r>
      <w:r w:rsidRPr="00A27AA4">
        <w:rPr>
          <w:rFonts w:eastAsia="Calibri" w:cs="Times New Roman"/>
          <w:u w:val="single"/>
        </w:rPr>
        <w:t>Graham shows how structures and processes of permanent militarized</w:t>
      </w:r>
      <w:r w:rsidRPr="00A27AA4">
        <w:rPr>
          <w:rFonts w:eastAsia="Calibri" w:cs="Times New Roman"/>
        </w:rPr>
        <w:t xml:space="preserve"> social control </w:t>
      </w:r>
      <w:r w:rsidRPr="00A27AA4">
        <w:rPr>
          <w:rFonts w:eastAsia="Calibri" w:cs="Times New Roman"/>
          <w:u w:val="single"/>
        </w:rPr>
        <w:t>systems and warfare constitute a global project</w:t>
      </w:r>
      <w:r w:rsidRPr="00A27AA4">
        <w:rPr>
          <w:rFonts w:eastAsia="Calibri" w:cs="Times New Roman"/>
        </w:rPr>
        <w:t xml:space="preserve"> that by definition is transnational. It is important to note that </w:t>
      </w:r>
      <w:r w:rsidRPr="00A27AA4">
        <w:rPr>
          <w:rFonts w:eastAsia="Calibri" w:cs="Times New Roman"/>
          <w:u w:val="single"/>
        </w:rPr>
        <w:t>every country has become enmeshed in policing the global crisis as the global economy becomes ever-more invested in warfare, social violence and state-organized coercion and repression.</w:t>
      </w:r>
    </w:p>
    <w:p w:rsidR="002369C6" w:rsidRPr="00A27AA4" w:rsidRDefault="002369C6" w:rsidP="002369C6">
      <w:pPr>
        <w:rPr>
          <w:rFonts w:eastAsia="Calibri" w:cs="Times New Roman"/>
        </w:rPr>
      </w:pPr>
      <w:r w:rsidRPr="00A27AA4">
        <w:rPr>
          <w:rFonts w:eastAsia="Calibri" w:cs="Times New Roman"/>
        </w:rPr>
        <w:t xml:space="preserve">Fifth and finally, </w:t>
      </w:r>
      <w:r w:rsidRPr="00A27AA4">
        <w:rPr>
          <w:rFonts w:eastAsia="Calibri" w:cs="Times New Roman"/>
          <w:u w:val="single"/>
        </w:rPr>
        <w:t>militarization and organized violence become</w:t>
      </w:r>
      <w:r w:rsidRPr="00A27AA4">
        <w:rPr>
          <w:rFonts w:eastAsia="Calibri" w:cs="Times New Roman"/>
        </w:rPr>
        <w:t xml:space="preserve"> accumulation strategies </w:t>
      </w:r>
      <w:r w:rsidRPr="00A27AA4">
        <w:rPr>
          <w:rFonts w:eastAsia="Calibri" w:cs="Times New Roman"/>
          <w:u w:val="single"/>
        </w:rPr>
        <w:t>independent of</w:t>
      </w:r>
      <w:r w:rsidRPr="00A27AA4">
        <w:rPr>
          <w:rFonts w:eastAsia="Calibri" w:cs="Times New Roman"/>
        </w:rPr>
        <w:t xml:space="preserve"> any </w:t>
      </w:r>
      <w:r w:rsidRPr="00A27AA4">
        <w:rPr>
          <w:rFonts w:eastAsia="Calibri" w:cs="Times New Roman"/>
          <w:u w:val="single"/>
        </w:rPr>
        <w:t>political objectives and appear as structural features of</w:t>
      </w:r>
      <w:r w:rsidRPr="00A27AA4">
        <w:rPr>
          <w:rFonts w:eastAsia="Calibri" w:cs="Times New Roman"/>
        </w:rPr>
        <w:t xml:space="preserve"> the new </w:t>
      </w:r>
      <w:r w:rsidRPr="00A27AA4">
        <w:rPr>
          <w:rFonts w:eastAsia="Calibri" w:cs="Times New Roman"/>
          <w:u w:val="single"/>
        </w:rPr>
        <w:t>global capitalism</w:t>
      </w:r>
      <w:r w:rsidRPr="00A27AA4">
        <w:rPr>
          <w:rFonts w:eastAsia="Calibri" w:cs="Times New Roman"/>
        </w:rPr>
        <w:t xml:space="preserve">. </w:t>
      </w:r>
      <w:r w:rsidRPr="00A27AA4">
        <w:rPr>
          <w:rFonts w:eastAsia="Calibri" w:cs="Times New Roman"/>
          <w:u w:val="single"/>
        </w:rPr>
        <w:t>Wars, mass incarceration systems, militarizing borders, detaining immigrants, developing global surveillance systems</w:t>
      </w:r>
      <w:r w:rsidRPr="00A27AA4">
        <w:rPr>
          <w:rFonts w:eastAsia="Calibri" w:cs="Times New Roman"/>
        </w:rPr>
        <w:t xml:space="preserve"> - so forth, and so on </w:t>
      </w:r>
      <w:r w:rsidRPr="00A27AA4">
        <w:rPr>
          <w:rFonts w:eastAsia="Calibri" w:cs="Times New Roman"/>
          <w:u w:val="single"/>
        </w:rPr>
        <w:t xml:space="preserve">- are immensely profitable for </w:t>
      </w:r>
      <w:r w:rsidRPr="00A27AA4">
        <w:rPr>
          <w:rFonts w:eastAsia="Calibri" w:cs="Times New Roman"/>
        </w:rPr>
        <w:t xml:space="preserve">the global corporate economy, for the transnational </w:t>
      </w:r>
      <w:r w:rsidRPr="00A27AA4">
        <w:rPr>
          <w:rFonts w:eastAsia="Calibri" w:cs="Times New Roman"/>
          <w:u w:val="single"/>
        </w:rPr>
        <w:t>corporations</w:t>
      </w:r>
      <w:r w:rsidRPr="00A27AA4">
        <w:rPr>
          <w:rFonts w:eastAsia="Calibri" w:cs="Times New Roman"/>
        </w:rPr>
        <w:t xml:space="preserve">, the transnational bankers, investors and speculators. </w:t>
      </w:r>
      <w:r w:rsidRPr="00A27AA4">
        <w:rPr>
          <w:rFonts w:eastAsia="Calibri" w:cs="Times New Roman"/>
          <w:u w:val="single"/>
        </w:rPr>
        <w:t>They have a material stake in defending and expanding a global police state. Popular forces</w:t>
      </w:r>
      <w:r w:rsidRPr="00A27AA4">
        <w:rPr>
          <w:rFonts w:eastAsia="Calibri" w:cs="Times New Roman"/>
        </w:rPr>
        <w:t xml:space="preserve"> from below </w:t>
      </w:r>
      <w:r w:rsidRPr="00A27AA4">
        <w:rPr>
          <w:rFonts w:eastAsia="Calibri" w:cs="Times New Roman"/>
          <w:u w:val="single"/>
        </w:rPr>
        <w:t xml:space="preserve">must be aware of what they </w:t>
      </w:r>
      <w:r w:rsidRPr="00A27AA4">
        <w:rPr>
          <w:rFonts w:eastAsia="Calibri" w:cs="Times New Roman"/>
          <w:u w:val="single"/>
        </w:rPr>
        <w:lastRenderedPageBreak/>
        <w:t>are up against, and of the need for fundamental change in the power and property relations of global capitalism, if peace and justice are to be achieved</w:t>
      </w:r>
      <w:r w:rsidRPr="00A27AA4">
        <w:rPr>
          <w:rFonts w:eastAsia="Calibri" w:cs="Times New Roman"/>
        </w:rPr>
        <w:t>.</w:t>
      </w:r>
    </w:p>
    <w:p w:rsidR="002369C6" w:rsidRPr="00A27AA4" w:rsidRDefault="002369C6" w:rsidP="002369C6">
      <w:pPr>
        <w:rPr>
          <w:rFonts w:eastAsia="Calibri" w:cs="Times New Roman"/>
        </w:rPr>
      </w:pPr>
    </w:p>
    <w:p w:rsidR="002369C6" w:rsidRPr="00A27AA4" w:rsidRDefault="002369C6" w:rsidP="002369C6">
      <w:pPr>
        <w:keepNext/>
        <w:keepLines/>
        <w:spacing w:before="40" w:after="0"/>
        <w:outlineLvl w:val="3"/>
        <w:rPr>
          <w:rFonts w:eastAsia="Times New Roman" w:cs="Times New Roman"/>
          <w:b/>
          <w:iCs/>
          <w:sz w:val="26"/>
        </w:rPr>
      </w:pPr>
      <w:r w:rsidRPr="00A27AA4">
        <w:rPr>
          <w:rFonts w:eastAsia="Times New Roman" w:cs="Times New Roman"/>
          <w:b/>
          <w:iCs/>
          <w:sz w:val="26"/>
        </w:rPr>
        <w:t>Militarism is symptomatic of capitalism</w:t>
      </w:r>
    </w:p>
    <w:p w:rsidR="002369C6" w:rsidRPr="00A27AA4" w:rsidRDefault="002369C6" w:rsidP="002369C6">
      <w:pPr>
        <w:rPr>
          <w:rFonts w:eastAsia="Calibri" w:cs="Times New Roman"/>
          <w:b/>
          <w:bCs/>
          <w:sz w:val="26"/>
        </w:rPr>
      </w:pPr>
      <w:r w:rsidRPr="00A27AA4">
        <w:rPr>
          <w:rFonts w:eastAsia="Calibri" w:cs="Times New Roman"/>
          <w:b/>
          <w:bCs/>
          <w:sz w:val="26"/>
        </w:rPr>
        <w:t>Seymour, political activist and blogger, 2014</w:t>
      </w:r>
    </w:p>
    <w:p w:rsidR="002369C6" w:rsidRPr="00A27AA4" w:rsidRDefault="002369C6" w:rsidP="002369C6">
      <w:pPr>
        <w:rPr>
          <w:rFonts w:eastAsia="Calibri" w:cs="Times New Roman"/>
        </w:rPr>
      </w:pPr>
      <w:r w:rsidRPr="00A27AA4">
        <w:rPr>
          <w:rFonts w:eastAsia="Calibri" w:cs="Times New Roman"/>
        </w:rPr>
        <w:t>[Richard, 3/7/14, The Guardian, “Global military spending is now an integral part of capitalism,” http://www.theguardian.com/commentisfree/2014/mar/07/global-military-spending-integral-capitalism-peace-dividend, 7/12/14, IC]</w:t>
      </w:r>
    </w:p>
    <w:p w:rsidR="002369C6" w:rsidRPr="00A27AA4" w:rsidRDefault="002369C6" w:rsidP="002369C6">
      <w:pPr>
        <w:rPr>
          <w:rFonts w:eastAsia="Calibri" w:cs="Times New Roman"/>
        </w:rPr>
      </w:pPr>
      <w:r w:rsidRPr="00A27AA4">
        <w:rPr>
          <w:rFonts w:eastAsia="Calibri" w:cs="Times New Roman"/>
        </w:rPr>
        <w:t xml:space="preserve">There are few surprises about the distribution of military spending: for all the current focus on China's growing military outlays – and it is significant that they have embarked on a sequence of double-digit increases as a percentage of GDP – the United States still accounts for 40% of such expenditures. However, the distribution is not the only thing that matters; it's the sheer scale of such investment – $1.756tn in 2012. </w:t>
      </w:r>
      <w:r w:rsidRPr="00A27AA4">
        <w:rPr>
          <w:rFonts w:eastAsia="Calibri" w:cs="Times New Roman"/>
          <w:u w:val="single"/>
        </w:rPr>
        <w:t>The "peace dividend" from the end of the cold war has</w:t>
      </w:r>
      <w:r w:rsidRPr="00A27AA4">
        <w:rPr>
          <w:rFonts w:eastAsia="Calibri" w:cs="Times New Roman"/>
        </w:rPr>
        <w:t xml:space="preserve"> long since </w:t>
      </w:r>
      <w:r w:rsidRPr="00A27AA4">
        <w:rPr>
          <w:rFonts w:eastAsia="Calibri" w:cs="Times New Roman"/>
          <w:u w:val="single"/>
        </w:rPr>
        <w:t>bitten the dust</w:t>
      </w:r>
      <w:r w:rsidRPr="00A27AA4">
        <w:rPr>
          <w:rFonts w:eastAsia="Calibri" w:cs="Times New Roman"/>
        </w:rPr>
        <w:t xml:space="preserve">. Global military spending has returned to pre-1989 levels, undoubtedly a legacy of the war on terror and the returning salience of military competition in its context. </w:t>
      </w:r>
      <w:r w:rsidRPr="00A27AA4">
        <w:rPr>
          <w:rFonts w:eastAsia="Calibri" w:cs="Times New Roman"/>
          <w:u w:val="single"/>
        </w:rPr>
        <w:t>In</w:t>
      </w:r>
      <w:r w:rsidRPr="00A27AA4">
        <w:rPr>
          <w:rFonts w:eastAsia="Calibri" w:cs="Times New Roman"/>
        </w:rPr>
        <w:t xml:space="preserve"> fact, by </w:t>
      </w:r>
      <w:r w:rsidRPr="00A27AA4">
        <w:rPr>
          <w:rFonts w:eastAsia="Calibri" w:cs="Times New Roman"/>
          <w:u w:val="single"/>
        </w:rPr>
        <w:t>2011 global military spending was higher than at any year since the end of the second world war</w:t>
      </w:r>
      <w:r w:rsidRPr="00A27AA4">
        <w:rPr>
          <w:rFonts w:eastAsia="Calibri" w:cs="Times New Roman"/>
        </w:rPr>
        <w:t>.</w:t>
      </w:r>
    </w:p>
    <w:p w:rsidR="002369C6" w:rsidRPr="00A27AA4" w:rsidRDefault="002369C6" w:rsidP="002369C6">
      <w:pPr>
        <w:rPr>
          <w:rFonts w:eastAsia="Calibri" w:cs="Times New Roman"/>
        </w:rPr>
      </w:pPr>
      <w:r w:rsidRPr="00A27AA4">
        <w:rPr>
          <w:rFonts w:eastAsia="Calibri" w:cs="Times New Roman"/>
        </w:rPr>
        <w:t>So, what is the explanation for such huge investments? Is it simply the case that states are power-maximising entities, and that as soon as they have access to enough taxable income they start dreaming war?</w:t>
      </w:r>
    </w:p>
    <w:p w:rsidR="002369C6" w:rsidRPr="00A27AA4" w:rsidRDefault="002369C6" w:rsidP="002369C6">
      <w:pPr>
        <w:rPr>
          <w:rFonts w:eastAsia="Calibri" w:cs="Times New Roman"/>
        </w:rPr>
      </w:pPr>
      <w:r w:rsidRPr="00A27AA4">
        <w:rPr>
          <w:rFonts w:eastAsia="Calibri" w:cs="Times New Roman"/>
        </w:rPr>
        <w:t xml:space="preserve">In a very general sense, </w:t>
      </w:r>
      <w:r w:rsidRPr="00A27AA4">
        <w:rPr>
          <w:rFonts w:eastAsia="Calibri" w:cs="Times New Roman"/>
          <w:b/>
          <w:iCs/>
          <w:u w:val="single"/>
        </w:rPr>
        <w:t>militarisation could be seen as an integral aspect of capitalism</w:t>
      </w:r>
      <w:r w:rsidRPr="00A27AA4">
        <w:rPr>
          <w:rFonts w:eastAsia="Calibri" w:cs="Times New Roman"/>
        </w:rPr>
        <w:t xml:space="preserve">. One of the central ambiguities of </w:t>
      </w:r>
      <w:r w:rsidRPr="00A27AA4">
        <w:rPr>
          <w:rFonts w:eastAsia="Calibri" w:cs="Times New Roman"/>
          <w:u w:val="single"/>
        </w:rPr>
        <w:t>capitalism is</w:t>
      </w:r>
      <w:r w:rsidRPr="00A27AA4">
        <w:rPr>
          <w:rFonts w:eastAsia="Calibri" w:cs="Times New Roman"/>
        </w:rPr>
        <w:t xml:space="preserve"> that it is </w:t>
      </w:r>
      <w:r w:rsidRPr="00A27AA4">
        <w:rPr>
          <w:rFonts w:eastAsia="Calibri" w:cs="Times New Roman"/>
          <w:u w:val="single"/>
        </w:rPr>
        <w:t>necessarily a global system,</w:t>
      </w:r>
      <w:r w:rsidRPr="00A27AA4">
        <w:rPr>
          <w:rFonts w:eastAsia="Calibri" w:cs="Times New Roman"/>
        </w:rPr>
        <w:t xml:space="preserve"> with production and exchange extending beyond national boundaries; </w:t>
      </w:r>
      <w:r w:rsidRPr="00A27AA4">
        <w:rPr>
          <w:rFonts w:eastAsia="Calibri" w:cs="Times New Roman"/>
          <w:u w:val="single"/>
        </w:rPr>
        <w:t>yet</w:t>
      </w:r>
      <w:r w:rsidRPr="00A27AA4">
        <w:rPr>
          <w:rFonts w:eastAsia="Calibri" w:cs="Times New Roman"/>
        </w:rPr>
        <w:t xml:space="preserve"> at the same time, </w:t>
      </w:r>
      <w:r w:rsidRPr="00A27AA4">
        <w:rPr>
          <w:rFonts w:eastAsia="Calibri" w:cs="Times New Roman"/>
          <w:u w:val="single"/>
        </w:rPr>
        <w:t>units of capital</w:t>
      </w:r>
      <w:r w:rsidRPr="00A27AA4">
        <w:rPr>
          <w:rFonts w:eastAsia="Calibri" w:cs="Times New Roman"/>
        </w:rPr>
        <w:t xml:space="preserve"> (corporations etc) </w:t>
      </w:r>
      <w:r w:rsidRPr="00A27AA4">
        <w:rPr>
          <w:rFonts w:eastAsia="Calibri" w:cs="Times New Roman"/>
          <w:u w:val="single"/>
        </w:rPr>
        <w:t>tend to be concentrated within national states</w:t>
      </w:r>
      <w:r w:rsidRPr="00A27AA4">
        <w:rPr>
          <w:rFonts w:eastAsia="Calibri" w:cs="Times New Roman"/>
        </w:rPr>
        <w:t xml:space="preserve"> where they are afforded an infrastructure, a labour force, and a great deal of primary investments. Even the process of </w:t>
      </w:r>
      <w:r w:rsidRPr="00A27AA4">
        <w:rPr>
          <w:rFonts w:eastAsia="Calibri" w:cs="Times New Roman"/>
          <w:u w:val="single"/>
        </w:rPr>
        <w:t>globalisation presupposes the</w:t>
      </w:r>
      <w:r w:rsidRPr="00A27AA4">
        <w:rPr>
          <w:rFonts w:eastAsia="Calibri" w:cs="Times New Roman"/>
        </w:rPr>
        <w:t xml:space="preserve"> investment and </w:t>
      </w:r>
      <w:r w:rsidRPr="00A27AA4">
        <w:rPr>
          <w:rFonts w:eastAsia="Calibri" w:cs="Times New Roman"/>
          <w:u w:val="single"/>
        </w:rPr>
        <w:t>guidance of national states</w:t>
      </w:r>
      <w:r w:rsidRPr="00A27AA4">
        <w:rPr>
          <w:rFonts w:eastAsia="Calibri" w:cs="Times New Roman"/>
        </w:rPr>
        <w:t>.</w:t>
      </w:r>
      <w:r w:rsidRPr="00A27AA4">
        <w:rPr>
          <w:rFonts w:eastAsia="Calibri" w:cs="Times New Roman"/>
          <w:u w:val="single"/>
        </w:rPr>
        <w:t xml:space="preserve"> The more deeply companies are intertwined with national states, the more they rely on</w:t>
      </w:r>
      <w:r w:rsidRPr="00A27AA4">
        <w:rPr>
          <w:rFonts w:eastAsia="Calibri" w:cs="Times New Roman"/>
        </w:rPr>
        <w:t xml:space="preserve"> those </w:t>
      </w:r>
      <w:r w:rsidRPr="00A27AA4">
        <w:rPr>
          <w:rFonts w:eastAsia="Calibri" w:cs="Times New Roman"/>
          <w:u w:val="single"/>
        </w:rPr>
        <w:t>states to fight their competitive battles on a global stage. Maintaining a military advantage is arguably an intrinsic part of this</w:t>
      </w:r>
      <w:r w:rsidRPr="00A27AA4">
        <w:rPr>
          <w:rFonts w:eastAsia="Calibri" w:cs="Times New Roman"/>
        </w:rPr>
        <w:t>.</w:t>
      </w:r>
    </w:p>
    <w:p w:rsidR="002369C6" w:rsidRPr="00A27AA4" w:rsidRDefault="002369C6" w:rsidP="002369C6">
      <w:pPr>
        <w:rPr>
          <w:rFonts w:eastAsia="Calibri" w:cs="Times New Roman"/>
        </w:rPr>
      </w:pPr>
      <w:r w:rsidRPr="00A27AA4">
        <w:rPr>
          <w:rFonts w:eastAsia="Calibri" w:cs="Times New Roman"/>
        </w:rPr>
        <w:t>However, once this rather abstract principle is established, the question still remains unanswered. After all, there is no inherent reason why geo-economic competition should lead to defence spending consuming trillions of dollars of value each year. Part of the answer has to be located in the way that high levels of military spending became such an entrenched part of the global landscape in the aftermath of two world wars.</w:t>
      </w:r>
    </w:p>
    <w:p w:rsidR="002369C6" w:rsidRPr="00A27AA4" w:rsidRDefault="002369C6" w:rsidP="002369C6">
      <w:pPr>
        <w:rPr>
          <w:rFonts w:eastAsia="Calibri" w:cs="Times New Roman"/>
        </w:rPr>
      </w:pPr>
      <w:r w:rsidRPr="00A27AA4">
        <w:rPr>
          <w:rFonts w:eastAsia="Calibri" w:cs="Times New Roman"/>
        </w:rPr>
        <w:t xml:space="preserve">In the context of the second world war, and then in the subsequent cold war, one thing about </w:t>
      </w:r>
      <w:r w:rsidRPr="00A27AA4">
        <w:rPr>
          <w:rFonts w:eastAsia="Calibri" w:cs="Times New Roman"/>
          <w:u w:val="single"/>
        </w:rPr>
        <w:t>military spending</w:t>
      </w:r>
      <w:r w:rsidRPr="00A27AA4">
        <w:rPr>
          <w:rFonts w:eastAsia="Calibri" w:cs="Times New Roman"/>
        </w:rPr>
        <w:t xml:space="preserve"> that became abundantly clear is that it </w:t>
      </w:r>
      <w:r w:rsidRPr="00A27AA4">
        <w:rPr>
          <w:rFonts w:eastAsia="Calibri" w:cs="Times New Roman"/>
          <w:u w:val="single"/>
        </w:rPr>
        <w:t>is never just about conflict.</w:t>
      </w:r>
      <w:r w:rsidRPr="00A27AA4">
        <w:rPr>
          <w:rFonts w:eastAsia="Calibri" w:cs="Times New Roman"/>
        </w:rPr>
        <w:t xml:space="preserve"> As in the conduct of wars themselves, </w:t>
      </w:r>
      <w:r w:rsidRPr="00A27AA4">
        <w:rPr>
          <w:rFonts w:eastAsia="Calibri" w:cs="Times New Roman"/>
          <w:u w:val="single"/>
        </w:rPr>
        <w:t>the institutionalisation of military spending</w:t>
      </w:r>
      <w:r w:rsidRPr="00A27AA4">
        <w:rPr>
          <w:rFonts w:eastAsia="Calibri" w:cs="Times New Roman"/>
        </w:rPr>
        <w:t xml:space="preserve"> quickly </w:t>
      </w:r>
      <w:r w:rsidRPr="00A27AA4">
        <w:rPr>
          <w:rFonts w:eastAsia="Calibri" w:cs="Times New Roman"/>
          <w:u w:val="single"/>
        </w:rPr>
        <w:t>becomes entangled in a series of incentives that are entirely tangential</w:t>
      </w:r>
      <w:r w:rsidRPr="00A27AA4">
        <w:rPr>
          <w:rFonts w:eastAsia="Calibri" w:cs="Times New Roman"/>
        </w:rPr>
        <w:t xml:space="preserve"> to the ostensive motive.</w:t>
      </w:r>
    </w:p>
    <w:p w:rsidR="002369C6" w:rsidRPr="00A27AA4" w:rsidRDefault="002369C6" w:rsidP="002369C6">
      <w:pPr>
        <w:rPr>
          <w:rFonts w:eastAsia="Calibri" w:cs="Times New Roman"/>
        </w:rPr>
      </w:pPr>
      <w:r w:rsidRPr="00A27AA4">
        <w:rPr>
          <w:rFonts w:eastAsia="Calibri" w:cs="Times New Roman"/>
        </w:rPr>
        <w:t xml:space="preserve">First of all, </w:t>
      </w:r>
      <w:r w:rsidRPr="00A27AA4">
        <w:rPr>
          <w:rFonts w:eastAsia="Calibri" w:cs="Times New Roman"/>
          <w:u w:val="single"/>
        </w:rPr>
        <w:t>states that do embark on large scale military investment quickly assume strategic command of core sectors of the economy</w:t>
      </w:r>
      <w:r w:rsidRPr="00A27AA4">
        <w:rPr>
          <w:rFonts w:eastAsia="Calibri" w:cs="Times New Roman"/>
        </w:rPr>
        <w:t xml:space="preserve">, allowing for a degree of planning and co-ordination, a level of state capacity that might otherwise be deplored by business as "socialism". Quite a lot of the major US </w:t>
      </w:r>
      <w:r w:rsidRPr="00A27AA4">
        <w:rPr>
          <w:rFonts w:eastAsia="Calibri" w:cs="Times New Roman"/>
        </w:rPr>
        <w:lastRenderedPageBreak/>
        <w:t>technological advances made under the rubric of "free enterprise", including particularly </w:t>
      </w:r>
      <w:r w:rsidRPr="00A27AA4">
        <w:rPr>
          <w:rFonts w:eastAsia="Calibri" w:cs="Times New Roman"/>
          <w:u w:val="single"/>
        </w:rPr>
        <w:t>Apple's innovations, owe themselves originally to state investments organised under</w:t>
      </w:r>
      <w:r w:rsidRPr="00A27AA4">
        <w:rPr>
          <w:rFonts w:eastAsia="Calibri" w:cs="Times New Roman"/>
        </w:rPr>
        <w:t xml:space="preserve"> the banner of </w:t>
      </w:r>
      <w:r w:rsidRPr="00A27AA4">
        <w:rPr>
          <w:rFonts w:eastAsia="Calibri" w:cs="Times New Roman"/>
          <w:u w:val="single"/>
        </w:rPr>
        <w:t>"defence</w:t>
      </w:r>
      <w:r w:rsidRPr="00A27AA4">
        <w:rPr>
          <w:rFonts w:eastAsia="Calibri" w:cs="Times New Roman"/>
        </w:rPr>
        <w:t>".</w:t>
      </w:r>
    </w:p>
    <w:p w:rsidR="002369C6" w:rsidRPr="00A27AA4" w:rsidRDefault="002369C6" w:rsidP="002369C6">
      <w:pPr>
        <w:rPr>
          <w:rFonts w:eastAsia="Calibri" w:cs="Times New Roman"/>
        </w:rPr>
      </w:pPr>
      <w:r w:rsidRPr="00A27AA4">
        <w:rPr>
          <w:rFonts w:eastAsia="Calibri" w:cs="Times New Roman"/>
        </w:rPr>
        <w:t xml:space="preserve">Second, </w:t>
      </w:r>
      <w:r w:rsidRPr="00A27AA4">
        <w:rPr>
          <w:rFonts w:eastAsia="Calibri" w:cs="Times New Roman"/>
          <w:u w:val="single"/>
        </w:rPr>
        <w:t>military investment is not just an effect of economic growth, but often a lever in enhancing it</w:t>
      </w:r>
      <w:r w:rsidRPr="00A27AA4">
        <w:rPr>
          <w:rFonts w:eastAsia="Calibri" w:cs="Times New Roman"/>
        </w:rPr>
        <w:t>. This is a complicated story in itself. Post-war US growth was probably enhanced by arms spending, but the levels of spending required during the Vietnam war sapped too much capital away from other profitable investments. By the same token, it is not clear whether Japan's rise to becoming a major global economic power would have been possible had its military commitments not been constitutionally limited.</w:t>
      </w:r>
    </w:p>
    <w:p w:rsidR="002369C6" w:rsidRPr="00A27AA4" w:rsidRDefault="002369C6" w:rsidP="002369C6">
      <w:pPr>
        <w:rPr>
          <w:rFonts w:eastAsia="Calibri" w:cs="Times New Roman"/>
        </w:rPr>
      </w:pPr>
      <w:r w:rsidRPr="00A27AA4">
        <w:rPr>
          <w:rFonts w:eastAsia="Calibri" w:cs="Times New Roman"/>
        </w:rPr>
        <w:t xml:space="preserve">Nonetheless, </w:t>
      </w:r>
      <w:r w:rsidRPr="00A27AA4">
        <w:rPr>
          <w:rFonts w:eastAsia="Calibri" w:cs="Times New Roman"/>
          <w:u w:val="single"/>
        </w:rPr>
        <w:t>there is</w:t>
      </w:r>
      <w:r w:rsidRPr="00A27AA4">
        <w:rPr>
          <w:rFonts w:eastAsia="Calibri" w:cs="Times New Roman"/>
        </w:rPr>
        <w:t xml:space="preserve"> some complex </w:t>
      </w:r>
      <w:r w:rsidRPr="00A27AA4">
        <w:rPr>
          <w:rFonts w:eastAsia="Calibri" w:cs="Times New Roman"/>
          <w:u w:val="single"/>
        </w:rPr>
        <w:t>evidence of arms spending increasing growth</w:t>
      </w:r>
      <w:r w:rsidRPr="00A27AA4">
        <w:rPr>
          <w:rFonts w:eastAsia="Calibri" w:cs="Times New Roman"/>
        </w:rPr>
        <w:t xml:space="preserve">. Barry Rundquist and Thomas Carsey's study of military procurement in the United States demonstrates that this has a distributive aspect. </w:t>
      </w:r>
      <w:r w:rsidRPr="00A27AA4">
        <w:rPr>
          <w:rFonts w:eastAsia="Calibri" w:cs="Times New Roman"/>
          <w:u w:val="single"/>
        </w:rPr>
        <w:t>Such spending in the US helps already wealthy, booming locales become even wealthier, but it does not tend to make poor areas wealthier</w:t>
      </w:r>
      <w:r w:rsidRPr="00A27AA4">
        <w:rPr>
          <w:rFonts w:eastAsia="Calibri" w:cs="Times New Roman"/>
        </w:rPr>
        <w:t xml:space="preserve"> and nor does it reduce unemployment. This is quite significant, because one of the major arguments governments offer for protecting military spending is that it protects jobs – the one situation in which governments almost always feign an interest in employment. There is actually little evidence for this claim.</w:t>
      </w:r>
    </w:p>
    <w:p w:rsidR="002369C6" w:rsidRPr="00A27AA4" w:rsidRDefault="002369C6" w:rsidP="002369C6">
      <w:pPr>
        <w:rPr>
          <w:rFonts w:eastAsia="Calibri" w:cs="Times New Roman"/>
        </w:rPr>
      </w:pPr>
      <w:r w:rsidRPr="00A27AA4">
        <w:rPr>
          <w:rFonts w:eastAsia="Calibri" w:cs="Times New Roman"/>
        </w:rPr>
        <w:t xml:space="preserve">That brings us to a final point. </w:t>
      </w:r>
      <w:r w:rsidRPr="00A27AA4">
        <w:rPr>
          <w:rFonts w:eastAsia="Calibri" w:cs="Times New Roman"/>
          <w:u w:val="single"/>
        </w:rPr>
        <w:t>There is no way to discuss the real dimensions of military competition without looking at</w:t>
      </w:r>
      <w:r w:rsidRPr="00A27AA4">
        <w:rPr>
          <w:rFonts w:eastAsia="Calibri" w:cs="Times New Roman"/>
        </w:rPr>
        <w:t xml:space="preserve"> how this is represented for </w:t>
      </w:r>
      <w:r w:rsidRPr="00A27AA4">
        <w:rPr>
          <w:rFonts w:eastAsia="Calibri" w:cs="Times New Roman"/>
          <w:u w:val="single"/>
        </w:rPr>
        <w:t>particular audiences</w:t>
      </w:r>
      <w:r w:rsidRPr="00A27AA4">
        <w:rPr>
          <w:rFonts w:eastAsia="Calibri" w:cs="Times New Roman"/>
        </w:rPr>
        <w:t xml:space="preserve">. One thinks of the way in which </w:t>
      </w:r>
      <w:r w:rsidRPr="00A27AA4">
        <w:rPr>
          <w:rFonts w:eastAsia="Calibri" w:cs="Times New Roman"/>
          <w:u w:val="single"/>
        </w:rPr>
        <w:t>struggles over arms spending in the US become inflected with evocations of external threats, which help consolidate domestic power blocs</w:t>
      </w:r>
      <w:r w:rsidRPr="00A27AA4">
        <w:rPr>
          <w:rFonts w:eastAsia="Calibri" w:cs="Times New Roman"/>
        </w:rPr>
        <w:t xml:space="preserve">. The Reaganite-era neo-conservative bloc was impossible without an elevated Russian "threat". So, particularly </w:t>
      </w:r>
      <w:r w:rsidRPr="00A27AA4">
        <w:rPr>
          <w:rFonts w:eastAsia="Calibri" w:cs="Times New Roman"/>
          <w:u w:val="single"/>
        </w:rPr>
        <w:t>in states with an imperialist role, military spending can become</w:t>
      </w:r>
      <w:r w:rsidRPr="00A27AA4">
        <w:rPr>
          <w:rFonts w:eastAsia="Calibri" w:cs="Times New Roman"/>
        </w:rPr>
        <w:t xml:space="preserve"> complexly </w:t>
      </w:r>
      <w:r w:rsidRPr="00A27AA4">
        <w:rPr>
          <w:rFonts w:eastAsia="Calibri" w:cs="Times New Roman"/>
          <w:u w:val="single"/>
        </w:rPr>
        <w:t>bound up not only with</w:t>
      </w:r>
      <w:r w:rsidRPr="00A27AA4">
        <w:rPr>
          <w:rFonts w:eastAsia="Calibri" w:cs="Times New Roman"/>
        </w:rPr>
        <w:t xml:space="preserve"> state-building strategies and agendas for regional </w:t>
      </w:r>
      <w:r w:rsidRPr="00A27AA4">
        <w:rPr>
          <w:rFonts w:eastAsia="Calibri" w:cs="Times New Roman"/>
          <w:u w:val="single"/>
        </w:rPr>
        <w:t>economic growth, but also with domestic hegemonic strategies in which the legitimacy of governments hinges upon their ability to project violence.</w:t>
      </w:r>
    </w:p>
    <w:p w:rsidR="002369C6" w:rsidRPr="00A27AA4" w:rsidRDefault="002369C6" w:rsidP="002369C6">
      <w:pPr>
        <w:rPr>
          <w:rFonts w:eastAsia="Calibri" w:cs="Times New Roman"/>
        </w:rPr>
      </w:pPr>
    </w:p>
    <w:p w:rsidR="00BA7B56" w:rsidRPr="00A27AA4" w:rsidRDefault="002369C6" w:rsidP="00BA7B56">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 xml:space="preserve">Speaking for others </w:t>
      </w:r>
    </w:p>
    <w:p w:rsidR="00BA7B56" w:rsidRPr="00A27AA4" w:rsidRDefault="00BA7B56" w:rsidP="00BA7B56">
      <w:pPr>
        <w:keepNext/>
        <w:keepLines/>
        <w:spacing w:before="40" w:after="0"/>
        <w:outlineLvl w:val="3"/>
        <w:rPr>
          <w:rFonts w:eastAsia="Times New Roman" w:cs="Times New Roman"/>
          <w:b/>
          <w:iCs/>
          <w:sz w:val="26"/>
        </w:rPr>
      </w:pPr>
      <w:r w:rsidRPr="00A27AA4">
        <w:rPr>
          <w:rFonts w:eastAsia="Times New Roman" w:cs="Times New Roman"/>
          <w:b/>
          <w:iCs/>
          <w:sz w:val="26"/>
        </w:rPr>
        <w:t>Speaking for others turns the case—replicates oppression</w:t>
      </w:r>
    </w:p>
    <w:p w:rsidR="00BA7B56" w:rsidRPr="00A27AA4" w:rsidRDefault="00BA7B56" w:rsidP="00BA7B56">
      <w:pPr>
        <w:rPr>
          <w:rFonts w:eastAsia="Calibri" w:cs="Times New Roman"/>
        </w:rPr>
      </w:pPr>
      <w:r w:rsidRPr="00A27AA4">
        <w:rPr>
          <w:rFonts w:eastAsia="Calibri" w:cs="Times New Roman"/>
          <w:b/>
          <w:bCs/>
          <w:sz w:val="26"/>
        </w:rPr>
        <w:t>Alcoff, City University of New York Philosophy Professor, 1991</w:t>
      </w:r>
    </w:p>
    <w:p w:rsidR="00BA7B56" w:rsidRPr="00A27AA4" w:rsidRDefault="00BA7B56" w:rsidP="00BA7B56">
      <w:pPr>
        <w:rPr>
          <w:rFonts w:eastAsia="Calibri" w:cs="Times New Roman"/>
        </w:rPr>
      </w:pPr>
      <w:r w:rsidRPr="00A27AA4">
        <w:rPr>
          <w:rFonts w:eastAsia="Calibri" w:cs="Times New Roman"/>
        </w:rPr>
        <w:t>[Linda, Winter 1991, “The Problem of Speaking For Others,” Cultural Critique, 20, p. 2-3, 7/12/14, IC]</w:t>
      </w:r>
    </w:p>
    <w:p w:rsidR="00BA7B56" w:rsidRPr="00A27AA4" w:rsidRDefault="00BA7B56" w:rsidP="00BA7B56">
      <w:pPr>
        <w:rPr>
          <w:rFonts w:eastAsia="Calibri" w:cs="Times New Roman"/>
        </w:rPr>
      </w:pPr>
      <w:r w:rsidRPr="00A27AA4">
        <w:rPr>
          <w:rFonts w:eastAsia="Calibri" w:cs="Times New Roman"/>
        </w:rPr>
        <w:t xml:space="preserve">Feminist discourse is not the only site in which the problem of speaking for others has been acknowledged and addressed. In anthropology there is similar discussion about whether it is possible to speak for others either adequately or justifiably. Trinh T. Minh-ha explains the grounds for skepticism when she says that </w:t>
      </w:r>
      <w:r w:rsidRPr="00A27AA4">
        <w:rPr>
          <w:rFonts w:eastAsia="Calibri" w:cs="Times New Roman"/>
          <w:u w:val="single"/>
        </w:rPr>
        <w:t>anthropology is "mainly a conversation of `us' with `us' about `them</w:t>
      </w:r>
      <w:r w:rsidRPr="00A27AA4">
        <w:rPr>
          <w:rFonts w:eastAsia="Calibri" w:cs="Times New Roman"/>
        </w:rPr>
        <w:t>,' of the white man with the white man about the primitive-nature man...</w:t>
      </w:r>
      <w:r w:rsidRPr="00A27AA4">
        <w:rPr>
          <w:rFonts w:eastAsia="Calibri" w:cs="Times New Roman"/>
          <w:u w:val="single"/>
        </w:rPr>
        <w:t>in which `them' is silenced.</w:t>
      </w:r>
      <w:r w:rsidRPr="00A27AA4">
        <w:rPr>
          <w:rFonts w:eastAsia="Calibri" w:cs="Times New Roman"/>
        </w:rPr>
        <w:t xml:space="preserve"> `Them' always stands on the other side of the hill, naked and speechless...`them' is only admitted among `us', the discussing subjects, when accompanied or introduced by an `us'..."4 Given this analysis, even ethnographies written by progressive anthropologists are a priori regressive because of the structural features of anthropological discursive practice. The recognition that there is a problem in speaking for others has followed from the widespread acceptance of two claims. First, </w:t>
      </w:r>
      <w:r w:rsidRPr="00A27AA4">
        <w:rPr>
          <w:rFonts w:eastAsia="Calibri" w:cs="Times New Roman"/>
          <w:u w:val="single"/>
        </w:rPr>
        <w:t>there has been a growing awareness that where one speaks from affects both the meaning and truth of what one says, and thus that one cannot assume an ability to transcend her location</w:t>
      </w:r>
      <w:r w:rsidRPr="00A27AA4">
        <w:rPr>
          <w:rFonts w:eastAsia="Calibri" w:cs="Times New Roman"/>
        </w:rPr>
        <w:t xml:space="preserve">. In other words, a speaker's location (which I take here to refer to her social location or social identity) has an epistemically significant impact on that speaker's claims, and can serve either to authorize or dis-authorize one's speech. The creation of Women's Studies and African American Studies departments were founded on this very belief: that both the study of and the advocacy for the oppressed must come to be done principally by the oppressed themselves, and that we must finally acknowledge that systematic divergences in social location between speakers and those spoken for will have a significant effect on the content of what is said. The unspoken premise here is simply that a speaker's location is epistemically salient. I shall explore this issue further in the next section. The second claim holds that </w:t>
      </w:r>
      <w:r w:rsidRPr="00A27AA4">
        <w:rPr>
          <w:rFonts w:eastAsia="Calibri" w:cs="Times New Roman"/>
          <w:u w:val="single"/>
        </w:rPr>
        <w:t>not only is location epistemically salient, but certain privileged locations are discursively dangerous</w:t>
      </w:r>
      <w:r w:rsidRPr="00A27AA4">
        <w:rPr>
          <w:rFonts w:eastAsia="Calibri" w:cs="Times New Roman"/>
        </w:rPr>
        <w:t xml:space="preserve">.5 In particular, </w:t>
      </w:r>
      <w:r w:rsidRPr="00A27AA4">
        <w:rPr>
          <w:rFonts w:eastAsia="Calibri" w:cs="Times New Roman"/>
          <w:u w:val="single"/>
        </w:rPr>
        <w:t>the practice of privileged persons speaking for</w:t>
      </w:r>
      <w:r w:rsidRPr="00A27AA4">
        <w:rPr>
          <w:rFonts w:eastAsia="Calibri" w:cs="Times New Roman"/>
        </w:rPr>
        <w:t xml:space="preserve"> or on </w:t>
      </w:r>
      <w:r w:rsidRPr="00A27AA4">
        <w:rPr>
          <w:rFonts w:eastAsia="Calibri" w:cs="Times New Roman"/>
          <w:u w:val="single"/>
        </w:rPr>
        <w:t>behalf of less privileged persons has actually resulted</w:t>
      </w:r>
      <w:r w:rsidRPr="00A27AA4">
        <w:rPr>
          <w:rFonts w:eastAsia="Calibri" w:cs="Times New Roman"/>
        </w:rPr>
        <w:t xml:space="preserve"> (in many cases) </w:t>
      </w:r>
      <w:r w:rsidRPr="00A27AA4">
        <w:rPr>
          <w:rFonts w:eastAsia="Calibri" w:cs="Times New Roman"/>
          <w:u w:val="single"/>
        </w:rPr>
        <w:t>in</w:t>
      </w:r>
      <w:r w:rsidRPr="00A27AA4">
        <w:rPr>
          <w:rFonts w:eastAsia="Calibri" w:cs="Times New Roman"/>
        </w:rPr>
        <w:t xml:space="preserve"> </w:t>
      </w:r>
      <w:r w:rsidRPr="00A27AA4">
        <w:rPr>
          <w:rFonts w:eastAsia="Calibri" w:cs="Times New Roman"/>
          <w:u w:val="single"/>
        </w:rPr>
        <w:t>increasing</w:t>
      </w:r>
      <w:r w:rsidRPr="00A27AA4">
        <w:rPr>
          <w:rFonts w:eastAsia="Calibri" w:cs="Times New Roman"/>
        </w:rPr>
        <w:t xml:space="preserve"> or reenforcing </w:t>
      </w:r>
      <w:r w:rsidRPr="00A27AA4">
        <w:rPr>
          <w:rFonts w:eastAsia="Calibri" w:cs="Times New Roman"/>
          <w:u w:val="single"/>
        </w:rPr>
        <w:t>the oppression of the group spoken</w:t>
      </w:r>
      <w:r w:rsidRPr="00A27AA4">
        <w:rPr>
          <w:rFonts w:eastAsia="Calibri" w:cs="Times New Roman"/>
        </w:rPr>
        <w:t xml:space="preserve"> for. This was part of the argument made against Anne Cameron's speaking for Native women: Cameron's intentions were never in question, but the effects of her writing were argued to be harmful to the needs of Native authors because it is Cameron rather than they who will be listened to and whose books will be bought by readers interested in Native women. </w:t>
      </w:r>
      <w:r w:rsidRPr="00A27AA4">
        <w:rPr>
          <w:rFonts w:eastAsia="Calibri" w:cs="Times New Roman"/>
          <w:u w:val="single"/>
        </w:rPr>
        <w:t>Persons from dominant groups who speak for others are</w:t>
      </w:r>
      <w:r w:rsidRPr="00A27AA4">
        <w:rPr>
          <w:rFonts w:eastAsia="Calibri" w:cs="Times New Roman"/>
        </w:rPr>
        <w:t xml:space="preserve"> often </w:t>
      </w:r>
      <w:r w:rsidRPr="00A27AA4">
        <w:rPr>
          <w:rFonts w:eastAsia="Calibri" w:cs="Times New Roman"/>
          <w:u w:val="single"/>
        </w:rPr>
        <w:t>treated as authenticating presences that confer legitimacy and credibility on the demands of subjugated speakers</w:t>
      </w:r>
      <w:r w:rsidRPr="00A27AA4">
        <w:rPr>
          <w:rFonts w:eastAsia="Calibri" w:cs="Times New Roman"/>
        </w:rPr>
        <w:t xml:space="preserve">; such </w:t>
      </w:r>
      <w:r w:rsidRPr="00A27AA4">
        <w:rPr>
          <w:rFonts w:eastAsia="Calibri" w:cs="Times New Roman"/>
          <w:b/>
          <w:iCs/>
          <w:u w:val="single"/>
        </w:rPr>
        <w:t>speaking for others does nothing to disrupt the discursive hierarchies that operate in public spaces</w:t>
      </w:r>
      <w:r w:rsidRPr="00A27AA4">
        <w:rPr>
          <w:rFonts w:eastAsia="Calibri" w:cs="Times New Roman"/>
        </w:rPr>
        <w:t>. For this reason, the work of privileged authors who speak on behalf of the oppressed is becoming increasingly criticized by members of those oppressed groups themselves.6</w:t>
      </w:r>
    </w:p>
    <w:p w:rsidR="00BA7B56" w:rsidRPr="00A27AA4" w:rsidRDefault="00BA7B56" w:rsidP="00BA7B56">
      <w:pPr>
        <w:keepNext/>
        <w:keepLines/>
        <w:spacing w:before="40" w:after="0"/>
        <w:outlineLvl w:val="3"/>
        <w:rPr>
          <w:rFonts w:eastAsia="Times New Roman" w:cs="Times New Roman"/>
          <w:b/>
          <w:iCs/>
          <w:sz w:val="26"/>
        </w:rPr>
      </w:pPr>
      <w:r w:rsidRPr="00A27AA4">
        <w:rPr>
          <w:rFonts w:eastAsia="Times New Roman" w:cs="Times New Roman"/>
          <w:b/>
          <w:iCs/>
          <w:sz w:val="26"/>
        </w:rPr>
        <w:t>That turns the case—the 1AC’s desire to speak for others reinforces racism, imperialism, and retrenches colonialist hierarchies</w:t>
      </w:r>
    </w:p>
    <w:p w:rsidR="00BA7B56" w:rsidRPr="00A27AA4" w:rsidRDefault="00BA7B56" w:rsidP="00BA7B56">
      <w:pPr>
        <w:rPr>
          <w:rFonts w:eastAsia="Calibri" w:cs="Times New Roman"/>
        </w:rPr>
      </w:pPr>
      <w:r w:rsidRPr="00A27AA4">
        <w:rPr>
          <w:rFonts w:eastAsia="Calibri" w:cs="Times New Roman"/>
          <w:b/>
          <w:bCs/>
          <w:sz w:val="26"/>
        </w:rPr>
        <w:t>Alcoff, City University of New York Philosophy Professor, 1991</w:t>
      </w:r>
    </w:p>
    <w:p w:rsidR="00BA7B56" w:rsidRPr="00A27AA4" w:rsidRDefault="00BA7B56" w:rsidP="00BA7B56">
      <w:pPr>
        <w:rPr>
          <w:rFonts w:eastAsia="Calibri" w:cs="Times New Roman"/>
        </w:rPr>
      </w:pPr>
      <w:r w:rsidRPr="00A27AA4">
        <w:rPr>
          <w:rFonts w:eastAsia="Calibri" w:cs="Times New Roman"/>
        </w:rPr>
        <w:t>[Linda, Winter 1991, “The Problem of Speaking For Others,” Cultural Critique, 20, p. 17-20, 7/12/14, IC]</w:t>
      </w:r>
    </w:p>
    <w:p w:rsidR="00BA7B56" w:rsidRPr="00A27AA4" w:rsidRDefault="00BA7B56" w:rsidP="00BA7B56">
      <w:pPr>
        <w:rPr>
          <w:rFonts w:eastAsia="Calibri" w:cs="Times New Roman"/>
        </w:rPr>
      </w:pPr>
      <w:r w:rsidRPr="00A27AA4">
        <w:rPr>
          <w:rFonts w:eastAsia="Calibri" w:cs="Times New Roman"/>
          <w:u w:val="single"/>
        </w:rPr>
        <w:lastRenderedPageBreak/>
        <w:t>The impetus to speak must be carefully analyzed and</w:t>
      </w:r>
      <w:r w:rsidRPr="00A27AA4">
        <w:rPr>
          <w:rFonts w:eastAsia="Calibri" w:cs="Times New Roman"/>
        </w:rPr>
        <w:t xml:space="preserve">, in many cases (certainly for academics!), </w:t>
      </w:r>
      <w:r w:rsidRPr="00A27AA4">
        <w:rPr>
          <w:rFonts w:eastAsia="Calibri" w:cs="Times New Roman"/>
          <w:u w:val="single"/>
        </w:rPr>
        <w:t>fought against</w:t>
      </w:r>
      <w:r w:rsidRPr="00A27AA4">
        <w:rPr>
          <w:rFonts w:eastAsia="Calibri" w:cs="Times New Roman"/>
        </w:rPr>
        <w:t xml:space="preserve">. This may seem an odd way to begin discussing how to speak for, but the point is that </w:t>
      </w:r>
      <w:r w:rsidRPr="00A27AA4">
        <w:rPr>
          <w:rFonts w:eastAsia="Calibri" w:cs="Times New Roman"/>
          <w:u w:val="single"/>
        </w:rPr>
        <w:t>the impetus to always be the speaker</w:t>
      </w:r>
      <w:r w:rsidRPr="00A27AA4">
        <w:rPr>
          <w:rFonts w:eastAsia="Calibri" w:cs="Times New Roman"/>
        </w:rPr>
        <w:t xml:space="preserve"> and to speak in all situations </w:t>
      </w:r>
      <w:r w:rsidRPr="00A27AA4">
        <w:rPr>
          <w:rFonts w:eastAsia="Calibri" w:cs="Times New Roman"/>
          <w:u w:val="single"/>
        </w:rPr>
        <w:t>must be seen for</w:t>
      </w:r>
      <w:r w:rsidRPr="00A27AA4">
        <w:rPr>
          <w:rFonts w:eastAsia="Calibri" w:cs="Times New Roman"/>
        </w:rPr>
        <w:t xml:space="preserve"> what it is: </w:t>
      </w:r>
      <w:r w:rsidRPr="00A27AA4">
        <w:rPr>
          <w:rFonts w:eastAsia="Calibri" w:cs="Times New Roman"/>
          <w:u w:val="single"/>
        </w:rPr>
        <w:t>a desire for mastery and domination.</w:t>
      </w:r>
      <w:r w:rsidRPr="00A27AA4">
        <w:rPr>
          <w:rFonts w:eastAsia="Calibri" w:cs="Times New Roman"/>
        </w:rPr>
        <w:t xml:space="preserve"> If one's immediate impulse is to teach rather than listen to a less-privileged speaker, one should resist that impulse long enough to interrogate it carefully. Some of us have been taught that by right of having the dominant gender, class, race, letters after our name, or some other criterion, we are more likely to have the truth. Others have been taught the opposite and will speak haltingly, with apologies, if they speak at all.</w:t>
      </w:r>
      <w:r>
        <w:t xml:space="preserve"> HYPERLINK "http://www.alcoff.com/content/speaothers.html" \l "footnote16" </w:t>
      </w:r>
      <w:r w:rsidRPr="00A27AA4">
        <w:rPr>
          <w:rFonts w:eastAsia="Calibri" w:cs="Times New Roman"/>
        </w:rPr>
        <w:t xml:space="preserve">16 At the same time, we have to acknowledge that the very decision to "move over" or retreat can occur only from a position of privilege. Those who are not in a position of speaking at all cannot retreat from an action they do not employ. Moreover, making the decision for oneself whether or not to retreat is an extension or application of privilege, not an abdication of it. Still, it is sometimes called for. (2) </w:t>
      </w:r>
      <w:r w:rsidRPr="00A27AA4">
        <w:rPr>
          <w:rFonts w:eastAsia="Calibri" w:cs="Times New Roman"/>
          <w:u w:val="single"/>
        </w:rPr>
        <w:t>We must</w:t>
      </w:r>
      <w:r w:rsidRPr="00A27AA4">
        <w:rPr>
          <w:rFonts w:eastAsia="Calibri" w:cs="Times New Roman"/>
        </w:rPr>
        <w:t xml:space="preserve"> also </w:t>
      </w:r>
      <w:r w:rsidRPr="00A27AA4">
        <w:rPr>
          <w:rFonts w:eastAsia="Calibri" w:cs="Times New Roman"/>
          <w:u w:val="single"/>
        </w:rPr>
        <w:t>interrogate the bearing of our location and context on what it is we are saying, and this should be an explicit part of every serious discursive practice we engage in</w:t>
      </w:r>
      <w:r w:rsidRPr="00A27AA4">
        <w:rPr>
          <w:rFonts w:eastAsia="Calibri" w:cs="Times New Roman"/>
        </w:rPr>
        <w:t>. Constructing hypotheses about the possible connections between our location and our words is one way to begin. This procedure would be most successful if engaged in collectively with others, by which aspects of our location less obvious to us might be revealed.</w:t>
      </w:r>
      <w:r>
        <w:t xml:space="preserve"> HYPERLINK "http://www.alcoff.com/content/speaothers.html" \l "footnote17" </w:t>
      </w:r>
      <w:r w:rsidRPr="00A27AA4">
        <w:rPr>
          <w:rFonts w:eastAsia="Calibri" w:cs="Times New Roman"/>
        </w:rPr>
        <w:t xml:space="preserve">17 One deformed way in which this is too often carried out is when speakers offer up in the spirit of "honesty" autobiographical information about themselves, usually at the beginning of their discourse as a kind of disclaimer. This is meant to acknowledge their own understanding that they are speaking from a specified, embodied location without pretense to a transcendental truth. But as Maria Lugones and others have forcefully argued, such an act serves no good end when it is used as a disclaimer against one's ignorance or errors and is made without critical interrogation of the bearing of such an autobiography on what is about to be said. It leaves for the listeners all the real work that needs to be done. For example, if a middle class white man were to begin a speech by sharing with us this autobiographical information and then using it as a kind of apologetics for any limitations of his speech, this would leave to those of us in the audience who do not share his social location all the work of translating his terms into our own, apprising the applicability of his analysis to our diverse situation, and determining the substantive relevance of his location on his claims. This is simply what less-privileged persons have always had to do for ourselves when reading the history of philosophy, literature, etc., which makes the task of appropriating these discourses more difficult and time-consuming (and alienation more likely to result). Simple unanalyzed disclaimers do not improve on this familiar situation and may even make it worse to the extent that by offering such information the speaker may feel even more authorized to speak and be accorded more authority by his peers. (3) </w:t>
      </w:r>
      <w:r w:rsidRPr="00A27AA4">
        <w:rPr>
          <w:rFonts w:eastAsia="Calibri" w:cs="Times New Roman"/>
          <w:u w:val="single"/>
        </w:rPr>
        <w:t>Speaking should always carry with it an accountability and responsibility for what one says</w:t>
      </w:r>
      <w:r w:rsidRPr="00A27AA4">
        <w:rPr>
          <w:rFonts w:eastAsia="Calibri" w:cs="Times New Roman"/>
        </w:rPr>
        <w:t xml:space="preserve">. To whom one is accountable is a political/epistemological choice contestable, contingent and, as Donna Haraway says, constructed through the process of discursive action. </w:t>
      </w:r>
      <w:r w:rsidRPr="00A27AA4">
        <w:rPr>
          <w:rFonts w:eastAsia="Calibri" w:cs="Times New Roman"/>
          <w:u w:val="single"/>
        </w:rPr>
        <w:t>What this entails in practice is a serious commitment to remain open to criticism and to attempt actively, attentively, and sensitively to</w:t>
      </w:r>
      <w:r w:rsidRPr="00A27AA4">
        <w:rPr>
          <w:rFonts w:eastAsia="Calibri" w:cs="Times New Roman"/>
        </w:rPr>
        <w:t xml:space="preserve"> "hear" the criticism (</w:t>
      </w:r>
      <w:r w:rsidRPr="00A27AA4">
        <w:rPr>
          <w:rFonts w:eastAsia="Calibri" w:cs="Times New Roman"/>
          <w:u w:val="single"/>
        </w:rPr>
        <w:t>understand it</w:t>
      </w:r>
      <w:r w:rsidRPr="00A27AA4">
        <w:rPr>
          <w:rFonts w:eastAsia="Calibri" w:cs="Times New Roman"/>
        </w:rPr>
        <w:t xml:space="preserve">). A quick impulse to reject criticism must make one wary. (4) Here is my central point. </w:t>
      </w:r>
      <w:r w:rsidRPr="00A27AA4">
        <w:rPr>
          <w:rFonts w:eastAsia="Calibri" w:cs="Times New Roman"/>
          <w:u w:val="single"/>
        </w:rPr>
        <w:t>In order to evaluate attempts to speak for others</w:t>
      </w:r>
      <w:r w:rsidRPr="00A27AA4">
        <w:rPr>
          <w:rFonts w:eastAsia="Calibri" w:cs="Times New Roman"/>
        </w:rPr>
        <w:t xml:space="preserve"> in particular instances, </w:t>
      </w:r>
      <w:r w:rsidRPr="00A27AA4">
        <w:rPr>
          <w:rFonts w:eastAsia="Calibri" w:cs="Times New Roman"/>
          <w:u w:val="single"/>
        </w:rPr>
        <w:t>we need to analyze the</w:t>
      </w:r>
      <w:r w:rsidRPr="00A27AA4">
        <w:rPr>
          <w:rFonts w:eastAsia="Calibri" w:cs="Times New Roman"/>
        </w:rPr>
        <w:t xml:space="preserve"> probable or actual </w:t>
      </w:r>
      <w:r w:rsidRPr="00A27AA4">
        <w:rPr>
          <w:rFonts w:eastAsia="Calibri" w:cs="Times New Roman"/>
          <w:u w:val="single"/>
        </w:rPr>
        <w:t>effects of the words on the discursive and material context</w:t>
      </w:r>
      <w:r w:rsidRPr="00A27AA4">
        <w:rPr>
          <w:rFonts w:eastAsia="Calibri" w:cs="Times New Roman"/>
        </w:rPr>
        <w:t xml:space="preserve">. One cannot simply look at the location of the speaker or her credentials to speak; nor can one look merely at the propositional content of the speech; </w:t>
      </w:r>
      <w:r w:rsidRPr="00A27AA4">
        <w:rPr>
          <w:rFonts w:eastAsia="Calibri" w:cs="Times New Roman"/>
          <w:u w:val="single"/>
        </w:rPr>
        <w:t>one must</w:t>
      </w:r>
      <w:r w:rsidRPr="00A27AA4">
        <w:rPr>
          <w:rFonts w:eastAsia="Calibri" w:cs="Times New Roman"/>
        </w:rPr>
        <w:t xml:space="preserve"> also </w:t>
      </w:r>
      <w:r w:rsidRPr="00A27AA4">
        <w:rPr>
          <w:rFonts w:eastAsia="Calibri" w:cs="Times New Roman"/>
          <w:u w:val="single"/>
        </w:rPr>
        <w:t>look at where the speech goes and what it does there.</w:t>
      </w:r>
      <w:r w:rsidRPr="00A27AA4">
        <w:rPr>
          <w:rFonts w:eastAsia="Calibri" w:cs="Times New Roman"/>
        </w:rPr>
        <w:t xml:space="preserve"> Looking merely at the </w:t>
      </w:r>
      <w:r w:rsidRPr="00A27AA4">
        <w:rPr>
          <w:rFonts w:eastAsia="Calibri" w:cs="Times New Roman"/>
        </w:rPr>
        <w:lastRenderedPageBreak/>
        <w:t xml:space="preserve">content of a set of claims without looking at their effects cannot produce an adequate or even meaningful evaluation of it, and this is partly because the notion of a content separate from effects does not hold up. The content of the claim, or its meaning, emerges in interaction between words and hearers within a very specific historical situation. Given this, </w:t>
      </w:r>
      <w:r w:rsidRPr="00A27AA4">
        <w:rPr>
          <w:rFonts w:eastAsia="Calibri" w:cs="Times New Roman"/>
          <w:u w:val="single"/>
        </w:rPr>
        <w:t>we have to pay careful attention to the discursive arrangement in order to understand the full meaning of any given discursive event.</w:t>
      </w:r>
      <w:r w:rsidRPr="00A27AA4">
        <w:rPr>
          <w:rFonts w:eastAsia="Calibri" w:cs="Times New Roman"/>
        </w:rPr>
        <w:t xml:space="preserve"> For example, </w:t>
      </w:r>
      <w:r w:rsidRPr="00A27AA4">
        <w:rPr>
          <w:rFonts w:eastAsia="Calibri" w:cs="Times New Roman"/>
          <w:u w:val="single"/>
        </w:rPr>
        <w:t>in a situation where a well-meaning First world person is speaking for a</w:t>
      </w:r>
      <w:r w:rsidRPr="00A27AA4">
        <w:rPr>
          <w:rFonts w:eastAsia="Calibri" w:cs="Times New Roman"/>
        </w:rPr>
        <w:t xml:space="preserve"> person or </w:t>
      </w:r>
      <w:r w:rsidRPr="00A27AA4">
        <w:rPr>
          <w:rFonts w:eastAsia="Calibri" w:cs="Times New Roman"/>
          <w:u w:val="single"/>
        </w:rPr>
        <w:t>group in the Third world, the very discursive arrangement may</w:t>
      </w:r>
      <w:r w:rsidRPr="00A27AA4">
        <w:rPr>
          <w:rFonts w:eastAsia="Calibri" w:cs="Times New Roman"/>
        </w:rPr>
        <w:t xml:space="preserve"> </w:t>
      </w:r>
      <w:r w:rsidRPr="00A27AA4">
        <w:rPr>
          <w:rFonts w:eastAsia="Calibri" w:cs="Times New Roman"/>
          <w:b/>
          <w:iCs/>
          <w:u w:val="single"/>
        </w:rPr>
        <w:t>reinscribe the "hierarchy of civilizations"</w:t>
      </w:r>
      <w:r w:rsidRPr="00A27AA4">
        <w:rPr>
          <w:rFonts w:eastAsia="Calibri" w:cs="Times New Roman"/>
        </w:rPr>
        <w:t xml:space="preserve"> view </w:t>
      </w:r>
      <w:r w:rsidRPr="00A27AA4">
        <w:rPr>
          <w:rFonts w:eastAsia="Calibri" w:cs="Times New Roman"/>
          <w:u w:val="single"/>
        </w:rPr>
        <w:t>where the U. S. lands squarely at the top. This effect occurs because the speaker is positioned as authoritative and empowered, as the knowledgeable subject, while the group in the Third World is reduced,</w:t>
      </w:r>
      <w:r w:rsidRPr="00A27AA4">
        <w:rPr>
          <w:rFonts w:eastAsia="Calibri" w:cs="Times New Roman"/>
        </w:rPr>
        <w:t xml:space="preserve"> merely because of the structure of the speaking practice, </w:t>
      </w:r>
      <w:r w:rsidRPr="00A27AA4">
        <w:rPr>
          <w:rFonts w:eastAsia="Calibri" w:cs="Times New Roman"/>
          <w:b/>
          <w:iCs/>
          <w:u w:val="single"/>
        </w:rPr>
        <w:t>to an object and victim that must be championed from afar</w:t>
      </w:r>
      <w:r w:rsidRPr="00A27AA4">
        <w:rPr>
          <w:rFonts w:eastAsia="Calibri" w:cs="Times New Roman"/>
        </w:rPr>
        <w:t xml:space="preserve">. Though the speaker may be trying to materially improve the situation of some lesser-privileged group, one of </w:t>
      </w:r>
      <w:r w:rsidRPr="00A27AA4">
        <w:rPr>
          <w:rFonts w:eastAsia="Calibri" w:cs="Times New Roman"/>
          <w:u w:val="single"/>
        </w:rPr>
        <w:t>the effects of her discourse is to</w:t>
      </w:r>
      <w:r w:rsidRPr="00A27AA4">
        <w:rPr>
          <w:rFonts w:eastAsia="Calibri" w:cs="Times New Roman"/>
        </w:rPr>
        <w:t xml:space="preserve"> </w:t>
      </w:r>
      <w:r w:rsidRPr="00A27AA4">
        <w:rPr>
          <w:rFonts w:eastAsia="Calibri" w:cs="Times New Roman"/>
          <w:b/>
          <w:iCs/>
          <w:u w:val="single"/>
        </w:rPr>
        <w:t xml:space="preserve">reenforce racist, imperialist conceptions </w:t>
      </w:r>
      <w:r w:rsidRPr="00A27AA4">
        <w:rPr>
          <w:rFonts w:eastAsia="Calibri" w:cs="Times New Roman"/>
          <w:u w:val="single"/>
        </w:rPr>
        <w:t>and</w:t>
      </w:r>
      <w:r w:rsidRPr="00A27AA4">
        <w:rPr>
          <w:rFonts w:eastAsia="Calibri" w:cs="Times New Roman"/>
        </w:rPr>
        <w:t xml:space="preserve"> perhaps also </w:t>
      </w:r>
      <w:r w:rsidRPr="00A27AA4">
        <w:rPr>
          <w:rFonts w:eastAsia="Calibri" w:cs="Times New Roman"/>
          <w:b/>
          <w:iCs/>
          <w:u w:val="single"/>
        </w:rPr>
        <w:t>to further silence the lesser-privileged group's own ability to speak and be heard</w:t>
      </w:r>
      <w:r w:rsidRPr="00A27AA4">
        <w:rPr>
          <w:rFonts w:eastAsia="Calibri" w:cs="Times New Roman"/>
        </w:rPr>
        <w:t>.</w:t>
      </w:r>
      <w:r>
        <w:t xml:space="preserve"> HYPERLINK "http://www.alcoff.com/content/speaothers.html" \l "footnote18" </w:t>
      </w:r>
      <w:r w:rsidRPr="00A27AA4">
        <w:rPr>
          <w:rFonts w:eastAsia="Calibri" w:cs="Times New Roman"/>
        </w:rPr>
        <w:t>18 This shows us why it is so important to reconceptualize discourse, as Foucault recommends, as an event, which includes speaker, words, hearers, location, language, and so on. All such evaluations produced in this way will be of necessity indexed. That is, they will obtain for a very specific location and cannot be taken as universal. This simply follows from the fact that the evaluations will be based on the specific elements of historical discursive context, location of speakers and hearers, and so forth. When any of these elements is changed, a new evaluation is called for.</w:t>
      </w:r>
    </w:p>
    <w:p w:rsidR="00BA7B56" w:rsidRPr="00A27AA4" w:rsidRDefault="00BA7B56" w:rsidP="00BA7B56">
      <w:pPr>
        <w:rPr>
          <w:rFonts w:eastAsia="Calibri" w:cs="Times New Roman"/>
        </w:rPr>
      </w:pPr>
    </w:p>
    <w:p w:rsidR="00477D39" w:rsidRDefault="00477D39" w:rsidP="00477D39">
      <w:pPr>
        <w:pStyle w:val="Heading2"/>
        <w:rPr>
          <w:rFonts w:eastAsia="Times New Roman"/>
        </w:rPr>
      </w:pPr>
      <w:r>
        <w:rPr>
          <w:rFonts w:eastAsia="Times New Roman"/>
        </w:rPr>
        <w:lastRenderedPageBreak/>
        <w:t>Disad Links</w:t>
      </w:r>
    </w:p>
    <w:p w:rsidR="00477D39" w:rsidRPr="00A27AA4" w:rsidRDefault="00477D39" w:rsidP="00477D39">
      <w:pPr>
        <w:keepNext/>
        <w:keepLines/>
        <w:pageBreakBefore/>
        <w:spacing w:before="40" w:after="0"/>
        <w:jc w:val="center"/>
        <w:outlineLvl w:val="2"/>
        <w:rPr>
          <w:rFonts w:eastAsia="Times New Roman" w:cs="Times New Roman"/>
          <w:b/>
          <w:sz w:val="32"/>
          <w:szCs w:val="24"/>
          <w:u w:val="single"/>
        </w:rPr>
      </w:pPr>
      <w:r w:rsidRPr="00A27AA4">
        <w:rPr>
          <w:rFonts w:eastAsia="Times New Roman" w:cs="Times New Roman"/>
          <w:b/>
          <w:sz w:val="32"/>
          <w:szCs w:val="24"/>
          <w:u w:val="single"/>
        </w:rPr>
        <w:lastRenderedPageBreak/>
        <w:t>Politics Link</w:t>
      </w:r>
    </w:p>
    <w:p w:rsidR="00477D39" w:rsidRPr="00A27AA4" w:rsidRDefault="00477D39" w:rsidP="00477D39">
      <w:pPr>
        <w:keepNext/>
        <w:keepLines/>
        <w:spacing w:before="40" w:after="0"/>
        <w:outlineLvl w:val="3"/>
        <w:rPr>
          <w:rFonts w:eastAsia="Times New Roman" w:cs="Times New Roman"/>
          <w:b/>
          <w:iCs/>
          <w:sz w:val="26"/>
        </w:rPr>
      </w:pPr>
      <w:r w:rsidRPr="00A27AA4">
        <w:rPr>
          <w:rFonts w:eastAsia="Times New Roman" w:cs="Times New Roman"/>
          <w:b/>
          <w:iCs/>
          <w:sz w:val="26"/>
        </w:rPr>
        <w:t>Plan is unpopular</w:t>
      </w:r>
    </w:p>
    <w:p w:rsidR="00477D39" w:rsidRPr="00A27AA4" w:rsidRDefault="00477D39" w:rsidP="00477D39">
      <w:pPr>
        <w:rPr>
          <w:rFonts w:eastAsia="Calibri" w:cs="Times New Roman"/>
          <w:b/>
          <w:bCs/>
          <w:sz w:val="26"/>
        </w:rPr>
      </w:pPr>
      <w:r w:rsidRPr="00A27AA4">
        <w:rPr>
          <w:rFonts w:eastAsia="Calibri" w:cs="Times New Roman"/>
          <w:b/>
          <w:bCs/>
          <w:sz w:val="26"/>
        </w:rPr>
        <w:t>Grandison, American University Washington College of Law UNROW Human Rights Impact Litigation Clinic member, et al. 2013</w:t>
      </w:r>
    </w:p>
    <w:p w:rsidR="00477D39" w:rsidRPr="00A27AA4" w:rsidRDefault="00477D39" w:rsidP="00477D39">
      <w:pPr>
        <w:rPr>
          <w:rFonts w:eastAsia="Calibri" w:cs="Times New Roman"/>
        </w:rPr>
      </w:pPr>
      <w:r w:rsidRPr="00A27AA4">
        <w:rPr>
          <w:rFonts w:eastAsia="Calibri" w:cs="Times New Roman"/>
        </w:rPr>
        <w:t>[Claire, &amp; Seema Niki Kadaba &amp; Andy Woo, American University Washington College of Law UNROW Human Rights Impact Litigation Clinic members, 2013, “Stealing the Islands of Chagos: Another Forgotten Story of Colonial Injustice,” Human Rights Brief, 20:3, 7/9/14, p.37, IC]</w:t>
      </w:r>
    </w:p>
    <w:p w:rsidR="00477D39" w:rsidRDefault="00477D39" w:rsidP="00477D39">
      <w:pPr>
        <w:rPr>
          <w:rFonts w:eastAsia="Calibri" w:cs="Times New Roman"/>
        </w:rPr>
      </w:pPr>
      <w:r w:rsidRPr="00A27AA4">
        <w:rPr>
          <w:rFonts w:eastAsia="Calibri" w:cs="Times New Roman"/>
        </w:rPr>
        <w:t xml:space="preserve">Having exhausted all the litigation possibiliites in the United States, UNROW initiated an advocacy campaign to seek a political response to </w:t>
      </w:r>
      <w:r w:rsidRPr="00A27AA4">
        <w:rPr>
          <w:rFonts w:eastAsia="Calibri" w:cs="Times New Roman"/>
          <w:u w:val="single"/>
        </w:rPr>
        <w:t>the Chagossians’ struggle</w:t>
      </w:r>
      <w:r w:rsidRPr="00A27AA4">
        <w:rPr>
          <w:rFonts w:eastAsia="Calibri" w:cs="Times New Roman"/>
        </w:rPr>
        <w:t xml:space="preserve">. Fortunately, UNROW’s advocacy campaign </w:t>
      </w:r>
      <w:r w:rsidRPr="00A27AA4">
        <w:rPr>
          <w:rFonts w:eastAsia="Calibri" w:cs="Times New Roman"/>
          <w:u w:val="single"/>
        </w:rPr>
        <w:t>garnered the attention of the Congressional Black Caucus</w:t>
      </w:r>
      <w:r w:rsidRPr="00A27AA4">
        <w:rPr>
          <w:rFonts w:eastAsia="Calibri" w:cs="Times New Roman"/>
        </w:rPr>
        <w:t xml:space="preserve"> (CBC), an organization representing the black members of the U.S. Congress, because of the colonial nature of the Chagossians’ removal and because the Chagossians were primarily of African descent. For two years, UNROW met with legislators from the CBC with the aim of creating a congressional resolution that would establish a claims tribunal to review claims of Chagossians harmed in the course of their forced removal. UNROW made enormous progress with the help of former CBC chairman Representative Donald Payne, who became a champion for the Chagossians’ cause in Congress. Unfortunately, Representative </w:t>
      </w:r>
      <w:r w:rsidRPr="00A27AA4">
        <w:rPr>
          <w:rFonts w:eastAsia="Calibri" w:cs="Times New Roman"/>
          <w:u w:val="single"/>
        </w:rPr>
        <w:t>Payne passed away shortly before he was set to present the resolution before Congress, and other representatives from the CBC</w:t>
      </w:r>
      <w:r w:rsidRPr="00A27AA4">
        <w:rPr>
          <w:rFonts w:eastAsia="Calibri" w:cs="Times New Roman"/>
        </w:rPr>
        <w:t xml:space="preserve">, who had previously expressed interest, </w:t>
      </w:r>
      <w:r w:rsidRPr="00A27AA4">
        <w:rPr>
          <w:rFonts w:eastAsia="Calibri" w:cs="Times New Roman"/>
          <w:b/>
          <w:iCs/>
          <w:u w:val="single"/>
        </w:rPr>
        <w:t>quickly dropped out seemingly due to the lack of political will and public support</w:t>
      </w:r>
      <w:r w:rsidRPr="00A27AA4">
        <w:rPr>
          <w:rFonts w:eastAsia="Calibri" w:cs="Times New Roman"/>
        </w:rPr>
        <w:t xml:space="preserve"> for assisting a population the United States had helped displace.</w:t>
      </w:r>
    </w:p>
    <w:p w:rsidR="00BA7B56" w:rsidRPr="00A27AA4" w:rsidRDefault="00BA7B56" w:rsidP="00BA7B56">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Environment DA</w:t>
      </w:r>
    </w:p>
    <w:p w:rsidR="00BA7B56" w:rsidRPr="00A27AA4" w:rsidRDefault="00BA7B56" w:rsidP="00BA7B56">
      <w:pPr>
        <w:keepNext/>
        <w:keepLines/>
        <w:spacing w:before="40" w:after="0"/>
        <w:outlineLvl w:val="3"/>
        <w:rPr>
          <w:rFonts w:eastAsia="Times New Roman" w:cs="Times New Roman"/>
          <w:b/>
          <w:iCs/>
          <w:sz w:val="26"/>
        </w:rPr>
      </w:pPr>
      <w:r w:rsidRPr="00A27AA4">
        <w:rPr>
          <w:rFonts w:eastAsia="Times New Roman" w:cs="Times New Roman"/>
          <w:b/>
          <w:iCs/>
          <w:sz w:val="26"/>
        </w:rPr>
        <w:t>Resettlement severely threatens Diego Garcia MPA- commercial fishing, coral reef destruction</w:t>
      </w:r>
    </w:p>
    <w:p w:rsidR="00BA7B56" w:rsidRPr="00A27AA4" w:rsidRDefault="00BA7B56" w:rsidP="00BA7B56">
      <w:pPr>
        <w:rPr>
          <w:rFonts w:eastAsia="Calibri" w:cs="Times New Roman"/>
          <w:b/>
          <w:bCs/>
          <w:sz w:val="26"/>
        </w:rPr>
      </w:pPr>
      <w:r w:rsidRPr="00A27AA4">
        <w:rPr>
          <w:rFonts w:eastAsia="Calibri" w:cs="Times New Roman"/>
          <w:b/>
          <w:bCs/>
          <w:sz w:val="26"/>
        </w:rPr>
        <w:t xml:space="preserve">Rincon, BBC News Science Reporter, 10 </w:t>
      </w:r>
    </w:p>
    <w:p w:rsidR="00BA7B56" w:rsidRPr="00A27AA4" w:rsidRDefault="00BA7B56" w:rsidP="00BA7B56">
      <w:pPr>
        <w:rPr>
          <w:rFonts w:eastAsia="Calibri" w:cs="Times New Roman"/>
        </w:rPr>
      </w:pPr>
      <w:r w:rsidRPr="00A27AA4">
        <w:rPr>
          <w:rFonts w:eastAsia="Calibri" w:cs="Times New Roman"/>
        </w:rPr>
        <w:t>(Paul, Science reporter for BBC News, April 1, 2010, BBC News, “</w:t>
      </w:r>
      <w:r w:rsidRPr="00A27AA4">
        <w:rPr>
          <w:rFonts w:eastAsia="Calibri" w:cs="Times New Roman"/>
          <w:bCs/>
        </w:rPr>
        <w:t>UK sets up Chagos Islands marine reserve”</w:t>
      </w:r>
      <w:r w:rsidRPr="00A27AA4">
        <w:rPr>
          <w:rFonts w:eastAsia="Calibri" w:cs="Times New Roman"/>
          <w:b/>
          <w:bCs/>
        </w:rPr>
        <w:t xml:space="preserve"> </w:t>
      </w:r>
      <w:r>
        <w:t xml:space="preserve"> HYPERLINK "http://news.bbc.co.uk/2/hi/science/nature/8599125.stm" </w:t>
      </w:r>
      <w:r w:rsidRPr="00A27AA4">
        <w:rPr>
          <w:rFonts w:eastAsia="Calibri" w:cs="Times New Roman"/>
        </w:rPr>
        <w:t>http://news.bbc.co.uk/2/hi/science/nature/8599125.stm, Accessed: July 13, 2014, KS)</w:t>
      </w:r>
    </w:p>
    <w:p w:rsidR="00BA7B56" w:rsidRPr="00A27AA4" w:rsidRDefault="00BA7B56" w:rsidP="00BA7B56">
      <w:pPr>
        <w:rPr>
          <w:rFonts w:eastAsia="Calibri" w:cs="Times New Roman"/>
        </w:rPr>
      </w:pPr>
      <w:r w:rsidRPr="00A27AA4">
        <w:rPr>
          <w:rFonts w:eastAsia="Calibri" w:cs="Times New Roman"/>
        </w:rPr>
        <w:t>The reserve would cover a 545,000-sq-km area around the Indian Ocean archipelago, regarded as one of the world's richest marine ecosystems.</w:t>
      </w:r>
    </w:p>
    <w:p w:rsidR="00BA7B56" w:rsidRPr="00A27AA4" w:rsidRDefault="00BA7B56" w:rsidP="00BA7B56">
      <w:pPr>
        <w:rPr>
          <w:rFonts w:eastAsia="Calibri" w:cs="Times New Roman"/>
          <w:u w:val="single"/>
        </w:rPr>
      </w:pPr>
      <w:r w:rsidRPr="00A27AA4">
        <w:rPr>
          <w:rFonts w:eastAsia="Calibri" w:cs="Times New Roman"/>
          <w:u w:val="single"/>
        </w:rPr>
        <w:t>This will include an area where commercial fishing will be banned.</w:t>
      </w:r>
    </w:p>
    <w:p w:rsidR="00BA7B56" w:rsidRPr="00A27AA4" w:rsidRDefault="00BA7B56" w:rsidP="00BA7B56">
      <w:pPr>
        <w:rPr>
          <w:rFonts w:eastAsia="Calibri" w:cs="Times New Roman"/>
          <w:u w:val="single"/>
        </w:rPr>
      </w:pPr>
      <w:r w:rsidRPr="00A27AA4">
        <w:rPr>
          <w:rFonts w:eastAsia="Calibri" w:cs="Times New Roman"/>
          <w:u w:val="single"/>
        </w:rPr>
        <w:t>But islanders, who were evicted to make way for the US air base on the island of Diego Garcia, say a reserve would effectively bar them from returning.</w:t>
      </w:r>
    </w:p>
    <w:p w:rsidR="00BA7B56" w:rsidRPr="00A27AA4" w:rsidRDefault="00BA7B56" w:rsidP="00BA7B56">
      <w:pPr>
        <w:rPr>
          <w:rFonts w:eastAsia="Calibri" w:cs="Times New Roman"/>
        </w:rPr>
      </w:pPr>
      <w:r w:rsidRPr="00A27AA4">
        <w:rPr>
          <w:rFonts w:eastAsia="Calibri" w:cs="Times New Roman"/>
        </w:rPr>
        <w:t xml:space="preserve">UK Foreign Secretary David Miliband said </w:t>
      </w:r>
      <w:r w:rsidRPr="00A27AA4">
        <w:rPr>
          <w:rFonts w:eastAsia="Calibri" w:cs="Times New Roman"/>
          <w:u w:val="single"/>
        </w:rPr>
        <w:t>establishing the reserve would "double the global coverage of the world's oceans under protection</w:t>
      </w:r>
      <w:r w:rsidRPr="00A27AA4">
        <w:rPr>
          <w:rFonts w:eastAsia="Calibri" w:cs="Times New Roman"/>
        </w:rPr>
        <w:t>".</w:t>
      </w:r>
    </w:p>
    <w:p w:rsidR="00BA7B56" w:rsidRPr="00A27AA4" w:rsidRDefault="00BA7B56" w:rsidP="00BA7B56">
      <w:pPr>
        <w:rPr>
          <w:rFonts w:eastAsia="Calibri" w:cs="Times New Roman"/>
          <w:u w:val="single"/>
        </w:rPr>
      </w:pPr>
      <w:r w:rsidRPr="00A27AA4">
        <w:rPr>
          <w:rFonts w:eastAsia="Calibri" w:cs="Times New Roman"/>
        </w:rPr>
        <w:t>He commented: "</w:t>
      </w:r>
      <w:r w:rsidRPr="00A27AA4">
        <w:rPr>
          <w:rFonts w:eastAsia="Calibri" w:cs="Times New Roman"/>
          <w:u w:val="single"/>
        </w:rPr>
        <w:t>Its creation is a major step forward for protecting the oceans, not just around BIOT [British Indian Ocean Territory] itself, but also throughout the world.</w:t>
      </w:r>
    </w:p>
    <w:p w:rsidR="00BA7B56" w:rsidRPr="00A27AA4" w:rsidRDefault="00BA7B56" w:rsidP="00BA7B56">
      <w:pPr>
        <w:rPr>
          <w:rFonts w:eastAsia="Calibri" w:cs="Times New Roman"/>
          <w:u w:val="single"/>
        </w:rPr>
      </w:pPr>
      <w:r w:rsidRPr="00A27AA4">
        <w:rPr>
          <w:rFonts w:eastAsia="Calibri" w:cs="Times New Roman"/>
          <w:u w:val="single"/>
        </w:rPr>
        <w:t>"This measure is a further demonstration of how the UK takes its international environmental responsibilities seriously."</w:t>
      </w:r>
    </w:p>
    <w:p w:rsidR="00BA7B56" w:rsidRPr="00A27AA4" w:rsidRDefault="00BA7B56" w:rsidP="00BA7B56">
      <w:pPr>
        <w:rPr>
          <w:rFonts w:eastAsia="Calibri" w:cs="Times New Roman"/>
        </w:rPr>
      </w:pPr>
      <w:r w:rsidRPr="00A27AA4">
        <w:rPr>
          <w:rFonts w:eastAsia="Calibri" w:cs="Times New Roman"/>
        </w:rPr>
        <w:t>Conservationists say the combination of tropical islands, unspoiled coral reefs and adjacent oceanic abyss makes the area a biodiversity hotspot of global importance.</w:t>
      </w:r>
    </w:p>
    <w:p w:rsidR="00BA7B56" w:rsidRPr="00A27AA4" w:rsidRDefault="00BA7B56" w:rsidP="00BA7B56">
      <w:pPr>
        <w:rPr>
          <w:rFonts w:eastAsia="Calibri" w:cs="Times New Roman"/>
          <w:u w:val="single"/>
        </w:rPr>
      </w:pPr>
      <w:r w:rsidRPr="00A27AA4">
        <w:rPr>
          <w:rFonts w:eastAsia="Calibri" w:cs="Times New Roman"/>
          <w:u w:val="single"/>
        </w:rPr>
        <w:t>The archipelago</w:t>
      </w:r>
      <w:r w:rsidRPr="00A27AA4">
        <w:rPr>
          <w:rFonts w:eastAsia="Calibri" w:cs="Times New Roman"/>
        </w:rPr>
        <w:t xml:space="preserve">, which has been compared to the Galapagos Islands and to Australia's Great Barrier Reef, </w:t>
      </w:r>
      <w:r w:rsidRPr="00A27AA4">
        <w:rPr>
          <w:rFonts w:eastAsia="Calibri" w:cs="Times New Roman"/>
          <w:u w:val="single"/>
        </w:rPr>
        <w:t>hosts the world's biggest living coral structure - the Great Chagos Bank. This is home to more than 220 coral species - almost half the recorded species of the entire Indian Ocean, and more than 1,000 species of reef fish.</w:t>
      </w:r>
    </w:p>
    <w:p w:rsidR="00BA7B56" w:rsidRPr="00FD7E6E" w:rsidRDefault="00BA7B56" w:rsidP="00BA7B56">
      <w:pPr>
        <w:keepNext/>
        <w:keepLines/>
        <w:spacing w:before="200" w:after="0" w:line="240" w:lineRule="auto"/>
        <w:outlineLvl w:val="3"/>
        <w:rPr>
          <w:rFonts w:eastAsia="Times New Roman" w:cs="Times New Roman"/>
          <w:b/>
          <w:bCs/>
          <w:iCs/>
          <w:sz w:val="26"/>
        </w:rPr>
      </w:pPr>
      <w:r w:rsidRPr="00FD7E6E">
        <w:rPr>
          <w:rFonts w:eastAsia="Times New Roman" w:cs="Times New Roman"/>
          <w:b/>
          <w:bCs/>
          <w:iCs/>
          <w:sz w:val="26"/>
        </w:rPr>
        <w:t xml:space="preserve">Warming turns the case – Diego Garcia is sinking </w:t>
      </w:r>
    </w:p>
    <w:p w:rsidR="00BA7B56" w:rsidRPr="00FD7E6E" w:rsidRDefault="00BA7B56" w:rsidP="00BA7B56">
      <w:pPr>
        <w:spacing w:after="0" w:line="240" w:lineRule="auto"/>
        <w:rPr>
          <w:rFonts w:eastAsia="Calibri" w:cs="Calibri"/>
        </w:rPr>
      </w:pPr>
      <w:r w:rsidRPr="00FD7E6E">
        <w:rPr>
          <w:rFonts w:eastAsia="Calibri" w:cs="Calibri"/>
          <w:b/>
          <w:bCs/>
          <w:sz w:val="26"/>
        </w:rPr>
        <w:t>Sand</w:t>
      </w:r>
      <w:r w:rsidRPr="00FD7E6E">
        <w:rPr>
          <w:rFonts w:eastAsia="Calibri" w:cs="Calibri"/>
        </w:rPr>
        <w:t xml:space="preserve">, </w:t>
      </w:r>
      <w:r w:rsidRPr="00FD7E6E">
        <w:rPr>
          <w:rFonts w:eastAsia="Calibri" w:cs="Calibri"/>
          <w:b/>
          <w:bCs/>
          <w:sz w:val="26"/>
        </w:rPr>
        <w:t>lecturer in international environmental law at the University of Munich, 2009</w:t>
      </w:r>
    </w:p>
    <w:p w:rsidR="00BA7B56" w:rsidRPr="00FD7E6E" w:rsidRDefault="00BA7B56" w:rsidP="00BA7B56">
      <w:pPr>
        <w:spacing w:after="0" w:line="240" w:lineRule="auto"/>
        <w:rPr>
          <w:rFonts w:eastAsia="Calibri" w:cs="Calibri"/>
        </w:rPr>
      </w:pPr>
      <w:r w:rsidRPr="00FD7E6E">
        <w:rPr>
          <w:rFonts w:eastAsia="Calibri" w:cs="Calibri"/>
        </w:rPr>
        <w:t>[Peter, Germany and has been visiting professor at Duke Law School and at the universities of Paris, Geneva, Addis Ababa, and Helsinki, June, “United States and Britain in Diego Garcia The Future of a Controversial Base”, Page 59-60, Jacob]</w:t>
      </w:r>
    </w:p>
    <w:p w:rsidR="00BA7B56" w:rsidRPr="00FD7E6E" w:rsidRDefault="00BA7B56" w:rsidP="00BA7B56">
      <w:pPr>
        <w:spacing w:after="0" w:line="240" w:lineRule="auto"/>
        <w:rPr>
          <w:rFonts w:eastAsia="Calibri" w:cs="Calibri"/>
          <w:b/>
          <w:bCs/>
        </w:rPr>
      </w:pPr>
      <w:r w:rsidRPr="00FD7E6E">
        <w:rPr>
          <w:rFonts w:eastAsia="Calibri" w:cs="Calibri"/>
        </w:rPr>
        <w:t xml:space="preserve">Meanwhile, alas, </w:t>
      </w:r>
      <w:r w:rsidRPr="00FD7E6E">
        <w:rPr>
          <w:rFonts w:eastAsia="Calibri" w:cs="Calibri"/>
          <w:b/>
          <w:bCs/>
          <w:u w:val="single"/>
        </w:rPr>
        <w:t>far more serious environmental risks threaten the atoll a s a resu lt of g lobal climate change</w:t>
      </w:r>
      <w:r w:rsidRPr="00FD7E6E">
        <w:rPr>
          <w:rFonts w:eastAsia="Calibri" w:cs="Calibri"/>
        </w:rPr>
        <w:t xml:space="preserve">. </w:t>
      </w:r>
      <w:r w:rsidRPr="00FD7E6E">
        <w:rPr>
          <w:rFonts w:eastAsia="Calibri" w:cs="Calibri"/>
          <w:b/>
          <w:bCs/>
          <w:u w:val="single"/>
        </w:rPr>
        <w:t>British scientists have documented an alarming rise of  the annual average sea temperature around the Chagos islands</w:t>
      </w:r>
      <w:r w:rsidRPr="00FD7E6E">
        <w:rPr>
          <w:rFonts w:eastAsia="Calibri" w:cs="Calibri"/>
        </w:rPr>
        <w:t xml:space="preserve"> du ring 1990–2006.72 </w:t>
      </w:r>
      <w:r w:rsidRPr="00FD7E6E">
        <w:rPr>
          <w:rFonts w:eastAsia="Calibri" w:cs="Calibri"/>
          <w:b/>
          <w:bCs/>
          <w:u w:val="single"/>
        </w:rPr>
        <w:t>“Temperature shock” reportedly was the primary cause of severe coral mortality</w:t>
      </w:r>
      <w:r w:rsidRPr="00FD7E6E">
        <w:rPr>
          <w:rFonts w:eastAsia="Calibri" w:cs="Calibri"/>
        </w:rPr>
        <w:t xml:space="preserve"> (“bleaching,” in the wake of El Niño) in 1998, which—together with </w:t>
      </w:r>
      <w:r w:rsidRPr="00FD7E6E">
        <w:rPr>
          <w:rFonts w:eastAsia="Calibri" w:cs="Calibri"/>
          <w:b/>
          <w:bCs/>
          <w:u w:val="single"/>
        </w:rPr>
        <w:t>ocean acidification due to increased uptake of carbon dioxide from the atmosphere—is forecast to lead to even more radical live coral loss in the area in the foreseeable future, to the point where “coral reefs will be the first major ecosystem to be functionally extinguished because of climate change</w:t>
      </w:r>
      <w:r w:rsidRPr="00FD7E6E">
        <w:rPr>
          <w:rFonts w:eastAsia="Calibri" w:cs="Calibri"/>
        </w:rPr>
        <w:t xml:space="preserve">.”73 Measurements also </w:t>
      </w:r>
      <w:r w:rsidRPr="00FD7E6E">
        <w:rPr>
          <w:rFonts w:eastAsia="Calibri" w:cs="Calibri"/>
          <w:b/>
          <w:bCs/>
          <w:u w:val="single"/>
        </w:rPr>
        <w:t xml:space="preserve">show an accelerating rise of sea levels in the Chagos Archipelago, with concomitant signs of beach erosion damage,74 in line with current estimates of global sea-level </w:t>
      </w:r>
      <w:r w:rsidRPr="00FD7E6E">
        <w:rPr>
          <w:rFonts w:eastAsia="Calibri" w:cs="Calibri"/>
          <w:b/>
          <w:bCs/>
          <w:u w:val="single"/>
        </w:rPr>
        <w:lastRenderedPageBreak/>
        <w:t>increase ranging from</w:t>
      </w:r>
      <w:r w:rsidRPr="00FD7E6E">
        <w:rPr>
          <w:rFonts w:eastAsia="Calibri" w:cs="Calibri"/>
        </w:rPr>
        <w:t xml:space="preserve"> 2.6 to 6.6 feet (0.8–2.0 meters) for the year 2100,75 </w:t>
      </w:r>
      <w:r w:rsidRPr="00FD7E6E">
        <w:rPr>
          <w:rFonts w:eastAsia="Calibri" w:cs="Calibri"/>
          <w:b/>
          <w:bCs/>
          <w:u w:val="single"/>
        </w:rPr>
        <w:t>which are similar to contemporary observations in other Indian Ocean islands76 and which in the UK government’s “resettlement feasibility study” of 2002 were actually cited among the reasons against allowing the Chagossian islanders to return to their archipelago</w:t>
      </w:r>
      <w:r w:rsidRPr="00FD7E6E">
        <w:rPr>
          <w:rFonts w:eastAsia="Calibri" w:cs="Calibri"/>
        </w:rPr>
        <w:t xml:space="preserve">.77 </w:t>
      </w:r>
      <w:r w:rsidRPr="00FD7E6E">
        <w:rPr>
          <w:rFonts w:eastAsia="Calibri" w:cs="Calibri"/>
          <w:b/>
          <w:bCs/>
          <w:u w:val="single"/>
        </w:rPr>
        <w:t>In a recent Washington think-tank report on “National Security and the Threat of Climate Change</w:t>
      </w:r>
      <w:r w:rsidRPr="00FD7E6E">
        <w:rPr>
          <w:rFonts w:eastAsia="Calibri" w:cs="Calibri"/>
        </w:rPr>
        <w:t xml:space="preserve">” (CNA 2007), </w:t>
      </w:r>
      <w:r w:rsidRPr="00FD7E6E">
        <w:rPr>
          <w:rFonts w:eastAsia="Calibri" w:cs="Calibri"/>
          <w:b/>
          <w:bCs/>
          <w:u w:val="single"/>
        </w:rPr>
        <w:t>prepared by a “blue ribbon” military advisory panel of 11 retired U.S. generals and admirals</w:t>
      </w:r>
      <w:r w:rsidRPr="00FD7E6E">
        <w:rPr>
          <w:rFonts w:eastAsia="Calibri" w:cs="Calibri"/>
        </w:rPr>
        <w:t xml:space="preserve">,78 </w:t>
      </w:r>
      <w:r w:rsidRPr="00FD7E6E">
        <w:rPr>
          <w:rFonts w:eastAsia="Calibri" w:cs="Calibri"/>
          <w:b/>
          <w:bCs/>
          <w:u w:val="single"/>
        </w:rPr>
        <w:t>Diego Garcia was singled out</w:t>
      </w:r>
      <w:r w:rsidRPr="00FD7E6E">
        <w:rPr>
          <w:rFonts w:eastAsia="Calibri" w:cs="Calibri"/>
        </w:rPr>
        <w:t xml:space="preserve">—because of its low average elevation of 4 feet (1.3 meters) above sea level—as </w:t>
      </w:r>
      <w:r w:rsidRPr="00FD7E6E">
        <w:rPr>
          <w:rFonts w:eastAsia="Calibri" w:cs="Calibri"/>
          <w:b/>
          <w:bCs/>
          <w:u w:val="single"/>
        </w:rPr>
        <w:t>the prime example of a “losing place</w:t>
      </w:r>
      <w:r w:rsidRPr="00FD7E6E">
        <w:rPr>
          <w:rFonts w:eastAsia="Calibri" w:cs="Calibri"/>
        </w:rPr>
        <w:t xml:space="preserve">,”79 </w:t>
      </w:r>
      <w:r w:rsidRPr="00FD7E6E">
        <w:rPr>
          <w:rFonts w:eastAsia="Calibri" w:cs="Calibri"/>
          <w:b/>
          <w:bCs/>
          <w:u w:val="single"/>
        </w:rPr>
        <w:t>urgently “requiring advance military planning . . . in view of possible climate change impacts over the next 30 to 40 years</w:t>
      </w:r>
      <w:r w:rsidRPr="00FD7E6E">
        <w:rPr>
          <w:rFonts w:eastAsia="Calibri" w:cs="Calibri"/>
        </w:rPr>
        <w:t xml:space="preserve">.80” Translated from West Point jargon, this presumably means that </w:t>
      </w:r>
      <w:r w:rsidRPr="00FD7E6E">
        <w:rPr>
          <w:rFonts w:eastAsia="Calibri" w:cs="Calibri"/>
          <w:b/>
          <w:bCs/>
          <w:u w:val="single"/>
        </w:rPr>
        <w:t>the base shou ld now be reconsidered for inclusion in the Pentagon’s “Global Posture Review,”81 that is, for terminal closure</w:t>
      </w:r>
      <w:r w:rsidRPr="00FD7E6E">
        <w:rPr>
          <w:rFonts w:eastAsia="Calibri" w:cs="Calibri"/>
        </w:rPr>
        <w:t>—</w:t>
      </w:r>
      <w:r w:rsidRPr="00FD7E6E">
        <w:rPr>
          <w:rFonts w:eastAsia="Calibri" w:cs="Calibri"/>
          <w:b/>
          <w:bCs/>
          <w:u w:val="single"/>
        </w:rPr>
        <w:t>at the very moment when the U.S. government has initiated another five-year $200 million construction program to upgrade Diego Garcia for use by the Air Force’s modified B-2 stealth bombers as well as by the Navy’s new nuclear-powered attack submarines and a submarine tender inside the lagoon</w:t>
      </w:r>
      <w:r w:rsidRPr="00FD7E6E">
        <w:rPr>
          <w:rFonts w:eastAsia="Calibri" w:cs="Calibri"/>
        </w:rPr>
        <w:t xml:space="preserve"> (Map 3),83 </w:t>
      </w:r>
      <w:r w:rsidRPr="00FD7E6E">
        <w:rPr>
          <w:rFonts w:eastAsia="Calibri" w:cs="Calibri"/>
          <w:b/>
          <w:bCs/>
          <w:u w:val="single"/>
        </w:rPr>
        <w:t>with a new power plant using ocean thermal energy conversion</w:t>
      </w:r>
      <w:r w:rsidRPr="00FD7E6E">
        <w:rPr>
          <w:rFonts w:eastAsia="Calibri" w:cs="Calibri"/>
        </w:rPr>
        <w:t xml:space="preserve"> (OTEC) </w:t>
      </w:r>
      <w:r w:rsidRPr="00FD7E6E">
        <w:rPr>
          <w:rFonts w:eastAsia="Calibri" w:cs="Calibri"/>
          <w:b/>
          <w:bCs/>
          <w:u w:val="single"/>
        </w:rPr>
        <w:t>to be built on an off-shore platform in the territorial waters of the island,84 and with U.S. military strategists now advocating an “expanded presence on Diego Garcia”8</w:t>
      </w:r>
      <w:r w:rsidRPr="00FD7E6E">
        <w:rPr>
          <w:rFonts w:eastAsia="Calibri" w:cs="Calibri"/>
        </w:rPr>
        <w:t xml:space="preserve">5 (in other words, yet another surge). The CNA Panel also valiantly recommended that “the US should commit to a stronger national and international role to help stabilize climate changes at levels that will avoid significant disruption to global security and stability.”86 </w:t>
      </w:r>
      <w:r w:rsidRPr="00FD7E6E">
        <w:rPr>
          <w:rFonts w:eastAsia="Calibri" w:cs="Calibri"/>
          <w:b/>
          <w:bCs/>
          <w:u w:val="single"/>
        </w:rPr>
        <w:t>It seems ironic indeed that the United States and the United Kingdom, which are among the world leaders in CO2 emissions per capita, and hence primarily accountable for these changes</w:t>
      </w:r>
      <w:r w:rsidRPr="00FD7E6E">
        <w:rPr>
          <w:rFonts w:eastAsia="Calibri" w:cs="Calibri"/>
        </w:rPr>
        <w:t xml:space="preserve">,87 </w:t>
      </w:r>
      <w:r w:rsidRPr="00FD7E6E">
        <w:rPr>
          <w:rFonts w:eastAsia="Calibri" w:cs="Calibri"/>
          <w:b/>
          <w:bCs/>
          <w:u w:val="single"/>
        </w:rPr>
        <w:t>may eventually have to convert the Empire’s most important “strategic island” into an underwater archaeological site. I</w:t>
      </w:r>
      <w:r w:rsidRPr="00FD7E6E">
        <w:rPr>
          <w:rFonts w:eastAsia="Calibri" w:cs="Calibri"/>
        </w:rPr>
        <w:t xml:space="preserve">n the long run, </w:t>
      </w:r>
      <w:r w:rsidRPr="00FD7E6E">
        <w:rPr>
          <w:rFonts w:eastAsia="Calibri" w:cs="Calibri"/>
          <w:b/>
          <w:bCs/>
          <w:u w:val="single"/>
        </w:rPr>
        <w:t>Diego Garcia will leave no footprint—not even a Cheshire Cat’s grin on the face of the Indian Ocean.88</w:t>
      </w:r>
    </w:p>
    <w:p w:rsidR="00BA7B56" w:rsidRPr="00FD7E6E" w:rsidRDefault="00BA7B56" w:rsidP="00BA7B56">
      <w:pPr>
        <w:spacing w:after="0" w:line="240" w:lineRule="auto"/>
        <w:rPr>
          <w:rFonts w:eastAsia="Calibri" w:cs="Calibri"/>
          <w:b/>
          <w:bCs/>
          <w:u w:val="single"/>
        </w:rPr>
      </w:pPr>
    </w:p>
    <w:p w:rsidR="005640D1" w:rsidRDefault="005640D1" w:rsidP="005640D1">
      <w:pPr>
        <w:pStyle w:val="Heading2"/>
      </w:pPr>
      <w:r>
        <w:lastRenderedPageBreak/>
        <w:t>Heg good</w:t>
      </w:r>
    </w:p>
    <w:p w:rsidR="005640D1" w:rsidRDefault="003820A1" w:rsidP="003820A1">
      <w:pPr>
        <w:pStyle w:val="Heading3"/>
      </w:pPr>
      <w:r>
        <w:lastRenderedPageBreak/>
        <w:t>Link – Education</w:t>
      </w:r>
    </w:p>
    <w:p w:rsidR="003820A1" w:rsidRPr="00667F9F" w:rsidRDefault="003820A1" w:rsidP="003820A1">
      <w:pPr>
        <w:pStyle w:val="Heading4"/>
        <w:rPr>
          <w:bCs/>
        </w:rPr>
      </w:pPr>
      <w:r w:rsidRPr="00667F9F">
        <w:t>Critiquing American empire is dangerous whining. Embracing is a recipe for decreasing hegemony</w:t>
      </w:r>
    </w:p>
    <w:p w:rsidR="003820A1" w:rsidRPr="005E09F9" w:rsidRDefault="003820A1" w:rsidP="003820A1">
      <w:pPr>
        <w:rPr>
          <w:rStyle w:val="Style13ptBold"/>
        </w:rPr>
      </w:pPr>
      <w:r w:rsidRPr="005E09F9">
        <w:rPr>
          <w:rStyle w:val="Style13ptBold"/>
        </w:rPr>
        <w:t>Kagan, senior associate at the Carnegie Endowment for International Peace, 98</w:t>
      </w:r>
    </w:p>
    <w:p w:rsidR="003820A1" w:rsidRDefault="003820A1" w:rsidP="003820A1">
      <w:r>
        <w:rPr>
          <w:rFonts w:ascii="Arial" w:hAnsi="Arial" w:cs="Arial"/>
          <w:color w:val="000000"/>
          <w:sz w:val="20"/>
          <w:szCs w:val="20"/>
          <w:shd w:val="clear" w:color="auto" w:fill="FFFFFF"/>
        </w:rPr>
        <w:t xml:space="preserve">(Robert, Foreign Policy, “The benevolent empire” pg 33-34 </w:t>
      </w:r>
      <w:hyperlink r:id="rId6" w:history="1">
        <w:r>
          <w:rPr>
            <w:rStyle w:val="Hyperlink"/>
          </w:rPr>
          <w:t>http://people.cas.sc.edu/rosati/a.kaplan.benevolentempire.fp.sum98.pdf</w:t>
        </w:r>
      </w:hyperlink>
      <w:r>
        <w:t xml:space="preserve">  accessed 7/4/12</w:t>
      </w:r>
      <w:r>
        <w:rPr>
          <w:rFonts w:ascii="Arial" w:hAnsi="Arial" w:cs="Arial"/>
          <w:color w:val="000000"/>
          <w:sz w:val="20"/>
          <w:szCs w:val="20"/>
          <w:shd w:val="clear" w:color="auto" w:fill="FFFFFF"/>
        </w:rPr>
        <w:t>) ZLH</w:t>
      </w:r>
    </w:p>
    <w:p w:rsidR="003820A1" w:rsidRPr="00FC4041" w:rsidRDefault="003820A1" w:rsidP="003820A1">
      <w:r w:rsidRPr="00667F9F">
        <w:rPr>
          <w:rStyle w:val="StyleUnderline"/>
        </w:rPr>
        <w:t>Those contributing to the growing chorus of antihegemony and multipolarit</w:t>
      </w:r>
      <w:r>
        <w:t xml:space="preserve">y may know they </w:t>
      </w:r>
      <w:r w:rsidRPr="00667F9F">
        <w:rPr>
          <w:rStyle w:val="StyleUnderline"/>
        </w:rPr>
        <w:t>are playing a dangerous game, one that needs to be conducted with the utmost care</w:t>
      </w:r>
      <w:r>
        <w:t>, as French leaders did dur</w:t>
      </w:r>
      <w:r w:rsidRPr="00FC4041">
        <w:t xml:space="preserve">ing the Cold War, </w:t>
      </w:r>
      <w:r w:rsidRPr="00667F9F">
        <w:rPr>
          <w:rStyle w:val="StyleUnderline"/>
        </w:rPr>
        <w:t>lest the entire international system come crashing down around them.</w:t>
      </w:r>
      <w:r w:rsidRPr="00FC4041">
        <w:t xml:space="preserve"> What they may not have adequately calculated, however, is the possibility that Americans will not respond as wisely as they generally did during the Cold War.</w:t>
      </w:r>
    </w:p>
    <w:p w:rsidR="003820A1" w:rsidRPr="009E4BB0" w:rsidRDefault="003820A1" w:rsidP="003820A1">
      <w:r w:rsidRPr="00667F9F">
        <w:rPr>
          <w:rStyle w:val="StyleUnderline"/>
        </w:rPr>
        <w:t>Americans and their leaders should not take all this sophisticated whining about U.S. hegemony too seriously</w:t>
      </w:r>
      <w:r w:rsidRPr="00FC4041">
        <w:t xml:space="preserve">. They certainly should not take it more seriously than the whiners themselves do. But, of course, </w:t>
      </w:r>
      <w:r w:rsidRPr="00667F9F">
        <w:rPr>
          <w:rStyle w:val="StyleUnderline"/>
        </w:rPr>
        <w:t>Americans are taking it seriously. In the United States these days, the lugubrious guilt trip of post-Vietnam l</w:t>
      </w:r>
      <w:r>
        <w:rPr>
          <w:rStyle w:val="StyleUnderline"/>
        </w:rPr>
        <w:t>iberalism is echoed even by con</w:t>
      </w:r>
      <w:r w:rsidRPr="00667F9F">
        <w:rPr>
          <w:rStyle w:val="StyleUnderline"/>
        </w:rPr>
        <w:t>servatives</w:t>
      </w:r>
      <w:r w:rsidRPr="00FC4041">
        <w:t xml:space="preserve">, with William Buckley, Samuel Huntington, and James Schlcsinger </w:t>
      </w:r>
      <w:r w:rsidRPr="00667F9F">
        <w:rPr>
          <w:rStyle w:val="StyleUnderline"/>
        </w:rPr>
        <w:t>all decrying American "hubris," "arrogance," and "imperial- ism</w:t>
      </w:r>
      <w:r w:rsidRPr="00D23D24">
        <w:rPr>
          <w:rStyle w:val="StyleUnderline"/>
        </w:rPr>
        <w:t xml:space="preserve">." Clinton administration officials, in between speeches exalting America as the "indispensable" nation, increasingly behave as if what is truly indispensable is </w:t>
      </w:r>
      <w:r w:rsidRPr="00D23D24">
        <w:t xml:space="preserve">the </w:t>
      </w:r>
      <w:r w:rsidRPr="00D23D24">
        <w:rPr>
          <w:rStyle w:val="StyleUnderline"/>
        </w:rPr>
        <w:t>prior approval</w:t>
      </w:r>
      <w:r w:rsidRPr="00FC4041">
        <w:t xml:space="preserve"> of China, France, and Russia </w:t>
      </w:r>
      <w:r w:rsidRPr="00D23D24">
        <w:rPr>
          <w:rStyle w:val="StyleUnderline"/>
        </w:rPr>
        <w:t>for every military action</w:t>
      </w:r>
      <w:r w:rsidRPr="00FC4041">
        <w:t xml:space="preserve">. Moreover, at another level, there is a stirring of </w:t>
      </w:r>
      <w:r>
        <w:t>neo-</w:t>
      </w:r>
      <w:r w:rsidRPr="00FC4041">
        <w:t xml:space="preserve">isolationism in America today, a mood that nicely complements the view among many Europeans that America is meddling too much in everyone else's business and taking too little time to mind its own. The existence of the Soviet Union disciplined Americans and made them see that their enlightened self-interest lay in a relatively generous foreign policy. </w:t>
      </w:r>
      <w:r w:rsidRPr="00D72567">
        <w:rPr>
          <w:rStyle w:val="StyleUnderline"/>
        </w:rPr>
        <w:t xml:space="preserve">Today, </w:t>
      </w:r>
      <w:r w:rsidRPr="00FC4041">
        <w:t xml:space="preserve">that discipline is no longer present. In other words, </w:t>
      </w:r>
      <w:r w:rsidRPr="00D72567">
        <w:rPr>
          <w:rStyle w:val="StyleUnderline"/>
        </w:rPr>
        <w:t>foreign grumbling about American hegemony would be merely amusing, were it not for the very real possibility that too many Americans will forget</w:t>
      </w:r>
      <w:r w:rsidRPr="00FC4041">
        <w:t xml:space="preserve">—even if most of the rest of the world does not— </w:t>
      </w:r>
      <w:r w:rsidRPr="00D72567">
        <w:rPr>
          <w:rStyle w:val="StyleUnderline"/>
        </w:rPr>
        <w:t>just how important continued Americ</w:t>
      </w:r>
      <w:r>
        <w:rPr>
          <w:rStyle w:val="StyleUnderline"/>
        </w:rPr>
        <w:t>an dominance is to the preserva</w:t>
      </w:r>
      <w:r w:rsidRPr="00D72567">
        <w:rPr>
          <w:rStyle w:val="StyleUnderline"/>
        </w:rPr>
        <w:t>tion of a reasonable level of international security and prosperity. World leaders may want to keep this in mind when they pop the champagne corks in celebration of the next American humbling.</w:t>
      </w:r>
      <w:r w:rsidRPr="00FC4041">
        <w:t xml:space="preserve"> </w:t>
      </w:r>
    </w:p>
    <w:p w:rsidR="003820A1" w:rsidRPr="003820A1" w:rsidRDefault="003820A1" w:rsidP="003820A1"/>
    <w:p w:rsidR="005640D1" w:rsidRPr="00A27AA4" w:rsidRDefault="005640D1" w:rsidP="005640D1">
      <w:pPr>
        <w:pStyle w:val="Heading3"/>
        <w:rPr>
          <w:rFonts w:eastAsia="Times New Roman"/>
          <w:noProof/>
        </w:rPr>
      </w:pPr>
      <w:r>
        <w:rPr>
          <w:rFonts w:eastAsia="Times New Roman"/>
          <w:noProof/>
        </w:rPr>
        <w:lastRenderedPageBreak/>
        <w:t xml:space="preserve">Link - Navy </w:t>
      </w:r>
    </w:p>
    <w:p w:rsidR="005640D1" w:rsidRPr="00A27AA4" w:rsidRDefault="005640D1" w:rsidP="005640D1">
      <w:pPr>
        <w:keepNext/>
        <w:keepLines/>
        <w:spacing w:before="40" w:after="0"/>
        <w:outlineLvl w:val="3"/>
        <w:rPr>
          <w:rFonts w:eastAsia="Times New Roman" w:cs="Times New Roman"/>
          <w:b/>
          <w:iCs/>
          <w:sz w:val="26"/>
        </w:rPr>
      </w:pPr>
      <w:r w:rsidRPr="00A27AA4">
        <w:rPr>
          <w:rFonts w:eastAsia="Times New Roman" w:cs="Times New Roman"/>
          <w:b/>
          <w:iCs/>
          <w:sz w:val="26"/>
        </w:rPr>
        <w:t>Naval dominance is key to heg—the US has and will always want sea power and will do anything to achieve it</w:t>
      </w:r>
    </w:p>
    <w:p w:rsidR="005640D1" w:rsidRDefault="005640D1" w:rsidP="005640D1">
      <w:pPr>
        <w:rPr>
          <w:rFonts w:eastAsia="Calibri" w:cs="Times New Roman"/>
        </w:rPr>
      </w:pPr>
      <w:r w:rsidRPr="00A27AA4">
        <w:rPr>
          <w:rFonts w:eastAsia="Calibri" w:cs="Times New Roman"/>
          <w:b/>
          <w:bCs/>
          <w:sz w:val="26"/>
        </w:rPr>
        <w:t>LaFeber, Cornell University History Department, 62</w:t>
      </w:r>
      <w:r w:rsidRPr="00A27AA4">
        <w:rPr>
          <w:rFonts w:eastAsia="Calibri" w:cs="Times New Roman"/>
        </w:rPr>
        <w:t xml:space="preserve"> </w:t>
      </w:r>
    </w:p>
    <w:p w:rsidR="005640D1" w:rsidRPr="00A27AA4" w:rsidRDefault="005640D1" w:rsidP="005640D1">
      <w:pPr>
        <w:rPr>
          <w:rFonts w:eastAsia="Calibri" w:cs="Times New Roman"/>
        </w:rPr>
      </w:pPr>
      <w:r w:rsidRPr="00A27AA4">
        <w:rPr>
          <w:rFonts w:eastAsia="Calibri" w:cs="Times New Roman"/>
        </w:rPr>
        <w:t>(Walter, Marie Underhill Noll Professor Emeritus of History and a Stephen H. Weiss Presidential Fellow “A Note on the "Mercantilistic Imperialism" of Alfred Thayer Mahan” pg. 676, 1962, Accessed: July 9, 2014, KS)</w:t>
      </w:r>
    </w:p>
    <w:p w:rsidR="005640D1" w:rsidRDefault="005640D1" w:rsidP="005640D1">
      <w:pPr>
        <w:rPr>
          <w:rFonts w:eastAsia="Calibri" w:cs="Times New Roman"/>
          <w:u w:val="single"/>
        </w:rPr>
      </w:pPr>
      <w:r w:rsidRPr="00A27AA4">
        <w:rPr>
          <w:rFonts w:eastAsia="Calibri" w:cs="Times New Roman"/>
        </w:rPr>
        <w:t>The most important differences between the two philosophies, however, were on the three basic issues of production, the merchant marine, and colonial empires. Both the mercantilists and Mahan emphasized production as basic, but the latter necessarily had a different approach</w:t>
      </w:r>
      <w:r w:rsidRPr="00A27AA4">
        <w:rPr>
          <w:rFonts w:eastAsia="Calibri" w:cs="Times New Roman"/>
          <w:u w:val="single"/>
        </w:rPr>
        <w:t>. Ironically, the naval captain encouraged the creation of a commercial empire although the United States had no merchant marine; the mercantilists defined a merchant marine as the prerequisite to empire. Perhaps most significant, Mahan spoke less in terms of a colonial empire than of a commercial empire</w:t>
      </w:r>
      <w:r w:rsidRPr="00A27AA4">
        <w:rPr>
          <w:rFonts w:eastAsia="Calibri" w:cs="Times New Roman"/>
        </w:rPr>
        <w:t>. The mercantilists, however, usually considered these two types of empire as sides of the same coin—a powerful nation created a commercial empire by conquering or populating a colonial empire and then shutting it off from intruders. In making these three distinctions</w:t>
      </w:r>
      <w:r w:rsidRPr="00A27AA4">
        <w:rPr>
          <w:rFonts w:eastAsia="Calibri" w:cs="Times New Roman"/>
          <w:u w:val="single"/>
        </w:rPr>
        <w:t>, Mahan exemplified the consensus of American expansionists in the 1890’s. His ideas concerning production, the merchant marine, and a colonial empire, therefore, deserve closer examination.</w:t>
      </w:r>
    </w:p>
    <w:p w:rsidR="005640D1" w:rsidRPr="00A27AA4" w:rsidRDefault="005640D1" w:rsidP="005640D1">
      <w:pPr>
        <w:pStyle w:val="Heading3"/>
        <w:rPr>
          <w:rFonts w:eastAsia="Calibri"/>
        </w:rPr>
      </w:pPr>
      <w:r>
        <w:rPr>
          <w:rFonts w:eastAsia="Calibri"/>
        </w:rPr>
        <w:lastRenderedPageBreak/>
        <w:t xml:space="preserve">Link – Return </w:t>
      </w:r>
    </w:p>
    <w:p w:rsidR="005640D1" w:rsidRPr="00A27AA4" w:rsidRDefault="005640D1" w:rsidP="005640D1">
      <w:pPr>
        <w:keepNext/>
        <w:keepLines/>
        <w:spacing w:before="40" w:after="0"/>
        <w:outlineLvl w:val="3"/>
        <w:rPr>
          <w:rFonts w:eastAsia="Times New Roman" w:cs="Times New Roman"/>
          <w:b/>
          <w:iCs/>
          <w:sz w:val="26"/>
        </w:rPr>
      </w:pPr>
      <w:r>
        <w:rPr>
          <w:rFonts w:eastAsia="Times New Roman" w:cs="Times New Roman"/>
          <w:b/>
          <w:iCs/>
          <w:sz w:val="26"/>
        </w:rPr>
        <w:t xml:space="preserve">Return kills security and power projection </w:t>
      </w:r>
    </w:p>
    <w:p w:rsidR="005640D1" w:rsidRDefault="005640D1" w:rsidP="005640D1">
      <w:pPr>
        <w:rPr>
          <w:rFonts w:eastAsia="Calibri" w:cs="Times New Roman"/>
          <w:b/>
          <w:bCs/>
          <w:sz w:val="26"/>
        </w:rPr>
      </w:pPr>
      <w:r w:rsidRPr="00A27AA4">
        <w:rPr>
          <w:rFonts w:eastAsia="Calibri" w:cs="Times New Roman"/>
          <w:b/>
          <w:bCs/>
          <w:sz w:val="26"/>
        </w:rPr>
        <w:t>Harris</w:t>
      </w:r>
      <w:r w:rsidRPr="00A27AA4">
        <w:rPr>
          <w:rFonts w:eastAsia="Calibri" w:cs="Times New Roman"/>
        </w:rPr>
        <w:t xml:space="preserve">, </w:t>
      </w:r>
      <w:r w:rsidRPr="00A27AA4">
        <w:rPr>
          <w:rFonts w:eastAsia="Calibri" w:cs="Times New Roman"/>
          <w:b/>
          <w:bCs/>
          <w:sz w:val="26"/>
        </w:rPr>
        <w:t>University of Texas at Austin Government Department Professor, 14</w:t>
      </w:r>
    </w:p>
    <w:p w:rsidR="005640D1" w:rsidRPr="00A27AA4" w:rsidRDefault="005640D1" w:rsidP="005640D1">
      <w:pPr>
        <w:rPr>
          <w:rFonts w:eastAsia="Calibri" w:cs="Times New Roman"/>
        </w:rPr>
      </w:pPr>
      <w:r w:rsidRPr="00A27AA4">
        <w:rPr>
          <w:rFonts w:eastAsia="Calibri" w:cs="Times New Roman"/>
          <w:b/>
          <w:bCs/>
          <w:sz w:val="26"/>
        </w:rPr>
        <w:t xml:space="preserve"> </w:t>
      </w:r>
      <w:r w:rsidRPr="00A27AA4">
        <w:rPr>
          <w:rFonts w:eastAsia="Calibri" w:cs="Times New Roman"/>
        </w:rPr>
        <w:t xml:space="preserve">(Peter is a Professor in the Department of Government at University of Texas at Austin, January 2014, </w:t>
      </w:r>
      <w:r w:rsidRPr="00A27AA4">
        <w:rPr>
          <w:rFonts w:eastAsia="Calibri" w:cs="Times New Roman"/>
          <w:i/>
        </w:rPr>
        <w:t>International Politics</w:t>
      </w:r>
      <w:r w:rsidRPr="00A27AA4">
        <w:rPr>
          <w:rFonts w:eastAsia="Calibri" w:cs="Times New Roman"/>
        </w:rPr>
        <w:t>, “A political trilemma? International security, environmental protection and human rights in the British Indian Ocean Territory” Accessed: July 12, 2014, KS)</w:t>
      </w:r>
    </w:p>
    <w:p w:rsidR="005640D1" w:rsidRPr="00A27AA4" w:rsidRDefault="005640D1" w:rsidP="005640D1">
      <w:pPr>
        <w:rPr>
          <w:rFonts w:eastAsia="Calibri" w:cs="Times New Roman"/>
        </w:rPr>
      </w:pPr>
      <w:r w:rsidRPr="00A27AA4">
        <w:rPr>
          <w:rFonts w:eastAsia="Calibri" w:cs="Times New Roman"/>
        </w:rPr>
        <w:t xml:space="preserve">With these words, </w:t>
      </w:r>
      <w:r w:rsidRPr="00A27AA4">
        <w:rPr>
          <w:rFonts w:eastAsia="Calibri" w:cs="Times New Roman"/>
          <w:u w:val="single"/>
        </w:rPr>
        <w:t xml:space="preserve">Miliband maintained that resettlement of the Chagos Islands would jeopardise the functionality of the US base on Diego Garcia. </w:t>
      </w:r>
      <w:r w:rsidRPr="00A27AA4">
        <w:rPr>
          <w:rFonts w:eastAsia="Calibri" w:cs="Times New Roman"/>
        </w:rPr>
        <w:t xml:space="preserve">Based on this premise, </w:t>
      </w:r>
      <w:r w:rsidRPr="00A27AA4">
        <w:rPr>
          <w:rFonts w:eastAsia="Calibri" w:cs="Times New Roman"/>
          <w:u w:val="single"/>
        </w:rPr>
        <w:t xml:space="preserve">Miliband portrayed the islanders’ continued exile as a </w:t>
      </w:r>
      <w:r w:rsidRPr="00A27AA4">
        <w:rPr>
          <w:rFonts w:eastAsia="Calibri" w:cs="Times New Roman"/>
          <w:b/>
          <w:iCs/>
          <w:u w:val="single"/>
        </w:rPr>
        <w:t>necessary evil,</w:t>
      </w:r>
      <w:r w:rsidRPr="00A27AA4">
        <w:rPr>
          <w:rFonts w:eastAsia="Calibri" w:cs="Times New Roman"/>
          <w:u w:val="single"/>
        </w:rPr>
        <w:t xml:space="preserve"> a regrettable yet unavoidable consequence of UK (and US) defence and security needs. </w:t>
      </w:r>
      <w:r w:rsidRPr="00A27AA4">
        <w:rPr>
          <w:rFonts w:eastAsia="Calibri" w:cs="Times New Roman"/>
        </w:rPr>
        <w:t xml:space="preserve">In private, FCO officials have been markedly less contrite, explicitly denying any regret for the removal of the Chagossians (Evans and Norton-Taylor, 2010). </w:t>
      </w:r>
      <w:r w:rsidRPr="00A27AA4">
        <w:rPr>
          <w:rFonts w:eastAsia="Calibri" w:cs="Times New Roman"/>
          <w:u w:val="single"/>
        </w:rPr>
        <w:t xml:space="preserve">Both the public and private positions of the UK government, however, are essentially restatements of the official US stance regarding resettlement, which is that ‘an attempt to resettle any of the islands of the Chagos Archipelago would </w:t>
      </w:r>
      <w:r w:rsidRPr="00A27AA4">
        <w:rPr>
          <w:rFonts w:eastAsia="Calibri" w:cs="Times New Roman"/>
          <w:b/>
          <w:iCs/>
          <w:u w:val="single"/>
        </w:rPr>
        <w:t xml:space="preserve">severely compromise </w:t>
      </w:r>
      <w:r w:rsidRPr="00A27AA4">
        <w:rPr>
          <w:rFonts w:eastAsia="Calibri" w:cs="Times New Roman"/>
          <w:u w:val="single"/>
        </w:rPr>
        <w:t>Diego Garcia’s unparalleled security and have a deleterious impact on our military operations’</w:t>
      </w:r>
      <w:r w:rsidRPr="00A27AA4">
        <w:rPr>
          <w:rFonts w:eastAsia="Calibri" w:cs="Times New Roman"/>
        </w:rPr>
        <w:t xml:space="preserve"> (quoted in Sand, 2009b, p. 31). Because the provision of UK territory for military bases such as Diego Garcia is a key component of the so-called special relationship, these statements reveal the extent to which the overarching architecture of the bilateral Anglo-American alliance relies upon the micro-foundational organization of local politics in ways congruent with the UK-US governments’ objectives. </w:t>
      </w:r>
      <w:r w:rsidRPr="00A27AA4">
        <w:rPr>
          <w:rFonts w:eastAsia="Calibri" w:cs="Times New Roman"/>
        </w:rPr>
        <w:cr/>
      </w:r>
    </w:p>
    <w:p w:rsidR="005640D1" w:rsidRDefault="005640D1" w:rsidP="005640D1"/>
    <w:p w:rsidR="005640D1" w:rsidRPr="00A27AA4" w:rsidRDefault="005640D1" w:rsidP="005640D1">
      <w:pPr>
        <w:keepNext/>
        <w:keepLines/>
        <w:pageBreakBefore/>
        <w:spacing w:before="40" w:after="0"/>
        <w:jc w:val="center"/>
        <w:outlineLvl w:val="2"/>
        <w:rPr>
          <w:rFonts w:eastAsia="MS Mincho" w:cs="Times New Roman"/>
          <w:b/>
          <w:sz w:val="32"/>
          <w:szCs w:val="24"/>
          <w:u w:val="single"/>
        </w:rPr>
      </w:pPr>
      <w:r>
        <w:rPr>
          <w:rFonts w:eastAsia="MS Mincho" w:cs="Times New Roman"/>
          <w:b/>
          <w:sz w:val="32"/>
          <w:szCs w:val="24"/>
          <w:u w:val="single"/>
        </w:rPr>
        <w:lastRenderedPageBreak/>
        <w:t xml:space="preserve">Impact – Genocide </w:t>
      </w:r>
    </w:p>
    <w:p w:rsidR="005640D1" w:rsidRPr="00A27AA4" w:rsidRDefault="005640D1" w:rsidP="005640D1">
      <w:pPr>
        <w:keepNext/>
        <w:keepLines/>
        <w:spacing w:before="40" w:after="0"/>
        <w:outlineLvl w:val="3"/>
        <w:rPr>
          <w:rFonts w:eastAsia="MS Mincho" w:cs="Times New Roman"/>
          <w:b/>
          <w:iCs/>
          <w:sz w:val="26"/>
        </w:rPr>
      </w:pPr>
      <w:r w:rsidRPr="00A27AA4">
        <w:rPr>
          <w:rFonts w:eastAsia="MS Mincho" w:cs="Times New Roman"/>
          <w:b/>
          <w:iCs/>
          <w:sz w:val="26"/>
        </w:rPr>
        <w:t>No alternative can solve genocide or human rights like hegemony can</w:t>
      </w:r>
    </w:p>
    <w:p w:rsidR="005640D1" w:rsidRPr="00743F9E" w:rsidRDefault="005640D1" w:rsidP="005640D1">
      <w:pPr>
        <w:rPr>
          <w:rStyle w:val="Style13ptBold"/>
        </w:rPr>
      </w:pPr>
      <w:r w:rsidRPr="00743F9E">
        <w:rPr>
          <w:rStyle w:val="Style13ptBold"/>
        </w:rPr>
        <w:t>Gitlin professor of journalism and sociology 3</w:t>
      </w:r>
    </w:p>
    <w:p w:rsidR="005640D1" w:rsidRPr="00743F9E" w:rsidRDefault="005640D1" w:rsidP="005640D1">
      <w:r w:rsidRPr="00743F9E">
        <w:t>[Todd, chair of the Ph.D. program in Communications at Columbia University, 7/14 “Goodbye, New World Order: Keep the Global Ideal Alive", MotherJones.Com, http://www.motherjones.com/commentary/gitlin/2003/07/we_478_01.html, Accessed: July 12, 2014, KS]</w:t>
      </w:r>
    </w:p>
    <w:p w:rsidR="005640D1" w:rsidRPr="000954D7" w:rsidRDefault="005640D1" w:rsidP="005640D1">
      <w:pPr>
        <w:widowControl w:val="0"/>
        <w:autoSpaceDE w:val="0"/>
        <w:autoSpaceDN w:val="0"/>
        <w:adjustRightInd w:val="0"/>
        <w:rPr>
          <w:rFonts w:eastAsia="Times New Roman" w:cs="Arial"/>
          <w:color w:val="000000"/>
        </w:rPr>
      </w:pPr>
      <w:r w:rsidRPr="000954D7">
        <w:rPr>
          <w:rFonts w:eastAsia="Times New Roman" w:cs="Arial"/>
          <w:color w:val="000000"/>
        </w:rPr>
        <w:t xml:space="preserve">The point is that </w:t>
      </w:r>
      <w:r w:rsidRPr="000954D7">
        <w:rPr>
          <w:rFonts w:eastAsia="Times New Roman" w:cs="Arial"/>
          <w:u w:val="single"/>
        </w:rPr>
        <w:t>this would be a terrible time to give up on internationalism</w:t>
      </w:r>
      <w:r w:rsidRPr="000954D7">
        <w:rPr>
          <w:rFonts w:eastAsia="Times New Roman" w:cs="Arial"/>
          <w:color w:val="000000"/>
        </w:rPr>
        <w:t xml:space="preserve">. The simple fact that the US proved victorious in </w:t>
      </w:r>
      <w:r w:rsidRPr="000954D7">
        <w:rPr>
          <w:rFonts w:eastAsia="Times New Roman" w:cs="Arial"/>
          <w:u w:val="single"/>
        </w:rPr>
        <w:t>Iraq does not alter the following</w:t>
      </w:r>
      <w:r w:rsidRPr="000954D7">
        <w:rPr>
          <w:rFonts w:eastAsia="Times New Roman" w:cs="Arial"/>
          <w:color w:val="000000"/>
        </w:rPr>
        <w:t xml:space="preserve"> chain of </w:t>
      </w:r>
      <w:r w:rsidRPr="000954D7">
        <w:rPr>
          <w:rFonts w:eastAsia="Times New Roman" w:cs="Arial"/>
          <w:u w:val="single"/>
        </w:rPr>
        <w:t>truths:</w:t>
      </w:r>
      <w:r w:rsidRPr="000954D7">
        <w:rPr>
          <w:rFonts w:eastAsia="Times New Roman" w:cs="Arial"/>
          <w:color w:val="000000"/>
        </w:rPr>
        <w:t xml:space="preserve"> </w:t>
      </w:r>
      <w:r w:rsidRPr="000954D7">
        <w:rPr>
          <w:rFonts w:eastAsia="Times New Roman" w:cs="Arial"/>
          <w:u w:val="single"/>
        </w:rPr>
        <w:t>To push the</w:t>
      </w:r>
      <w:r w:rsidRPr="000954D7">
        <w:rPr>
          <w:rFonts w:eastAsia="Times New Roman" w:cs="Arial"/>
          <w:color w:val="000000"/>
        </w:rPr>
        <w:t xml:space="preserve"> world toward </w:t>
      </w:r>
      <w:r w:rsidRPr="000954D7">
        <w:rPr>
          <w:rFonts w:eastAsia="Times New Roman" w:cs="Arial"/>
          <w:u w:val="single"/>
        </w:rPr>
        <w:t>democratic rights, power must be legitimate</w:t>
      </w:r>
      <w:r w:rsidRPr="000954D7">
        <w:rPr>
          <w:rFonts w:eastAsia="Times New Roman" w:cs="Arial"/>
          <w:color w:val="000000"/>
        </w:rPr>
        <w:t xml:space="preserve">; it is only legitimate if it is held to be legitimate; it is very unlikely to be legitimate if it is unilateral or close to unilateral; and the wider the base of power, the more likely it is to appear legitimate. Bush may have no doubt that American armed force in the Middle East is legitimate, and right now Americans may agree, but that won't do.  Common sense alone should tell us not to overreach. Even with the best intentions in the world -- which hundreds of millions doubt -- the United States is simply not up to the global mission that the Bush administration embraces. This nation hasn't the staying power, the economic strength, the knowledge, the wisdom, or the legitimacy to command the continents. It is sheerest delusion to think otherwise. </w:t>
      </w:r>
    </w:p>
    <w:p w:rsidR="005640D1" w:rsidRPr="000954D7" w:rsidRDefault="005640D1" w:rsidP="005640D1">
      <w:pPr>
        <w:widowControl w:val="0"/>
        <w:autoSpaceDE w:val="0"/>
        <w:autoSpaceDN w:val="0"/>
        <w:adjustRightInd w:val="0"/>
        <w:rPr>
          <w:rFonts w:eastAsia="Times New Roman" w:cs="Arial"/>
          <w:color w:val="000000"/>
        </w:rPr>
      </w:pPr>
      <w:r w:rsidRPr="000954D7">
        <w:rPr>
          <w:rFonts w:eastAsia="Times New Roman" w:cs="Arial"/>
          <w:color w:val="000000"/>
        </w:rPr>
        <w:t>Meanwhile, it is an irony of the recent past that as the United States has lost prestige, the United Nations has gained it -- at least outside our borders. For all its demonstrable flaws, it retains some credibility -- no small thing in a world growing more anarchic. Even the U. N.'s sharpest critics concede that it learns from its mistakes. Having failed miserably to stop ethnic cleansing in Bosnia and Rwanda, it started talking about the need to keep constabulary forces at the ready. Having been assigned much of the world's dirty work -- peacekeeping, public health, refugee and humanitarian aid -- its institutions accumulate the lore of experience. Resolution 1441, which the Security Council passed unanimously last year, might even be interpreted, strange to say, as a step forward in the enforcement of international law, for if the U. S. had been more adroit and patient diplomatically, the French and others could have been nudged into signing onto limited force a few months hence. In the end, the organization failed to prevent war, but its hopes have never been more necessary, its resurrection more indispensable.</w:t>
      </w:r>
    </w:p>
    <w:p w:rsidR="005640D1" w:rsidRPr="000954D7" w:rsidRDefault="005640D1" w:rsidP="005640D1">
      <w:pPr>
        <w:widowControl w:val="0"/>
        <w:autoSpaceDE w:val="0"/>
        <w:autoSpaceDN w:val="0"/>
        <w:adjustRightInd w:val="0"/>
        <w:rPr>
          <w:rFonts w:eastAsia="Times New Roman" w:cs="Arial"/>
          <w:color w:val="000000"/>
        </w:rPr>
      </w:pPr>
      <w:r w:rsidRPr="000954D7">
        <w:rPr>
          <w:rFonts w:eastAsia="Times New Roman" w:cs="Arial"/>
          <w:color w:val="000000"/>
        </w:rPr>
        <w:t xml:space="preserve"> </w:t>
      </w:r>
      <w:r w:rsidRPr="000954D7">
        <w:rPr>
          <w:rFonts w:eastAsia="Times New Roman" w:cs="Arial"/>
          <w:u w:val="single"/>
        </w:rPr>
        <w:t>If internationalism is toothless</w:t>
      </w:r>
      <w:r w:rsidRPr="000954D7">
        <w:rPr>
          <w:rFonts w:eastAsia="Times New Roman" w:cs="Arial"/>
          <w:color w:val="000000"/>
        </w:rPr>
        <w:t xml:space="preserve">, right now, </w:t>
      </w:r>
      <w:r w:rsidRPr="000954D7">
        <w:rPr>
          <w:rFonts w:eastAsia="Times New Roman" w:cs="Arial"/>
          <w:u w:val="single"/>
        </w:rPr>
        <w:t xml:space="preserve">that's not an argument against internationalist principle; it's an </w:t>
      </w:r>
      <w:r w:rsidRPr="000954D7">
        <w:rPr>
          <w:rFonts w:eastAsia="Times New Roman" w:cs="Arial"/>
          <w:b/>
          <w:color w:val="000000"/>
          <w:u w:val="single"/>
        </w:rPr>
        <w:t>argument for implanting teeth.</w:t>
      </w:r>
      <w:r w:rsidRPr="000954D7">
        <w:rPr>
          <w:rFonts w:eastAsia="Times New Roman" w:cs="Arial"/>
          <w:color w:val="000000"/>
        </w:rPr>
        <w:t xml:space="preserve"> If what's left on the East River is nothing but a clunky hulk, there was still enough prestige left in the hulk that George W. Bush, master unilateralist, felt impelled to dally with the Security Council -- however reluctantly, however deceptively -- for months. No less a figure than his father's consigliore and former Secretary of State James W. Baker urged that course upon the president last summer. Going the Security Council route was the tribute George W. Bush paid to internationalism -- before underscoring his contempt for it by going to war on his own schedule.  </w:t>
      </w:r>
    </w:p>
    <w:p w:rsidR="005640D1" w:rsidRPr="000954D7" w:rsidRDefault="005640D1" w:rsidP="005640D1">
      <w:pPr>
        <w:widowControl w:val="0"/>
        <w:autoSpaceDE w:val="0"/>
        <w:autoSpaceDN w:val="0"/>
        <w:adjustRightInd w:val="0"/>
        <w:rPr>
          <w:rFonts w:eastAsia="Times New Roman" w:cs="Arial"/>
          <w:color w:val="000000"/>
        </w:rPr>
      </w:pPr>
      <w:r w:rsidRPr="000954D7">
        <w:rPr>
          <w:rFonts w:eastAsia="Times New Roman" w:cs="Arial"/>
          <w:color w:val="000000"/>
        </w:rPr>
        <w:t xml:space="preserve">This is not the first time an international assembly of nation-states has failed abjectly to prove its mettle. Indeed, in 1945, the UN itself was built atop the site of an earlier breakdown. The rubble of the collapsed League of Nations, which had failed to arrest blatant aggression by Italy, Japan, and Germany, had to be cleared away before the UN could rise from the ashes.  </w:t>
      </w:r>
    </w:p>
    <w:p w:rsidR="005640D1" w:rsidRPr="000954D7" w:rsidRDefault="005640D1" w:rsidP="005640D1">
      <w:pPr>
        <w:widowControl w:val="0"/>
        <w:autoSpaceDE w:val="0"/>
        <w:autoSpaceDN w:val="0"/>
        <w:adjustRightInd w:val="0"/>
        <w:rPr>
          <w:rFonts w:eastAsia="Times New Roman" w:cs="Arial"/>
          <w:color w:val="000000"/>
        </w:rPr>
      </w:pPr>
      <w:r w:rsidRPr="000954D7">
        <w:rPr>
          <w:rFonts w:eastAsia="Times New Roman" w:cs="Arial"/>
          <w:color w:val="000000"/>
        </w:rPr>
        <w:t xml:space="preserve">Yet rise it did. And people were inspired -- and frightened -- by it. Even as a spectral presence, the UN </w:t>
      </w:r>
      <w:r w:rsidRPr="000954D7">
        <w:rPr>
          <w:rFonts w:eastAsia="Times New Roman" w:cs="Arial"/>
          <w:color w:val="000000"/>
        </w:rPr>
        <w:lastRenderedPageBreak/>
        <w:t xml:space="preserve">was substantial enough to arouse right-wingers to put up billboards urging the US to flee its clutches. Recently, George W. Bush fondly remembered those signs, conspicuous around Midland, Texas, during his early years. To Midland's America Firsters, the U. N. had a reputation as demonic as it was, to this writer, benign. In the General Assembly building, which my friends and I frequented in high school, the ceiling was left unfinished -- to signal, we were told, that world peace was unfinished. What if the symbolism was indeed a pointer toward a different order of things?  </w:t>
      </w:r>
    </w:p>
    <w:p w:rsidR="005640D1" w:rsidRPr="000954D7" w:rsidRDefault="005640D1" w:rsidP="005640D1">
      <w:pPr>
        <w:widowControl w:val="0"/>
        <w:autoSpaceDE w:val="0"/>
        <w:autoSpaceDN w:val="0"/>
        <w:adjustRightInd w:val="0"/>
        <w:rPr>
          <w:rFonts w:eastAsia="Times New Roman" w:cs="Arial"/>
          <w:color w:val="000000"/>
        </w:rPr>
      </w:pPr>
      <w:r w:rsidRPr="000954D7">
        <w:rPr>
          <w:rFonts w:eastAsia="Times New Roman" w:cs="Arial"/>
          <w:color w:val="000000"/>
        </w:rPr>
        <w:t xml:space="preserve">It is not always easy to tell the difference between dead symbols and promising ones. Push came to shove, and the UN was mainly an intimation -- at most an inspiration. Neither as peacemaker nor peacekeeper was it the world government-in-the-making that some desired and others feared. It was a force in Korea only because the Russians agreed not to play. It was useless in Vietnam. During the endless Israel-Palestine war, it has been bootless. In the 1990s, it failed miserably to stop Serb aggression in Bosnia and Kosovo. It stood by during the Rwandan genocide, too, though its own military commander on the scene, Canadian General Romeo Dallaire, pleaded desperately for UN reinforcements. You can see why realists like to smirk and claim it's hopelessly idealistic to think that the UN could ever amount to anything more than a debating society whose main achievement has been to reserve a lot of Manhattan parking spots.  </w:t>
      </w:r>
    </w:p>
    <w:p w:rsidR="005640D1" w:rsidRPr="000954D7" w:rsidRDefault="005640D1" w:rsidP="005640D1">
      <w:pPr>
        <w:widowControl w:val="0"/>
        <w:autoSpaceDE w:val="0"/>
        <w:autoSpaceDN w:val="0"/>
        <w:adjustRightInd w:val="0"/>
        <w:rPr>
          <w:rFonts w:eastAsia="Times New Roman" w:cs="Arial"/>
          <w:color w:val="000000"/>
        </w:rPr>
      </w:pPr>
      <w:r w:rsidRPr="000954D7">
        <w:rPr>
          <w:rFonts w:eastAsia="Times New Roman" w:cs="Arial"/>
          <w:color w:val="000000"/>
        </w:rPr>
        <w:t xml:space="preserve">Interestingly, Dallaire, who was shattered by UN failure in Rwanda, does not sneer. In retirement, he continues campaigning to strengthen world governance. "You can't on one side, say the UN is screwing it up and we're going to go to war, and on other side not give the UN the resources," he said recently. "It is not the UN that failed [in Iraq]. But it is the permanent five [members of the Security Council] in particular. If they don't want the UN to be effective, it won't be." Pause with this elementary observation a moment. The reasons for the UN's weakness are several, but not the least is that -- no surprise here -- the most powerful nations want it weak. They like the principle of national sovereignty, and then some, as the recent war amply demonstrates. It will take a long, steady, popular campaign to override the inhibitions. </w:t>
      </w:r>
    </w:p>
    <w:p w:rsidR="005640D1" w:rsidRPr="000954D7" w:rsidRDefault="005640D1" w:rsidP="005640D1">
      <w:pPr>
        <w:widowControl w:val="0"/>
        <w:autoSpaceDE w:val="0"/>
        <w:autoSpaceDN w:val="0"/>
        <w:adjustRightInd w:val="0"/>
        <w:rPr>
          <w:rFonts w:eastAsia="Times New Roman" w:cs="Arial"/>
          <w:color w:val="000000"/>
        </w:rPr>
      </w:pPr>
      <w:r w:rsidRPr="000954D7">
        <w:rPr>
          <w:rFonts w:eastAsia="Times New Roman" w:cs="Arial"/>
          <w:color w:val="000000"/>
        </w:rPr>
        <w:t xml:space="preserve">Campaigners might start by underscoring some modest successes. For all the impediments thrown in its way -- and not only by the US -- the UN has done constructive work. It helped restore decent governments in Cambodia, East Timor, and Bosnia. It helps keep the peace on the Golan Heights. On a thousand unnoticed fronts, it daily comes to the aid of refugees, the sick, the malnourished. A top UN official recently told me that Secretary General Kofi Annan was inches away from a partition-ending deal in long-suffering Cyprus, only to lose momentum with the distraction of the Bush-Saddam confrontation. In Afghanistan and Iraq, we need not less of the UN, but much more -- more efficient, better led, better funded. Rebuild The Destroyed Nations: Now there's an agenda for a peace movement. </w:t>
      </w:r>
    </w:p>
    <w:p w:rsidR="005640D1" w:rsidRPr="000954D7" w:rsidRDefault="005640D1" w:rsidP="005640D1">
      <w:pPr>
        <w:widowControl w:val="0"/>
        <w:autoSpaceDE w:val="0"/>
        <w:autoSpaceDN w:val="0"/>
        <w:adjustRightInd w:val="0"/>
        <w:rPr>
          <w:rFonts w:eastAsia="Times New Roman" w:cs="Arial"/>
          <w:color w:val="000000"/>
        </w:rPr>
      </w:pPr>
      <w:r w:rsidRPr="000954D7">
        <w:rPr>
          <w:rFonts w:eastAsia="Times New Roman" w:cs="Arial"/>
          <w:color w:val="000000"/>
        </w:rPr>
        <w:t>But much of the global movement that sprang up to oppose the Iraq war proceeded to subside into easy chants of "</w:t>
      </w:r>
      <w:r w:rsidRPr="000954D7">
        <w:rPr>
          <w:rFonts w:eastAsia="Times New Roman" w:cs="Arial"/>
          <w:u w:val="single"/>
        </w:rPr>
        <w:t>US Out" --</w:t>
      </w:r>
      <w:r w:rsidRPr="000954D7">
        <w:rPr>
          <w:rFonts w:eastAsia="Times New Roman" w:cs="Arial"/>
          <w:color w:val="000000"/>
        </w:rPr>
        <w:t xml:space="preserve"> an analogue to the right wing's "US Out of the UN</w:t>
      </w:r>
      <w:r w:rsidRPr="000954D7">
        <w:rPr>
          <w:rFonts w:eastAsia="Times New Roman" w:cs="Arial"/>
          <w:u w:val="single"/>
        </w:rPr>
        <w:t>." This sort of short-circuit unilateralism begs the tough questions about the uses</w:t>
      </w:r>
      <w:r w:rsidRPr="000954D7">
        <w:rPr>
          <w:rFonts w:eastAsia="Times New Roman" w:cs="Arial"/>
          <w:color w:val="000000"/>
        </w:rPr>
        <w:t xml:space="preserve"> (as well as abuses) </w:t>
      </w:r>
      <w:r w:rsidRPr="000954D7">
        <w:rPr>
          <w:rFonts w:eastAsia="Times New Roman" w:cs="Arial"/>
          <w:u w:val="single"/>
        </w:rPr>
        <w:t>of international intervention</w:t>
      </w:r>
      <w:r w:rsidRPr="000954D7">
        <w:rPr>
          <w:rFonts w:eastAsia="Times New Roman" w:cs="Arial"/>
          <w:color w:val="000000"/>
        </w:rPr>
        <w:t>. "</w:t>
      </w:r>
      <w:r w:rsidRPr="000954D7">
        <w:rPr>
          <w:rFonts w:eastAsia="Times New Roman" w:cs="Arial"/>
          <w:u w:val="single"/>
        </w:rPr>
        <w:t>US Out" resounds more ringingly if you refrain from thinking about what actual Afghans and actual Iraqis need -- constitutional rights, law enforcement, infrastructure. Protest has its time and place, but what's needed now is politics --</w:t>
      </w:r>
      <w:r w:rsidRPr="000954D7">
        <w:rPr>
          <w:rFonts w:eastAsia="Times New Roman" w:cs="Arial"/>
          <w:color w:val="000000"/>
        </w:rPr>
        <w:t xml:space="preserve"> politics to plan the unilateralists' exit from office, </w:t>
      </w:r>
      <w:r w:rsidRPr="000954D7">
        <w:rPr>
          <w:rFonts w:eastAsia="Times New Roman" w:cs="Arial"/>
          <w:u w:val="single"/>
        </w:rPr>
        <w:t>combined with practical pressure</w:t>
      </w:r>
      <w:r w:rsidRPr="000954D7">
        <w:rPr>
          <w:rFonts w:eastAsia="Times New Roman" w:cs="Arial"/>
          <w:color w:val="000000"/>
        </w:rPr>
        <w:t>, here and now</w:t>
      </w:r>
      <w:r w:rsidRPr="000954D7">
        <w:rPr>
          <w:rFonts w:eastAsia="Times New Roman" w:cs="Arial"/>
          <w:u w:val="single"/>
        </w:rPr>
        <w:t>, to solve practical problems</w:t>
      </w:r>
      <w:r w:rsidRPr="000954D7">
        <w:rPr>
          <w:rFonts w:eastAsia="Times New Roman" w:cs="Arial"/>
          <w:color w:val="000000"/>
        </w:rPr>
        <w:t xml:space="preserve">. </w:t>
      </w:r>
      <w:r w:rsidRPr="000954D7">
        <w:rPr>
          <w:rFonts w:eastAsia="Times New Roman" w:cs="Arial"/>
          <w:u w:val="single"/>
        </w:rPr>
        <w:t>We must not permit ourselves to retreat noisily into protest's good night.</w:t>
      </w:r>
      <w:r w:rsidRPr="000954D7">
        <w:rPr>
          <w:rFonts w:eastAsia="Times New Roman" w:cs="Arial"/>
          <w:color w:val="000000"/>
        </w:rPr>
        <w:t xml:space="preserve">  </w:t>
      </w:r>
    </w:p>
    <w:p w:rsidR="005640D1" w:rsidRPr="000954D7" w:rsidRDefault="005640D1" w:rsidP="005640D1">
      <w:pPr>
        <w:widowControl w:val="0"/>
        <w:autoSpaceDE w:val="0"/>
        <w:autoSpaceDN w:val="0"/>
        <w:adjustRightInd w:val="0"/>
        <w:rPr>
          <w:rFonts w:eastAsia="Times New Roman" w:cs="Arial"/>
          <w:color w:val="000000"/>
        </w:rPr>
      </w:pPr>
      <w:r w:rsidRPr="000954D7">
        <w:rPr>
          <w:rFonts w:eastAsia="Times New Roman" w:cs="Arial"/>
          <w:color w:val="000000"/>
        </w:rPr>
        <w:lastRenderedPageBreak/>
        <w:t xml:space="preserve">Most of all, internationalism needs more than a nudge here and there -- it needs a jump-start, a riveting proof that multilateral action can change facts on the ground. Here's one idea: What if the UN and Europe decided to take on the toughest assignment? There is no more stringent test for internationalism's future than what seems the world's most intractable trauma: The endless Israel-Palestine war, which has outlasted a thousand manifestos, plans, meetings about meetings. The new postwar situation might just be promising, the Bush administration just possibly susceptible to pressure. Practical, peace-seeking Jews and Palestinians ought to get in on the pressure; so should Europeans looking for payback, not least Tony Blair. </w:t>
      </w:r>
    </w:p>
    <w:p w:rsidR="005640D1" w:rsidRPr="000954D7" w:rsidRDefault="005640D1" w:rsidP="005640D1">
      <w:pPr>
        <w:widowControl w:val="0"/>
        <w:autoSpaceDE w:val="0"/>
        <w:autoSpaceDN w:val="0"/>
        <w:adjustRightInd w:val="0"/>
        <w:rPr>
          <w:rFonts w:eastAsia="Times New Roman" w:cs="Arial"/>
          <w:color w:val="000000"/>
        </w:rPr>
      </w:pPr>
      <w:r w:rsidRPr="000954D7">
        <w:rPr>
          <w:rFonts w:eastAsia="Times New Roman" w:cs="Arial"/>
          <w:color w:val="000000"/>
        </w:rPr>
        <w:t xml:space="preserve">And we ought to be thinking of a practical role for a UN, or joint UN-NATO constabulary. As Tony Klug of Britain's Council for Jewish-Palestinian Dialogue has pointed out on openDemocracy.net, the two bloodied, intertwined, myopic peoples need far more than a road map: they need enforcement. Klug's idea is an international protectorate for the West Bank and Gaza. Some combination of the UN, NATO, and various national forces would play various parts. The point would be to supplant the Israeli occupation, relieve the immediate suffering, and guarantee secure borders.  </w:t>
      </w:r>
    </w:p>
    <w:p w:rsidR="005640D1" w:rsidRPr="000954D7" w:rsidRDefault="005640D1" w:rsidP="005640D1">
      <w:pPr>
        <w:widowControl w:val="0"/>
        <w:autoSpaceDE w:val="0"/>
        <w:autoSpaceDN w:val="0"/>
        <w:adjustRightInd w:val="0"/>
        <w:rPr>
          <w:rFonts w:eastAsia="Times New Roman" w:cs="Arial"/>
          <w:color w:val="000000"/>
        </w:rPr>
      </w:pPr>
      <w:r w:rsidRPr="000954D7">
        <w:rPr>
          <w:rFonts w:eastAsia="Times New Roman" w:cs="Arial"/>
          <w:color w:val="000000"/>
        </w:rPr>
        <w:t xml:space="preserve">Such a scheme would seem to have taken leave of this earth. The U. S. won't permit it....Sharon won't permit it....The Europeans won't pay for it....The Israelis won't trust the UN, or the Palestinians, who won't trust the Israeli. But what is the alternative? More living nightmares? Occupation and massacre in perpetuity? </w:t>
      </w:r>
    </w:p>
    <w:p w:rsidR="005640D1" w:rsidRPr="000954D7" w:rsidRDefault="005640D1" w:rsidP="005640D1">
      <w:pPr>
        <w:widowControl w:val="0"/>
        <w:autoSpaceDE w:val="0"/>
        <w:autoSpaceDN w:val="0"/>
        <w:adjustRightInd w:val="0"/>
        <w:rPr>
          <w:rFonts w:eastAsia="Times New Roman" w:cs="Arial"/>
          <w:color w:val="000000"/>
        </w:rPr>
      </w:pPr>
      <w:r w:rsidRPr="000954D7">
        <w:rPr>
          <w:rFonts w:eastAsia="Times New Roman" w:cs="Arial"/>
          <w:color w:val="000000"/>
        </w:rPr>
        <w:t xml:space="preserve">Military enforcement on a global scale has been left to ad hoc coalitions -- sometimes with blue helmets, sometimes not. That won't do. </w:t>
      </w:r>
      <w:r w:rsidRPr="000954D7">
        <w:rPr>
          <w:rFonts w:eastAsia="Times New Roman" w:cs="Arial"/>
          <w:u w:val="single"/>
        </w:rPr>
        <w:t xml:space="preserve">To put human rights on the ground, </w:t>
      </w:r>
      <w:r w:rsidRPr="000954D7">
        <w:rPr>
          <w:rFonts w:eastAsia="Times New Roman" w:cs="Arial"/>
          <w:b/>
          <w:color w:val="000000"/>
          <w:u w:val="single"/>
        </w:rPr>
        <w:t>avert genocides to come</w:t>
      </w:r>
      <w:r w:rsidRPr="000954D7">
        <w:rPr>
          <w:rFonts w:eastAsia="Times New Roman" w:cs="Arial"/>
          <w:color w:val="000000"/>
        </w:rPr>
        <w:t>,</w:t>
      </w:r>
      <w:r w:rsidRPr="000954D7">
        <w:rPr>
          <w:rFonts w:eastAsia="Times New Roman" w:cs="Arial"/>
          <w:u w:val="single"/>
        </w:rPr>
        <w:t xml:space="preserve"> and</w:t>
      </w:r>
      <w:r w:rsidRPr="000954D7">
        <w:rPr>
          <w:rFonts w:eastAsia="Times New Roman" w:cs="Arial"/>
          <w:color w:val="000000"/>
        </w:rPr>
        <w:t xml:space="preserve"> -- not incidentally </w:t>
      </w:r>
      <w:r w:rsidRPr="000954D7">
        <w:rPr>
          <w:rFonts w:eastAsia="Times New Roman" w:cs="Arial"/>
          <w:u w:val="single"/>
        </w:rPr>
        <w:t>-- help protect the United States from the more vengeful of empire's resentful subjects</w:t>
      </w:r>
      <w:r w:rsidRPr="000954D7">
        <w:rPr>
          <w:rFonts w:eastAsia="Times New Roman" w:cs="Arial"/>
          <w:color w:val="000000"/>
        </w:rPr>
        <w:t xml:space="preserve"> (funny, their not understanding how good our power is for them</w:t>
      </w:r>
      <w:r w:rsidRPr="000954D7">
        <w:rPr>
          <w:rFonts w:eastAsia="Times New Roman" w:cs="Arial"/>
          <w:u w:val="single"/>
        </w:rPr>
        <w:t xml:space="preserve">), we need a </w:t>
      </w:r>
      <w:r w:rsidRPr="000954D7">
        <w:rPr>
          <w:rFonts w:eastAsia="Times New Roman" w:cs="Arial"/>
          <w:b/>
          <w:color w:val="000000"/>
          <w:u w:val="single"/>
        </w:rPr>
        <w:t>more muscular global authority</w:t>
      </w:r>
      <w:r w:rsidRPr="000954D7">
        <w:rPr>
          <w:rFonts w:eastAsia="Times New Roman" w:cs="Arial"/>
          <w:u w:val="single"/>
        </w:rPr>
        <w:t xml:space="preserve"> -- </w:t>
      </w:r>
      <w:r w:rsidRPr="000954D7">
        <w:rPr>
          <w:rFonts w:eastAsia="Times New Roman" w:cs="Arial"/>
        </w:rPr>
        <w:t>including a global constabulary</w:t>
      </w:r>
      <w:r w:rsidRPr="000954D7">
        <w:rPr>
          <w:rFonts w:eastAsia="Times New Roman" w:cs="Arial"/>
          <w:color w:val="000000"/>
        </w:rPr>
        <w:t xml:space="preserve">. Imagine, say, a flexible force permitted to commit, say, 10,000 troops if a simple majority, eight members, of the Security Council signed on, but expandable to 50,000 if the vote were unanimous. Wouldn't Europe have been in a stronger position to avert Bush's war if such a force had been in readiness to enforce resolutions of the Security Council? A wise superpower would know it needs to share responsibility -- which entails sharing the force that makes responsibility real.  </w:t>
      </w:r>
    </w:p>
    <w:p w:rsidR="005640D1" w:rsidRPr="000954D7" w:rsidRDefault="005640D1" w:rsidP="005640D1">
      <w:pPr>
        <w:widowControl w:val="0"/>
        <w:autoSpaceDE w:val="0"/>
        <w:autoSpaceDN w:val="0"/>
        <w:adjustRightInd w:val="0"/>
        <w:rPr>
          <w:rFonts w:eastAsia="Times New Roman" w:cs="Arial"/>
          <w:color w:val="000000"/>
        </w:rPr>
      </w:pPr>
      <w:r w:rsidRPr="000954D7">
        <w:rPr>
          <w:rFonts w:eastAsia="Times New Roman" w:cs="Arial"/>
          <w:color w:val="000000"/>
        </w:rPr>
        <w:t xml:space="preserve">Of course such a denouement is scarcely around the corner, nor is there any guarantee that it is destined to come at all. Like the abolition of slavery, or the unity of Europe, it surely will not come without pain or error, nor will it be the work of a single generation. But again, </w:t>
      </w:r>
      <w:r w:rsidRPr="000954D7">
        <w:rPr>
          <w:rFonts w:eastAsia="Times New Roman" w:cs="Arial"/>
          <w:color w:val="000000"/>
          <w:u w:val="single"/>
        </w:rPr>
        <w:t>what is the alternative</w:t>
      </w:r>
      <w:r w:rsidRPr="000954D7">
        <w:rPr>
          <w:rFonts w:eastAsia="Times New Roman" w:cs="Arial"/>
          <w:color w:val="000000"/>
        </w:rPr>
        <w:t xml:space="preserve">? Tyranny and unilateralism; hubris and mile-high resentment. </w:t>
      </w:r>
      <w:r w:rsidRPr="000954D7">
        <w:rPr>
          <w:rFonts w:eastAsia="Times New Roman" w:cs="Arial"/>
          <w:color w:val="000000"/>
          <w:u w:val="single"/>
        </w:rPr>
        <w:t>In the world as it is, effective moral force cannot preclude military force</w:t>
      </w:r>
      <w:r w:rsidRPr="000954D7">
        <w:rPr>
          <w:rFonts w:eastAsia="Times New Roman" w:cs="Arial"/>
          <w:color w:val="000000"/>
        </w:rPr>
        <w:t>. If internationalists don't press more strongly for international law and multilateralist order, one thing is certain: we shall be left with protests, playing catch-up forever, waiting for "told you so" moments. "</w:t>
      </w:r>
      <w:r w:rsidRPr="000954D7">
        <w:rPr>
          <w:rFonts w:eastAsia="Times New Roman" w:cs="Arial"/>
          <w:b/>
          <w:color w:val="000000"/>
          <w:u w:val="single"/>
        </w:rPr>
        <w:t>No" is not a foreign policy.</w:t>
      </w:r>
      <w:r w:rsidRPr="000954D7">
        <w:rPr>
          <w:rFonts w:eastAsia="Times New Roman" w:cs="Arial"/>
          <w:u w:val="single"/>
        </w:rPr>
        <w:t xml:space="preserve"> Coupled with the properly skeptical "no" must be the transformative "yes" -- not a grudging, perfunctory afterthought, but international law with enforcers; </w:t>
      </w:r>
      <w:r w:rsidRPr="000954D7">
        <w:rPr>
          <w:rFonts w:eastAsia="Times New Roman" w:cs="Arial"/>
          <w:b/>
          <w:color w:val="000000"/>
          <w:u w:val="single"/>
        </w:rPr>
        <w:t>not empire, but human rights with guns.</w:t>
      </w:r>
      <w:r w:rsidRPr="000954D7">
        <w:rPr>
          <w:rFonts w:eastAsia="Times New Roman" w:cs="Arial"/>
          <w:color w:val="000000"/>
        </w:rPr>
        <w:t xml:space="preserve">  </w:t>
      </w:r>
    </w:p>
    <w:p w:rsidR="005640D1" w:rsidRPr="00A27AA4" w:rsidRDefault="005640D1" w:rsidP="005640D1">
      <w:pPr>
        <w:keepNext/>
        <w:keepLines/>
        <w:spacing w:before="40" w:after="0"/>
        <w:outlineLvl w:val="3"/>
        <w:rPr>
          <w:rFonts w:eastAsia="Times New Roman" w:cs="Times New Roman"/>
          <w:b/>
          <w:iCs/>
          <w:sz w:val="26"/>
        </w:rPr>
      </w:pPr>
      <w:r w:rsidRPr="00A27AA4">
        <w:rPr>
          <w:rFonts w:eastAsia="Times New Roman" w:cs="Times New Roman"/>
          <w:b/>
          <w:iCs/>
          <w:sz w:val="26"/>
        </w:rPr>
        <w:t xml:space="preserve">Intervention by force is the only way of achieving humanitarianism—it’s been empirically proven since the Holocaust </w:t>
      </w:r>
    </w:p>
    <w:p w:rsidR="005640D1" w:rsidRDefault="005640D1" w:rsidP="005640D1">
      <w:pPr>
        <w:rPr>
          <w:rFonts w:eastAsia="Calibri" w:cs="Times New Roman"/>
        </w:rPr>
      </w:pPr>
      <w:r w:rsidRPr="00A27AA4">
        <w:rPr>
          <w:rFonts w:eastAsia="Calibri" w:cs="Times New Roman"/>
          <w:b/>
          <w:bCs/>
          <w:sz w:val="26"/>
        </w:rPr>
        <w:t>Wheeler, University of Birmingham International Politics Professor, 2k</w:t>
      </w:r>
      <w:r w:rsidRPr="00A27AA4">
        <w:rPr>
          <w:rFonts w:eastAsia="Calibri" w:cs="Times New Roman"/>
        </w:rPr>
        <w:t xml:space="preserve"> </w:t>
      </w:r>
    </w:p>
    <w:p w:rsidR="005640D1" w:rsidRPr="00A27AA4" w:rsidRDefault="005640D1" w:rsidP="005640D1">
      <w:pPr>
        <w:rPr>
          <w:rFonts w:eastAsia="Calibri" w:cs="Times New Roman"/>
        </w:rPr>
      </w:pPr>
      <w:r w:rsidRPr="00A27AA4">
        <w:rPr>
          <w:rFonts w:eastAsia="Calibri" w:cs="Times New Roman"/>
        </w:rPr>
        <w:lastRenderedPageBreak/>
        <w:t>(Dr. Nicholas J, “Saving Strangers: Humanitarian Interve</w:t>
      </w:r>
      <w:r>
        <w:rPr>
          <w:rFonts w:eastAsia="Calibri" w:cs="Times New Roman"/>
        </w:rPr>
        <w:t xml:space="preserve">ntion in International Society”, </w:t>
      </w:r>
      <w:r w:rsidRPr="00A27AA4">
        <w:rPr>
          <w:rFonts w:eastAsia="Calibri" w:cs="Times New Roman"/>
        </w:rPr>
        <w:t xml:space="preserve">Oxford University Press, </w:t>
      </w:r>
      <w:r>
        <w:rPr>
          <w:rFonts w:eastAsia="Calibri" w:cs="Times New Roman"/>
        </w:rPr>
        <w:t>KS)</w:t>
      </w:r>
    </w:p>
    <w:p w:rsidR="005640D1" w:rsidRPr="00A27AA4" w:rsidRDefault="005640D1" w:rsidP="005640D1">
      <w:pPr>
        <w:rPr>
          <w:rFonts w:eastAsia="Calibri" w:cs="Times New Roman"/>
          <w:u w:val="single"/>
        </w:rPr>
      </w:pPr>
      <w:r w:rsidRPr="00A27AA4">
        <w:rPr>
          <w:rFonts w:eastAsia="Calibri" w:cs="Times New Roman"/>
          <w:u w:val="single"/>
        </w:rPr>
        <w:t>The dilemma of what to do about strangers who are subjected to appalling cruelty by their governments has remained with us throughout the post-1945 world.</w:t>
      </w:r>
      <w:r w:rsidRPr="00A27AA4">
        <w:rPr>
          <w:rFonts w:eastAsia="Calibri" w:cs="Times New Roman"/>
        </w:rPr>
        <w:t xml:space="preserve"> While the question remains the same, the normative context has changed markedly. </w:t>
      </w:r>
      <w:r w:rsidRPr="00A27AA4">
        <w:rPr>
          <w:rFonts w:eastAsia="Calibri" w:cs="Times New Roman"/>
          <w:u w:val="single"/>
        </w:rPr>
        <w:t xml:space="preserve">As a result of the international legal obligations </w:t>
      </w:r>
      <w:r w:rsidRPr="00A27AA4">
        <w:rPr>
          <w:rFonts w:eastAsia="Calibri" w:cs="Times New Roman"/>
        </w:rPr>
        <w:t>written into the United Nations system,</w:t>
      </w:r>
      <w:r w:rsidRPr="00A27AA4">
        <w:rPr>
          <w:rFonts w:eastAsia="Calibri" w:cs="Times New Roman"/>
          <w:u w:val="single"/>
        </w:rPr>
        <w:t xml:space="preserve"> clear limits were set on how governments could treat their citizens.</w:t>
      </w:r>
      <w:r w:rsidRPr="00A27AA4">
        <w:rPr>
          <w:rFonts w:eastAsia="Calibri" w:cs="Times New Roman"/>
        </w:rPr>
        <w:t xml:space="preserve">' For the first time in the history of modern inter- national society, the domestic conduct of governments was now exposed to scrutiny by other governments, human rights non-governmental organizations (NGOs), and international organizations. </w:t>
      </w:r>
      <w:r w:rsidRPr="00A27AA4">
        <w:rPr>
          <w:rFonts w:eastAsia="Calibri" w:cs="Times New Roman"/>
          <w:u w:val="single"/>
        </w:rPr>
        <w:t xml:space="preserve">But the new human rights regime was severely limited by the weaknesses of its enforcement mechanisms. The UN Charter restricts the right to use force on the part of individual states to purposes of self-defence, and it was widely accepted during the cold war that the use of force to save victims of gross human rights abuses was a violation of the Charter. </w:t>
      </w:r>
      <w:r w:rsidRPr="00A27AA4">
        <w:rPr>
          <w:rFonts w:eastAsia="Calibri" w:cs="Times New Roman"/>
        </w:rPr>
        <w:t xml:space="preserve">The Security Council is empowered under the Chapter VII provisions of the Charter to authorize the use of force to maintain 'international peace and security', </w:t>
      </w:r>
      <w:r w:rsidRPr="00A27AA4">
        <w:rPr>
          <w:rFonts w:eastAsia="Calibri" w:cs="Times New Roman"/>
          <w:u w:val="single"/>
        </w:rPr>
        <w:t>but there is considerable controversy about how far this permits the Council to authorize intervention to stop humanitarian emergencies taking place inside state borders.</w:t>
      </w:r>
    </w:p>
    <w:p w:rsidR="005640D1" w:rsidRPr="00A27AA4" w:rsidRDefault="005640D1" w:rsidP="005640D1">
      <w:pPr>
        <w:rPr>
          <w:rFonts w:eastAsia="Calibri" w:cs="Times New Roman"/>
        </w:rPr>
      </w:pPr>
      <w:r w:rsidRPr="00A27AA4">
        <w:rPr>
          <w:rFonts w:eastAsia="Calibri" w:cs="Times New Roman"/>
          <w:u w:val="single"/>
        </w:rPr>
        <w:t>This gap between normative commitments and instruments allows governments to abuse human rights with virtual impunity, intervention by force might be the only means of enforcing the global humanitarian</w:t>
      </w:r>
      <w:r w:rsidRPr="00A27AA4">
        <w:rPr>
          <w:rFonts w:eastAsia="Calibri" w:cs="Times New Roman"/>
        </w:rPr>
        <w:t xml:space="preserve"> </w:t>
      </w:r>
      <w:r w:rsidRPr="00A27AA4">
        <w:rPr>
          <w:rFonts w:eastAsia="Calibri" w:cs="Times New Roman"/>
          <w:u w:val="single"/>
        </w:rPr>
        <w:t>norms that have evolved in the wake of the Holocaust,</w:t>
      </w:r>
      <w:r w:rsidRPr="00A27AA4">
        <w:rPr>
          <w:rFonts w:eastAsia="Calibri" w:cs="Times New Roman"/>
        </w:rPr>
        <w:t xml:space="preserve"> but this fundamentally challenges the established principles of non-intervention and non-use of force. </w:t>
      </w:r>
      <w:r w:rsidRPr="00A27AA4">
        <w:rPr>
          <w:rFonts w:eastAsia="Calibri" w:cs="Times New Roman"/>
          <w:u w:val="single"/>
        </w:rPr>
        <w:t>This dilemma is one that leaves stale leaders nowhere to hide</w:t>
      </w:r>
      <w:r w:rsidRPr="00A27AA4">
        <w:rPr>
          <w:rFonts w:eastAsia="Calibri" w:cs="Times New Roman"/>
        </w:rPr>
        <w:t>.2 'Doing something' to rescue non-citizens facing the extreme is likely to provoke the charge of interference in the internal affairs of another state, while 'doing nothing' can lead to accusations of moral indifference.</w:t>
      </w:r>
    </w:p>
    <w:p w:rsidR="005640D1" w:rsidRPr="00A27AA4" w:rsidRDefault="005640D1" w:rsidP="005640D1">
      <w:pPr>
        <w:pStyle w:val="Heading3"/>
        <w:rPr>
          <w:rFonts w:eastAsia="Times New Roman"/>
        </w:rPr>
      </w:pPr>
      <w:r>
        <w:rPr>
          <w:rFonts w:eastAsia="Times New Roman"/>
        </w:rPr>
        <w:lastRenderedPageBreak/>
        <w:t>Impact – Turns case</w:t>
      </w:r>
    </w:p>
    <w:p w:rsidR="005640D1" w:rsidRPr="00A27AA4" w:rsidRDefault="005640D1" w:rsidP="005640D1">
      <w:pPr>
        <w:pStyle w:val="Heading4"/>
        <w:rPr>
          <w:rFonts w:eastAsia="MS Mincho"/>
        </w:rPr>
      </w:pPr>
      <w:r w:rsidRPr="00A27AA4">
        <w:rPr>
          <w:rFonts w:eastAsia="MS Mincho"/>
        </w:rPr>
        <w:t>Loss of hegemony makes us militantly aggressive</w:t>
      </w:r>
    </w:p>
    <w:p w:rsidR="005640D1" w:rsidRPr="00824383" w:rsidRDefault="005640D1" w:rsidP="005640D1">
      <w:pPr>
        <w:rPr>
          <w:rStyle w:val="Style13ptBold"/>
        </w:rPr>
      </w:pPr>
      <w:r w:rsidRPr="00824383">
        <w:rPr>
          <w:rStyle w:val="Style13ptBold"/>
        </w:rPr>
        <w:t xml:space="preserve">Ikenberry, Princeton IR Professor, ‘4, </w:t>
      </w:r>
    </w:p>
    <w:p w:rsidR="005640D1" w:rsidRPr="00824383" w:rsidRDefault="005640D1" w:rsidP="005640D1">
      <w:r w:rsidRPr="00824383">
        <w:t>(John G., March/April, “Illusions of Empire: Defining” Foreign Affairs,  HYPERLINK "http://www.globalpolicy.org/empire/analysis/2004/03illusions.htm" www.globalpolicy.org/empire/analysis/2004/03illusions.htm Accessed: July 11, 2014, KS)</w:t>
      </w:r>
    </w:p>
    <w:p w:rsidR="005640D1" w:rsidRDefault="005640D1" w:rsidP="005640D1">
      <w:pPr>
        <w:jc w:val="both"/>
        <w:rPr>
          <w:rFonts w:eastAsia="Times New Roman" w:cs="Arial"/>
          <w:noProof/>
        </w:rPr>
      </w:pPr>
      <w:r w:rsidRPr="00A27AA4">
        <w:rPr>
          <w:rFonts w:eastAsia="Times New Roman" w:cs="Arial"/>
          <w:noProof/>
        </w:rPr>
        <w:t xml:space="preserve">Two implications follow from the United States' strange condition as "economically dependent and politically useless." First, the United States is becoming a global economic predator, sustaining itself through an increasingly fragile system of "tribute taking." It has lost the ability to couple its own economic gain with the economic advancement of other societies. Second, </w:t>
      </w:r>
      <w:r w:rsidRPr="00A27AA4">
        <w:rPr>
          <w:rFonts w:eastAsia="Times New Roman" w:cs="Arial"/>
          <w:noProof/>
          <w:u w:val="thick"/>
        </w:rPr>
        <w:t>a weakened U</w:t>
      </w:r>
      <w:r w:rsidRPr="00A27AA4">
        <w:rPr>
          <w:rFonts w:eastAsia="Times New Roman" w:cs="Arial"/>
          <w:noProof/>
        </w:rPr>
        <w:t xml:space="preserve">nited </w:t>
      </w:r>
      <w:r w:rsidRPr="00A27AA4">
        <w:rPr>
          <w:rFonts w:eastAsia="Times New Roman" w:cs="Arial"/>
          <w:noProof/>
          <w:u w:val="thick"/>
        </w:rPr>
        <w:t>S</w:t>
      </w:r>
      <w:r w:rsidRPr="00A27AA4">
        <w:rPr>
          <w:rFonts w:eastAsia="Times New Roman" w:cs="Arial"/>
          <w:noProof/>
        </w:rPr>
        <w:t xml:space="preserve">tates </w:t>
      </w:r>
      <w:r w:rsidRPr="00A27AA4">
        <w:rPr>
          <w:rFonts w:eastAsia="Times New Roman" w:cs="Arial"/>
          <w:noProof/>
          <w:u w:val="thick"/>
        </w:rPr>
        <w:t>will resort to more desperate and aggressive actions to retain its hegemonic position.</w:t>
      </w:r>
      <w:r w:rsidRPr="00A27AA4">
        <w:rPr>
          <w:rFonts w:eastAsia="Times New Roman" w:cs="Arial"/>
          <w:noProof/>
        </w:rPr>
        <w:t xml:space="preserve"> Todd identifies this impulse behind confrontations with Iraq, Iran, and North Korea. Indeed, in his most dubious claim, Todd argues that the corruption of U.S. democracy is giving rise to a poorly supervised ruling class that will be less restrained in its use of military force against other democracies, those in Europe included. For Todd, all of this points to the disintegration of the American empire. Todd is correct that the ability of any state to dominate the international system depends on its economic strength. As economic dominance shifts, American unipolarity will eventually give way to a new distribution of power. But, contrary to Todd's diagnosis, the United States retains formidable socioeconomic advantages. And his claim that a rapacious clique of frightened oligarchs has taken over U.S. democracy is simply bizarre. Most important, Todd's assertion that Russia and other great powers are preparing to counterbalance U.S. power misses the larger patterns of geopolitics. Europe, Japan, Russia, and China have sought to engage the United States strategically, not simply to resist it. They are pursuing influence and accommodation within the existing order, not trying to overturn it. In fact, </w:t>
      </w:r>
      <w:r w:rsidRPr="00A27AA4">
        <w:rPr>
          <w:rFonts w:eastAsia="Times New Roman" w:cs="Arial"/>
          <w:noProof/>
          <w:u w:val="thick"/>
        </w:rPr>
        <w:t>the great powers worry more about a detached, isolationist U</w:t>
      </w:r>
      <w:r w:rsidRPr="00A27AA4">
        <w:rPr>
          <w:rFonts w:eastAsia="Times New Roman" w:cs="Arial"/>
          <w:noProof/>
        </w:rPr>
        <w:t xml:space="preserve">nited </w:t>
      </w:r>
      <w:r w:rsidRPr="00A27AA4">
        <w:rPr>
          <w:rFonts w:eastAsia="Times New Roman" w:cs="Arial"/>
          <w:noProof/>
          <w:u w:val="thick"/>
        </w:rPr>
        <w:t>S</w:t>
      </w:r>
      <w:r w:rsidRPr="00A27AA4">
        <w:rPr>
          <w:rFonts w:eastAsia="Times New Roman" w:cs="Arial"/>
          <w:noProof/>
        </w:rPr>
        <w:t>tates</w:t>
      </w:r>
      <w:r w:rsidRPr="00A27AA4">
        <w:rPr>
          <w:rFonts w:eastAsia="Times New Roman" w:cs="Arial"/>
          <w:noProof/>
          <w:u w:val="thick"/>
        </w:rPr>
        <w:t xml:space="preserve"> than </w:t>
      </w:r>
      <w:r w:rsidRPr="00A27AA4">
        <w:rPr>
          <w:rFonts w:eastAsia="Times New Roman" w:cs="Arial"/>
          <w:noProof/>
        </w:rPr>
        <w:t>they do about</w:t>
      </w:r>
      <w:r w:rsidRPr="00A27AA4">
        <w:rPr>
          <w:rFonts w:eastAsia="Times New Roman" w:cs="Arial"/>
          <w:noProof/>
          <w:u w:val="thick"/>
        </w:rPr>
        <w:t xml:space="preserve"> a U</w:t>
      </w:r>
      <w:r w:rsidRPr="00A27AA4">
        <w:rPr>
          <w:rFonts w:eastAsia="Times New Roman" w:cs="Arial"/>
          <w:noProof/>
        </w:rPr>
        <w:t xml:space="preserve">nited </w:t>
      </w:r>
      <w:r w:rsidRPr="00A27AA4">
        <w:rPr>
          <w:rFonts w:eastAsia="Times New Roman" w:cs="Arial"/>
          <w:noProof/>
          <w:u w:val="thick"/>
        </w:rPr>
        <w:t>S</w:t>
      </w:r>
      <w:r w:rsidRPr="00A27AA4">
        <w:rPr>
          <w:rFonts w:eastAsia="Times New Roman" w:cs="Arial"/>
          <w:noProof/>
        </w:rPr>
        <w:t xml:space="preserve">tates </w:t>
      </w:r>
      <w:r w:rsidRPr="00A27AA4">
        <w:rPr>
          <w:rFonts w:eastAsia="Times New Roman" w:cs="Arial"/>
          <w:noProof/>
          <w:u w:val="thick"/>
        </w:rPr>
        <w:t>bent on global rule</w:t>
      </w:r>
      <w:r w:rsidRPr="00A27AA4">
        <w:rPr>
          <w:rFonts w:eastAsia="Times New Roman" w:cs="Arial"/>
          <w:noProof/>
        </w:rPr>
        <w:t xml:space="preserve">. Indeed, much of </w:t>
      </w:r>
      <w:r w:rsidRPr="00A27AA4">
        <w:rPr>
          <w:rFonts w:eastAsia="Times New Roman" w:cs="Arial"/>
          <w:noProof/>
          <w:u w:val="thick"/>
        </w:rPr>
        <w:t>the</w:t>
      </w:r>
      <w:r w:rsidRPr="00A27AA4">
        <w:rPr>
          <w:rFonts w:eastAsia="Times New Roman" w:cs="Arial"/>
          <w:noProof/>
        </w:rPr>
        <w:t xml:space="preserve"> pointed </w:t>
      </w:r>
      <w:r w:rsidRPr="00A27AA4">
        <w:rPr>
          <w:rFonts w:eastAsia="Times New Roman" w:cs="Arial"/>
          <w:noProof/>
          <w:u w:val="thick"/>
        </w:rPr>
        <w:t>criticism of U.S. unilateralism reflects a concern that the U</w:t>
      </w:r>
      <w:r w:rsidRPr="00A27AA4">
        <w:rPr>
          <w:rFonts w:eastAsia="Times New Roman" w:cs="Arial"/>
          <w:noProof/>
        </w:rPr>
        <w:t xml:space="preserve">nited </w:t>
      </w:r>
      <w:r w:rsidRPr="00A27AA4">
        <w:rPr>
          <w:rFonts w:eastAsia="Times New Roman" w:cs="Arial"/>
          <w:noProof/>
          <w:u w:val="thick"/>
        </w:rPr>
        <w:t>S</w:t>
      </w:r>
      <w:r w:rsidRPr="00A27AA4">
        <w:rPr>
          <w:rFonts w:eastAsia="Times New Roman" w:cs="Arial"/>
          <w:noProof/>
        </w:rPr>
        <w:t xml:space="preserve">tates </w:t>
      </w:r>
      <w:r w:rsidRPr="00A27AA4">
        <w:rPr>
          <w:rFonts w:eastAsia="Times New Roman" w:cs="Arial"/>
          <w:noProof/>
          <w:u w:val="thick"/>
        </w:rPr>
        <w:t>will stop providing security and stability, not a hope that it will decline and disappear</w:t>
      </w:r>
      <w:r w:rsidRPr="00A27AA4">
        <w:rPr>
          <w:rFonts w:eastAsia="Times New Roman" w:cs="Arial"/>
          <w:noProof/>
        </w:rPr>
        <w:t xml:space="preserve">. </w:t>
      </w:r>
    </w:p>
    <w:p w:rsidR="00856999" w:rsidRPr="00357F64" w:rsidRDefault="00856999" w:rsidP="00856999">
      <w:pPr>
        <w:pStyle w:val="Heading3"/>
      </w:pPr>
      <w:r>
        <w:lastRenderedPageBreak/>
        <w:t xml:space="preserve">Realism True </w:t>
      </w:r>
    </w:p>
    <w:p w:rsidR="00856999" w:rsidRPr="00357F64" w:rsidRDefault="00856999" w:rsidP="00856999">
      <w:pPr>
        <w:pStyle w:val="Heading4"/>
        <w:rPr>
          <w:rFonts w:cs="Times New Roman"/>
          <w:szCs w:val="20"/>
        </w:rPr>
      </w:pPr>
      <w:r w:rsidRPr="00357F64">
        <w:rPr>
          <w:rFonts w:cs="Times New Roman"/>
          <w:szCs w:val="20"/>
        </w:rPr>
        <w:t>State behavior is driven by security competition according to the dictates of offensive realism.  Critical theory does not have the ability to unseat realism as the dominant discourse of IR</w:t>
      </w:r>
    </w:p>
    <w:p w:rsidR="00856999" w:rsidRPr="00357F64" w:rsidRDefault="00856999" w:rsidP="00856999">
      <w:pPr>
        <w:rPr>
          <w:rStyle w:val="Style13ptBold"/>
        </w:rPr>
      </w:pPr>
      <w:r w:rsidRPr="00357F64">
        <w:rPr>
          <w:rStyle w:val="Style13ptBold"/>
        </w:rPr>
        <w:t xml:space="preserve">John J. Mearsheimer, Professor of Political Science at the University of Chicago,, 1995 </w:t>
      </w:r>
    </w:p>
    <w:p w:rsidR="00856999" w:rsidRPr="00357F64" w:rsidRDefault="00856999" w:rsidP="00856999">
      <w:pPr>
        <w:rPr>
          <w:szCs w:val="20"/>
        </w:rPr>
      </w:pPr>
      <w:r w:rsidRPr="00357F64">
        <w:rPr>
          <w:szCs w:val="20"/>
        </w:rPr>
        <w:t>[John J., “The Tragedy of Great Power Politics”, International Security, Vol. 20, No.1, Summer 1995, pp. 82-93, 7-18-14, JY]</w:t>
      </w:r>
    </w:p>
    <w:p w:rsidR="00856999" w:rsidRPr="00357F64" w:rsidRDefault="00856999" w:rsidP="00856999">
      <w:pPr>
        <w:rPr>
          <w:szCs w:val="20"/>
        </w:rPr>
      </w:pPr>
      <w:r w:rsidRPr="00357F64">
        <w:rPr>
          <w:szCs w:val="20"/>
        </w:rPr>
        <w:t xml:space="preserve">Realists believe that </w:t>
      </w:r>
      <w:r w:rsidRPr="00357F64">
        <w:rPr>
          <w:rStyle w:val="StyleUnderline"/>
          <w:szCs w:val="20"/>
        </w:rPr>
        <w:t>state behavior is largely shaped by the material structure of the international system</w:t>
      </w:r>
      <w:r w:rsidRPr="00357F64">
        <w:rPr>
          <w:szCs w:val="20"/>
        </w:rPr>
        <w:t xml:space="preserve">. The distribution of material capabilities among states is the key factor for understanding world politics. For realists, some level of </w:t>
      </w:r>
      <w:r w:rsidRPr="00357F64">
        <w:rPr>
          <w:rStyle w:val="StyleUnderline"/>
          <w:szCs w:val="20"/>
        </w:rPr>
        <w:t>security competition among great powers is inevitable because of the material structure of the international system. Individuals are free to adopt non-realist discourses, but</w:t>
      </w:r>
      <w:r w:rsidRPr="00357F64">
        <w:rPr>
          <w:szCs w:val="20"/>
        </w:rPr>
        <w:t xml:space="preserve"> in the final analysis, </w:t>
      </w:r>
      <w:r w:rsidRPr="00357F64">
        <w:rPr>
          <w:rStyle w:val="StyleUnderline"/>
          <w:szCs w:val="20"/>
        </w:rPr>
        <w:t>the system forces states to behave according to the dictates of realism, or risk destruction. Critical theorists</w:t>
      </w:r>
      <w:r w:rsidRPr="00357F64">
        <w:rPr>
          <w:szCs w:val="20"/>
        </w:rPr>
        <w:t xml:space="preserve">, on the other hand, focus on the social structure of the international system. They believe </w:t>
      </w:r>
      <w:r w:rsidRPr="00357F64">
        <w:rPr>
          <w:rStyle w:val="StyleUnderline"/>
          <w:szCs w:val="20"/>
        </w:rPr>
        <w:t xml:space="preserve">that "world politics is socially constructed," </w:t>
      </w:r>
      <w:r w:rsidRPr="00357F64">
        <w:rPr>
          <w:szCs w:val="20"/>
        </w:rPr>
        <w:t xml:space="preserve">which is another way of saying that shared discourse, or how communities of individuals think and talk about the world, largely shapes the world. Wendt recognizes that "material resources like gold and tanks exist," but he argues that "such capabilities . . . only acquire meaning for human action through the structure of shared knowledge in which they are embedded." Significantly </w:t>
      </w:r>
      <w:r w:rsidRPr="00357F64">
        <w:rPr>
          <w:rStyle w:val="StyleUnderline"/>
          <w:szCs w:val="20"/>
        </w:rPr>
        <w:t>for critical theorists, discourse can change, which means that realism is not forever, and that therefore it might be possible to move beyond realism</w:t>
      </w:r>
      <w:r w:rsidRPr="00357F64">
        <w:rPr>
          <w:szCs w:val="20"/>
        </w:rPr>
        <w:t xml:space="preserve"> to a world where institutionalized norms cause states to behave in more communitarian and peaceful ways. The most revealing aspect of Wendt's discussion is that he did not respond to the two main charges leveled against critical theory in "False Promise</w:t>
      </w:r>
      <w:r w:rsidRPr="00357F64">
        <w:rPr>
          <w:rStyle w:val="StyleUnderline"/>
          <w:szCs w:val="20"/>
        </w:rPr>
        <w:t>." The first problem with critical theory is that although the theory is deeply concerned with radically changing state behavior, it says little about how change comes about. The theory does not tell us why particular discourses become dominant, and others fall by the wayside</w:t>
      </w:r>
      <w:r w:rsidRPr="00357F64">
        <w:rPr>
          <w:szCs w:val="20"/>
        </w:rPr>
        <w:t xml:space="preserve">. Specifically, </w:t>
      </w:r>
      <w:r w:rsidRPr="00357F64">
        <w:rPr>
          <w:rStyle w:val="StyleUnderline"/>
          <w:szCs w:val="20"/>
        </w:rPr>
        <w:t>Wendt does not explain why realism has been the dominant discourse in world politics for well over a thousand years</w:t>
      </w:r>
      <w:r w:rsidRPr="00357F64">
        <w:rPr>
          <w:szCs w:val="20"/>
        </w:rPr>
        <w:t xml:space="preserve">, although I explicitly raised this question in "False Promise" (p. 42). </w:t>
      </w:r>
      <w:r w:rsidRPr="00357F64">
        <w:rPr>
          <w:rStyle w:val="StyleUnderline"/>
          <w:szCs w:val="20"/>
        </w:rPr>
        <w:t>Moreover</w:t>
      </w:r>
      <w:r w:rsidRPr="00357F64">
        <w:rPr>
          <w:szCs w:val="20"/>
        </w:rPr>
        <w:t xml:space="preserve">, he </w:t>
      </w:r>
      <w:r w:rsidRPr="00357F64">
        <w:rPr>
          <w:rStyle w:val="StyleUnderline"/>
          <w:szCs w:val="20"/>
        </w:rPr>
        <w:t>sheds no light on why the time is ripe for unseating realism, nor on why realism is likely to be replaced by a more peaceful, communitarian discourse</w:t>
      </w:r>
      <w:r w:rsidRPr="00357F64">
        <w:rPr>
          <w:szCs w:val="20"/>
        </w:rPr>
        <w:t xml:space="preserve">, although I explicitly raised both questions. Wendt's failure to answer these questions has important ramifications for his own arguments. For example, he maintains that if it is possible to change international political discourse and alter state behavior, "then it is irresponsible to pursue policies that perpetuate destructive old orders [i.e., realism], especially if we care about the well-being of future generations." The clear implication here is that realists like me are irresponsible and do not care much about the welfare of future generations. However, </w:t>
      </w:r>
      <w:r w:rsidRPr="00357F64">
        <w:rPr>
          <w:rStyle w:val="StyleUnderline"/>
          <w:szCs w:val="20"/>
        </w:rPr>
        <w:t>even if we change discourses and move beyond realism, a fundamental problem</w:t>
      </w:r>
      <w:r w:rsidRPr="00357F64">
        <w:rPr>
          <w:szCs w:val="20"/>
        </w:rPr>
        <w:t xml:space="preserve"> with Wendt's argument </w:t>
      </w:r>
      <w:r w:rsidRPr="00357F64">
        <w:rPr>
          <w:rStyle w:val="StyleUnderline"/>
          <w:szCs w:val="20"/>
        </w:rPr>
        <w:t>remains: because his theory cannot predict the future, he cannot know whether the discourse that ultimately replaces realism will be more benign than realism. He has no way of knowing whether a fascistic discourse more violent than realism will emerge as the hegemonic discourse.</w:t>
      </w:r>
      <w:r w:rsidRPr="00357F64">
        <w:rPr>
          <w:szCs w:val="20"/>
        </w:rPr>
        <w:t xml:space="preserve"> For example, he obviously would like another Gorbachev to come to power in Russia, but he cannot be sure we will not get a Zhirinovsky instead. So even from a critical theory perspective, defending realism might very well be the more responsible policy choice. The second major problem with critical theory is that its proponents have offered little empirical support for their theory. For example, I noted in "False Promise" that critical theorists concede that realism has been the dominant </w:t>
      </w:r>
      <w:r w:rsidRPr="00357F64">
        <w:rPr>
          <w:szCs w:val="20"/>
        </w:rPr>
        <w:lastRenderedPageBreak/>
        <w:t xml:space="preserve">discourse in international politics from about 1300 to 1989, a remarkably long period of time. Wendt does not challenge this description of the historical record by pointing to alternative discourses that influenced state behavior during this period. In fact, Wendt's discussion of history is obscure. I also noted in "False Promise" that although critical theorists largely concede the past to realism, many believe that the end of the Cold War presents an excellent opportunity to replace realism as the hegemonic discourse, and thus fundamentally change state behavior. I directly challenged this assertion in my article, but Wendt responds with only a few vague words about this issue. Wendt writes in his response that "if critical theories fail, this will be because they do not explain how the world works, not because of their values." I agree completely, but </w:t>
      </w:r>
      <w:r w:rsidRPr="00357F64">
        <w:rPr>
          <w:rStyle w:val="StyleUnderline"/>
          <w:szCs w:val="20"/>
        </w:rPr>
        <w:t>critical theorists have yet to provide evidence that their theory can explain very much</w:t>
      </w:r>
      <w:r w:rsidRPr="00357F64">
        <w:rPr>
          <w:szCs w:val="20"/>
        </w:rPr>
        <w:t xml:space="preserve">. In fact, the distinguishing feature of the critical theory literature, Wendt's work included, is its lack of empirical content. Possibly that situation will change over time, but until it does, </w:t>
      </w:r>
      <w:r w:rsidRPr="00357F64">
        <w:rPr>
          <w:rStyle w:val="StyleUnderline"/>
          <w:szCs w:val="20"/>
        </w:rPr>
        <w:t>critical theory will not topple realism from its commanding position in</w:t>
      </w:r>
      <w:r w:rsidRPr="00357F64">
        <w:rPr>
          <w:szCs w:val="20"/>
        </w:rPr>
        <w:t xml:space="preserve"> the </w:t>
      </w:r>
      <w:r w:rsidRPr="00357F64">
        <w:rPr>
          <w:rStyle w:val="StyleUnderline"/>
          <w:szCs w:val="20"/>
        </w:rPr>
        <w:t>international relations</w:t>
      </w:r>
      <w:r w:rsidRPr="00357F64">
        <w:rPr>
          <w:szCs w:val="20"/>
        </w:rPr>
        <w:t xml:space="preserve"> literature.  </w:t>
      </w:r>
    </w:p>
    <w:p w:rsidR="00856999" w:rsidRPr="00357F64" w:rsidRDefault="00856999" w:rsidP="00856999">
      <w:pPr>
        <w:rPr>
          <w:szCs w:val="20"/>
        </w:rPr>
      </w:pPr>
    </w:p>
    <w:p w:rsidR="00856999" w:rsidRPr="00357F64" w:rsidRDefault="00856999" w:rsidP="00856999">
      <w:pPr>
        <w:pStyle w:val="Heading4"/>
        <w:rPr>
          <w:rFonts w:cs="Times New Roman"/>
          <w:szCs w:val="20"/>
        </w:rPr>
      </w:pPr>
      <w:r w:rsidRPr="00357F64">
        <w:rPr>
          <w:rFonts w:cs="Times New Roman"/>
          <w:szCs w:val="20"/>
        </w:rPr>
        <w:t>Prefer the aff’s realism – it’s the prerequisite to human behavior.</w:t>
      </w:r>
    </w:p>
    <w:p w:rsidR="00856999" w:rsidRDefault="00856999" w:rsidP="00856999">
      <w:pPr>
        <w:rPr>
          <w:rStyle w:val="Style13ptBold"/>
        </w:rPr>
      </w:pPr>
      <w:r w:rsidRPr="00357F64">
        <w:rPr>
          <w:rStyle w:val="Style13ptBold"/>
        </w:rPr>
        <w:t xml:space="preserve">Thayer, Head of the Department of Political Science at. Utah State University, 2004 </w:t>
      </w:r>
    </w:p>
    <w:p w:rsidR="00856999" w:rsidRPr="00357F64" w:rsidRDefault="00856999" w:rsidP="00856999">
      <w:pPr>
        <w:rPr>
          <w:rStyle w:val="Style13ptBold"/>
        </w:rPr>
      </w:pPr>
      <w:r>
        <w:rPr>
          <w:rStyle w:val="Style13ptBold"/>
        </w:rPr>
        <w:t>[</w:t>
      </w:r>
      <w:r w:rsidRPr="00357F64">
        <w:rPr>
          <w:rStyle w:val="Style13ptBold"/>
        </w:rPr>
        <w:t xml:space="preserve">Bradley A., </w:t>
      </w:r>
      <w:r>
        <w:rPr>
          <w:rStyle w:val="Style13ptBold"/>
        </w:rPr>
        <w:t>“</w:t>
      </w:r>
      <w:r w:rsidRPr="00357F64">
        <w:rPr>
          <w:rStyle w:val="Style13ptBold"/>
        </w:rPr>
        <w:t>Darwin and International Relations: On the Evolutionary Origins of War an</w:t>
      </w:r>
      <w:r>
        <w:rPr>
          <w:rStyle w:val="Style13ptBold"/>
        </w:rPr>
        <w:t>d Ethnic Conflict”, pages 10-12, 7-18-14, JY]</w:t>
      </w:r>
    </w:p>
    <w:p w:rsidR="00856999" w:rsidRPr="00357F64" w:rsidRDefault="00856999" w:rsidP="00856999">
      <w:pPr>
        <w:rPr>
          <w:szCs w:val="20"/>
        </w:rPr>
      </w:pPr>
      <w:r w:rsidRPr="00357F64">
        <w:rPr>
          <w:szCs w:val="20"/>
        </w:rPr>
        <w:t xml:space="preserve">Bringing Darwin into the study of international relations means examining its major questions and issues through the lens of evolutionary biology Of course, scholars of international relations have imported ideas from other disciplines before. They have used both psychological theories and formal modeling largely borrowed from economics to advance our understanding of important issues in the discipline. The application of evolutionary biology may generate equally important insights." The central question of this book is to show how </w:t>
      </w:r>
      <w:r w:rsidRPr="00323C5B">
        <w:rPr>
          <w:rStyle w:val="StyleUnderline"/>
        </w:rPr>
        <w:t xml:space="preserve">evolutionary biology and, particularly evolutionary theory can contribute to some of the major theories and issues of international relations. </w:t>
      </w:r>
      <w:r w:rsidRPr="00357F64">
        <w:rPr>
          <w:szCs w:val="20"/>
        </w:rPr>
        <w:t xml:space="preserve">While the discipline of international relations has existed for many years without evolutionary biology, the latter should be incorporated into the discipline because </w:t>
      </w:r>
      <w:r w:rsidRPr="00323C5B">
        <w:rPr>
          <w:rStyle w:val="StyleUnderline"/>
        </w:rPr>
        <w:t>it improves the understanding of warfare, ethnic conflict, decision making, and other issues. Evolution explains how humans evolved</w:t>
      </w:r>
      <w:r w:rsidRPr="00357F64">
        <w:rPr>
          <w:szCs w:val="20"/>
        </w:rPr>
        <w:t xml:space="preserve"> during the late-Pliocene, Pleistocene, and Holocene epochs, </w:t>
      </w:r>
      <w:r w:rsidRPr="00323C5B">
        <w:rPr>
          <w:rStyle w:val="StyleUnderline"/>
        </w:rPr>
        <w:t>and how human evolution affects human behavior today</w:t>
      </w:r>
      <w:r w:rsidRPr="00357F64">
        <w:rPr>
          <w:szCs w:val="20"/>
        </w:rPr>
        <w:t xml:space="preserve"> All students of human behavior mustac knowledge that our species has spent over 99 percent of its evolutionary history largely as hunter-gatherers in those epochs. Darwin's natural selection argument (and its modifications) coupled with those conditions means that humans evolved behaviors well adapted to radically different evolutionary conditions than many humans for example, those living in industrial democracies face today. We must keep in mind that the period most social scientists think of as human history or civilization, perhaps the last three thousand years, represents only the blink of an eye in human evolution. As evolutionary biologist Paul Ehrlich argues, evolution should be measured in terms of "generation time," rather than "clock time."" Looking at human history in this way hunting and gathering was the basic hominid way of life for about 250,000 generations, agriculture has been in practice for about 400 generations, and modern industrial societies have only existed for about 8 generations. Thus Ehrlich Ends it reasonable to assume "that to whatever degree humanity has been shaped by genetic evolution, it has largely been to adapt to hunting and gathering-to the lifestyles of our </w:t>
      </w:r>
      <w:r w:rsidRPr="00357F64">
        <w:rPr>
          <w:szCs w:val="20"/>
        </w:rPr>
        <w:lastRenderedPageBreak/>
        <w:t xml:space="preserve">pre-agricultural ancestors. Thus, to understand completely much of human behavior we must first comprehend how evolution affected humans in the past and continues to affect them in the present. The conditions of 250,000 generations do have an impact on the last. Unfortunately; social scientists, rarely recognizing this relationship, have explained human behavior with a limited repertoire of arguments. ln this book I seek to expand the repertoire. My central argument is that </w:t>
      </w:r>
      <w:r w:rsidRPr="00323C5B">
        <w:rPr>
          <w:rStyle w:val="StyleUnderline"/>
        </w:rPr>
        <w:t>evolutionary biology contributes significantly to theories used in international relations and to the causes of war and ethnic conflict."</w:t>
      </w:r>
      <w:r w:rsidRPr="00357F64">
        <w:rPr>
          <w:szCs w:val="20"/>
        </w:rPr>
        <w:t xml:space="preserve">The benefits of such interdisciplinary scholarship are great, but to gain them requires a precise and ordered discussion of evolutionary theory an explanation of when it is appropriate to apply evolutionary theory to issues and events studied by social scientists, as well as an analysis of the major-and misplaced-critiques of evolutionary theory I discuss these issues in chapter.  In chapter 2,1 explain how evolutionary theory contributes to the realist theory of international relations and to rational choice analysis. First, realism, like the Darwinian view of the natural world, submits that </w:t>
      </w:r>
      <w:r w:rsidRPr="00323C5B">
        <w:rPr>
          <w:rStyle w:val="StyleUnderline"/>
        </w:rPr>
        <w:t>international relations is a competitive and dangerous realm</w:t>
      </w:r>
      <w:r w:rsidRPr="00357F64">
        <w:rPr>
          <w:szCs w:val="20"/>
        </w:rPr>
        <w:t>, where statesmen must strive to protect the interests of their state through an almost constant appraisal of their state's power relative to others</w:t>
      </w:r>
      <w:r w:rsidRPr="00323C5B">
        <w:rPr>
          <w:rStyle w:val="StyleUnderline"/>
        </w:rPr>
        <w:t>. In sum, they must behave egoistically, putting the interests of their state before the interests of others or international society</w:t>
      </w:r>
      <w:r w:rsidRPr="00357F64">
        <w:rPr>
          <w:szCs w:val="20"/>
        </w:rPr>
        <w:t xml:space="preserve">. Traditional realist arguments rest principally on one of two discrete ultimate causes, or intellectual foundations of the theory." The first is Reinhold Niebuhr's argument that humans are evil. The second, anchored in the thought of Thomas Hobbes and Hans Morgenthau, is that humans possess an innate animus dominant-a drive to dominate. From these foundations, Niebuhr and Morgenthau argue that </w:t>
      </w:r>
      <w:r w:rsidRPr="00323C5B">
        <w:rPr>
          <w:rStyle w:val="StyleUnderline"/>
        </w:rPr>
        <w:t xml:space="preserve">what is true for the individual is also true of the state: because individuals are evil or possess a drive to dominate, so too do states </w:t>
      </w:r>
      <w:r w:rsidRPr="00357F64">
        <w:rPr>
          <w:szCs w:val="20"/>
        </w:rPr>
        <w:t xml:space="preserve">because their leaders are individuals who have these motivations. I argue that realists have a much stronger foundation for the realist argument than that used by either Morgenthau or Niebuhr. My intent is to present an alternative ultimate cause of classical realism: evolutionary theory </w:t>
      </w:r>
      <w:r w:rsidRPr="00323C5B">
        <w:rPr>
          <w:rStyle w:val="StyleUnderline"/>
        </w:rPr>
        <w:t>The use of evolutionary theory allows realism to be scientifically grounded for the first time, because evolution explains egoism</w:t>
      </w:r>
      <w:r w:rsidRPr="00357F64">
        <w:rPr>
          <w:szCs w:val="20"/>
        </w:rPr>
        <w:t xml:space="preserve">. Thus a scientific explanation provides a better foundation for their arguments than either theology or meta-physics. Moreover, evolutionary theory can anchor the branch of realism termed offensive realism and advanced most forcefully by John Mearshcimer. He argues that the anarchy of the international system, the fact that there is no world government, forces leaders of states to strive to maximize their relative power in order to be secure." I argue that theorists of international relations must recognize that </w:t>
      </w:r>
      <w:r w:rsidRPr="00323C5B">
        <w:rPr>
          <w:rStyle w:val="StyleUnderline"/>
        </w:rPr>
        <w:t>human evolution occurred in an anarchic environment and that this explains why leaders act as offensive realism predicts</w:t>
      </w:r>
      <w:r w:rsidRPr="00357F64">
        <w:rPr>
          <w:szCs w:val="20"/>
        </w:rPr>
        <w:t>. Humans evolved in anarchic conditions, and the implications of this are profound for theories of human behavior. It is also important to note at this point that my argument does not depend upon "anarchy" as it is traditionally used in the discipline-as the ordering principle of the post-1648 Westphalian state system. When human evolution is used to ground offensive realism, it immediately becomes a more powerful theory than is currently recognized. lt explains more than just state behavior; it begins to explain human behavior. lt applies equally to non-state actors, be they individuals, tribes, or organizations. More over, it explains this behavior before the creation of the modern state system. Offensive realists do not need an anarchic state system to advance their argument. They only need humans. Thus, their argument applies equally well before or after 1648, whenever humans form groups, be they tribes in Papua New Guinea, conflicting city-states in ancient Greece, organizations like the Catholic Church, or contemporary states in international relations.</w:t>
      </w:r>
    </w:p>
    <w:p w:rsidR="00856999" w:rsidRPr="00357F64" w:rsidRDefault="00856999" w:rsidP="00856999">
      <w:pPr>
        <w:rPr>
          <w:szCs w:val="20"/>
        </w:rPr>
      </w:pPr>
    </w:p>
    <w:p w:rsidR="00856999" w:rsidRPr="00357F64" w:rsidRDefault="00856999" w:rsidP="00856999">
      <w:pPr>
        <w:pStyle w:val="Heading3"/>
        <w:rPr>
          <w:rFonts w:cs="Times New Roman"/>
        </w:rPr>
      </w:pPr>
      <w:r>
        <w:rPr>
          <w:rFonts w:cs="Times New Roman"/>
        </w:rPr>
        <w:lastRenderedPageBreak/>
        <w:t xml:space="preserve">AT: </w:t>
      </w:r>
      <w:r w:rsidRPr="00357F64">
        <w:rPr>
          <w:rFonts w:cs="Times New Roman"/>
        </w:rPr>
        <w:t>Threat Construction</w:t>
      </w:r>
    </w:p>
    <w:p w:rsidR="00856999" w:rsidRPr="00357F64" w:rsidRDefault="00856999" w:rsidP="00856999">
      <w:pPr>
        <w:spacing w:line="240" w:lineRule="auto"/>
        <w:rPr>
          <w:szCs w:val="20"/>
        </w:rPr>
      </w:pPr>
    </w:p>
    <w:p w:rsidR="00856999" w:rsidRPr="00357F64" w:rsidRDefault="00856999" w:rsidP="00856999">
      <w:pPr>
        <w:pStyle w:val="Heading4"/>
        <w:spacing w:line="240" w:lineRule="auto"/>
        <w:rPr>
          <w:rFonts w:cs="Times New Roman"/>
          <w:szCs w:val="20"/>
        </w:rPr>
      </w:pPr>
      <w:r w:rsidRPr="00357F64">
        <w:rPr>
          <w:rFonts w:cs="Times New Roman"/>
          <w:szCs w:val="20"/>
        </w:rPr>
        <w:t>There’s no impact to constructing threats</w:t>
      </w:r>
    </w:p>
    <w:p w:rsidR="00856999" w:rsidRPr="00357F64" w:rsidRDefault="00856999" w:rsidP="00856999">
      <w:pPr>
        <w:spacing w:after="0" w:line="240" w:lineRule="auto"/>
        <w:rPr>
          <w:rStyle w:val="Style13ptBold"/>
          <w:szCs w:val="20"/>
        </w:rPr>
      </w:pPr>
      <w:r w:rsidRPr="00357F64">
        <w:rPr>
          <w:rStyle w:val="Style13ptBold"/>
          <w:szCs w:val="20"/>
        </w:rPr>
        <w:t xml:space="preserve">Posner, Professor of Law at the University of Chicago Law School and Vermeule, Professor of Law at Harvard Law School, 2003 </w:t>
      </w:r>
    </w:p>
    <w:p w:rsidR="00856999" w:rsidRPr="00357F64" w:rsidRDefault="00856999" w:rsidP="00856999">
      <w:pPr>
        <w:spacing w:after="0" w:line="240" w:lineRule="auto"/>
        <w:rPr>
          <w:szCs w:val="20"/>
        </w:rPr>
      </w:pPr>
      <w:r w:rsidRPr="00357F64">
        <w:rPr>
          <w:szCs w:val="20"/>
        </w:rPr>
        <w:t>[Eric A., Kirkland and Ellis, “Accommodating Emergencies,” Public Law and Legal Theory Working Paper No. 48, http://www.law.uchicago.edu/files/files/48.eap-av.emergency.pdf]</w:t>
      </w:r>
    </w:p>
    <w:p w:rsidR="00856999" w:rsidRPr="00357F64" w:rsidRDefault="00856999" w:rsidP="00856999">
      <w:pPr>
        <w:spacing w:line="240" w:lineRule="auto"/>
        <w:rPr>
          <w:szCs w:val="20"/>
        </w:rPr>
      </w:pPr>
      <w:r w:rsidRPr="00357F64">
        <w:rPr>
          <w:rStyle w:val="StyleUnderline"/>
          <w:szCs w:val="20"/>
        </w:rPr>
        <w:t>Against the view that panicked government officials overreact to an emergency</w:t>
      </w:r>
      <w:r w:rsidRPr="00357F64">
        <w:rPr>
          <w:szCs w:val="20"/>
        </w:rPr>
        <w:t xml:space="preserve">, and unnecessarily curtail civil liberties, </w:t>
      </w:r>
      <w:r w:rsidRPr="00357F64">
        <w:rPr>
          <w:rStyle w:val="StyleUnderline"/>
          <w:szCs w:val="20"/>
        </w:rPr>
        <w:t>we suggest a more constructive theory</w:t>
      </w:r>
      <w:r w:rsidRPr="00357F64">
        <w:rPr>
          <w:szCs w:val="20"/>
        </w:rPr>
        <w:t xml:space="preserve"> of the role of fear. </w:t>
      </w:r>
      <w:r w:rsidRPr="00357F64">
        <w:rPr>
          <w:rStyle w:val="StyleUnderline"/>
          <w:szCs w:val="20"/>
        </w:rPr>
        <w:t>Before the emergency, government officials are complacent.</w:t>
      </w:r>
      <w:r w:rsidRPr="00357F64">
        <w:rPr>
          <w:szCs w:val="20"/>
        </w:rPr>
        <w:t xml:space="preserve"> They do not think clearly or vigorously about the potential threats faced by the nation. </w:t>
      </w:r>
      <w:r w:rsidRPr="00357F64">
        <w:rPr>
          <w:rStyle w:val="StyleUnderline"/>
          <w:szCs w:val="20"/>
        </w:rPr>
        <w:t>After the terrorist attack or military intervention, their complacency is replaced by fear. Fear stimulates them to action</w:t>
      </w:r>
      <w:r w:rsidRPr="00357F64">
        <w:rPr>
          <w:szCs w:val="20"/>
        </w:rPr>
        <w:t xml:space="preserve">. Action may be based on good decisions or bad: fear might cause officials to exaggerate future threats, but it also might arouse them to threats that they would otherwise not perceive. </w:t>
      </w:r>
      <w:r w:rsidRPr="00357F64">
        <w:rPr>
          <w:rStyle w:val="StyleUnderline"/>
          <w:szCs w:val="20"/>
        </w:rPr>
        <w:t>It is impossible to say in the abstract whether decisions and actions provoked by fear are likely to be better than decisions and actions made in a state of calm</w:t>
      </w:r>
      <w:r w:rsidRPr="00357F64">
        <w:rPr>
          <w:szCs w:val="20"/>
        </w:rPr>
        <w:t xml:space="preserve">. But our limited point is that there is no reason to think that the fear-inspired decisions are likely to be worse. For that reason, the existence of fear during emergencies does not support the antiaccommodation theory that the Constitution should be enforced as strictly during emergencies as during non-emergencies.C. The Influence of Fear during Emergencies Suppose now that the simple view of fear is correct, and that it is an unambiguously negative influence on government decisionmaking. Critics of accommodation argue that this negative influence of fear justifies skepticism about emergency policies and strict enforcement of the Constitution. However, this argument is implausible. It is doubtful that fear, so understood, has more influence on decisionmaking during emergencies than decisionmaking during non-emergencies.The panic thesis, implicit in much scholarship though rarely discussed in detail, holds that citizens and officials respond to terrorism and war in the same way that an individual in the jungle responds to a tiger or snake. The national response to emergency, because it is a standard fear response, is characterized by the same circumvention of ordinary deliberative processes: thus, (i) the response is instinctive rather than reasoned, and thus subject to error; and (ii) the error will be biased in the direction of overreaction. While the flight reaction was a good evolutionary strategy on the savannah, in a complex modern society the flight response is not suitable and can only interfere with judgment. Its advantage—speed—has minimal value for social decisionmaking. No national emergency requires an immediate reaction—except by trained professionals who execute policies established earlier—but instead over days, months, or years people make complex judgments about the appropriate institutional response. And the asymmetrical nature of fear guarantees that people will, during a national emergency, overweight the threat and underweight other things that people value, such as civil liberties. But if decisionmakers rarely act immediately, then the tiger story cannot bear the metaphoric weight that is placed on it. Indeed, the flight response has nothing to do with the political response to the bombing of Pearl Harbor or the attack on September 11. The people who were there—the citizens and soldiers beneath the bombs, the office workers in the World Trade Center—no doubt felt fear, and most of them probably responded in the classic way. They experienced the standard physiological effects, and (with the exception of trained soldiers and security officials) fled without stopping to think. It is also true that in the days and weeks after the attacks, many people felt fear, although not the sort that produces a irresistible urge to flee. But this kind of </w:t>
      </w:r>
      <w:r w:rsidRPr="00323C5B">
        <w:rPr>
          <w:rStyle w:val="StyleUnderline"/>
        </w:rPr>
        <w:t>fear is not the kind in which cognition shuts down</w:t>
      </w:r>
      <w:r w:rsidRPr="00357F64">
        <w:rPr>
          <w:szCs w:val="20"/>
        </w:rPr>
        <w:t xml:space="preserve">. (Some people did have more severe mental reactions and, for example, shut themselves in their houses, but these reactions were rare.) The fear is probably better described as a general anxiety or jumpiness, an anxiety that was probably shared by government officials as well as ordinary </w:t>
      </w:r>
      <w:r w:rsidRPr="00357F64">
        <w:rPr>
          <w:szCs w:val="20"/>
        </w:rPr>
        <w:lastRenderedPageBreak/>
        <w:t xml:space="preserve">citizens.53While, as we have noted, there is psychological research suggesting that normal cognition partly shuts down in response to an immediate threat, </w:t>
      </w:r>
      <w:r w:rsidRPr="00323C5B">
        <w:rPr>
          <w:rStyle w:val="StyleUnderline"/>
        </w:rPr>
        <w:t>we are aware of no research suggesting that people who feel anxious about a non-immediate threat are incapable of thinking, or thinking properly, or systematically overweight the threat relative to other values</w:t>
      </w:r>
      <w:r w:rsidRPr="00357F64">
        <w:rPr>
          <w:szCs w:val="20"/>
        </w:rPr>
        <w:t>. Indeed, it would be surprising to find research that clearly distinguished “anxious thinking” and “calm thinking,” given that anxiety is a pervasive aspect of life. People are anxious about their children; about their health; about their job prospects; about their vacation arrangements; about walking home at night. No one argues that people’s anxiety about their health causes them to take too many precautions—to get too much exercise, to diet too aggressively, to go to the doctor too frequently—and to undervalue other things like leisure. So it is hard to see why anxiety about more remote threats, from terrorists or unfriendly countries with nuclear weapons, should cause the public, or elected officials, to place more emphasis on security than is justified, and to sacrifice civil liberties.</w:t>
      </w:r>
    </w:p>
    <w:p w:rsidR="00856999" w:rsidRPr="00357F64" w:rsidRDefault="00856999" w:rsidP="00856999">
      <w:pPr>
        <w:spacing w:line="240" w:lineRule="auto"/>
        <w:rPr>
          <w:szCs w:val="20"/>
        </w:rPr>
      </w:pPr>
    </w:p>
    <w:p w:rsidR="00856999" w:rsidRPr="00357F64" w:rsidRDefault="00856999" w:rsidP="00856999">
      <w:pPr>
        <w:pStyle w:val="Heading4"/>
        <w:rPr>
          <w:rFonts w:cs="Times New Roman"/>
          <w:szCs w:val="20"/>
        </w:rPr>
      </w:pPr>
      <w:r w:rsidRPr="00357F64">
        <w:rPr>
          <w:rFonts w:cs="Times New Roman"/>
          <w:szCs w:val="20"/>
        </w:rPr>
        <w:t>Responding to threats is necessary – the alternative is isolationist pacifism</w:t>
      </w:r>
    </w:p>
    <w:p w:rsidR="00856999" w:rsidRPr="00357F64" w:rsidRDefault="00856999" w:rsidP="00856999">
      <w:pPr>
        <w:rPr>
          <w:rStyle w:val="Style13ptBold"/>
          <w:szCs w:val="20"/>
        </w:rPr>
      </w:pPr>
      <w:r w:rsidRPr="00357F64">
        <w:rPr>
          <w:rStyle w:val="Style13ptBold"/>
          <w:szCs w:val="20"/>
        </w:rPr>
        <w:t>Schweller, Professor of Political Science at the OSU, 2004</w:t>
      </w:r>
    </w:p>
    <w:p w:rsidR="00856999" w:rsidRPr="00357F64" w:rsidRDefault="00856999" w:rsidP="00856999">
      <w:pPr>
        <w:rPr>
          <w:szCs w:val="20"/>
        </w:rPr>
      </w:pPr>
      <w:r w:rsidRPr="00357F64">
        <w:rPr>
          <w:szCs w:val="20"/>
        </w:rPr>
        <w:t>[Randall, Unanswered threats: political constraints on the balance of power, 7-18-14, JY}</w:t>
      </w:r>
    </w:p>
    <w:p w:rsidR="00856999" w:rsidRPr="00357F64" w:rsidRDefault="00856999" w:rsidP="00856999">
      <w:pPr>
        <w:pStyle w:val="card"/>
        <w:ind w:left="0"/>
        <w:rPr>
          <w:rFonts w:ascii="Times New Roman" w:hAnsi="Times New Roman"/>
          <w:szCs w:val="20"/>
        </w:rPr>
      </w:pPr>
      <w:r w:rsidRPr="00357F64">
        <w:rPr>
          <w:rFonts w:ascii="Times New Roman" w:hAnsi="Times New Roman"/>
        </w:rPr>
        <w:t>Balancing behavior requires the existence of a strong consensus among elites that an external threat exists and must be checked by either arms or allies or both. As the proximate causal variable in the model, elite consensus is the most necessary of necessary causes of balancing behavior. Thus, when there is no elite consensus, the prediction is either unbalancing or some other nonbalancing policy option. Developing such a consensus is difficult, however, because</w:t>
      </w:r>
      <w:r w:rsidRPr="00357F64">
        <w:rPr>
          <w:rFonts w:ascii="Times New Roman" w:hAnsi="Times New Roman"/>
          <w:szCs w:val="20"/>
        </w:rPr>
        <w:t xml:space="preserve"> </w:t>
      </w:r>
      <w:r w:rsidRPr="00357F64">
        <w:rPr>
          <w:rStyle w:val="underline"/>
          <w:rFonts w:ascii="Times New Roman" w:hAnsi="Times New Roman"/>
          <w:szCs w:val="20"/>
        </w:rPr>
        <w:t>balancing</w:t>
      </w:r>
      <w:r w:rsidRPr="00357F64">
        <w:rPr>
          <w:rFonts w:ascii="Times New Roman" w:hAnsi="Times New Roman"/>
          <w:szCs w:val="20"/>
        </w:rPr>
        <w:t xml:space="preserve">, unlike expansion, is not a behavior motivated by the search for gains and profit. It </w:t>
      </w:r>
      <w:r w:rsidRPr="00357F64">
        <w:rPr>
          <w:rStyle w:val="underline"/>
          <w:rFonts w:ascii="Times New Roman" w:hAnsi="Times New Roman"/>
          <w:szCs w:val="20"/>
        </w:rPr>
        <w:t>is</w:t>
      </w:r>
      <w:r w:rsidRPr="00357F64">
        <w:rPr>
          <w:rFonts w:ascii="Times New Roman" w:hAnsi="Times New Roman"/>
          <w:szCs w:val="20"/>
        </w:rPr>
        <w:t xml:space="preserve"> instead </w:t>
      </w:r>
      <w:r w:rsidRPr="00357F64">
        <w:rPr>
          <w:rStyle w:val="underline"/>
          <w:rFonts w:ascii="Times New Roman" w:hAnsi="Times New Roman"/>
          <w:szCs w:val="20"/>
        </w:rPr>
        <w:t>a strategy that entails significant costs in human and material resources that could be directed toward domestic programs and investment rather than national defense</w:t>
      </w:r>
      <w:r w:rsidRPr="00357F64">
        <w:rPr>
          <w:rFonts w:ascii="Times New Roman" w:hAnsi="Times New Roman"/>
          <w:szCs w:val="20"/>
        </w:rPr>
        <w:t xml:space="preserve">. In addition, </w:t>
      </w:r>
      <w:r w:rsidRPr="00357F64">
        <w:rPr>
          <w:rStyle w:val="underline"/>
          <w:rFonts w:ascii="Times New Roman" w:hAnsi="Times New Roman"/>
          <w:szCs w:val="20"/>
        </w:rPr>
        <w:t>when alliances are formed, the state must sacrifice some measure of its autonomy in foreign and military policy</w:t>
      </w:r>
      <w:r w:rsidRPr="00357F64">
        <w:rPr>
          <w:rFonts w:ascii="Times New Roman" w:hAnsi="Times New Roman"/>
          <w:szCs w:val="20"/>
        </w:rPr>
        <w:t xml:space="preserve"> to its allies. </w:t>
      </w:r>
      <w:r w:rsidRPr="00357F64">
        <w:rPr>
          <w:rStyle w:val="underline"/>
          <w:rFonts w:ascii="Times New Roman" w:hAnsi="Times New Roman"/>
          <w:szCs w:val="20"/>
        </w:rPr>
        <w:t>In the absence of a clear majority of elites in favor of a balancing strategy</w:t>
      </w:r>
      <w:r w:rsidRPr="00357F64">
        <w:rPr>
          <w:rFonts w:ascii="Times New Roman" w:hAnsi="Times New Roman"/>
          <w:szCs w:val="20"/>
        </w:rPr>
        <w:t xml:space="preserve">, therefore, </w:t>
      </w:r>
      <w:r w:rsidRPr="00357F64">
        <w:rPr>
          <w:rStyle w:val="underline"/>
          <w:rFonts w:ascii="Times New Roman" w:hAnsi="Times New Roman"/>
          <w:szCs w:val="20"/>
        </w:rPr>
        <w:t>an alternative policy</w:t>
      </w:r>
      <w:r w:rsidRPr="00357F64">
        <w:rPr>
          <w:rFonts w:ascii="Times New Roman" w:hAnsi="Times New Roman"/>
          <w:szCs w:val="20"/>
        </w:rPr>
        <w:t xml:space="preserve">, and not necessarily a coherent one, </w:t>
      </w:r>
      <w:r w:rsidRPr="00357F64">
        <w:rPr>
          <w:rStyle w:val="underline"/>
          <w:rFonts w:ascii="Times New Roman" w:hAnsi="Times New Roman"/>
          <w:szCs w:val="20"/>
        </w:rPr>
        <w:t xml:space="preserve">will prevail. </w:t>
      </w:r>
      <w:r w:rsidRPr="00357F64">
        <w:rPr>
          <w:rFonts w:ascii="Times New Roman" w:hAnsi="Times New Roman"/>
          <w:szCs w:val="20"/>
        </w:rPr>
        <w:t xml:space="preserve">This is because </w:t>
      </w:r>
      <w:r w:rsidRPr="00357F64">
        <w:rPr>
          <w:rStyle w:val="underline"/>
          <w:rFonts w:ascii="Times New Roman" w:hAnsi="Times New Roman"/>
          <w:szCs w:val="20"/>
        </w:rPr>
        <w:t>a weak grand strategy can be supported for many different reasons</w:t>
      </w:r>
      <w:r w:rsidRPr="00357F64">
        <w:rPr>
          <w:rFonts w:ascii="Times New Roman" w:hAnsi="Times New Roman"/>
          <w:szCs w:val="20"/>
        </w:rPr>
        <w:t xml:space="preserve"> (e.g., </w:t>
      </w:r>
      <w:r w:rsidRPr="00357F64">
        <w:rPr>
          <w:rStyle w:val="underline"/>
          <w:rFonts w:ascii="Times New Roman" w:hAnsi="Times New Roman"/>
          <w:szCs w:val="20"/>
        </w:rPr>
        <w:t>pacifism, isolationism, pro-enemy sympathies</w:t>
      </w:r>
      <w:r w:rsidRPr="00357F64">
        <w:rPr>
          <w:rFonts w:ascii="Times New Roman" w:hAnsi="Times New Roman"/>
          <w:szCs w:val="20"/>
        </w:rPr>
        <w:t xml:space="preserve">, collective security, a belief in conciliation, etc.). Consequently, </w:t>
      </w:r>
      <w:r w:rsidRPr="00357F64">
        <w:rPr>
          <w:rStyle w:val="StyleUnderline"/>
          <w:rFonts w:ascii="Times New Roman" w:hAnsi="Times New Roman"/>
        </w:rPr>
        <w:t>appeasement and other forms of underbalancing will tend to triumph in the absence of a determined and broad political consensus to balance simply because these policies represent the path of least domestic resistance and can appeal to a broad range of interests along the political spectrum.</w:t>
      </w:r>
      <w:r w:rsidRPr="00357F64">
        <w:rPr>
          <w:rFonts w:ascii="Times New Roman" w:hAnsi="Times New Roman"/>
          <w:szCs w:val="20"/>
        </w:rPr>
        <w:t xml:space="preserve"> Thus, </w:t>
      </w:r>
      <w:r w:rsidRPr="00357F64">
        <w:rPr>
          <w:rStyle w:val="underline"/>
          <w:rFonts w:ascii="Times New Roman" w:hAnsi="Times New Roman"/>
          <w:szCs w:val="20"/>
        </w:rPr>
        <w:t>underreacting to threats</w:t>
      </w:r>
      <w:r w:rsidRPr="00357F64">
        <w:rPr>
          <w:rFonts w:ascii="Times New Roman" w:hAnsi="Times New Roman"/>
          <w:szCs w:val="20"/>
        </w:rPr>
        <w:t xml:space="preserve">, unlike an effective balancing strategy, does not require overwhelming, united, and coherent support from elites and masses; it </w:t>
      </w:r>
      <w:r w:rsidRPr="00357F64">
        <w:rPr>
          <w:rStyle w:val="underline"/>
          <w:rFonts w:ascii="Times New Roman" w:hAnsi="Times New Roman"/>
          <w:szCs w:val="20"/>
        </w:rPr>
        <w:t>is a default strategy</w:t>
      </w:r>
      <w:r w:rsidRPr="00357F64">
        <w:rPr>
          <w:rFonts w:ascii="Times New Roman" w:hAnsi="Times New Roman"/>
          <w:szCs w:val="20"/>
        </w:rPr>
        <w:t xml:space="preserve">. </w:t>
      </w:r>
    </w:p>
    <w:p w:rsidR="00856999" w:rsidRPr="00357F64" w:rsidRDefault="00856999" w:rsidP="00856999">
      <w:pPr>
        <w:spacing w:line="240" w:lineRule="auto"/>
        <w:rPr>
          <w:szCs w:val="20"/>
        </w:rPr>
      </w:pPr>
    </w:p>
    <w:p w:rsidR="00856999" w:rsidRDefault="00856999" w:rsidP="005640D1">
      <w:pPr>
        <w:jc w:val="both"/>
        <w:rPr>
          <w:rFonts w:eastAsia="Times New Roman" w:cs="Arial"/>
          <w:noProof/>
        </w:rPr>
      </w:pPr>
    </w:p>
    <w:p w:rsidR="005640D1" w:rsidRPr="00A27AA4" w:rsidRDefault="005640D1" w:rsidP="005640D1">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 xml:space="preserve">AT: </w:t>
      </w:r>
      <w:r w:rsidR="00856999">
        <w:rPr>
          <w:rFonts w:eastAsia="Times New Roman" w:cs="Times New Roman"/>
          <w:b/>
          <w:sz w:val="32"/>
          <w:szCs w:val="24"/>
          <w:u w:val="single"/>
        </w:rPr>
        <w:t xml:space="preserve">Aff </w:t>
      </w:r>
      <w:r w:rsidR="000236D3">
        <w:rPr>
          <w:rFonts w:eastAsia="Times New Roman" w:cs="Times New Roman"/>
          <w:b/>
          <w:sz w:val="32"/>
          <w:szCs w:val="24"/>
          <w:u w:val="single"/>
        </w:rPr>
        <w:t>Can Do Soft Power</w:t>
      </w:r>
    </w:p>
    <w:p w:rsidR="005640D1" w:rsidRPr="00A27AA4" w:rsidRDefault="00856999" w:rsidP="005640D1">
      <w:pPr>
        <w:keepNext/>
        <w:keepLines/>
        <w:spacing w:before="40" w:after="0"/>
        <w:outlineLvl w:val="3"/>
        <w:rPr>
          <w:rFonts w:eastAsia="Times New Roman" w:cs="Times New Roman"/>
          <w:b/>
          <w:iCs/>
          <w:sz w:val="26"/>
        </w:rPr>
      </w:pPr>
      <w:r>
        <w:rPr>
          <w:rFonts w:eastAsia="Times New Roman" w:cs="Times New Roman"/>
          <w:b/>
          <w:iCs/>
          <w:sz w:val="26"/>
        </w:rPr>
        <w:t xml:space="preserve">It’s the </w:t>
      </w:r>
      <w:r w:rsidR="00E03BAC">
        <w:rPr>
          <w:rFonts w:eastAsia="Times New Roman" w:cs="Times New Roman"/>
          <w:b/>
          <w:iCs/>
          <w:sz w:val="26"/>
        </w:rPr>
        <w:t xml:space="preserve">same thing as and still serves to prop up those kinds of hegemony you criticize </w:t>
      </w:r>
    </w:p>
    <w:p w:rsidR="005640D1" w:rsidRPr="00A27AA4" w:rsidRDefault="005640D1" w:rsidP="005640D1">
      <w:pPr>
        <w:rPr>
          <w:rFonts w:eastAsia="Calibri" w:cs="Times New Roman"/>
          <w:b/>
          <w:bCs/>
          <w:sz w:val="26"/>
        </w:rPr>
      </w:pPr>
      <w:r w:rsidRPr="00A27AA4">
        <w:rPr>
          <w:rFonts w:eastAsia="Calibri" w:cs="Times New Roman"/>
          <w:b/>
          <w:bCs/>
          <w:sz w:val="26"/>
        </w:rPr>
        <w:t>Chomsky, Massachusetts Institute of T</w:t>
      </w:r>
      <w:r>
        <w:rPr>
          <w:rFonts w:eastAsia="Calibri" w:cs="Times New Roman"/>
          <w:b/>
          <w:bCs/>
          <w:sz w:val="26"/>
        </w:rPr>
        <w:t>echnology Linguistics Professor,</w:t>
      </w:r>
      <w:r w:rsidRPr="00A27AA4">
        <w:rPr>
          <w:rFonts w:eastAsia="Calibri" w:cs="Times New Roman"/>
          <w:b/>
          <w:bCs/>
          <w:sz w:val="26"/>
        </w:rPr>
        <w:t xml:space="preserve"> 8 </w:t>
      </w:r>
    </w:p>
    <w:p w:rsidR="005640D1" w:rsidRPr="00982A47" w:rsidRDefault="005640D1" w:rsidP="005640D1">
      <w:pPr>
        <w:rPr>
          <w:rFonts w:eastAsia="Calibri" w:cs="Times New Roman"/>
          <w:u w:val="single"/>
        </w:rPr>
      </w:pPr>
      <w:r>
        <w:rPr>
          <w:rFonts w:eastAsia="Calibri" w:cs="Times New Roman"/>
          <w:bCs/>
        </w:rPr>
        <w:t xml:space="preserve">(Noam, </w:t>
      </w:r>
      <w:r w:rsidRPr="00A27AA4">
        <w:rPr>
          <w:rFonts w:eastAsia="Calibri" w:cs="Times New Roman"/>
        </w:rPr>
        <w:t>September, Monthly Review, Volume 60, Issue 04, “</w:t>
      </w:r>
      <w:r w:rsidRPr="00A27AA4">
        <w:rPr>
          <w:rFonts w:eastAsia="Calibri" w:cs="Times New Roman"/>
          <w:i/>
          <w:iCs/>
        </w:rPr>
        <w:t xml:space="preserve">Humanitarian Imperialism: The New Doctrine of Imperial Right”, </w:t>
      </w:r>
      <w:r w:rsidRPr="00A27AA4">
        <w:rPr>
          <w:rFonts w:eastAsia="Calibri" w:cs="Times New Roman"/>
        </w:rPr>
        <w:t>http://monthlyreview.org/2008/09/01/humanitarian-imperialism-the-new-doctrine-of-imperial-right/</w:t>
      </w:r>
      <w:r>
        <w:rPr>
          <w:rFonts w:eastAsia="Calibri" w:cs="Times New Roman"/>
        </w:rPr>
        <w:t>,</w:t>
      </w:r>
      <w:r w:rsidRPr="00A27AA4">
        <w:rPr>
          <w:rFonts w:eastAsia="Calibri" w:cs="Times New Roman"/>
        </w:rPr>
        <w:t xml:space="preserve"> Accessed: July 13, 2014, KS)</w:t>
      </w:r>
    </w:p>
    <w:p w:rsidR="005640D1" w:rsidRPr="00A27AA4" w:rsidRDefault="005640D1" w:rsidP="005640D1">
      <w:pPr>
        <w:rPr>
          <w:rFonts w:eastAsia="Calibri" w:cs="Times New Roman"/>
          <w:u w:val="single"/>
        </w:rPr>
      </w:pPr>
      <w:r w:rsidRPr="00A27AA4">
        <w:rPr>
          <w:rFonts w:eastAsia="Calibri" w:cs="Times New Roman"/>
        </w:rPr>
        <w:t xml:space="preserve">Jean Bricmont’s concept </w:t>
      </w:r>
      <w:r w:rsidRPr="00A27AA4">
        <w:rPr>
          <w:rFonts w:eastAsia="Calibri" w:cs="Times New Roman"/>
          <w:u w:val="single"/>
        </w:rPr>
        <w:t>“humanitarian imperialism</w:t>
      </w:r>
      <w:r w:rsidRPr="00A27AA4">
        <w:rPr>
          <w:rFonts w:eastAsia="Calibri" w:cs="Times New Roman"/>
        </w:rPr>
        <w:t xml:space="preserve">” succinctly </w:t>
      </w:r>
      <w:r w:rsidRPr="00A27AA4">
        <w:rPr>
          <w:rFonts w:eastAsia="Calibri" w:cs="Times New Roman"/>
          <w:u w:val="single"/>
        </w:rPr>
        <w:t>captures a dilemma that has faced Western leaders and the Western intellectual community since the collapse of the Soviet Union.</w:t>
      </w:r>
      <w:r w:rsidRPr="00A27AA4">
        <w:rPr>
          <w:rFonts w:eastAsia="Calibri" w:cs="Times New Roman"/>
        </w:rPr>
        <w:t xml:space="preserve"> From the origins of the Cold War, </w:t>
      </w:r>
      <w:r w:rsidRPr="00A27AA4">
        <w:rPr>
          <w:rFonts w:eastAsia="Calibri" w:cs="Times New Roman"/>
          <w:u w:val="single"/>
        </w:rPr>
        <w:t>there was a reflexive justification for every resort to force and terror, subversion and economic strangulation: the acts were undertaken in defense against what John F. Kennedy called “the monolithic and ruthless conspiracy” based in the Kremlin</w:t>
      </w:r>
      <w:r w:rsidRPr="00A27AA4">
        <w:rPr>
          <w:rFonts w:eastAsia="Calibri" w:cs="Times New Roman"/>
        </w:rPr>
        <w:t xml:space="preserve"> (or sometimes in Beijing), </w:t>
      </w:r>
      <w:r w:rsidRPr="00A27AA4">
        <w:rPr>
          <w:rFonts w:eastAsia="Calibri" w:cs="Times New Roman"/>
          <w:u w:val="single"/>
        </w:rPr>
        <w:t>a force of unmitigated evil dedicated to extending its brutal sway over the entire world.</w:t>
      </w:r>
      <w:r w:rsidRPr="00A27AA4">
        <w:rPr>
          <w:rFonts w:eastAsia="Calibri" w:cs="Times New Roman"/>
        </w:rPr>
        <w:t xml:space="preserve"> </w:t>
      </w:r>
      <w:r w:rsidRPr="00A27AA4">
        <w:rPr>
          <w:rFonts w:eastAsia="Calibri" w:cs="Times New Roman"/>
          <w:u w:val="single"/>
        </w:rPr>
        <w:t>The formula covered just about every imaginable case of interventio</w:t>
      </w:r>
      <w:r w:rsidRPr="00A27AA4">
        <w:rPr>
          <w:rFonts w:eastAsia="Calibri" w:cs="Times New Roman"/>
        </w:rPr>
        <w:t xml:space="preserve">n, no matter what the facts might be. </w:t>
      </w:r>
      <w:r w:rsidRPr="00A27AA4">
        <w:rPr>
          <w:rFonts w:eastAsia="Calibri" w:cs="Times New Roman"/>
          <w:u w:val="single"/>
        </w:rPr>
        <w:t>But with the Soviet Union gone, either the policies would have to change, or new justifications would have to be devised. It became clear very quickly which course would be followed, casting new light on what had come before, and on the institutional basis of policy.</w:t>
      </w:r>
    </w:p>
    <w:p w:rsidR="005640D1" w:rsidRPr="00A27AA4" w:rsidRDefault="005640D1" w:rsidP="005640D1">
      <w:pPr>
        <w:rPr>
          <w:rFonts w:eastAsia="Calibri" w:cs="Times New Roman"/>
          <w:u w:val="single"/>
        </w:rPr>
      </w:pPr>
      <w:r w:rsidRPr="00A27AA4">
        <w:rPr>
          <w:rFonts w:eastAsia="Calibri" w:cs="Times New Roman"/>
        </w:rPr>
        <w:t xml:space="preserve">The end of the Cold War unleashed an impressive flow of rhetoric assuring the world that the West would now be free to pursue its traditional dedication to freedom, democracy, justice, and human rights unhampered by superpower rivalry, though there were some—called “realists” in international relations theory—who warned that in “granting idealism a near exclusive hold on our foreign policy,” we may be going too far and might harm our interests.1 </w:t>
      </w:r>
      <w:r w:rsidRPr="00A27AA4">
        <w:rPr>
          <w:rFonts w:eastAsia="Calibri" w:cs="Times New Roman"/>
          <w:u w:val="single"/>
        </w:rPr>
        <w:t>Such notions as “humanitarian intervention” and “the responsibility to protect” soon came to be salient features of Western discourse on policy, commonly described as establishing a “new norm” in international affairs.</w:t>
      </w:r>
    </w:p>
    <w:p w:rsidR="005640D1" w:rsidRPr="00A27AA4" w:rsidRDefault="005640D1" w:rsidP="005640D1">
      <w:pPr>
        <w:rPr>
          <w:rFonts w:eastAsia="Calibri" w:cs="Times New Roman"/>
        </w:rPr>
      </w:pPr>
      <w:r w:rsidRPr="00A27AA4">
        <w:rPr>
          <w:rFonts w:eastAsia="Calibri" w:cs="Times New Roman"/>
        </w:rPr>
        <w:t xml:space="preserve">The millennium ended with an extraordinary display of self-congratulation on the part of Western intellectuals, </w:t>
      </w:r>
      <w:r w:rsidRPr="00A27AA4">
        <w:rPr>
          <w:rFonts w:eastAsia="Calibri" w:cs="Times New Roman"/>
          <w:u w:val="single"/>
        </w:rPr>
        <w:t>awe-struck at the sight of the “idealistic new world bent on ending inhumanity,” which had entered a “noble phase” in its foreign policy with a “saintly glow” as for the first time in history a state is dedicated to “principles and values,” acting from “altruism” and “moral fervor” alone as the leader of the “enlightened states,”</w:t>
      </w:r>
      <w:r w:rsidRPr="00A27AA4">
        <w:rPr>
          <w:rFonts w:eastAsia="Calibri" w:cs="Times New Roman"/>
        </w:rPr>
        <w:t xml:space="preserve"> hence free to use force where its leaders “believe it to be just”—only a small sample of a deluge from respected liberal voices.2</w:t>
      </w:r>
    </w:p>
    <w:p w:rsidR="005640D1" w:rsidRPr="00A27AA4" w:rsidRDefault="005640D1" w:rsidP="005640D1">
      <w:pPr>
        <w:rPr>
          <w:rFonts w:eastAsia="Calibri" w:cs="Times New Roman"/>
        </w:rPr>
      </w:pPr>
      <w:r w:rsidRPr="00A27AA4">
        <w:rPr>
          <w:rFonts w:eastAsia="Calibri" w:cs="Times New Roman"/>
        </w:rPr>
        <w:t>Several questions immediately come to mind. First, how does the self-image conform to the historical record prior to the end of the Cold War? If it does not, then what reason would there be to expect a sudden dedication to “granting idealism a near exclusive hold on our foreign policy,” or any hold at all? And how in fact did policies change with the superpower enemy gone? A prior question is whether such considerations should even arise.</w:t>
      </w:r>
    </w:p>
    <w:p w:rsidR="005640D1" w:rsidRPr="00A27AA4" w:rsidRDefault="005640D1" w:rsidP="005640D1">
      <w:pPr>
        <w:rPr>
          <w:rFonts w:eastAsia="Calibri" w:cs="Times New Roman"/>
        </w:rPr>
      </w:pPr>
      <w:r w:rsidRPr="00A27AA4">
        <w:rPr>
          <w:rFonts w:eastAsia="Calibri" w:cs="Times New Roman"/>
        </w:rPr>
        <w:t>There are two views about the significance of the historical record. The attitude of those who celebrate the “emerging norms” is expressed clearly by one of their most distinguished scholar/advocates, international relations professor Thomas Weiss: critical examination of the record, he writes, is nothing more than “sound-bites and invectives about Washington’s historically evil foreign policy,” hence “easy to ignore.”3</w:t>
      </w:r>
    </w:p>
    <w:p w:rsidR="005640D1" w:rsidRPr="00A27AA4" w:rsidRDefault="005640D1" w:rsidP="005640D1">
      <w:pPr>
        <w:rPr>
          <w:rFonts w:eastAsia="Calibri" w:cs="Times New Roman"/>
        </w:rPr>
      </w:pPr>
      <w:r w:rsidRPr="00A27AA4">
        <w:rPr>
          <w:rFonts w:eastAsia="Calibri" w:cs="Times New Roman"/>
        </w:rPr>
        <w:lastRenderedPageBreak/>
        <w:t>A conflicting stance is that policy decisions substantially flow from institutional structures, and since these remain stable, examination of the record provides valuable insight into the “emerging norms” and the contemporary world. That is the stance that Bricmont adopts in his study of “the ideology of human rights,” and that I will adopt here.</w:t>
      </w:r>
      <w:r w:rsidRPr="00A27AA4">
        <w:rPr>
          <w:rFonts w:eastAsia="Calibri" w:cs="Times New Roman"/>
        </w:rPr>
        <w:br/>
        <w:t xml:space="preserve">There is no space for a review of the record, but just to illustrate, let us keep to </w:t>
      </w:r>
      <w:r w:rsidRPr="00A27AA4">
        <w:rPr>
          <w:rFonts w:eastAsia="Calibri" w:cs="Times New Roman"/>
          <w:u w:val="single"/>
        </w:rPr>
        <w:t>the Kennedy administration,</w:t>
      </w:r>
      <w:r w:rsidRPr="00A27AA4">
        <w:rPr>
          <w:rFonts w:eastAsia="Calibri" w:cs="Times New Roman"/>
        </w:rPr>
        <w:t xml:space="preserve"> the left-liberal extreme of the political spectrum, with an unusually large component of liberal intellectuals in policy-making positions. </w:t>
      </w:r>
      <w:r w:rsidRPr="00A27AA4">
        <w:rPr>
          <w:rFonts w:eastAsia="Calibri" w:cs="Times New Roman"/>
          <w:u w:val="single"/>
        </w:rPr>
        <w:t xml:space="preserve">During these years, the standard formula was invoked to justify the invasion of South Vietnam in 1962, </w:t>
      </w:r>
      <w:r w:rsidRPr="00A27AA4">
        <w:rPr>
          <w:rFonts w:eastAsia="Calibri" w:cs="Times New Roman"/>
        </w:rPr>
        <w:t>laying the basis for one of the great crimes of the twentieth century.</w:t>
      </w:r>
    </w:p>
    <w:p w:rsidR="005640D1" w:rsidRPr="00A27AA4" w:rsidRDefault="005640D1" w:rsidP="005640D1">
      <w:pPr>
        <w:rPr>
          <w:rFonts w:eastAsia="Calibri" w:cs="Times New Roman"/>
        </w:rPr>
      </w:pPr>
      <w:r w:rsidRPr="00A27AA4">
        <w:rPr>
          <w:rFonts w:eastAsia="Calibri" w:cs="Times New Roman"/>
          <w:u w:val="single"/>
        </w:rPr>
        <w:t>By then the U.S.-imposed client regime could no longer control the indigenous resistance evoked by massive state terror, which had killed tens of thousands of people.</w:t>
      </w:r>
      <w:r w:rsidRPr="00A27AA4">
        <w:rPr>
          <w:rFonts w:eastAsia="Calibri" w:cs="Times New Roman"/>
        </w:rPr>
        <w:t xml:space="preserve"> Kennedy therefore sent the U.S. Air Force to begin regular bombing of South Vietnam, authorized napalm and chemical warfare to destroy crops and ground cover, and initiated the programs that drove millions of South Vietnamese peasants to urban slums or to camps where they were surrounded by barbed wire to “protect” them from the South Vietnamese resistance forces that they were supporting, as Washington knew. All in defense against the two Great Satans, Russia and China, or the “Sino-Soviet axis.”4</w:t>
      </w:r>
    </w:p>
    <w:p w:rsidR="005640D1" w:rsidRPr="00A27AA4" w:rsidRDefault="005640D1" w:rsidP="005640D1">
      <w:pPr>
        <w:rPr>
          <w:rFonts w:eastAsia="Calibri" w:cs="Times New Roman"/>
        </w:rPr>
      </w:pPr>
      <w:r w:rsidRPr="00A27AA4">
        <w:rPr>
          <w:rFonts w:eastAsia="Calibri" w:cs="Times New Roman"/>
        </w:rPr>
        <w:t>In the traditional domains of U.S. power, the same formula led to Kennedy’s shift of the mission of the Latin American military from “hemispheric defense”—a holdover from the Second World War—to “internal security.” The consequences were immediate. In the words of Charles Maechling—who led U.S. counterinsurgency and internal defense planning through the Kennedy and early Johnson years—U.S. policy shifted from toleration “of the rapacity and cruelty of the Latin American military” to “direct complicity” in their crimes, to U.S. support for “the methods of Heinrich Himmler’s extermination squads.”</w:t>
      </w:r>
    </w:p>
    <w:p w:rsidR="005640D1" w:rsidRPr="00A27AA4" w:rsidRDefault="005640D1" w:rsidP="005640D1">
      <w:pPr>
        <w:rPr>
          <w:rFonts w:eastAsia="Calibri" w:cs="Times New Roman"/>
        </w:rPr>
      </w:pPr>
      <w:r w:rsidRPr="00A27AA4">
        <w:rPr>
          <w:rFonts w:eastAsia="Calibri" w:cs="Times New Roman"/>
        </w:rPr>
        <w:t>One critical case was the Kennedy administration’s preparation of the military coup in Brazil to overthrow the mildly social democratic Goulart government. The planned coup took place shortly after Kennedy’s assassination, establishing the first of a series of vicious National Security States and setting off a plague of repression throughout the continent that lasted through Reagan’s terrorist wars that devastated Central America in the 1980s. With the same justification, Kennedy’s 1962 military mission to Colombia advised the government to resort to “paramilitary, sabotage and/or terrorist activities against known communist proponents,” actions that “should be backed by the United States.” In the Latin American context, the phrase “known communist proponents” referred to labor leaders, priests organizing peasants, human rights activists, in fact anyone committed to social change in violent and repressive societies.</w:t>
      </w:r>
    </w:p>
    <w:p w:rsidR="005640D1" w:rsidRPr="00A27AA4" w:rsidRDefault="005640D1" w:rsidP="005640D1">
      <w:pPr>
        <w:rPr>
          <w:rFonts w:eastAsia="Calibri" w:cs="Times New Roman"/>
        </w:rPr>
      </w:pPr>
      <w:r w:rsidRPr="00A27AA4">
        <w:rPr>
          <w:rFonts w:eastAsia="Calibri" w:cs="Times New Roman"/>
        </w:rPr>
        <w:t xml:space="preserve">These principles were quickly incorporated into the training and practices of the military. The respected president of the Colombian Permanent Committee for Human Rights, former Minister of Foreign Affairs Alfredo Vásquez Carrizosa, wrote that the Kennedy administration “took great pains to transform our regular armies into counterinsurgency brigades, accepting the new strategy of the death squads,” ushering in what is known in Latin America as the National Security Doctrine,…not defense against an external enemy, but a way to make the military establishment the masters of the game [with] the right to combat the internal enemy, as set forth in the Brazilian doctrine, the Argentine doctrine, the Uruguayan doctrine, and the Colombian doctrine: it is the right to fight and to exterminate social workers, trade unionists, men and women who are not supportive of the establishment, and who are </w:t>
      </w:r>
      <w:r w:rsidRPr="00A27AA4">
        <w:rPr>
          <w:rFonts w:eastAsia="Calibri" w:cs="Times New Roman"/>
        </w:rPr>
        <w:lastRenderedPageBreak/>
        <w:t>assumed to be communist extremists. And this could mean anyone, including human rights activists such as myself.</w:t>
      </w:r>
    </w:p>
    <w:p w:rsidR="005640D1" w:rsidRPr="00A27AA4" w:rsidRDefault="005640D1" w:rsidP="005640D1">
      <w:pPr>
        <w:rPr>
          <w:rFonts w:eastAsia="Calibri" w:cs="Times New Roman"/>
        </w:rPr>
      </w:pPr>
      <w:r w:rsidRPr="00A27AA4">
        <w:rPr>
          <w:rFonts w:eastAsia="Calibri" w:cs="Times New Roman"/>
          <w:u w:val="single"/>
        </w:rPr>
        <w:t xml:space="preserve">In 2002, an Amnesty International mission to protect human rights defenders worldwide began with a visit to Colombia, chosen because of its extreme record of state-backed violence against these courageous activists, as well as labor leaders, more of whom were killed in Colombia than in the rest of the world combined, </w:t>
      </w:r>
      <w:r w:rsidRPr="00A27AA4">
        <w:rPr>
          <w:rFonts w:eastAsia="Calibri" w:cs="Times New Roman"/>
        </w:rPr>
        <w:t>not to speak of campesinos, indigenous people, and Afro-Colombians, the most tragic victims. As a member of the delegation, I was able to meet with a group of human rights activists in Vásquez Carrizosa’s heavily guarded home in Bogotá, hearing their painful reports and later taking testimonials in the field, a shattering experience.</w:t>
      </w:r>
    </w:p>
    <w:p w:rsidR="005640D1" w:rsidRPr="00A27AA4" w:rsidRDefault="005640D1" w:rsidP="005640D1">
      <w:pPr>
        <w:rPr>
          <w:rFonts w:eastAsia="Calibri" w:cs="Times New Roman"/>
        </w:rPr>
      </w:pPr>
      <w:r w:rsidRPr="00A27AA4">
        <w:rPr>
          <w:rFonts w:eastAsia="Calibri" w:cs="Times New Roman"/>
          <w:u w:val="single"/>
        </w:rPr>
        <w:t>The same formula sufficed for the campaign of subversion and violence that placed newly independent Guyana under the rule of the cruel dictator Forbes Burnham.</w:t>
      </w:r>
      <w:r w:rsidRPr="00A27AA4">
        <w:rPr>
          <w:rFonts w:eastAsia="Calibri" w:cs="Times New Roman"/>
        </w:rPr>
        <w:t xml:space="preserve"> It was also invoked to justify Kennedy’s campaigns against Cuba after the failed Bay of Pigs invasion. In his biography of Robert Kennedy, the eminent liberal historian and Kennedy advisor Arthur Schlesinger writes that the task of bringing “the terrors of the earth” to Cuba was assigned by the president to his brother, Robert Kennedy, who took it as his highest priority. The terrorist campaign continued at least through the 1990s, though in later years the U.S. government did not carry out the terrorist operations itself but only provided support for them and a haven for terrorists and their commanders, among them the notorious Orlando Bosch and joining him recently, Luis Posada Carilles. Commentators have been polite enough not to remind us of the Bush Doctrine: “those who harbor terrorists are as guilty as the terrorists themselves” and must be treated accordingly, by bombing and invasion; a doctrine that has “unilaterally revoked the sovereignty of states that provide sanctuary to terrorists,” Harvard international affairs specialist Graham Allison observes, and has “already become a de facto rule of international relations”—with the usual exceptions.</w:t>
      </w:r>
    </w:p>
    <w:p w:rsidR="005640D1" w:rsidRPr="00A27AA4" w:rsidRDefault="005640D1" w:rsidP="005640D1">
      <w:pPr>
        <w:rPr>
          <w:rFonts w:eastAsia="Calibri" w:cs="Times New Roman"/>
        </w:rPr>
      </w:pPr>
      <w:r w:rsidRPr="00A27AA4">
        <w:rPr>
          <w:rFonts w:eastAsia="Calibri" w:cs="Times New Roman"/>
        </w:rPr>
        <w:t>Internal documents of the Kennedy-Johnson years reveal that a leading concern in the case of Cuba was its “successful defiance” of U.S. policies tracing back to the Monroe Doctrine of 1823, which declared (but could not yet implement) U.S. control over the hemisphere. It was feared that Cuba’s “successful defiance,” particularly if accompanied by successful independent development, might encourage others suffering from comparable conditions to pursue a similar path, the rational version of the domino theory that is a persistent feature of policy formation. For that reason, the documentary record reveals, it was necessary to punish the civilian population severely until they overthrew the offending government.</w:t>
      </w:r>
    </w:p>
    <w:p w:rsidR="005640D1" w:rsidRPr="00A27AA4" w:rsidRDefault="005640D1" w:rsidP="005640D1">
      <w:pPr>
        <w:rPr>
          <w:rFonts w:eastAsia="Calibri" w:cs="Times New Roman"/>
        </w:rPr>
      </w:pPr>
      <w:r w:rsidRPr="00A27AA4">
        <w:rPr>
          <w:rFonts w:eastAsia="Calibri" w:cs="Times New Roman"/>
        </w:rPr>
        <w:t>This is a bare sample of a few years of intervention under the most liberal U.S. administration, justified to the public in defensive terms. The broader record is much the same. With similar pretexts, the Russian dictatorship justified its harsh control of its Eastern European dungeon.</w:t>
      </w:r>
    </w:p>
    <w:p w:rsidR="005640D1" w:rsidRPr="00A27AA4" w:rsidRDefault="005640D1" w:rsidP="005640D1">
      <w:pPr>
        <w:rPr>
          <w:rFonts w:eastAsia="Calibri" w:cs="Times New Roman"/>
        </w:rPr>
      </w:pPr>
      <w:r w:rsidRPr="00A27AA4">
        <w:rPr>
          <w:rFonts w:eastAsia="Calibri" w:cs="Times New Roman"/>
        </w:rPr>
        <w:t>The reasons for intervention, subversion, terror, and repression are not obscure. They are summarized accurately by Patrice McSherry in the most careful scholarly study of Operation Condor, the international terrorist operation established with U.S. backing in Pinochet’s Chile: “the Latin American militaries, normally acting with the support of the U.S. government, overthrew civilian governments and destroyed other centers of democratic power in their societies (parties, unions, universities, and constitutionalist sectors of the armed forces) precisely when the class orientation of the state was about to change or was in the process of change, shifting state power to non-elite social sectors…Preventing such transformations of the state was a key objective of Latin American elites, and U.S. officials considered it a vital national security interest as well.”5</w:t>
      </w:r>
    </w:p>
    <w:p w:rsidR="005640D1" w:rsidRPr="00A27AA4" w:rsidRDefault="005640D1" w:rsidP="005640D1">
      <w:pPr>
        <w:rPr>
          <w:rFonts w:eastAsia="Calibri" w:cs="Times New Roman"/>
          <w:u w:val="single"/>
        </w:rPr>
      </w:pPr>
      <w:r w:rsidRPr="00A27AA4">
        <w:rPr>
          <w:rFonts w:eastAsia="Calibri" w:cs="Times New Roman"/>
          <w:u w:val="single"/>
        </w:rPr>
        <w:lastRenderedPageBreak/>
        <w:t>It is easy to demonstrate that what are termed “national security interests” have only an incidental relation to the security of the nation, though they have a very close relation to the interests of dominant sectors within the imperial state, and to the general state interest of ensuring obedience.</w:t>
      </w:r>
    </w:p>
    <w:p w:rsidR="005640D1" w:rsidRPr="00A27AA4" w:rsidRDefault="005640D1" w:rsidP="005640D1">
      <w:pPr>
        <w:rPr>
          <w:rFonts w:eastAsia="Calibri" w:cs="Times New Roman"/>
        </w:rPr>
      </w:pPr>
      <w:r w:rsidRPr="00A27AA4">
        <w:rPr>
          <w:rFonts w:eastAsia="Calibri" w:cs="Times New Roman"/>
          <w:u w:val="single"/>
        </w:rPr>
        <w:t xml:space="preserve">The United States is an unusually open society. </w:t>
      </w:r>
      <w:r w:rsidRPr="00A27AA4">
        <w:rPr>
          <w:rFonts w:eastAsia="Calibri" w:cs="Times New Roman"/>
        </w:rPr>
        <w:t xml:space="preserve">Hence there is no difficulty documenting the leading principles of global strategy since the Second World War. Even before the United States entered the war, high-level planners and analysts concluded that in the </w:t>
      </w:r>
      <w:r w:rsidRPr="00A27AA4">
        <w:rPr>
          <w:rFonts w:eastAsia="Calibri" w:cs="Times New Roman"/>
          <w:u w:val="single"/>
        </w:rPr>
        <w:t>postwar world the United States should seek “to hold unquestioned power,” acting to ensure the “limitation of any exercise of sovereignty” by states</w:t>
      </w:r>
      <w:r w:rsidRPr="00A27AA4">
        <w:rPr>
          <w:rFonts w:eastAsia="Calibri" w:cs="Times New Roman"/>
        </w:rPr>
        <w:t xml:space="preserve"> that might interfere with its global designs. </w:t>
      </w:r>
      <w:r w:rsidRPr="00A27AA4">
        <w:rPr>
          <w:rFonts w:eastAsia="Calibri" w:cs="Times New Roman"/>
          <w:u w:val="single"/>
        </w:rPr>
        <w:t>They recognized further that “the foremost requirement” to secure these ends was “the rapid fulfillment of a program of complete rearmament,” then as now a central component of “an integrated policy to achieve military and economic supremacy for the United States.”</w:t>
      </w:r>
      <w:r w:rsidRPr="00A27AA4">
        <w:rPr>
          <w:rFonts w:eastAsia="Calibri" w:cs="Times New Roman"/>
        </w:rPr>
        <w:t xml:space="preserve"> At the time, these ambitions were limited to “the non-German world,” which was to be organized under the U.S. aegis as a “Grand Area,” including the Western hemisphere, the former British Empire, and the Far East. As Russia beat back the Nazi armies after Stalingrad, and it became increasingly clear that Germany would be defeated, the plans were extended to include as much of Eurasia as possible.</w:t>
      </w:r>
    </w:p>
    <w:p w:rsidR="005640D1" w:rsidRPr="00A27AA4" w:rsidRDefault="005640D1" w:rsidP="005640D1">
      <w:pPr>
        <w:rPr>
          <w:rFonts w:eastAsia="Calibri" w:cs="Times New Roman"/>
        </w:rPr>
      </w:pPr>
      <w:r w:rsidRPr="00A27AA4">
        <w:rPr>
          <w:rFonts w:eastAsia="Calibri" w:cs="Times New Roman"/>
        </w:rPr>
        <w:t>A more extreme version of the largely invariant grand strategy is that no challenge can be tolerated to the “power, position, and prestige of the United States,” so the American Society of International Law was instructed by the prominent liberal statesman Dean Acheson, one of the main architects of the postwar world. He was speaking in 1963, shortly after the missile crisis brought the world to the brink of nuclear war. There are few basic changes in the guiding conceptions as we proceed to the Bush II doctrine, which elicited unusual mainstream protest, not because of its basic content, but because of its brazen style and arrogance, as was pointed out by Clinton’s secretary of state Madeleine Albright, who was well aware of Clinton’s similar doctrine.</w:t>
      </w:r>
    </w:p>
    <w:p w:rsidR="005640D1" w:rsidRPr="00A27AA4" w:rsidRDefault="005640D1" w:rsidP="005640D1">
      <w:pPr>
        <w:rPr>
          <w:rFonts w:eastAsia="Calibri" w:cs="Times New Roman"/>
        </w:rPr>
      </w:pPr>
      <w:r w:rsidRPr="00A27AA4">
        <w:rPr>
          <w:rFonts w:eastAsia="Calibri" w:cs="Times New Roman"/>
          <w:u w:val="single"/>
        </w:rPr>
        <w:t xml:space="preserve">The collapse of the “monolithic and ruthless conspiracy” led to a change of tactics, but not fundamental policy. </w:t>
      </w:r>
      <w:r w:rsidRPr="00A27AA4">
        <w:rPr>
          <w:rFonts w:eastAsia="Calibri" w:cs="Times New Roman"/>
        </w:rPr>
        <w:t xml:space="preserve">That was clearly understood by policy analysts. Dimitri Simes, senior associate at the Carnegie Endowment for International Peace, observed that Gorbachev’s initiatives </w:t>
      </w:r>
      <w:r w:rsidRPr="00A27AA4">
        <w:rPr>
          <w:rFonts w:eastAsia="Calibri" w:cs="Times New Roman"/>
          <w:u w:val="single"/>
        </w:rPr>
        <w:t>would “liberate American foreign policy from the straightjacket imposed by superpower hostility.”</w:t>
      </w:r>
      <w:r w:rsidRPr="00A27AA4">
        <w:rPr>
          <w:rFonts w:eastAsia="Calibri" w:cs="Times New Roman"/>
        </w:rPr>
        <w:t>6 He identified three major components of “liberation.” First, the United States would be able to shift NATO costs to its European competitors, one way to avert the traditional concern that Europe might seek an independent path. Second, the United States can end “the manipulation of America by third world nations.” The manipulation of the rich by the undeserving poor has always been a serious problem, particularly acute with regard to Latin America, which in the preceding five years had transferred some $150 billion to the industrial West in addition to $100 billion of capital flight, amounting to twenty-five times the total value of the Alliance for Progress and fifteen times the Marshall Plan.</w:t>
      </w:r>
    </w:p>
    <w:p w:rsidR="005640D1" w:rsidRPr="00A27AA4" w:rsidRDefault="005640D1" w:rsidP="005640D1">
      <w:pPr>
        <w:rPr>
          <w:rFonts w:eastAsia="Calibri" w:cs="Times New Roman"/>
          <w:b/>
          <w:bCs/>
        </w:rPr>
      </w:pPr>
    </w:p>
    <w:p w:rsidR="005640D1" w:rsidRPr="00A27AA4" w:rsidRDefault="005640D1" w:rsidP="005640D1">
      <w:pPr>
        <w:keepNext/>
        <w:keepLines/>
        <w:spacing w:before="40" w:after="0"/>
        <w:outlineLvl w:val="3"/>
        <w:rPr>
          <w:rFonts w:eastAsia="Times New Roman" w:cs="Times New Roman"/>
          <w:b/>
          <w:iCs/>
          <w:sz w:val="26"/>
        </w:rPr>
      </w:pPr>
      <w:r w:rsidRPr="00A27AA4">
        <w:rPr>
          <w:rFonts w:eastAsia="Times New Roman" w:cs="Times New Roman"/>
          <w:b/>
          <w:iCs/>
          <w:sz w:val="26"/>
        </w:rPr>
        <w:t xml:space="preserve">Humanitarian aid is still used as a mode of overt interventionism </w:t>
      </w:r>
    </w:p>
    <w:p w:rsidR="005640D1" w:rsidRPr="004220A6" w:rsidRDefault="005640D1" w:rsidP="005640D1">
      <w:pPr>
        <w:rPr>
          <w:rStyle w:val="Style13ptBold"/>
        </w:rPr>
      </w:pPr>
      <w:r w:rsidRPr="004220A6">
        <w:rPr>
          <w:rStyle w:val="Style13ptBold"/>
        </w:rPr>
        <w:t>Chomsky, Massachusetts Institute of T</w:t>
      </w:r>
      <w:r>
        <w:rPr>
          <w:rStyle w:val="Style13ptBold"/>
        </w:rPr>
        <w:t>echnology Linguistics Professor,</w:t>
      </w:r>
      <w:r w:rsidRPr="004220A6">
        <w:rPr>
          <w:rStyle w:val="Style13ptBold"/>
        </w:rPr>
        <w:t xml:space="preserve"> 8 </w:t>
      </w:r>
    </w:p>
    <w:p w:rsidR="005640D1" w:rsidRPr="00A27AA4" w:rsidRDefault="005640D1" w:rsidP="005640D1">
      <w:pPr>
        <w:rPr>
          <w:rFonts w:eastAsia="Calibri" w:cs="Times New Roman"/>
          <w:u w:val="single"/>
        </w:rPr>
      </w:pPr>
      <w:r>
        <w:rPr>
          <w:rFonts w:eastAsia="Calibri" w:cs="Times New Roman"/>
          <w:bCs/>
        </w:rPr>
        <w:t xml:space="preserve">(Noam, </w:t>
      </w:r>
      <w:r w:rsidRPr="00A27AA4">
        <w:rPr>
          <w:rFonts w:eastAsia="Calibri" w:cs="Times New Roman"/>
        </w:rPr>
        <w:t>September, Monthly Review, Volume 60, Issue 04, “</w:t>
      </w:r>
      <w:r w:rsidRPr="00A27AA4">
        <w:rPr>
          <w:rFonts w:eastAsia="Calibri" w:cs="Times New Roman"/>
          <w:i/>
          <w:iCs/>
        </w:rPr>
        <w:t xml:space="preserve">Humanitarian Imperialism: The New Doctrine of Imperial Right”, </w:t>
      </w:r>
      <w:r w:rsidRPr="00A27AA4">
        <w:rPr>
          <w:rFonts w:eastAsia="Calibri" w:cs="Times New Roman"/>
        </w:rPr>
        <w:t>http://monthlyreview.org/2008/09/01/humanitarian-imperialism-the-new-doctrine-of-imperial-right/</w:t>
      </w:r>
      <w:r>
        <w:rPr>
          <w:rFonts w:eastAsia="Calibri" w:cs="Times New Roman"/>
        </w:rPr>
        <w:t>,</w:t>
      </w:r>
      <w:r w:rsidRPr="00A27AA4">
        <w:rPr>
          <w:rFonts w:eastAsia="Calibri" w:cs="Times New Roman"/>
        </w:rPr>
        <w:t xml:space="preserve"> Accessed: July 13, 2014, KS)</w:t>
      </w:r>
    </w:p>
    <w:p w:rsidR="005640D1" w:rsidRPr="00A27AA4" w:rsidRDefault="005640D1" w:rsidP="005640D1">
      <w:pPr>
        <w:rPr>
          <w:rFonts w:eastAsia="Calibri" w:cs="Times New Roman"/>
        </w:rPr>
      </w:pPr>
      <w:r w:rsidRPr="00A27AA4">
        <w:rPr>
          <w:rFonts w:eastAsia="Calibri" w:cs="Times New Roman"/>
          <w:u w:val="single"/>
        </w:rPr>
        <w:lastRenderedPageBreak/>
        <w:t xml:space="preserve">In August 1999, in a UN-run referendum, the population voted overwhelmingly for independence, a remarkable act of courage. The Indonesian army and its paramilitary associates reacted by destroying the capital city of Dili and driving hundreds of thousands of the survivors into the hills. The United States and Britain were unimpressed. Washington lauded “the value of the years of training given to Indonesia’s future military leaders in the United States and the millions of dollars in military aid for Indonesia,” the press reported, urging more of the same for Indonesia and throughout the world. </w:t>
      </w:r>
      <w:r w:rsidRPr="00A27AA4">
        <w:rPr>
          <w:rFonts w:eastAsia="Calibri" w:cs="Times New Roman"/>
        </w:rPr>
        <w:t>A senior diplomat in Jakarta explained succinctly that “Indonesia matters and East Timor doesn’t.” While the remnants of Dili were smoldering and the expelled population were starving in the hills, Defense Secretary William Cohen, on September 9, reiterated the official U.S. position that occupied East Timor “is the responsibility of the Government of Indonesia, and we don’t want to take that responsibility away from them.”</w:t>
      </w:r>
    </w:p>
    <w:p w:rsidR="005640D1" w:rsidRPr="00A27AA4" w:rsidRDefault="005640D1" w:rsidP="005640D1">
      <w:pPr>
        <w:rPr>
          <w:rFonts w:eastAsia="Calibri" w:cs="Times New Roman"/>
          <w:u w:val="single"/>
        </w:rPr>
      </w:pPr>
      <w:r w:rsidRPr="00A27AA4">
        <w:rPr>
          <w:rFonts w:eastAsia="Calibri" w:cs="Times New Roman"/>
        </w:rPr>
        <w:t>A few days later, under intense international and domestic pressure (much of it from influential right-wing Catholics), Clinton quietly informed the Indonesian generals that the game was over, and they instantly withdrew, allowing an Australian-led UN peace-keeping force to enter the country unopposed.</w:t>
      </w:r>
      <w:r w:rsidRPr="00A27AA4">
        <w:rPr>
          <w:rFonts w:eastAsia="Calibri" w:cs="Times New Roman"/>
          <w:u w:val="single"/>
        </w:rPr>
        <w:t xml:space="preserve"> The lesson is crystal clear. To end the aggression and virtual genocide of the preceding quarter-century there was no need to bomb Jakarta, to impose sanctions, or in fact to do anything except to stop participating actively in the crimes. The lesson, however, cannot be drawn, for evident doctrinal reasons. Amazingly, the events have been reconstructed as a remarkable success of humanitarian intervention in September 1999, evidence of the enthralling “emerging norms” inaugurated by the “enlightened states.”</w:t>
      </w:r>
      <w:r w:rsidRPr="00A27AA4">
        <w:rPr>
          <w:rFonts w:eastAsia="Calibri" w:cs="Times New Roman"/>
        </w:rPr>
        <w:t xml:space="preserve"> One can only wonder whether a totalitarian state could achieve anything comparable.</w:t>
      </w:r>
    </w:p>
    <w:p w:rsidR="005640D1" w:rsidRPr="00A27AA4" w:rsidRDefault="005640D1" w:rsidP="005640D1">
      <w:pPr>
        <w:rPr>
          <w:rFonts w:eastAsia="Calibri" w:cs="Times New Roman"/>
          <w:u w:val="single"/>
        </w:rPr>
      </w:pPr>
    </w:p>
    <w:p w:rsidR="005640D1" w:rsidRDefault="005640D1" w:rsidP="005640D1">
      <w:pPr>
        <w:spacing w:after="200" w:line="276" w:lineRule="auto"/>
      </w:pPr>
    </w:p>
    <w:p w:rsidR="00477D39" w:rsidRDefault="00477D39" w:rsidP="00477D39">
      <w:pPr>
        <w:pStyle w:val="Heading2"/>
        <w:rPr>
          <w:rFonts w:eastAsia="Times New Roman"/>
        </w:rPr>
      </w:pPr>
      <w:r>
        <w:rPr>
          <w:rFonts w:eastAsia="Times New Roman"/>
        </w:rPr>
        <w:lastRenderedPageBreak/>
        <w:t>Case</w:t>
      </w:r>
    </w:p>
    <w:p w:rsidR="00BA7B56" w:rsidRPr="00A27AA4" w:rsidRDefault="00BA7B56" w:rsidP="00BA7B56">
      <w:pPr>
        <w:pStyle w:val="Heading3"/>
        <w:rPr>
          <w:rFonts w:eastAsia="Times New Roman"/>
        </w:rPr>
      </w:pPr>
      <w:r>
        <w:rPr>
          <w:rFonts w:eastAsia="Times New Roman"/>
        </w:rPr>
        <w:lastRenderedPageBreak/>
        <w:t>Inherency</w:t>
      </w:r>
    </w:p>
    <w:p w:rsidR="00BA7B56" w:rsidRPr="00A27AA4" w:rsidRDefault="00BA7B56" w:rsidP="00BA7B56">
      <w:pPr>
        <w:keepNext/>
        <w:keepLines/>
        <w:spacing w:before="40" w:after="0"/>
        <w:outlineLvl w:val="3"/>
        <w:rPr>
          <w:rFonts w:eastAsia="Times New Roman" w:cs="Times New Roman"/>
          <w:b/>
          <w:iCs/>
          <w:sz w:val="26"/>
        </w:rPr>
      </w:pPr>
      <w:r w:rsidRPr="00A27AA4">
        <w:rPr>
          <w:rFonts w:eastAsia="Times New Roman" w:cs="Times New Roman"/>
          <w:b/>
          <w:iCs/>
          <w:sz w:val="26"/>
        </w:rPr>
        <w:t xml:space="preserve">The lease on the US military base is about to expire- resettlement inevitable </w:t>
      </w:r>
    </w:p>
    <w:p w:rsidR="00BA7B56" w:rsidRPr="00A27AA4" w:rsidRDefault="00BA7B56" w:rsidP="00BA7B56">
      <w:pPr>
        <w:rPr>
          <w:rFonts w:eastAsia="Calibri" w:cs="Times New Roman"/>
          <w:b/>
          <w:bCs/>
          <w:sz w:val="26"/>
        </w:rPr>
      </w:pPr>
      <w:r w:rsidRPr="00A27AA4">
        <w:rPr>
          <w:rFonts w:eastAsia="Calibri" w:cs="Times New Roman"/>
          <w:b/>
          <w:bCs/>
          <w:sz w:val="26"/>
        </w:rPr>
        <w:t xml:space="preserve">Ybarra, Washington Post Pentagon Correspondent, 14 </w:t>
      </w:r>
    </w:p>
    <w:p w:rsidR="00BA7B56" w:rsidRPr="00A27AA4" w:rsidRDefault="00BA7B56" w:rsidP="00BA7B56">
      <w:pPr>
        <w:rPr>
          <w:rFonts w:eastAsia="Calibri" w:cs="Times New Roman"/>
          <w:u w:val="single"/>
        </w:rPr>
      </w:pPr>
      <w:r w:rsidRPr="00A27AA4">
        <w:rPr>
          <w:rFonts w:eastAsia="Calibri" w:cs="Times New Roman"/>
        </w:rPr>
        <w:t xml:space="preserve">(Maggie, </w:t>
      </w:r>
      <w:r>
        <w:rPr>
          <w:rFonts w:eastAsia="Calibri" w:cs="Times New Roman"/>
        </w:rPr>
        <w:t>April 9</w:t>
      </w:r>
      <w:r w:rsidRPr="00A27AA4">
        <w:rPr>
          <w:rFonts w:eastAsia="Calibri" w:cs="Times New Roman"/>
        </w:rPr>
        <w:t xml:space="preserve">, Washington Post, “Navy base on the line as Mauritius tries to pit U.S., U.K. in island’s sovereignty bid” </w:t>
      </w:r>
      <w:r>
        <w:t>,</w:t>
      </w:r>
      <w:r w:rsidRPr="00A27AA4">
        <w:rPr>
          <w:rFonts w:eastAsia="Calibri" w:cs="Times New Roman"/>
        </w:rPr>
        <w:t>http://www.washingtontimes.com/news/2014/apr/9/navy-base-on-the-line-as-mauritius-tries-to-pit-us/#ixzz37IBoTZbG Accessed: July 13, 2014, KS)</w:t>
      </w:r>
    </w:p>
    <w:p w:rsidR="00BA7B56" w:rsidRPr="00A27AA4" w:rsidRDefault="00BA7B56" w:rsidP="00BA7B56">
      <w:pPr>
        <w:rPr>
          <w:rFonts w:eastAsia="Calibri" w:cs="Times New Roman"/>
          <w:u w:val="single"/>
        </w:rPr>
      </w:pPr>
      <w:r w:rsidRPr="00A27AA4">
        <w:rPr>
          <w:rFonts w:eastAsia="Calibri" w:cs="Times New Roman"/>
          <w:u w:val="single"/>
        </w:rPr>
        <w:t>The island nation of </w:t>
      </w:r>
      <w:r>
        <w:t xml:space="preserve"> HYPERLINK "http://www.washingtontimes.com/topics/mauritius/" </w:t>
      </w:r>
      <w:r w:rsidRPr="00A27AA4">
        <w:rPr>
          <w:rFonts w:eastAsia="Calibri" w:cs="Times New Roman"/>
        </w:rPr>
        <w:t>Mauritius</w:t>
      </w:r>
      <w:r w:rsidRPr="00A27AA4">
        <w:rPr>
          <w:rFonts w:eastAsia="Calibri" w:cs="Times New Roman"/>
          <w:u w:val="single"/>
        </w:rPr>
        <w:t> is trying to wedge itself between Washington and London in a diplomatic drive for control of a group of British-ruled islands — one of which has been leased to the </w:t>
      </w:r>
      <w:r>
        <w:t xml:space="preserve"> HYPERLINK "http://www.washingtontimes.com/topics/us-military/" </w:t>
      </w:r>
      <w:r w:rsidRPr="00A27AA4">
        <w:rPr>
          <w:rFonts w:eastAsia="Calibri" w:cs="Times New Roman"/>
        </w:rPr>
        <w:t>U.S. military</w:t>
      </w:r>
      <w:r w:rsidRPr="00A27AA4">
        <w:rPr>
          <w:rFonts w:eastAsia="Calibri" w:cs="Times New Roman"/>
          <w:u w:val="single"/>
        </w:rPr>
        <w:t> for nearly 50 years.</w:t>
      </w:r>
    </w:p>
    <w:p w:rsidR="00BA7B56" w:rsidRPr="00A27AA4" w:rsidRDefault="00BA7B56" w:rsidP="00BA7B56">
      <w:pPr>
        <w:rPr>
          <w:rFonts w:eastAsia="Calibri" w:cs="Times New Roman"/>
          <w:u w:val="single"/>
        </w:rPr>
      </w:pPr>
      <w:r w:rsidRPr="00A27AA4">
        <w:rPr>
          <w:rFonts w:eastAsia="Calibri" w:cs="Times New Roman"/>
          <w:u w:val="single"/>
        </w:rPr>
        <w:t>The lease for the Pentagon’s ship and air support facilities on </w:t>
      </w:r>
      <w:r>
        <w:t xml:space="preserve"> HYPERLINK "http://www.washingtontimes.com/topics/diego-garcia/" </w:t>
      </w:r>
      <w:r w:rsidRPr="00A27AA4">
        <w:rPr>
          <w:rFonts w:eastAsia="Calibri" w:cs="Times New Roman"/>
        </w:rPr>
        <w:t>Diego Garcia</w:t>
      </w:r>
      <w:r w:rsidRPr="00A27AA4">
        <w:rPr>
          <w:rFonts w:eastAsia="Calibri" w:cs="Times New Roman"/>
          <w:u w:val="single"/>
        </w:rPr>
        <w:t>, British Indian Ocean Territory, must be extended by the end of this year for the Navy to remain there until 2036. Otherwise, the 50-year lease will end December 2016.</w:t>
      </w:r>
    </w:p>
    <w:p w:rsidR="00BA7B56" w:rsidRPr="00A27AA4" w:rsidRDefault="00BA7B56" w:rsidP="00BA7B56">
      <w:pPr>
        <w:tabs>
          <w:tab w:val="left" w:pos="13110"/>
        </w:tabs>
        <w:rPr>
          <w:rFonts w:eastAsia="Calibri" w:cs="Times New Roman"/>
          <w:u w:val="single"/>
        </w:rPr>
      </w:pPr>
    </w:p>
    <w:p w:rsidR="00BA7B56" w:rsidRPr="00A27AA4" w:rsidRDefault="00BA7B56" w:rsidP="00BA7B56">
      <w:pPr>
        <w:keepNext/>
        <w:keepLines/>
        <w:spacing w:before="40" w:after="0"/>
        <w:outlineLvl w:val="3"/>
        <w:rPr>
          <w:rFonts w:eastAsia="Times New Roman" w:cs="Times New Roman"/>
          <w:b/>
          <w:iCs/>
          <w:sz w:val="26"/>
        </w:rPr>
      </w:pPr>
      <w:r w:rsidRPr="00A27AA4">
        <w:rPr>
          <w:rFonts w:eastAsia="Times New Roman" w:cs="Times New Roman"/>
          <w:b/>
          <w:iCs/>
          <w:sz w:val="26"/>
        </w:rPr>
        <w:t>The UK will return the Chagossians to their home- lawsuits over US “black sites” forces British action</w:t>
      </w:r>
    </w:p>
    <w:p w:rsidR="00BA7B56" w:rsidRPr="00A27AA4" w:rsidRDefault="00BA7B56" w:rsidP="00BA7B56">
      <w:pPr>
        <w:rPr>
          <w:rFonts w:eastAsia="Calibri" w:cs="Times New Roman"/>
          <w:b/>
          <w:bCs/>
          <w:sz w:val="26"/>
        </w:rPr>
      </w:pPr>
      <w:r w:rsidRPr="00A27AA4">
        <w:rPr>
          <w:rFonts w:eastAsia="Calibri" w:cs="Times New Roman"/>
          <w:b/>
          <w:bCs/>
          <w:sz w:val="26"/>
        </w:rPr>
        <w:t>Norton-Taylor, The Guardian Defence and Security editor, 12</w:t>
      </w:r>
    </w:p>
    <w:p w:rsidR="00BA7B56" w:rsidRPr="00A27AA4" w:rsidRDefault="00BA7B56" w:rsidP="00BA7B56">
      <w:pPr>
        <w:rPr>
          <w:rFonts w:eastAsia="Calibri" w:cs="Times New Roman"/>
          <w:u w:val="single"/>
        </w:rPr>
      </w:pPr>
      <w:r>
        <w:rPr>
          <w:rFonts w:eastAsia="Calibri" w:cs="Times New Roman"/>
        </w:rPr>
        <w:t>[</w:t>
      </w:r>
      <w:r w:rsidRPr="00A27AA4">
        <w:rPr>
          <w:rFonts w:eastAsia="Calibri" w:cs="Times New Roman"/>
        </w:rPr>
        <w:t xml:space="preserve">Richard, </w:t>
      </w:r>
      <w:r>
        <w:rPr>
          <w:rFonts w:eastAsia="Calibri" w:cs="Times New Roman"/>
        </w:rPr>
        <w:t>May 30</w:t>
      </w:r>
      <w:r w:rsidRPr="00A27AA4">
        <w:rPr>
          <w:rFonts w:eastAsia="Calibri" w:cs="Times New Roman"/>
        </w:rPr>
        <w:t xml:space="preserve">, The Guardian, “David Cameron to discuss Chagos Islands sovereignty with Mauritius” </w:t>
      </w:r>
      <w:r>
        <w:t xml:space="preserve">,http://www.theguardian.com/world/2012/may/30/david-cameron-chagos-islands-mauritius, </w:t>
      </w:r>
      <w:r>
        <w:rPr>
          <w:rFonts w:eastAsia="Calibri" w:cs="Times New Roman"/>
        </w:rPr>
        <w:t>Accessed: July 13, 2014, KS]</w:t>
      </w:r>
    </w:p>
    <w:p w:rsidR="00BA7B56" w:rsidRPr="00A27AA4" w:rsidRDefault="00BA7B56" w:rsidP="00BA7B56">
      <w:pPr>
        <w:rPr>
          <w:rFonts w:eastAsia="Calibri" w:cs="Times New Roman"/>
        </w:rPr>
      </w:pPr>
      <w:r w:rsidRPr="00A27AA4">
        <w:rPr>
          <w:rFonts w:eastAsia="Calibri" w:cs="Times New Roman"/>
          <w:u w:val="single"/>
        </w:rPr>
        <w:t>The future of Diego Garcia, the British-controlled territory in the Indian Ocean used by the CIA for secret </w:t>
      </w:r>
      <w:r>
        <w:t xml:space="preserve"> HYPERLINK "http://www.theguardian.com/world/rendition" \o "More from the Guardian on Rendition" </w:t>
      </w:r>
      <w:r w:rsidRPr="00A27AA4">
        <w:rPr>
          <w:rFonts w:eastAsia="Calibri" w:cs="Times New Roman"/>
          <w:u w:val="single"/>
        </w:rPr>
        <w:t>rendition flights, will be discussed during an unprecedented meeting next week between David Cameron and</w:t>
      </w:r>
      <w:r w:rsidRPr="00A27AA4">
        <w:rPr>
          <w:rFonts w:eastAsia="Calibri" w:cs="Times New Roman"/>
        </w:rPr>
        <w:t xml:space="preserve"> Navinchandra Ramgoolam, </w:t>
      </w:r>
      <w:r w:rsidRPr="00A27AA4">
        <w:rPr>
          <w:rFonts w:eastAsia="Calibri" w:cs="Times New Roman"/>
          <w:u w:val="single"/>
        </w:rPr>
        <w:t>the prime minister of </w:t>
      </w:r>
      <w:r>
        <w:t xml:space="preserve"> HYPERLINK "http://www.theguardian.com/world/mauritius" \o "More from the Guardian on Mauritius" </w:t>
      </w:r>
      <w:r w:rsidRPr="00A27AA4">
        <w:rPr>
          <w:rFonts w:eastAsia="Calibri" w:cs="Times New Roman"/>
          <w:u w:val="single"/>
        </w:rPr>
        <w:t>Mauritius</w:t>
      </w:r>
      <w:r w:rsidRPr="00A27AA4">
        <w:rPr>
          <w:rFonts w:eastAsia="Calibri" w:cs="Times New Roman"/>
        </w:rPr>
        <w:t>, the Guardian has learned.</w:t>
      </w:r>
    </w:p>
    <w:p w:rsidR="00BA7B56" w:rsidRPr="00A27AA4" w:rsidRDefault="00BA7B56" w:rsidP="00BA7B56">
      <w:pPr>
        <w:rPr>
          <w:rFonts w:eastAsia="Calibri" w:cs="Times New Roman"/>
        </w:rPr>
      </w:pPr>
      <w:r w:rsidRPr="00A27AA4">
        <w:rPr>
          <w:rFonts w:eastAsia="Calibri" w:cs="Times New Roman"/>
        </w:rPr>
        <w:t xml:space="preserve">The meeting comes at a time when </w:t>
      </w:r>
      <w:r w:rsidRPr="00A27AA4">
        <w:rPr>
          <w:rFonts w:eastAsia="Calibri" w:cs="Times New Roman"/>
          <w:u w:val="single"/>
        </w:rPr>
        <w:t>Britain, faced with a string of lawsuits, is under increasingly heavy pressure to return Diego Garcia and the other 54 islands in the Chagos archipelago to Mauritius.</w:t>
      </w:r>
      <w:r w:rsidRPr="00A27AA4">
        <w:rPr>
          <w:rFonts w:eastAsia="Calibri" w:cs="Times New Roman"/>
        </w:rPr>
        <w:t xml:space="preserve"> Ramgoolam will be in London for the Queen's diamond jubilee celebrations.</w:t>
      </w:r>
    </w:p>
    <w:p w:rsidR="00BA7B56" w:rsidRPr="00A27AA4" w:rsidRDefault="00BA7B56" w:rsidP="00BA7B56">
      <w:pPr>
        <w:rPr>
          <w:rFonts w:eastAsia="Calibri" w:cs="Times New Roman"/>
        </w:rPr>
      </w:pPr>
      <w:r w:rsidRPr="00A27AA4">
        <w:rPr>
          <w:rFonts w:eastAsia="Calibri" w:cs="Times New Roman"/>
        </w:rPr>
        <w:t>Diego Garcia was used by the US to bomb Iraq and Afghanistan and for CIA rendition flights, including one putting a Libyan dissident into the hands of Muammar Gaddafi's secret police in an operation involving MI6.</w:t>
      </w:r>
    </w:p>
    <w:p w:rsidR="00BA7B56" w:rsidRPr="00A27AA4" w:rsidRDefault="00BA7B56" w:rsidP="00BA7B56">
      <w:pPr>
        <w:rPr>
          <w:rFonts w:eastAsia="Calibri" w:cs="Times New Roman"/>
        </w:rPr>
      </w:pPr>
      <w:r w:rsidRPr="00A27AA4">
        <w:rPr>
          <w:rFonts w:eastAsia="Calibri" w:cs="Times New Roman"/>
        </w:rPr>
        <w:t>The island is almost certainly used by the US for long-range bombers and would act as a military communications hub in any attack on Iran. That prospect is causing deep anxiety among British military chiefs, fearful of the consequences for UK forces in Afghanistan and the Gulf.</w:t>
      </w:r>
    </w:p>
    <w:p w:rsidR="00BA7B56" w:rsidRPr="00A27AA4" w:rsidRDefault="00BA7B56" w:rsidP="00BA7B56">
      <w:pPr>
        <w:rPr>
          <w:rFonts w:eastAsia="Calibri" w:cs="Times New Roman"/>
        </w:rPr>
      </w:pPr>
      <w:r w:rsidRPr="00A27AA4">
        <w:rPr>
          <w:rFonts w:eastAsia="Calibri" w:cs="Times New Roman"/>
        </w:rPr>
        <w:lastRenderedPageBreak/>
        <w:t xml:space="preserve">In an exclusive interview with the Guardian, Milan Meetarbhan, the Mauritian ambassador to the UN and one of his government's top officials, spoke of a "reassertion of [Mauritian] sovereignty over the </w:t>
      </w:r>
      <w:r>
        <w:t xml:space="preserve"> HYPERLINK "http://www.theguardian.com/world/chagos-islands" \o "More from the Guardian on Chagos Islands" </w:t>
      </w:r>
      <w:r w:rsidRPr="00A27AA4">
        <w:rPr>
          <w:rFonts w:eastAsia="Calibri" w:cs="Times New Roman"/>
        </w:rPr>
        <w:t>Chagos islands". That, he said, "can be done now".</w:t>
      </w:r>
    </w:p>
    <w:p w:rsidR="00BA7B56" w:rsidRPr="00A27AA4" w:rsidRDefault="00BA7B56" w:rsidP="00BA7B56">
      <w:pPr>
        <w:rPr>
          <w:rFonts w:eastAsia="Calibri" w:cs="Times New Roman"/>
        </w:rPr>
      </w:pPr>
      <w:r w:rsidRPr="00A27AA4">
        <w:rPr>
          <w:rFonts w:eastAsia="Calibri" w:cs="Times New Roman"/>
          <w:u w:val="single"/>
        </w:rPr>
        <w:t>The agreement setting up the American base, signed by the US and UK in 1966, expires in 2016</w:t>
      </w:r>
      <w:r w:rsidRPr="00A27AA4">
        <w:rPr>
          <w:rFonts w:eastAsia="Calibri" w:cs="Times New Roman"/>
        </w:rPr>
        <w:t>. Though it includes a 20-year optional extension, both parties must agree to extend, modify, or end it by December 2014.</w:t>
      </w:r>
    </w:p>
    <w:p w:rsidR="00BA7B56" w:rsidRPr="00A27AA4" w:rsidRDefault="00BA7B56" w:rsidP="00BA7B56">
      <w:pPr>
        <w:rPr>
          <w:rFonts w:eastAsia="Calibri" w:cs="Times New Roman"/>
        </w:rPr>
      </w:pPr>
    </w:p>
    <w:p w:rsidR="00BA7B56" w:rsidRDefault="00BA7B56" w:rsidP="00BA7B56">
      <w:pPr>
        <w:pStyle w:val="Heading4"/>
      </w:pPr>
      <w:r>
        <w:t>The ocean is a force for peace—empirically proven by popular protests which halted nuclear testing</w:t>
      </w:r>
    </w:p>
    <w:p w:rsidR="00BA7B56" w:rsidRDefault="00BA7B56" w:rsidP="00BA7B56">
      <w:pPr>
        <w:rPr>
          <w:rStyle w:val="Style13ptBold"/>
        </w:rPr>
      </w:pPr>
      <w:r>
        <w:rPr>
          <w:rStyle w:val="Style13ptBold"/>
        </w:rPr>
        <w:t>Wittner, SUNY Albany History Professor Emeritus, 2014</w:t>
      </w:r>
    </w:p>
    <w:p w:rsidR="00BA7B56" w:rsidRPr="00397959" w:rsidRDefault="00BA7B56" w:rsidP="00BA7B56">
      <w:r w:rsidRPr="00397959">
        <w:t>[Lawrence, 4/8/14, Huffington Post, “America’s Peace Ship,” http://www.huffingtonpost.com/lawrence-wittner/americas-peace-ship_b_5107252.html, 7/14/14, IC]</w:t>
      </w:r>
    </w:p>
    <w:p w:rsidR="00BA7B56" w:rsidRPr="00451312" w:rsidRDefault="00BA7B56" w:rsidP="00BA7B56">
      <w:r w:rsidRPr="00451312">
        <w:rPr>
          <w:rStyle w:val="StyleUnderline"/>
        </w:rPr>
        <w:t>Is there an emotional connection between the oceans and the pursuit of peace?</w:t>
      </w:r>
      <w:r w:rsidRPr="00451312">
        <w:t xml:space="preserve"> For whatever reason, </w:t>
      </w:r>
      <w:r w:rsidRPr="00451312">
        <w:rPr>
          <w:rStyle w:val="StyleUnderline"/>
        </w:rPr>
        <w:t>peace ships have been increasing</w:t>
      </w:r>
      <w:r w:rsidRPr="00451312">
        <w:t xml:space="preserve"> in number over the past century.</w:t>
      </w:r>
    </w:p>
    <w:p w:rsidR="00BA7B56" w:rsidRPr="00451312" w:rsidRDefault="00BA7B56" w:rsidP="00BA7B56">
      <w:r w:rsidRPr="00451312">
        <w:t>Probably the first of these maritime vessels was the notorious </w:t>
      </w:r>
      <w:r w:rsidRPr="00397959">
        <w:t>Ford Peace Ship</w:t>
      </w:r>
      <w:r w:rsidRPr="00451312">
        <w:t> of 1915, which stirred up more ridicule than peace during World War I.</w:t>
      </w:r>
    </w:p>
    <w:p w:rsidR="00BA7B56" w:rsidRPr="00451312" w:rsidRDefault="00BA7B56" w:rsidP="00BA7B56">
      <w:r w:rsidRPr="00451312">
        <w:t xml:space="preserve">Almost forty years later, another peace ship appeared ― </w:t>
      </w:r>
      <w:r w:rsidRPr="00397959">
        <w:rPr>
          <w:rStyle w:val="StyleUnderline"/>
        </w:rPr>
        <w:t>the Lucky Dragon</w:t>
      </w:r>
      <w:r w:rsidRPr="00451312">
        <w:t xml:space="preserve">, a Japanese fishing boat showered with radioactive fallout from an enormous U.S. H-bomb explosion, on March 1, 1954, in the Marshall Islands. By the time the stricken vessel reached its home port in Japan, the 23 crew members were in advanced stages of radiation poisoning. One of them died. This "Lucky Dragon incident" </w:t>
      </w:r>
      <w:r w:rsidRPr="00397959">
        <w:rPr>
          <w:rStyle w:val="Emphasis"/>
        </w:rPr>
        <w:t>set off a vast wave of popular revulsion at nuclear weapons testing</w:t>
      </w:r>
      <w:r w:rsidRPr="00397959">
        <w:rPr>
          <w:rStyle w:val="StyleUnderline"/>
        </w:rPr>
        <w:t>, and mass nuclear disarmament organizations were established</w:t>
      </w:r>
      <w:r w:rsidRPr="00451312">
        <w:t xml:space="preserve"> in Japan and, later, </w:t>
      </w:r>
      <w:r w:rsidRPr="00397959">
        <w:rPr>
          <w:rStyle w:val="StyleUnderline"/>
        </w:rPr>
        <w:t>around the world.</w:t>
      </w:r>
      <w:r w:rsidRPr="00451312">
        <w:t xml:space="preserve"> Thus, the Lucky Dragon became a peace ship, and today is exhibited as such in Tokyo in a Lucky Dragon Museum, built and maintained by Japanese peace activists.</w:t>
      </w:r>
    </w:p>
    <w:p w:rsidR="00BA7B56" w:rsidRPr="00451312" w:rsidRDefault="00BA7B56" w:rsidP="00BA7B56">
      <w:r w:rsidRPr="00397959">
        <w:rPr>
          <w:rStyle w:val="StyleUnderline"/>
        </w:rPr>
        <w:t>Later voyages forged an even closer link between ocean-going vessels and peace</w:t>
      </w:r>
      <w:r w:rsidRPr="00451312">
        <w:t>. In 1971, </w:t>
      </w:r>
      <w:r w:rsidRPr="00397959">
        <w:rPr>
          <w:rStyle w:val="StyleUnderline"/>
        </w:rPr>
        <w:t>Canadian activists</w:t>
      </w:r>
      <w:r w:rsidRPr="00451312">
        <w:t xml:space="preserve">, departing from Vancouver, </w:t>
      </w:r>
      <w:r w:rsidRPr="00397959">
        <w:rPr>
          <w:rStyle w:val="StyleUnderline"/>
        </w:rPr>
        <w:t>sailed</w:t>
      </w:r>
      <w:r w:rsidRPr="00451312">
        <w:t xml:space="preserve"> a rusting fishing trawler, </w:t>
      </w:r>
      <w:r w:rsidRPr="00397959">
        <w:rPr>
          <w:rStyle w:val="StyleUnderline"/>
        </w:rPr>
        <w:t>the Phyllis Cormack,</w:t>
      </w:r>
      <w:r w:rsidRPr="00451312">
        <w:t xml:space="preserve"> toward the Aleutians in an effort </w:t>
      </w:r>
      <w:r w:rsidRPr="00397959">
        <w:rPr>
          <w:rStyle w:val="StyleUnderline"/>
        </w:rPr>
        <w:t>to disrupt plans for a U.S. nuclear weapons explosion</w:t>
      </w:r>
      <w:r w:rsidRPr="00451312">
        <w:t xml:space="preserve"> on Amchitka Island. Although arrested by the U.S. coast guard before they could reach the test site, </w:t>
      </w:r>
      <w:r w:rsidRPr="00397959">
        <w:rPr>
          <w:rStyle w:val="StyleUnderline"/>
        </w:rPr>
        <w:t>the crew members not only mobilized thousands of supporters, but laid the basis for</w:t>
      </w:r>
      <w:r w:rsidRPr="00451312">
        <w:t xml:space="preserve"> a new organization, </w:t>
      </w:r>
      <w:r w:rsidRPr="00397959">
        <w:rPr>
          <w:rStyle w:val="StyleUnderline"/>
        </w:rPr>
        <w:t>Greenpeace</w:t>
      </w:r>
      <w:r w:rsidRPr="00451312">
        <w:t>. Authorized by Greenpeace, another Canadian, David McTaggart, sailed his yacht, the</w:t>
      </w:r>
      <w:r>
        <w:t xml:space="preserve"> </w:t>
      </w:r>
      <w:r w:rsidRPr="00451312">
        <w:t>Vega, into the French nuclear testing zone in the Pacific, where the French navy deliberately rammed and crippled this peace ship. In 1973, when McTaggart and theVega returned with a new crew, French sailors, dispatched by their government, stormed aboard and beat them savagely with truncheons.</w:t>
      </w:r>
    </w:p>
    <w:p w:rsidR="00BA7B56" w:rsidRPr="00451312" w:rsidRDefault="00BA7B56" w:rsidP="00BA7B56">
      <w:r w:rsidRPr="00397959">
        <w:rPr>
          <w:rStyle w:val="StyleUnderline"/>
        </w:rPr>
        <w:t>During the late 1970s and early 1980s, peace ships multiplied</w:t>
      </w:r>
      <w:r w:rsidRPr="00451312">
        <w:t>. At major ports in New Zealand and Australia, </w:t>
      </w:r>
      <w:r w:rsidRPr="00397959">
        <w:rPr>
          <w:rStyle w:val="StyleUnderline"/>
        </w:rPr>
        <w:t>peace squadrons of sailboats</w:t>
      </w:r>
      <w:r w:rsidRPr="00451312">
        <w:t xml:space="preserve"> and other small craft </w:t>
      </w:r>
      <w:r w:rsidRPr="00397959">
        <w:rPr>
          <w:rStyle w:val="StyleUnderline"/>
        </w:rPr>
        <w:t>blocked the entry of U.S. nuclear warships into the harbors</w:t>
      </w:r>
      <w:r w:rsidRPr="00451312">
        <w:t xml:space="preserve">. Also, </w:t>
      </w:r>
      <w:r w:rsidRPr="00397959">
        <w:rPr>
          <w:rStyle w:val="StyleUnderline"/>
        </w:rPr>
        <w:t>Greenpeace used the Rainbow Warrior to spark resistance to nuclear testing throughout the Pacific</w:t>
      </w:r>
      <w:r w:rsidRPr="00451312">
        <w:t xml:space="preserve">. Even after 1985, when French secret service agents attached underwater mines </w:t>
      </w:r>
      <w:r w:rsidRPr="00451312">
        <w:lastRenderedPageBreak/>
        <w:t>to this Greenpeace flagship as it lay in the harbor of Auckland, New Zealand, blowing it up and murdering a Greenpeace photographer in the process, the peace ships kept coming.</w:t>
      </w:r>
    </w:p>
    <w:p w:rsidR="00BA7B56" w:rsidRPr="00451312" w:rsidRDefault="00BA7B56" w:rsidP="00BA7B56">
      <w:r w:rsidRPr="00397959">
        <w:rPr>
          <w:rStyle w:val="StyleUnderline"/>
        </w:rPr>
        <w:t>Much of this this maritime assault upon nuclear testing and nuclear war was inspired by an American peace ship</w:t>
      </w:r>
      <w:r w:rsidRPr="00451312">
        <w:t>, the Golden Rule.</w:t>
      </w:r>
      <w:r w:rsidRPr="00451312">
        <w:br/>
      </w:r>
      <w:r w:rsidRPr="00451312">
        <w:br/>
        <w:t>The </w:t>
      </w:r>
      <w:r w:rsidRPr="00397959">
        <w:t>remarkable story</w:t>
      </w:r>
      <w:r w:rsidRPr="00451312">
        <w:t xml:space="preserve"> of the Golden Rule began with Albert Bigelow, a retired World War II U.S. naval commander. Appalled by the atomic bombing of Hiroshima, he became a Quaker and, in 1955, working with the American Friends Service Committee, sought to deliver a petition against nuclear testing to the White House. Rebuffed by government officials, </w:t>
      </w:r>
      <w:r w:rsidRPr="00397959">
        <w:rPr>
          <w:rStyle w:val="StyleUnderline"/>
        </w:rPr>
        <w:t>Bigelow and other pacifists organized a small group</w:t>
      </w:r>
      <w:r w:rsidRPr="00451312">
        <w:t xml:space="preserve">, Non-Violent Action Against Nuclear Weapons, </w:t>
      </w:r>
      <w:r w:rsidRPr="00397959">
        <w:rPr>
          <w:rStyle w:val="StyleUnderline"/>
        </w:rPr>
        <w:t>to employ nonviolent resistance in the struggle against the Bomb</w:t>
      </w:r>
      <w:r w:rsidRPr="00451312">
        <w:t xml:space="preserve">. After the U.S. government announced plans to set off nuclear bomb blasts near Eniwetok in the Marshall Islands ― an island chain governed by the United States as a "trust territory" for the native people ― </w:t>
      </w:r>
      <w:r w:rsidRPr="00397959">
        <w:rPr>
          <w:rStyle w:val="StyleUnderline"/>
        </w:rPr>
        <w:t>Bigelow</w:t>
      </w:r>
      <w:r w:rsidRPr="00451312">
        <w:t xml:space="preserve"> and other pacifists </w:t>
      </w:r>
      <w:r w:rsidRPr="00397959">
        <w:rPr>
          <w:rStyle w:val="StyleUnderline"/>
        </w:rPr>
        <w:t>decided to sail a</w:t>
      </w:r>
      <w:r w:rsidRPr="00451312">
        <w:t xml:space="preserve"> 30-foot </w:t>
      </w:r>
      <w:r w:rsidRPr="00397959">
        <w:rPr>
          <w:rStyle w:val="StyleUnderline"/>
        </w:rPr>
        <w:t>protest vessel</w:t>
      </w:r>
      <w:r w:rsidRPr="00451312">
        <w:t xml:space="preserve">, the Golden Rule, </w:t>
      </w:r>
      <w:r w:rsidRPr="00397959">
        <w:rPr>
          <w:rStyle w:val="StyleUnderline"/>
        </w:rPr>
        <w:t>into the nuclear testing zone</w:t>
      </w:r>
      <w:r w:rsidRPr="00451312">
        <w:t>. Explaining their decision, Bigelow declared: "All nuclear explosions are monstrous, evil, unworthy of human beings."</w:t>
      </w:r>
    </w:p>
    <w:p w:rsidR="00BA7B56" w:rsidRPr="00451312" w:rsidRDefault="00BA7B56" w:rsidP="00BA7B56">
      <w:r w:rsidRPr="00451312">
        <w:t>In January 1958, Bigelow and three other crew members wrote to President Dwight Eisenhower, announcing their plans. As might be expected, the U.S. government was quite displeased, and top officials from the State Department, the Atomic Energy Commission, and the U.S. Navy conferred anxiously on how to cope with the pacifist menace. Eventually, the administration decided to ban entry into the test zone.</w:t>
      </w:r>
    </w:p>
    <w:p w:rsidR="00BA7B56" w:rsidRPr="00451312" w:rsidRDefault="00BA7B56" w:rsidP="00BA7B56">
      <w:r w:rsidRPr="00451312">
        <w:t>Thus, after Bigelow and his crew sailed the Golden Rule from the West Coast to Honolulu, a U.S. federal court issued an injunction barring the continuation of its journey to Eniwetok. Despite the legal ramifications, the pacifists set sail. Arrested on the high seas, they were brought back to Honolulu, tried, convicted, and placed on probation. Then, intrepid as ever, they set out once more for the bomb test zone and were arrested, tried, and -- this time ― sentenced to prison terms.</w:t>
      </w:r>
    </w:p>
    <w:p w:rsidR="00BA7B56" w:rsidRPr="00451312" w:rsidRDefault="00BA7B56" w:rsidP="00BA7B56">
      <w:r w:rsidRPr="00451312">
        <w:t xml:space="preserve">Meanwhile, </w:t>
      </w:r>
      <w:r w:rsidRPr="00397959">
        <w:rPr>
          <w:rStyle w:val="Emphasis"/>
        </w:rPr>
        <w:t>their dramatic voyage inspired an outpouring of popular protest</w:t>
      </w:r>
      <w:r w:rsidRPr="00397959">
        <w:rPr>
          <w:rStyle w:val="StyleUnderline"/>
        </w:rPr>
        <w:t>. Antinuclear demonstrations broke out across the United States.</w:t>
      </w:r>
      <w:r w:rsidRPr="00451312">
        <w:t xml:space="preserve"> The newly-formed National Committee for a Sane Nuclear Policy went on the offensive. Moreover, an American anthropologist, Earle Reynolds, along with his wife Barbara and their two children, continued the mission of the Golden Rule on board their sailboat, the</w:t>
      </w:r>
      <w:r>
        <w:t xml:space="preserve"> </w:t>
      </w:r>
      <w:r w:rsidRPr="00451312">
        <w:t xml:space="preserve">Phoenix. In July 1958, they entered the nuclear testing zone. That August, </w:t>
      </w:r>
      <w:r w:rsidRPr="00397959">
        <w:rPr>
          <w:rStyle w:val="StyleUnderline"/>
        </w:rPr>
        <w:t>facing a storm of hostile public opinion</w:t>
      </w:r>
      <w:r w:rsidRPr="00451312">
        <w:t xml:space="preserve">, President </w:t>
      </w:r>
      <w:r w:rsidRPr="00397959">
        <w:rPr>
          <w:rStyle w:val="StyleUnderline"/>
        </w:rPr>
        <w:t>Eisenhower announced that the United States was halting its nuclear tests while preparing to negotiate a test ban with the Soviet Union</w:t>
      </w:r>
      <w:r w:rsidRPr="00451312">
        <w:t>.</w:t>
      </w:r>
    </w:p>
    <w:p w:rsidR="00BA7B56" w:rsidRPr="00A27AA4" w:rsidRDefault="00BA7B56" w:rsidP="00BA7B56">
      <w:pPr>
        <w:keepNext/>
        <w:keepLines/>
        <w:pageBreakBefore/>
        <w:spacing w:before="40" w:after="0"/>
        <w:jc w:val="center"/>
        <w:outlineLvl w:val="2"/>
        <w:rPr>
          <w:rFonts w:eastAsia="Times New Roman" w:cs="Times New Roman"/>
          <w:b/>
          <w:sz w:val="32"/>
          <w:szCs w:val="24"/>
          <w:u w:val="single"/>
        </w:rPr>
      </w:pPr>
      <w:r w:rsidRPr="00A27AA4">
        <w:rPr>
          <w:rFonts w:eastAsia="Times New Roman" w:cs="Times New Roman"/>
          <w:b/>
          <w:sz w:val="32"/>
          <w:szCs w:val="24"/>
          <w:u w:val="single"/>
        </w:rPr>
        <w:lastRenderedPageBreak/>
        <w:t>Pedagogy</w:t>
      </w:r>
      <w:r>
        <w:rPr>
          <w:rFonts w:eastAsia="Times New Roman" w:cs="Times New Roman"/>
          <w:b/>
          <w:sz w:val="32"/>
          <w:szCs w:val="24"/>
          <w:u w:val="single"/>
        </w:rPr>
        <w:t xml:space="preserve"> Turn</w:t>
      </w:r>
    </w:p>
    <w:p w:rsidR="00BA7B56" w:rsidRPr="00A27AA4" w:rsidRDefault="00BA7B56" w:rsidP="00BA7B56">
      <w:pPr>
        <w:keepNext/>
        <w:keepLines/>
        <w:spacing w:before="40" w:after="0"/>
        <w:outlineLvl w:val="3"/>
        <w:rPr>
          <w:rFonts w:eastAsia="Times New Roman" w:cs="Times New Roman"/>
          <w:b/>
          <w:iCs/>
          <w:sz w:val="26"/>
        </w:rPr>
      </w:pPr>
      <w:r w:rsidRPr="00A27AA4">
        <w:rPr>
          <w:rFonts w:eastAsia="Times New Roman" w:cs="Times New Roman"/>
          <w:b/>
          <w:iCs/>
          <w:sz w:val="26"/>
        </w:rPr>
        <w:t>The educational sphere is just another tool for the furthering of militarism—turns case</w:t>
      </w:r>
    </w:p>
    <w:p w:rsidR="00BA7B56" w:rsidRPr="00A27AA4" w:rsidRDefault="00BA7B56" w:rsidP="00BA7B56">
      <w:pPr>
        <w:rPr>
          <w:rFonts w:eastAsia="Calibri" w:cs="Times New Roman"/>
          <w:b/>
          <w:bCs/>
          <w:sz w:val="26"/>
        </w:rPr>
      </w:pPr>
      <w:r w:rsidRPr="00A27AA4">
        <w:rPr>
          <w:rFonts w:eastAsia="Calibri" w:cs="Times New Roman"/>
          <w:b/>
          <w:bCs/>
          <w:sz w:val="26"/>
        </w:rPr>
        <w:t>Conversi, University of the Basque Country and Ikerbasque Contemporary History Research Professor, 2008</w:t>
      </w:r>
    </w:p>
    <w:p w:rsidR="00BA7B56" w:rsidRPr="00A27AA4" w:rsidRDefault="00BA7B56" w:rsidP="00BA7B56">
      <w:pPr>
        <w:rPr>
          <w:rFonts w:eastAsia="Calibri" w:cs="Times New Roman"/>
        </w:rPr>
      </w:pPr>
      <w:r w:rsidRPr="00A27AA4">
        <w:rPr>
          <w:rFonts w:eastAsia="Calibri" w:cs="Times New Roman"/>
        </w:rPr>
        <w:t>[Daniele, 9/10/08, “’We are all equals!’ Militarism, homogenization and ‘egalitarianism’ in nationalist state-building (1789-1945),” Ethnic and Racial Studies, 31:7, p. 1299, 7/12/14, IC]</w:t>
      </w:r>
    </w:p>
    <w:p w:rsidR="00BA7B56" w:rsidRPr="00A27AA4" w:rsidRDefault="00BA7B56" w:rsidP="00BA7B56">
      <w:pPr>
        <w:rPr>
          <w:rFonts w:eastAsia="Calibri" w:cs="Times New Roman"/>
        </w:rPr>
      </w:pPr>
      <w:r w:rsidRPr="00A27AA4">
        <w:rPr>
          <w:rFonts w:eastAsia="Calibri" w:cs="Times New Roman"/>
        </w:rPr>
        <w:t xml:space="preserve">Michel Foucault’s (1979, 1994) philosophy offers a standpoint from which to observe the wider homogenizing implications of the military—educational linkage. For him, </w:t>
      </w:r>
      <w:r w:rsidRPr="00A27AA4">
        <w:rPr>
          <w:rFonts w:eastAsia="Calibri" w:cs="Times New Roman"/>
          <w:u w:val="single"/>
        </w:rPr>
        <w:t>mass conscription and compulsory education became constitutive parts of the same modern system</w:t>
      </w:r>
      <w:r w:rsidRPr="00A27AA4">
        <w:rPr>
          <w:rFonts w:eastAsia="Calibri" w:cs="Times New Roman"/>
        </w:rPr>
        <w:t xml:space="preserve">. Along with hospitals and prisons, </w:t>
      </w:r>
      <w:r w:rsidRPr="00A27AA4">
        <w:rPr>
          <w:rFonts w:eastAsia="Calibri" w:cs="Times New Roman"/>
          <w:u w:val="single"/>
        </w:rPr>
        <w:t>they formed</w:t>
      </w:r>
      <w:r w:rsidRPr="00A27AA4">
        <w:rPr>
          <w:rFonts w:eastAsia="Calibri" w:cs="Times New Roman"/>
        </w:rPr>
        <w:t xml:space="preserve"> those ‘</w:t>
      </w:r>
      <w:r w:rsidRPr="00A27AA4">
        <w:rPr>
          <w:rFonts w:eastAsia="Calibri" w:cs="Times New Roman"/>
          <w:u w:val="single"/>
        </w:rPr>
        <w:t>disciplinary institutions’</w:t>
      </w:r>
      <w:r w:rsidRPr="00A27AA4">
        <w:rPr>
          <w:rFonts w:eastAsia="Calibri" w:cs="Times New Roman"/>
        </w:rPr>
        <w:t xml:space="preserve"> (institutions disciplinaires), which, taken together, became the four pillars of the disciplinary state, </w:t>
      </w:r>
      <w:r w:rsidRPr="00A27AA4">
        <w:rPr>
          <w:rFonts w:eastAsia="Calibri" w:cs="Times New Roman"/>
          <w:u w:val="single"/>
        </w:rPr>
        <w:t>all parts of an integrated system of control and production</w:t>
      </w:r>
      <w:r w:rsidRPr="00A27AA4">
        <w:rPr>
          <w:rFonts w:eastAsia="Calibri" w:cs="Times New Roman"/>
        </w:rPr>
        <w:t xml:space="preserve">. These direct forms of ‘governmentality’ led to an abject state of ‘subjectification’ via the incorporation of shared set of values by the individual, particularly during the secondary education process (Jardine 2005). In Discipline and Punish, Foucault indeed adumbrates the correlation between </w:t>
      </w:r>
      <w:r w:rsidRPr="00A27AA4">
        <w:rPr>
          <w:rFonts w:eastAsia="Calibri" w:cs="Times New Roman"/>
          <w:u w:val="single"/>
        </w:rPr>
        <w:t>schooling and militarism</w:t>
      </w:r>
      <w:r w:rsidRPr="00A27AA4">
        <w:rPr>
          <w:rFonts w:eastAsia="Calibri" w:cs="Times New Roman"/>
        </w:rPr>
        <w:t xml:space="preserve">: both </w:t>
      </w:r>
      <w:r w:rsidRPr="00A27AA4">
        <w:rPr>
          <w:rFonts w:eastAsia="Calibri" w:cs="Times New Roman"/>
          <w:u w:val="single"/>
        </w:rPr>
        <w:t>are incorporated into an analysis concerning the homogenizing pedagogy of the army—state complex via simultaneous mass education and militarization</w:t>
      </w:r>
      <w:r w:rsidRPr="00A27AA4">
        <w:rPr>
          <w:rFonts w:eastAsia="Calibri" w:cs="Times New Roman"/>
        </w:rPr>
        <w:t xml:space="preserve">. Foucault describes the ways military education disciplined the individual body through loud, snapping drill commands and other orders inducing automatism. The goal was to reshape the wider social order through equalized individuals and regimented bodies marching together like automatons. Foucault’s description can easily be corroborated by historical evidence: for instance, Prussian armies were remarkably gifted in performing the drill (Exerzieren), the memorization of specific move ments and actions through hammering repetition. In Foucauldian terms, these actions became so instinctive to the soldiers as to reshape their bodies according to the commands of the disciplinary state. The soldiers thought and acted as a collectivity, so that their behaviour became routinely predictable and homogenized. In fact, their increasingly inter-class origin revealed that they were not ‘born equal’ to one another, neither were they homogenously similar: they were taught to be so through harsh discipline. </w:t>
      </w:r>
      <w:r w:rsidRPr="00A27AA4">
        <w:rPr>
          <w:rFonts w:eastAsia="Calibri" w:cs="Times New Roman"/>
          <w:u w:val="single"/>
        </w:rPr>
        <w:t>Education</w:t>
      </w:r>
      <w:r w:rsidRPr="00A27AA4">
        <w:rPr>
          <w:rFonts w:eastAsia="Calibri" w:cs="Times New Roman"/>
        </w:rPr>
        <w:t xml:space="preserve">, not mere training, </w:t>
      </w:r>
      <w:r w:rsidRPr="00A27AA4">
        <w:rPr>
          <w:rFonts w:eastAsia="Calibri" w:cs="Times New Roman"/>
          <w:u w:val="single"/>
        </w:rPr>
        <w:t>was</w:t>
      </w:r>
      <w:r w:rsidRPr="00A27AA4">
        <w:rPr>
          <w:rFonts w:eastAsia="Calibri" w:cs="Times New Roman"/>
        </w:rPr>
        <w:t xml:space="preserve"> hence </w:t>
      </w:r>
      <w:r w:rsidRPr="00A27AA4">
        <w:rPr>
          <w:rFonts w:eastAsia="Calibri" w:cs="Times New Roman"/>
          <w:u w:val="single"/>
        </w:rPr>
        <w:t>the key to military life and its main goal was to instill obedience and uniformity</w:t>
      </w:r>
      <w:r w:rsidRPr="00A27AA4">
        <w:rPr>
          <w:rFonts w:eastAsia="Calibri" w:cs="Times New Roman"/>
        </w:rPr>
        <w:t>, which in turn would grant efficacy, reliability and success against foes and enemies. A new man with his new body was being created and he had to perform according to a new choreography.</w:t>
      </w:r>
      <w:r w:rsidRPr="00A27AA4">
        <w:rPr>
          <w:rFonts w:eastAsia="Calibri" w:cs="Times New Roman"/>
        </w:rPr>
        <w:cr/>
      </w:r>
    </w:p>
    <w:p w:rsidR="00BA7B56" w:rsidRPr="00FD7E6E" w:rsidRDefault="00BA7B56" w:rsidP="00BA7B56">
      <w:pPr>
        <w:keepNext/>
        <w:keepLines/>
        <w:pageBreakBefore/>
        <w:spacing w:before="200" w:after="0" w:line="240" w:lineRule="auto"/>
        <w:jc w:val="center"/>
        <w:outlineLvl w:val="2"/>
        <w:rPr>
          <w:rFonts w:eastAsia="Times New Roman" w:cs="Times New Roman"/>
          <w:b/>
          <w:bCs/>
          <w:sz w:val="32"/>
          <w:u w:val="single"/>
        </w:rPr>
      </w:pPr>
      <w:r>
        <w:rPr>
          <w:rFonts w:eastAsia="Times New Roman" w:cs="Times New Roman"/>
          <w:b/>
          <w:bCs/>
          <w:sz w:val="32"/>
          <w:u w:val="single"/>
        </w:rPr>
        <w:lastRenderedPageBreak/>
        <w:t>Narratives Turn</w:t>
      </w:r>
    </w:p>
    <w:p w:rsidR="00BA7B56" w:rsidRPr="00FD7E6E" w:rsidRDefault="00BA7B56" w:rsidP="00BA7B56">
      <w:pPr>
        <w:keepNext/>
        <w:keepLines/>
        <w:spacing w:before="200" w:after="0" w:line="240" w:lineRule="auto"/>
        <w:outlineLvl w:val="3"/>
        <w:rPr>
          <w:rFonts w:eastAsia="Times New Roman" w:cs="Times New Roman"/>
          <w:b/>
          <w:bCs/>
          <w:iCs/>
          <w:sz w:val="26"/>
        </w:rPr>
      </w:pPr>
      <w:r w:rsidRPr="00FD7E6E">
        <w:rPr>
          <w:rFonts w:eastAsia="Times New Roman" w:cs="Times New Roman"/>
          <w:b/>
          <w:bCs/>
          <w:iCs/>
          <w:sz w:val="26"/>
        </w:rPr>
        <w:t>Homogenizing narratives of the Chagossian story fail in legal institutions</w:t>
      </w:r>
    </w:p>
    <w:p w:rsidR="00BA7B56" w:rsidRPr="00FD7E6E" w:rsidRDefault="00BA7B56" w:rsidP="00BA7B56">
      <w:pPr>
        <w:spacing w:after="0" w:line="240" w:lineRule="auto"/>
        <w:rPr>
          <w:rFonts w:eastAsia="Calibri" w:cs="Calibri"/>
          <w:b/>
          <w:bCs/>
          <w:sz w:val="26"/>
        </w:rPr>
      </w:pPr>
      <w:r w:rsidRPr="00FD7E6E">
        <w:rPr>
          <w:rFonts w:eastAsia="Calibri" w:cs="Calibri"/>
          <w:b/>
          <w:bCs/>
          <w:sz w:val="26"/>
        </w:rPr>
        <w:t>Jeffery, Ph.D, Lecturer; ESRC Research Fellow, 7</w:t>
      </w:r>
    </w:p>
    <w:p w:rsidR="00BA7B56" w:rsidRPr="00FD7E6E" w:rsidRDefault="00BA7B56" w:rsidP="00BA7B56">
      <w:pPr>
        <w:spacing w:after="0" w:line="240" w:lineRule="auto"/>
        <w:rPr>
          <w:rFonts w:eastAsia="Calibri" w:cs="Calibri"/>
        </w:rPr>
      </w:pPr>
      <w:r w:rsidRPr="00FD7E6E">
        <w:rPr>
          <w:rFonts w:eastAsia="Calibri" w:cs="Calibri"/>
        </w:rPr>
        <w:t>(Laura, Social Anthropology School of Social and Political Science University of Edinburgh, December 2007, The Journal of the Royal Anthropological Institute, Vol. 13, No. 4, p. 951-968 Royal Anthropological Institute of Great Britain and Ireland, “How a Plantation became Paradise: Changing Representations of the Homeland among Displaced Chagos Islanders”, Accessed: 7/3/14) //AMM</w:t>
      </w:r>
    </w:p>
    <w:p w:rsidR="00BA7B56" w:rsidRPr="00FD7E6E" w:rsidRDefault="00BA7B56" w:rsidP="00BA7B56">
      <w:pPr>
        <w:spacing w:after="0" w:line="240" w:lineRule="auto"/>
        <w:rPr>
          <w:rFonts w:eastAsia="Calibri" w:cs="Calibri"/>
          <w:b/>
          <w:bCs/>
          <w:u w:val="single"/>
        </w:rPr>
      </w:pPr>
      <w:r w:rsidRPr="00FD7E6E">
        <w:rPr>
          <w:rFonts w:eastAsia="Calibri" w:cs="Calibri"/>
          <w:b/>
          <w:bCs/>
          <w:u w:val="single"/>
        </w:rPr>
        <w:t>Whilst standardized mythico-historical narratives have successfully elicited support for the Chagossian cause and provided a focus for community identification</w:t>
      </w:r>
      <w:r w:rsidRPr="00FD7E6E">
        <w:rPr>
          <w:rFonts w:eastAsia="Calibri" w:cs="Calibri"/>
        </w:rPr>
        <w:t xml:space="preserve">, however, </w:t>
      </w:r>
      <w:r w:rsidRPr="00FD7E6E">
        <w:rPr>
          <w:rFonts w:eastAsia="Calibri" w:cs="Calibri"/>
          <w:b/>
          <w:bCs/>
          <w:u w:val="single"/>
        </w:rPr>
        <w:t>they have also come to pose major problems for the Chagossians' legal struggle for com- pensation and the right to return because of the more positivistic understanding of history imposed by formal concepts of legal evidence</w:t>
      </w:r>
      <w:r w:rsidRPr="00FD7E6E">
        <w:rPr>
          <w:rFonts w:eastAsia="Calibri" w:cs="Calibri"/>
        </w:rPr>
        <w:t xml:space="preserve">. In 2002, the Chagos Refugees Group formed a coalition of Chagossian organizations with the Diego Garcia Island Council and the Seychelles Chagossian Committee and launched a preliminary hearing against the UK government to determine whether any Chagossians might be eligible for further compensation. </w:t>
      </w:r>
      <w:r w:rsidRPr="00FD7E6E">
        <w:rPr>
          <w:rFonts w:eastAsia="Calibri" w:cs="Calibri"/>
          <w:b/>
          <w:bCs/>
          <w:u w:val="single"/>
        </w:rPr>
        <w:t>The Chagossian coalition and its legal team collected written witness statements from all of the claimants, and selected witnesses to give oral evi- dence in the High Court in London. All of the fourteen witnesses selected were Cha- gossian community leaders and active members of the Chagos Refugees Group, the Diego Garcia Island Council, or the Seychelles Chagossian Committee.</w:t>
      </w:r>
    </w:p>
    <w:p w:rsidR="00BA7B56" w:rsidRPr="00FD7E6E" w:rsidRDefault="00BA7B56" w:rsidP="00BA7B56">
      <w:pPr>
        <w:spacing w:after="0" w:line="240" w:lineRule="auto"/>
        <w:rPr>
          <w:rFonts w:eastAsia="Calibri" w:cs="Calibri"/>
          <w:b/>
          <w:bCs/>
          <w:u w:val="single"/>
        </w:rPr>
      </w:pPr>
      <w:r w:rsidRPr="00FD7E6E">
        <w:rPr>
          <w:rFonts w:eastAsia="Calibri" w:cs="Calibri"/>
        </w:rPr>
        <w:t xml:space="preserve">Over the past three decades of organized Chagossian struggle in Mauritius, </w:t>
      </w:r>
      <w:r w:rsidRPr="00FD7E6E">
        <w:rPr>
          <w:rFonts w:eastAsia="Calibri" w:cs="Calibri"/>
          <w:b/>
          <w:bCs/>
          <w:u w:val="single"/>
        </w:rPr>
        <w:t>many of these community representatives have become accustomed to recounting the commu- nity's collective experiences at meetings and interviews with lawyers, with the press, and with government officials. Several do not exclusively describe their own individual experiences; rather, in describing life in the Chagos Archipelago, the displacement, or the Chagossian struggle in exile, they recount a generalized description of how 'we' lived in Chagos</w:t>
      </w:r>
      <w:r w:rsidRPr="00FD7E6E">
        <w:rPr>
          <w:rFonts w:eastAsia="Calibri" w:cs="Calibri"/>
        </w:rPr>
        <w:t xml:space="preserve">, </w:t>
      </w:r>
      <w:r w:rsidRPr="00FD7E6E">
        <w:rPr>
          <w:rFonts w:eastAsia="Calibri" w:cs="Calibri"/>
          <w:b/>
          <w:bCs/>
          <w:u w:val="single"/>
        </w:rPr>
        <w:t>what happened to 'us', and how 'we* have suffered and struggled, which conveys a shared Chagossian experience of displacement and suffering in exile.</w:t>
      </w:r>
      <w:r w:rsidRPr="00FD7E6E">
        <w:rPr>
          <w:rFonts w:eastAsia="Calibri" w:cs="Calibri"/>
        </w:rPr>
        <w:t xml:space="preserve"> There is a high degree of concurrence that the crucial facts of the Chagossian story are experi- ences of the displacement and the stark contrast between life in the Chagos Archipelago and life in Mauritius. Moreover</w:t>
      </w:r>
      <w:r w:rsidRPr="00FD7E6E">
        <w:rPr>
          <w:rFonts w:eastAsia="Calibri" w:cs="Calibri"/>
          <w:b/>
          <w:bCs/>
          <w:u w:val="single"/>
        </w:rPr>
        <w:t>, descriptions have become standardized to the extent that Chagossian community representatives have reproduced the same mythico- historical narratives almost verbatim in interviews with journalists, in interviews and conversations with me, and in written witness statements and oral testimony produced for the court.</w:t>
      </w:r>
    </w:p>
    <w:p w:rsidR="00BA7B56" w:rsidRPr="00FD7E6E" w:rsidRDefault="00BA7B56" w:rsidP="00BA7B56">
      <w:pPr>
        <w:spacing w:after="0" w:line="240" w:lineRule="auto"/>
        <w:rPr>
          <w:rFonts w:eastAsia="Calibri" w:cs="Calibri"/>
        </w:rPr>
      </w:pPr>
      <w:r w:rsidRPr="00FD7E6E">
        <w:rPr>
          <w:rFonts w:eastAsia="Calibri" w:cs="Calibri"/>
        </w:rPr>
        <w:t xml:space="preserve">In his judgment, Mr Justice Ouseley ruled against the Chagossians (Chagos Islanders v Her Majesty's BIOT Commissioner [2003]), and three appeal court judges concurred with his decision (Chagos Islanders v Her Majesty's BIOT Commissioner I2004]). </w:t>
      </w:r>
      <w:r w:rsidRPr="00FD7E6E">
        <w:rPr>
          <w:rFonts w:eastAsia="Calibri" w:cs="Calibri"/>
          <w:b/>
          <w:bCs/>
          <w:u w:val="single"/>
        </w:rPr>
        <w:t>He ruled against each of the Chagossian coalition's causes of action, but was particularly critical of the witness evidence given by Chagossian witnesses, noting that 'evidence was ... given, as if at first hand, about events which the witness could not have seen or heard'</w:t>
      </w:r>
      <w:r w:rsidRPr="00FD7E6E">
        <w:rPr>
          <w:rFonts w:eastAsia="Calibri" w:cs="Calibri"/>
        </w:rPr>
        <w:t xml:space="preserve"> (Chagos Islanders 2003: para. 161). </w:t>
      </w:r>
      <w:r w:rsidRPr="00FD7E6E">
        <w:rPr>
          <w:rFonts w:eastAsia="Calibri" w:cs="Calibri"/>
          <w:b/>
          <w:bCs/>
          <w:u w:val="single"/>
        </w:rPr>
        <w:t xml:space="preserve">He dismissed several Chagossian witnesses as unre- liable and inconsistent because they initially presented as first-hand eyewitness evi- dence stories that later appeared to have been based not on individual experience but rather on 'collective memory' </w:t>
      </w:r>
      <w:r w:rsidRPr="00FD7E6E">
        <w:rPr>
          <w:rFonts w:eastAsia="Calibri" w:cs="Calibri"/>
        </w:rPr>
        <w:t xml:space="preserve">(Chagos Islanders I2003]: para. 161). For instance, </w:t>
      </w:r>
      <w:r w:rsidRPr="00FD7E6E">
        <w:rPr>
          <w:rFonts w:eastAsia="Calibri" w:cs="Calibri"/>
          <w:b/>
          <w:bCs/>
          <w:u w:val="single"/>
        </w:rPr>
        <w:t>witness statements recounted aspects of the displacement in the first person as if the individual had been an eyewitness, but subsequent oral testimony-in-chief and cross-examination had revealed that these were episodes that they had not witnessed personally but rather had heard about from others</w:t>
      </w:r>
      <w:r w:rsidRPr="00FD7E6E">
        <w:rPr>
          <w:rFonts w:eastAsia="Calibri" w:cs="Calibri"/>
        </w:rPr>
        <w:t xml:space="preserve"> (Chagos Islanders [2003]: appendix paras 332-405).</w:t>
      </w:r>
    </w:p>
    <w:p w:rsidR="00BA7B56" w:rsidRPr="00FD7E6E" w:rsidRDefault="00BA7B56" w:rsidP="00BA7B56">
      <w:pPr>
        <w:spacing w:after="0" w:line="240" w:lineRule="auto"/>
        <w:rPr>
          <w:rFonts w:eastAsia="Calibri" w:cs="Calibri"/>
          <w:b/>
          <w:bCs/>
          <w:u w:val="single"/>
        </w:rPr>
      </w:pPr>
      <w:r w:rsidRPr="00FD7E6E">
        <w:rPr>
          <w:rFonts w:eastAsia="Calibri" w:cs="Calibri"/>
          <w:b/>
          <w:bCs/>
          <w:u w:val="single"/>
        </w:rPr>
        <w:t>One example taken from the written statements is the surprisingly large number who claimed to have been on the final voyage from Diego Garcia to Seychelles on the Nordvaer in 1971</w:t>
      </w:r>
      <w:r w:rsidRPr="00FD7E6E">
        <w:rPr>
          <w:rFonts w:eastAsia="Calibri" w:cs="Calibri"/>
        </w:rPr>
        <w:t xml:space="preserve">. In September 1971, the BIOT administration requested that all of the horses on Diego Garcia be rounded up and </w:t>
      </w:r>
      <w:r w:rsidRPr="00FD7E6E">
        <w:rPr>
          <w:rFonts w:eastAsia="Calibri" w:cs="Calibri"/>
        </w:rPr>
        <w:lastRenderedPageBreak/>
        <w:t xml:space="preserve">accommodated in horseboxes on the Nordvaer for the journey to Mahe in Seychelles. </w:t>
      </w:r>
      <w:r w:rsidRPr="00FD7E6E">
        <w:rPr>
          <w:rFonts w:eastAsia="Calibri" w:cs="Calibri"/>
          <w:b/>
          <w:bCs/>
          <w:u w:val="single"/>
        </w:rPr>
        <w:t>Passenger lists indicated that there had been only thirty Chagossians on this particular voyage</w:t>
      </w:r>
      <w:r w:rsidRPr="00FD7E6E">
        <w:rPr>
          <w:rFonts w:eastAsia="Calibri" w:cs="Calibri"/>
        </w:rPr>
        <w:t xml:space="preserve">. Whilst collecting evidence for the court case, </w:t>
      </w:r>
      <w:r w:rsidRPr="00FD7E6E">
        <w:rPr>
          <w:rFonts w:eastAsia="Calibri" w:cs="Calibri"/>
          <w:b/>
          <w:bCs/>
          <w:u w:val="single"/>
        </w:rPr>
        <w:t>members of the Chagossian coalition's own legal team were surprised by the number of Chagossian claimants who told the legal team that they had left the Chagos Archipelago on the Nordvaer with the horses when according to chronology they could not have been</w:t>
      </w:r>
      <w:r w:rsidRPr="00FD7E6E">
        <w:rPr>
          <w:rFonts w:eastAsia="Calibri" w:cs="Calibri"/>
        </w:rPr>
        <w:t xml:space="preserve">. </w:t>
      </w:r>
      <w:r w:rsidRPr="00FD7E6E">
        <w:rPr>
          <w:rFonts w:eastAsia="Calibri" w:cs="Calibri"/>
          <w:b/>
          <w:bCs/>
          <w:u w:val="single"/>
        </w:rPr>
        <w:t>Mr Justice</w:t>
      </w:r>
      <w:r w:rsidRPr="00FD7E6E">
        <w:rPr>
          <w:rFonts w:eastAsia="Calibri" w:cs="Calibri"/>
        </w:rPr>
        <w:t xml:space="preserve"> </w:t>
      </w:r>
      <w:r w:rsidRPr="00FD7E6E">
        <w:rPr>
          <w:rFonts w:eastAsia="Calibri" w:cs="Calibri"/>
          <w:b/>
          <w:bCs/>
          <w:u w:val="single"/>
        </w:rPr>
        <w:t>Ouseley</w:t>
      </w:r>
      <w:r w:rsidRPr="00FD7E6E">
        <w:rPr>
          <w:rFonts w:eastAsia="Calibri" w:cs="Calibri"/>
        </w:rPr>
        <w:t xml:space="preserve">, too, </w:t>
      </w:r>
      <w:r w:rsidRPr="00FD7E6E">
        <w:rPr>
          <w:rFonts w:eastAsia="Calibri" w:cs="Calibri"/>
          <w:b/>
          <w:bCs/>
          <w:u w:val="single"/>
        </w:rPr>
        <w:t>noted inconsistent evidence as to whether claimants had left Chagos on the Nordvaer or on other ships</w:t>
      </w:r>
      <w:r w:rsidRPr="00FD7E6E">
        <w:rPr>
          <w:rFonts w:eastAsia="Calibri" w:cs="Calibri"/>
        </w:rPr>
        <w:t xml:space="preserve"> (see, e.g., Chagos Islanders [2003]: appendix para. 400). Elsewhere (Jeffery 2006a</w:t>
      </w:r>
      <w:r w:rsidRPr="00FD7E6E">
        <w:rPr>
          <w:rFonts w:eastAsia="Calibri" w:cs="Calibri"/>
          <w:b/>
          <w:bCs/>
          <w:u w:val="single"/>
        </w:rPr>
        <w:t>) I critique the legal team's production of the Chagossian evidence or the judge's interpretation of the laws of evidence. Here it is sufficient to note that the wholesale transposition of standardized accounts of the Chagossian experience into the court as witness evidence had a demon- strably detrimental effect on their case because this collective mythico-historical nar- rative style was at odds with the more formal individual eyewitness evidence expected and sought by the judge.</w:t>
      </w:r>
    </w:p>
    <w:p w:rsidR="00BA7B56" w:rsidRPr="00FD7E6E" w:rsidRDefault="00BA7B56" w:rsidP="00BA7B56">
      <w:pPr>
        <w:spacing w:after="0" w:line="240" w:lineRule="auto"/>
        <w:rPr>
          <w:rFonts w:eastAsia="Calibri" w:cs="Calibri"/>
        </w:rPr>
      </w:pPr>
    </w:p>
    <w:p w:rsidR="00BA7B56" w:rsidRPr="00FD7E6E" w:rsidRDefault="00BA7B56" w:rsidP="00BA7B56">
      <w:pPr>
        <w:spacing w:after="0" w:line="240" w:lineRule="auto"/>
        <w:rPr>
          <w:rFonts w:eastAsia="Calibri" w:cs="Calibri"/>
        </w:rPr>
      </w:pPr>
    </w:p>
    <w:p w:rsidR="00BA7B56" w:rsidRPr="00FD7E6E" w:rsidRDefault="00BA7B56" w:rsidP="00BA7B56">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Negative narratives are key to truly understanding the history of the Chagossians</w:t>
      </w:r>
    </w:p>
    <w:p w:rsidR="00BA7B56" w:rsidRPr="00FD7E6E" w:rsidRDefault="00BA7B56" w:rsidP="00BA7B56">
      <w:pPr>
        <w:spacing w:after="0" w:line="240" w:lineRule="auto"/>
        <w:contextualSpacing/>
        <w:rPr>
          <w:rFonts w:eastAsia="Calibri" w:cs="Calibri"/>
          <w:b/>
          <w:bCs/>
          <w:sz w:val="26"/>
        </w:rPr>
      </w:pPr>
      <w:r w:rsidRPr="00FD7E6E">
        <w:rPr>
          <w:rFonts w:eastAsia="Calibri" w:cs="Calibri"/>
          <w:b/>
          <w:bCs/>
          <w:sz w:val="26"/>
        </w:rPr>
        <w:t>Jeffery, Ph.D, Lecturer; ESRC Research Fellow, 7</w:t>
      </w:r>
    </w:p>
    <w:p w:rsidR="00BA7B56" w:rsidRPr="00FD7E6E" w:rsidRDefault="00BA7B56" w:rsidP="00BA7B56">
      <w:pPr>
        <w:spacing w:after="0" w:line="240" w:lineRule="auto"/>
        <w:contextualSpacing/>
        <w:rPr>
          <w:rFonts w:eastAsia="Calibri" w:cs="Calibri"/>
        </w:rPr>
      </w:pPr>
      <w:r w:rsidRPr="00FD7E6E">
        <w:rPr>
          <w:rFonts w:eastAsia="Calibri" w:cs="Calibri"/>
        </w:rPr>
        <w:t>(Laura, Social Anthropology School of Social and Political Science University of Edinburgh, December 2007, The Journal of the Royal Anthropological Institute, Vol. 13, No. 4, p. 951-968 Royal Anthropological Institute of Great Britain and Ireland, “How a Plantation became Paradise: Changing Representations of the Homeland among Displaced Chagos Islanders”, Accessed: 7/3/14) //AMM</w:t>
      </w:r>
    </w:p>
    <w:p w:rsidR="00BA7B56" w:rsidRPr="00FD7E6E" w:rsidRDefault="00BA7B56" w:rsidP="00BA7B56">
      <w:pPr>
        <w:spacing w:after="0" w:line="240" w:lineRule="auto"/>
        <w:contextualSpacing/>
        <w:rPr>
          <w:rFonts w:eastAsia="Calibri" w:cs="Calibri"/>
          <w:b/>
          <w:bCs/>
          <w:u w:val="single"/>
        </w:rPr>
      </w:pPr>
      <w:r w:rsidRPr="00FD7E6E">
        <w:rPr>
          <w:rFonts w:eastAsia="Calibri" w:cs="Calibri"/>
          <w:sz w:val="16"/>
        </w:rPr>
        <w:t xml:space="preserve">Isolated </w:t>
      </w:r>
      <w:r w:rsidRPr="00FD7E6E">
        <w:rPr>
          <w:rFonts w:eastAsia="Calibri" w:cs="Calibri"/>
          <w:b/>
          <w:bCs/>
          <w:u w:val="single"/>
        </w:rPr>
        <w:t>voices within the Chagossian community</w:t>
      </w:r>
      <w:r w:rsidRPr="00FD7E6E">
        <w:rPr>
          <w:rFonts w:eastAsia="Calibri" w:cs="Calibri"/>
          <w:sz w:val="16"/>
        </w:rPr>
        <w:t xml:space="preserve">, however, </w:t>
      </w:r>
      <w:r w:rsidRPr="00FD7E6E">
        <w:rPr>
          <w:rFonts w:eastAsia="Calibri" w:cs="Calibri"/>
          <w:b/>
          <w:bCs/>
          <w:u w:val="single"/>
        </w:rPr>
        <w:t xml:space="preserve">have been critical of such romanticized portrayals of their homeland. </w:t>
      </w:r>
      <w:r w:rsidRPr="00FD7E6E">
        <w:rPr>
          <w:rFonts w:eastAsia="Calibri" w:cs="Calibri"/>
          <w:sz w:val="16"/>
        </w:rPr>
        <w:t xml:space="preserve">A Chagossian man in his early fifties, whose more public utterances are consistent with the standardized idealization of Chagos as paradise, told me privately that while </w:t>
      </w:r>
      <w:r w:rsidRPr="00FD7E6E">
        <w:rPr>
          <w:rFonts w:eastAsia="Calibri" w:cs="Calibri"/>
          <w:b/>
          <w:bCs/>
          <w:u w:val="single"/>
        </w:rPr>
        <w:t>most Chagossians say that Chagos was paradise because they lived in nature, in fact:</w:t>
      </w:r>
    </w:p>
    <w:p w:rsidR="00BA7B56" w:rsidRPr="00FD7E6E" w:rsidRDefault="00BA7B56" w:rsidP="00BA7B56">
      <w:pPr>
        <w:spacing w:after="0" w:line="240" w:lineRule="auto"/>
        <w:contextualSpacing/>
        <w:rPr>
          <w:rFonts w:eastAsia="Calibri" w:cs="Calibri"/>
          <w:b/>
          <w:bCs/>
          <w:u w:val="single"/>
        </w:rPr>
      </w:pPr>
      <w:r w:rsidRPr="00FD7E6E">
        <w:rPr>
          <w:rFonts w:eastAsia="Calibri" w:cs="Calibri"/>
          <w:b/>
          <w:bCs/>
          <w:u w:val="single"/>
        </w:rPr>
        <w:t>Chagossians conceal information</w:t>
      </w:r>
      <w:r w:rsidRPr="00FD7E6E">
        <w:rPr>
          <w:rFonts w:eastAsia="Calibri" w:cs="Calibri"/>
          <w:sz w:val="16"/>
        </w:rPr>
        <w:t xml:space="preserve"> ... there are Chagossians who say Chagos is paradise, but (hat's not true... for </w:t>
      </w:r>
      <w:r w:rsidRPr="00FD7E6E">
        <w:rPr>
          <w:rFonts w:eastAsia="Calibri" w:cs="Calibri"/>
          <w:b/>
          <w:bCs/>
          <w:u w:val="single"/>
        </w:rPr>
        <w:t xml:space="preserve">a true history you have to tell (he bad as well as the good: we were dominated by the colonial power; </w:t>
      </w:r>
      <w:r w:rsidRPr="00FD7E6E">
        <w:rPr>
          <w:rFonts w:eastAsia="Calibri" w:cs="Calibri"/>
          <w:sz w:val="16"/>
        </w:rPr>
        <w:t>when you cut coconuts you have to be careful</w:t>
      </w:r>
      <w:r w:rsidRPr="00FD7E6E">
        <w:rPr>
          <w:rFonts w:eastAsia="Calibri" w:cs="Calibri"/>
          <w:b/>
          <w:bCs/>
          <w:u w:val="single"/>
        </w:rPr>
        <w:t xml:space="preserve"> </w:t>
      </w:r>
      <w:r w:rsidRPr="00FD7E6E">
        <w:rPr>
          <w:rFonts w:eastAsia="Calibri" w:cs="Calibri"/>
          <w:sz w:val="16"/>
        </w:rPr>
        <w:t xml:space="preserve">|bccausc it's dangerous]; </w:t>
      </w:r>
      <w:r w:rsidRPr="00FD7E6E">
        <w:rPr>
          <w:rFonts w:eastAsia="Calibri" w:cs="Calibri"/>
          <w:b/>
          <w:bCs/>
          <w:u w:val="single"/>
        </w:rPr>
        <w:t>we didn't have the right to do lots of things, and if you didn't work, you didn't eat</w:t>
      </w:r>
      <w:r w:rsidRPr="00FD7E6E">
        <w:rPr>
          <w:rFonts w:eastAsia="Calibri" w:cs="Calibri"/>
          <w:sz w:val="16"/>
        </w:rPr>
        <w:t xml:space="preserve">... </w:t>
      </w:r>
      <w:r w:rsidRPr="00FD7E6E">
        <w:rPr>
          <w:rFonts w:eastAsia="Calibri" w:cs="Calibri"/>
          <w:b/>
          <w:bCs/>
          <w:u w:val="single"/>
        </w:rPr>
        <w:t>There was a lot of voodoo, which is a serious matter and is kept secret, and there were struggles for leadership amongst islanders, in which those who were weak had to stay quiet because they had no power, whereas those who were dominant could lake others' women.</w:t>
      </w:r>
    </w:p>
    <w:p w:rsidR="00BA7B56" w:rsidRDefault="00BA7B56" w:rsidP="00BA7B56"/>
    <w:p w:rsidR="00BA7B56" w:rsidRDefault="00BA7B56" w:rsidP="00BA7B56">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 xml:space="preserve">Nuclear Testing </w:t>
      </w:r>
    </w:p>
    <w:p w:rsidR="00BA7B56" w:rsidRDefault="00BA7B56" w:rsidP="00BA7B56">
      <w:pPr>
        <w:pStyle w:val="Heading4"/>
      </w:pPr>
      <w:r>
        <w:t>Nuclear testing has ended—computer simulations resolves their necessity</w:t>
      </w:r>
    </w:p>
    <w:p w:rsidR="00BA7B56" w:rsidRDefault="00BA7B56" w:rsidP="00BA7B56">
      <w:pPr>
        <w:rPr>
          <w:rStyle w:val="Style13ptBold"/>
        </w:rPr>
      </w:pPr>
      <w:r>
        <w:rPr>
          <w:rStyle w:val="Style13ptBold"/>
        </w:rPr>
        <w:t>Arms Control Association, nonpartisan organization dedicated to promoting public understanding of arms control policy, 2011</w:t>
      </w:r>
    </w:p>
    <w:p w:rsidR="00BA7B56" w:rsidRPr="007B4D29" w:rsidRDefault="00BA7B56" w:rsidP="00BA7B56">
      <w:r w:rsidRPr="007B4D29">
        <w:t xml:space="preserve">[11/2/11, “Science Replaces Nuclear Tests,” Arms Control Association, 2:14, 7/14/14, IC] </w:t>
      </w:r>
    </w:p>
    <w:p w:rsidR="00BA7B56" w:rsidRPr="00397959" w:rsidRDefault="00BA7B56" w:rsidP="00BA7B56">
      <w:r w:rsidRPr="00397959">
        <w:rPr>
          <w:rStyle w:val="StyleUnderline"/>
        </w:rPr>
        <w:t>A front-page story</w:t>
      </w:r>
      <w:r w:rsidRPr="00397959">
        <w:t xml:space="preserve"> in today’s</w:t>
      </w:r>
      <w:r>
        <w:t xml:space="preserve"> </w:t>
      </w:r>
      <w:r w:rsidRPr="00397959">
        <w:t>Washington Post(“</w:t>
      </w:r>
      <w:r>
        <w:t xml:space="preserve"> HYPERLINK "http://wapo.st/vGOCMl" \t "_blank" </w:t>
      </w:r>
      <w:r w:rsidRPr="00397959">
        <w:rPr>
          <w:rStyle w:val="Hyperlink"/>
        </w:rPr>
        <w:t>Supercomputers Offer Tools for Nuclear Testing--and Solving Nuclear Mysteries</w:t>
      </w:r>
      <w:r w:rsidRPr="00397959">
        <w:t xml:space="preserve">”) </w:t>
      </w:r>
      <w:r w:rsidRPr="00397959">
        <w:rPr>
          <w:rStyle w:val="StyleUnderline"/>
        </w:rPr>
        <w:t>illustrates how far the U.S. Stockpile Stewardship Program has come since</w:t>
      </w:r>
      <w:r w:rsidRPr="00397959">
        <w:t xml:space="preserve"> </w:t>
      </w:r>
      <w:r w:rsidRPr="00397959">
        <w:rPr>
          <w:rStyle w:val="Emphasis"/>
        </w:rPr>
        <w:t>nuclear explosive tests ended in 1992</w:t>
      </w:r>
      <w:r w:rsidRPr="00397959">
        <w:t xml:space="preserve">. </w:t>
      </w:r>
      <w:r w:rsidRPr="00397959">
        <w:rPr>
          <w:rStyle w:val="StyleUnderline"/>
        </w:rPr>
        <w:t>Scientists</w:t>
      </w:r>
      <w:r w:rsidRPr="00397959">
        <w:t xml:space="preserve"> at the three U.S. national laboratories </w:t>
      </w:r>
      <w:r w:rsidRPr="00397959">
        <w:rPr>
          <w:rStyle w:val="Emphasis"/>
        </w:rPr>
        <w:t>now have a deeper understanding of nuclear weapons than ever before</w:t>
      </w:r>
      <w:r w:rsidRPr="00397959">
        <w:t>.</w:t>
      </w:r>
    </w:p>
    <w:p w:rsidR="00BA7B56" w:rsidRPr="00397959" w:rsidRDefault="00BA7B56" w:rsidP="00BA7B56">
      <w:r w:rsidRPr="00397959">
        <w:rPr>
          <w:rStyle w:val="StyleUnderline"/>
        </w:rPr>
        <w:t>“We have a more fundamental understanding of how these weapons work today than</w:t>
      </w:r>
      <w:r w:rsidRPr="00397959">
        <w:t xml:space="preserve"> we ever imagined </w:t>
      </w:r>
      <w:r w:rsidRPr="00397959">
        <w:rPr>
          <w:rStyle w:val="StyleUnderline"/>
        </w:rPr>
        <w:t>when we were blowing them up</w:t>
      </w:r>
      <w:r w:rsidRPr="00397959">
        <w:t>,” Bruce T. Goodwin, principal associate director for weapons at Livermore National Laboratory, told the</w:t>
      </w:r>
      <w:r>
        <w:t xml:space="preserve"> </w:t>
      </w:r>
      <w:r w:rsidRPr="00397959">
        <w:t>Post. Goodwin is in agreement with National Nuclear Security Administration</w:t>
      </w:r>
      <w:r>
        <w:t xml:space="preserve"> </w:t>
      </w:r>
      <w:r w:rsidRPr="00397959">
        <w:t xml:space="preserve">(NNSA) administrator Thomas D'Agostino, who in 2008 said, </w:t>
      </w:r>
      <w:r w:rsidRPr="00397959">
        <w:rPr>
          <w:rStyle w:val="StyleUnderline"/>
        </w:rPr>
        <w:t>"We know more about the complex issues of nuclear weapons performance today than we ever did during the period of nuclear testing</w:t>
      </w:r>
      <w:r w:rsidRPr="00397959">
        <w:t>."</w:t>
      </w:r>
    </w:p>
    <w:p w:rsidR="00BA7B56" w:rsidRPr="00451312" w:rsidRDefault="00BA7B56" w:rsidP="00BA7B56"/>
    <w:p w:rsidR="00BA7B56" w:rsidRPr="002E7F95" w:rsidRDefault="00BA7B56" w:rsidP="00BA7B56">
      <w:pPr>
        <w:pStyle w:val="tag"/>
      </w:pPr>
    </w:p>
    <w:p w:rsidR="00BA7B56" w:rsidRPr="002E7F95" w:rsidRDefault="00BA7B56" w:rsidP="00BA7B56">
      <w:pPr>
        <w:pStyle w:val="Heading4"/>
      </w:pPr>
      <w:r>
        <w:t>Focusing on nuclear violence done onto indigenous peoples prevents larger anti-nuclear struggles</w:t>
      </w:r>
    </w:p>
    <w:p w:rsidR="00BA7B56" w:rsidRPr="002E7F95" w:rsidRDefault="00BA7B56" w:rsidP="00BA7B56">
      <w:pPr>
        <w:rPr>
          <w:rStyle w:val="Style13ptBold"/>
        </w:rPr>
      </w:pPr>
      <w:r w:rsidRPr="002E7F95">
        <w:rPr>
          <w:rStyle w:val="Style13ptBold"/>
        </w:rPr>
        <w:t xml:space="preserve">Truman, Downwinders Founder and Director, 1998 </w:t>
      </w:r>
    </w:p>
    <w:p w:rsidR="00BA7B56" w:rsidRPr="002E7F95" w:rsidRDefault="00BA7B56" w:rsidP="00BA7B56">
      <w:r>
        <w:t xml:space="preserve">[J, Ratical, 5/30/1998, “Thinking about the Unthinkable: Nuclear War in South Asia,” </w:t>
      </w:r>
      <w:r w:rsidRPr="002E7F95">
        <w:t>http://www.ratical.org/ratville/nukes/JTruman/053098_1.html</w:t>
      </w:r>
      <w:r>
        <w:t>, 7/14/14, IC]</w:t>
      </w:r>
    </w:p>
    <w:p w:rsidR="00BA7B56" w:rsidRDefault="00BA7B56" w:rsidP="00BA7B56">
      <w:pPr>
        <w:pStyle w:val="card"/>
        <w:ind w:left="0"/>
      </w:pPr>
      <w:r w:rsidRPr="002E7F95">
        <w:rPr>
          <w:b/>
          <w:u w:val="single"/>
        </w:rPr>
        <w:t>Here in this country, the "Environmentalists" insist on playing the same "indigenous peoples card", instead of dealing with the awful reality that fallout from nuclear testing is color and ethnic -blind -- it is an equal opportunity victimizer and kills whoever and wherever it goes</w:t>
      </w:r>
      <w:r w:rsidRPr="002E7F95">
        <w:t xml:space="preserve">! </w:t>
      </w:r>
    </w:p>
    <w:p w:rsidR="00BA7B56" w:rsidRDefault="00BA7B56" w:rsidP="00BA7B56">
      <w:pPr>
        <w:pStyle w:val="card"/>
        <w:ind w:left="0"/>
      </w:pPr>
      <w:r w:rsidRPr="002E7F95">
        <w:t xml:space="preserve">Why is this the real problem? </w:t>
      </w:r>
      <w:r w:rsidRPr="002E7F95">
        <w:rPr>
          <w:b/>
          <w:u w:val="single"/>
        </w:rPr>
        <w:t>Simply because fallout worldwide from testing killed likely on the order of tens of millions to date, and millions more injured who are not yet dead from it. Wholesale mass murder is what it is, and the public "needs" to know that right now! Especially when they "ALL" no matter who they are, where they live, how they live, or what color they are, Are already its victims.</w:t>
      </w:r>
      <w:r w:rsidRPr="002E7F95">
        <w:t xml:space="preserve"> Only by realizing that and all that goes with it, is there "any" hope the public here, or worldwide will stand up to their governments and say no before those governments blow them up at the worst, or use this as a "wonderful" excuse to get back to nuclear weapons development business as usual! </w:t>
      </w:r>
    </w:p>
    <w:p w:rsidR="00BA7B56" w:rsidRDefault="00BA7B56" w:rsidP="00BA7B56">
      <w:pPr>
        <w:pStyle w:val="card"/>
        <w:ind w:left="0"/>
      </w:pPr>
      <w:r w:rsidRPr="002E7F95">
        <w:rPr>
          <w:b/>
          <w:u w:val="single"/>
        </w:rPr>
        <w:t xml:space="preserve">Likewise the activist community has got to stop playing organizational politics, and stop playing the race card. The movement can no longer play the indigenous peoples game simply because it is more "PC" and most specifically because it is "more fundable". To say nuclear testing's victims </w:t>
      </w:r>
      <w:r w:rsidRPr="002E7F95">
        <w:rPr>
          <w:b/>
          <w:u w:val="single"/>
        </w:rPr>
        <w:lastRenderedPageBreak/>
        <w:t xml:space="preserve">have always been indigenous peoples is not only incorrect, but is a sign of total stupidity on the issue, as the only indigenous people victimized by the testing was -- and are -- the human race! And the human race better get that point real soon and come to terms with the fact that on that one level at least we all share one thing in common on this planet. We all carry a little bit of the </w:t>
      </w:r>
      <w:smartTag w:uri="urn:schemas-microsoft-com:office:smarttags" w:element="place">
        <w:smartTag w:uri="urn:schemas-microsoft-com:office:smarttags" w:element="State">
          <w:r w:rsidRPr="002E7F95">
            <w:rPr>
              <w:b/>
              <w:u w:val="single"/>
            </w:rPr>
            <w:t>Nevada</w:t>
          </w:r>
        </w:smartTag>
      </w:smartTag>
      <w:r w:rsidRPr="002E7F95">
        <w:rPr>
          <w:b/>
          <w:u w:val="single"/>
        </w:rPr>
        <w:t xml:space="preserve"> Test Site</w:t>
      </w:r>
      <w:r w:rsidRPr="002E7F95">
        <w:t xml:space="preserve">, the Semipalatinsk Test Site, The Lop Nor Test Site, the British and French Test Sites and soon perhaps the Indian and Pakistan Test Sites </w:t>
      </w:r>
      <w:r w:rsidRPr="002E7F95">
        <w:rPr>
          <w:b/>
          <w:u w:val="single"/>
        </w:rPr>
        <w:t>inside all our bodies</w:t>
      </w:r>
      <w:r w:rsidRPr="002E7F95">
        <w:t xml:space="preserve">. </w:t>
      </w:r>
    </w:p>
    <w:p w:rsidR="00BA7B56" w:rsidRDefault="00BA7B56" w:rsidP="00BA7B56">
      <w:pPr>
        <w:pStyle w:val="card"/>
        <w:ind w:left="0"/>
      </w:pPr>
      <w:r w:rsidRPr="002E7F95">
        <w:rPr>
          <w:b/>
          <w:u w:val="single"/>
        </w:rPr>
        <w:t>This does not mean that what happened to people forced from their homes -</w:t>
      </w:r>
      <w:r w:rsidRPr="002E7F95">
        <w:t xml:space="preserve">- first for the factories, then for the testing sites, or the reasons why testing sites were put where they were </w:t>
      </w:r>
      <w:r w:rsidRPr="002E7F95">
        <w:rPr>
          <w:b/>
          <w:u w:val="single"/>
        </w:rPr>
        <w:t>-- are not important, or are insignificant, or to excuse examples of environmental and atomic racism</w:t>
      </w:r>
      <w:r w:rsidRPr="002E7F95">
        <w:t xml:space="preserve">. They are all too clear examples of the utter sickness present in the minds of those responsible. Pick on those least able to defend themselves first and then slowly and steadily expand the circle to those you don't really give a damn about! Just like Joe Stalin, Adolf Hitler, Jim Crow, or George Armstrong Custer! </w:t>
      </w:r>
    </w:p>
    <w:p w:rsidR="00BA7B56" w:rsidRDefault="00BA7B56" w:rsidP="00BA7B56">
      <w:pPr>
        <w:pStyle w:val="card"/>
        <w:ind w:left="0"/>
      </w:pPr>
      <w:r w:rsidRPr="002E7F95">
        <w:t xml:space="preserve">Those stories and those histories and those facts must be exposed and justice demanded right along with ALL the rest of the terrible legacy of nuclear testing. </w:t>
      </w:r>
      <w:r w:rsidRPr="002E7F95">
        <w:rPr>
          <w:b/>
          <w:u w:val="single"/>
        </w:rPr>
        <w:t>All it means is that to stop the nuclear arms race the truth has to come out, the full truth, the complete truth, and not a truth focused to look better organizationally or politically. Because if it is, it only plays into the hands of those responsible for the testing in the first place, and is a "god-send" to them in helping to minimize the open public exposure of the full extent of the horrors they unleased.</w:t>
      </w:r>
      <w:r w:rsidRPr="002E7F95">
        <w:t xml:space="preserve"> </w:t>
      </w:r>
    </w:p>
    <w:p w:rsidR="00BA7B56" w:rsidRPr="002E7F95" w:rsidRDefault="00BA7B56" w:rsidP="00BA7B56">
      <w:pPr>
        <w:pStyle w:val="card"/>
        <w:ind w:left="0"/>
      </w:pPr>
      <w:r w:rsidRPr="002E7F95">
        <w:t xml:space="preserve">No group of victims is better, more worthy, less worthy, or better to focus and raise funds on. </w:t>
      </w:r>
      <w:r w:rsidRPr="002E7F95">
        <w:rPr>
          <w:b/>
          <w:u w:val="single"/>
        </w:rPr>
        <w:t>We are all one race -- the human race -- and we are all testing's victims. That is the one truth that when our race knows it, we will truly be free and no more, never ever again, will those damned tall mushrooms and their deadly spores carried on the winds to sicken, kill and mame, be allowed to grow anywhere on this planet we all share as home</w:t>
      </w:r>
      <w:r w:rsidRPr="002E7F95">
        <w:t>!</w:t>
      </w:r>
    </w:p>
    <w:p w:rsidR="00BA7B56" w:rsidRDefault="00BA7B56" w:rsidP="00BA7B56"/>
    <w:p w:rsidR="00BA7B56" w:rsidRPr="002E7F95" w:rsidRDefault="00BA7B56" w:rsidP="00BA7B56">
      <w:pPr>
        <w:pStyle w:val="Heading4"/>
      </w:pPr>
      <w:r w:rsidRPr="002E7F95">
        <w:t>Totalistic anti-nuclear criticism destroys coalitions and the possibili</w:t>
      </w:r>
      <w:r>
        <w:t>ty of progressive social change</w:t>
      </w:r>
    </w:p>
    <w:p w:rsidR="00BA7B56" w:rsidRPr="00935E4B" w:rsidRDefault="00BA7B56" w:rsidP="00BA7B56">
      <w:pPr>
        <w:rPr>
          <w:rStyle w:val="Style13ptBold"/>
        </w:rPr>
      </w:pPr>
      <w:r w:rsidRPr="00935E4B">
        <w:rPr>
          <w:rStyle w:val="Style13ptBold"/>
        </w:rPr>
        <w:t>Krishna</w:t>
      </w:r>
      <w:r>
        <w:rPr>
          <w:rStyle w:val="Style13ptBold"/>
        </w:rPr>
        <w:t>, University of Hawaii at Manoa Political Science Professor,</w:t>
      </w:r>
      <w:r w:rsidRPr="00935E4B">
        <w:rPr>
          <w:rStyle w:val="Style13ptBold"/>
        </w:rPr>
        <w:t xml:space="preserve"> 93 </w:t>
      </w:r>
    </w:p>
    <w:p w:rsidR="00BA7B56" w:rsidRPr="002E7F95" w:rsidRDefault="00BA7B56" w:rsidP="00BA7B56">
      <w:r>
        <w:t>[</w:t>
      </w:r>
      <w:r w:rsidRPr="002E7F95">
        <w:t xml:space="preserve">Sankaran, </w:t>
      </w:r>
      <w:r>
        <w:t xml:space="preserve">Summer 1993, “The Importance of Being Ironic: A Postcolonial View on Critical International Relations Theory,” </w:t>
      </w:r>
      <w:r w:rsidRPr="002E7F95">
        <w:t xml:space="preserve">Alternatives, </w:t>
      </w:r>
      <w:r>
        <w:t>18</w:t>
      </w:r>
      <w:r w:rsidRPr="002E7F95">
        <w:t xml:space="preserve">, p. 400-401, </w:t>
      </w:r>
      <w:r>
        <w:t>7/14/14, IC]</w:t>
      </w:r>
    </w:p>
    <w:p w:rsidR="00BA7B56" w:rsidRDefault="00BA7B56" w:rsidP="00BA7B56">
      <w:r w:rsidRPr="002E7F95">
        <w:t xml:space="preserve">The dichotomous choice presented in this excerpt is straightforward: </w:t>
      </w:r>
      <w:r w:rsidRPr="002E7F95">
        <w:rPr>
          <w:rStyle w:val="StyleUnderline"/>
        </w:rPr>
        <w:t>one either indulges in total critique</w:t>
      </w:r>
      <w:r w:rsidRPr="002E7F95">
        <w:t xml:space="preserve">, delegitimizing all sovereign truths, </w:t>
      </w:r>
      <w:r w:rsidRPr="002E7F95">
        <w:rPr>
          <w:rStyle w:val="StyleUnderline"/>
        </w:rPr>
        <w:t>or</w:t>
      </w:r>
      <w:r w:rsidRPr="002E7F95">
        <w:t xml:space="preserve"> one </w:t>
      </w:r>
      <w:r w:rsidRPr="002E7F95">
        <w:rPr>
          <w:rStyle w:val="StyleUnderline"/>
        </w:rPr>
        <w:t>is committed to</w:t>
      </w:r>
      <w:r w:rsidRPr="002E7F95">
        <w:t xml:space="preserve"> "nostalgic," </w:t>
      </w:r>
      <w:r w:rsidRPr="002E7F95">
        <w:rPr>
          <w:rStyle w:val="StyleUnderline"/>
        </w:rPr>
        <w:t>essentialist unities that have become obsolete and have been the grounds for all our oppressions</w:t>
      </w:r>
      <w:r w:rsidRPr="002E7F95">
        <w:t xml:space="preserve">. </w:t>
      </w:r>
    </w:p>
    <w:p w:rsidR="00BA7B56" w:rsidRDefault="00BA7B56" w:rsidP="00BA7B56">
      <w:r w:rsidRPr="002E7F95">
        <w:t xml:space="preserve">In offering this dichotomous choice, </w:t>
      </w:r>
      <w:r w:rsidRPr="00935E4B">
        <w:t>Der Derian replicates a move made by Chaloupka in his equally dismissive critique of the more mainstream nuclear opposition, the Nuclear Freeze movement of the early 1980s, that, according to him, was operating along obsolete lines, emphasizing "facts" and "realities," while</w:t>
      </w:r>
      <w:r w:rsidRPr="002E7F95">
        <w:t xml:space="preserve"> a "postmodern" President Reagan easily outflanked them through an illusory Star Wars program (See KN: chapter 4) </w:t>
      </w:r>
    </w:p>
    <w:p w:rsidR="00BA7B56" w:rsidRDefault="00BA7B56" w:rsidP="00BA7B56">
      <w:pPr>
        <w:rPr>
          <w:rStyle w:val="StyleUnderline"/>
        </w:rPr>
      </w:pPr>
      <w:r w:rsidRPr="00935E4B">
        <w:rPr>
          <w:rStyle w:val="StyleUnderline"/>
        </w:rPr>
        <w:lastRenderedPageBreak/>
        <w:t>Chaloupka centers this difference between his</w:t>
      </w:r>
      <w:r w:rsidRPr="002E7F95">
        <w:t xml:space="preserve"> own supposedly </w:t>
      </w:r>
      <w:r w:rsidRPr="00935E4B">
        <w:rPr>
          <w:rStyle w:val="StyleUnderline"/>
        </w:rPr>
        <w:t>total critique</w:t>
      </w:r>
      <w:r w:rsidRPr="002E7F95">
        <w:t xml:space="preserve"> of all sovereign truths (which he describes as </w:t>
      </w:r>
      <w:r w:rsidRPr="00935E4B">
        <w:rPr>
          <w:rStyle w:val="StyleUnderline"/>
        </w:rPr>
        <w:t>nuclear criticism</w:t>
      </w:r>
      <w:r w:rsidRPr="002E7F95">
        <w:t xml:space="preserve"> in an echo of literary criticism) </w:t>
      </w:r>
      <w:r w:rsidRPr="00935E4B">
        <w:rPr>
          <w:rStyle w:val="StyleUnderline"/>
        </w:rPr>
        <w:t>and the</w:t>
      </w:r>
      <w:r w:rsidRPr="002E7F95">
        <w:t xml:space="preserve"> more partial (and </w:t>
      </w:r>
      <w:r w:rsidRPr="00935E4B">
        <w:rPr>
          <w:rStyle w:val="StyleUnderline"/>
        </w:rPr>
        <w:t>issue based</w:t>
      </w:r>
      <w:r w:rsidRPr="002E7F95">
        <w:t>) criticism of what he calls "</w:t>
      </w:r>
      <w:r w:rsidRPr="00935E4B">
        <w:rPr>
          <w:rStyle w:val="StyleUnderline"/>
        </w:rPr>
        <w:t>nuclear opposition</w:t>
      </w:r>
      <w:r w:rsidRPr="002E7F95">
        <w:t xml:space="preserve">" or "antinuclearists" at the very outset of his book. (Kn: xvi) Once again, </w:t>
      </w:r>
      <w:r w:rsidRPr="00935E4B">
        <w:rPr>
          <w:rStyle w:val="StyleUnderline"/>
        </w:rPr>
        <w:t>the</w:t>
      </w:r>
      <w:r w:rsidRPr="002E7F95">
        <w:t xml:space="preserve"> unhappy </w:t>
      </w:r>
      <w:r w:rsidRPr="00935E4B">
        <w:rPr>
          <w:rStyle w:val="StyleUnderline"/>
        </w:rPr>
        <w:t>choice forced upon the reader is to join</w:t>
      </w:r>
      <w:r w:rsidRPr="002E7F95">
        <w:t xml:space="preserve"> Chaloupka in </w:t>
      </w:r>
      <w:r w:rsidRPr="00935E4B">
        <w:rPr>
          <w:rStyle w:val="StyleUnderline"/>
        </w:rPr>
        <w:t>his total critique</w:t>
      </w:r>
      <w:r w:rsidRPr="002E7F95">
        <w:t xml:space="preserve"> of all sovereign truths </w:t>
      </w:r>
      <w:r w:rsidRPr="00935E4B">
        <w:rPr>
          <w:rStyle w:val="StyleUnderline"/>
        </w:rPr>
        <w:t xml:space="preserve">or be trapped in obsolete essentialisms. </w:t>
      </w:r>
    </w:p>
    <w:p w:rsidR="00BA7B56" w:rsidRDefault="00BA7B56" w:rsidP="00BA7B56">
      <w:r w:rsidRPr="00935E4B">
        <w:rPr>
          <w:rStyle w:val="StyleUnderline"/>
        </w:rPr>
        <w:t>This leads to a disastrous politics</w:t>
      </w:r>
      <w:r w:rsidRPr="002E7F95">
        <w:t xml:space="preserve"> pitting groups that have the most in common (and need to unite on some basis to be effective) against each other. Both </w:t>
      </w:r>
      <w:r w:rsidRPr="00935E4B">
        <w:rPr>
          <w:rStyle w:val="StyleUnderline"/>
        </w:rPr>
        <w:t>Chaloupka and Der Derian</w:t>
      </w:r>
      <w:r w:rsidRPr="002E7F95">
        <w:t xml:space="preserve"> thus </w:t>
      </w:r>
      <w:r w:rsidRPr="00935E4B">
        <w:rPr>
          <w:rStyle w:val="StyleUnderline"/>
        </w:rPr>
        <w:t>reserve their most trenchant critique for political groups that should</w:t>
      </w:r>
      <w:r w:rsidRPr="002E7F95">
        <w:t xml:space="preserve">, in any analysis, </w:t>
      </w:r>
      <w:r w:rsidRPr="00935E4B">
        <w:rPr>
          <w:rStyle w:val="StyleUnderline"/>
        </w:rPr>
        <w:t>be regarded as the closest to them in terms of an oppositional politics</w:t>
      </w:r>
      <w:r w:rsidRPr="002E7F95">
        <w:t xml:space="preserve"> and their desired futures. </w:t>
      </w:r>
      <w:r w:rsidRPr="00935E4B">
        <w:rPr>
          <w:rStyle w:val="StyleUnderline"/>
        </w:rPr>
        <w:t>Instead of finding ways to</w:t>
      </w:r>
      <w:r w:rsidRPr="002E7F95">
        <w:t xml:space="preserve"> live with these differences and to (if fleetingly) </w:t>
      </w:r>
      <w:r w:rsidRPr="00935E4B">
        <w:rPr>
          <w:rStyle w:val="StyleUnderline"/>
        </w:rPr>
        <w:t>coalesce</w:t>
      </w:r>
      <w:r w:rsidRPr="002E7F95">
        <w:t xml:space="preserve"> against the New Right, </w:t>
      </w:r>
      <w:r w:rsidRPr="00935E4B">
        <w:rPr>
          <w:rStyle w:val="StyleUnderline"/>
        </w:rPr>
        <w:t>this fratricidal critique is</w:t>
      </w:r>
      <w:r w:rsidRPr="002E7F95">
        <w:t xml:space="preserve"> </w:t>
      </w:r>
      <w:r w:rsidRPr="00935E4B">
        <w:rPr>
          <w:rStyle w:val="Emphasis"/>
        </w:rPr>
        <w:t>politically suicidal</w:t>
      </w:r>
      <w:r w:rsidRPr="00935E4B">
        <w:rPr>
          <w:rStyle w:val="StyleUnderline"/>
        </w:rPr>
        <w:t>. It obliterates the space for a political activism based on</w:t>
      </w:r>
      <w:r w:rsidRPr="002E7F95">
        <w:t xml:space="preserve"> provisional and contingent </w:t>
      </w:r>
      <w:r w:rsidRPr="00935E4B">
        <w:rPr>
          <w:rStyle w:val="StyleUnderline"/>
        </w:rPr>
        <w:t>coalitions</w:t>
      </w:r>
      <w:r w:rsidRPr="002E7F95">
        <w:t xml:space="preserve">, for uniting behind a common cause even </w:t>
      </w:r>
      <w:r w:rsidRPr="00935E4B">
        <w:rPr>
          <w:rStyle w:val="StyleUnderline"/>
        </w:rPr>
        <w:t>as one recognizes that the coalition is comprised of groups that have very differing</w:t>
      </w:r>
      <w:r w:rsidRPr="002E7F95">
        <w:t xml:space="preserve"> (and possibly unresolvable) </w:t>
      </w:r>
      <w:r w:rsidRPr="00935E4B">
        <w:rPr>
          <w:rStyle w:val="StyleUnderline"/>
        </w:rPr>
        <w:t>views of reality</w:t>
      </w:r>
      <w:r w:rsidRPr="002E7F95">
        <w:t>. Moreover, it fails to consider the possibility that there may have been other, more compelling reasons for the "failure" of the Nuclear Freeze movement or anti</w:t>
      </w:r>
      <w:r w:rsidRPr="002E7F95">
        <w:rPr>
          <w:rFonts w:ascii="Cambria Math" w:hAnsi="Cambria Math" w:cs="Cambria Math"/>
        </w:rPr>
        <w:t>‑</w:t>
      </w:r>
      <w:r w:rsidRPr="002E7F95">
        <w:t xml:space="preserve">Gulf War movement. Like many a worthwhile cause in our times, </w:t>
      </w:r>
      <w:r w:rsidRPr="00935E4B">
        <w:rPr>
          <w:rStyle w:val="StyleUnderline"/>
        </w:rPr>
        <w:t>they failed to garner sufficient support to influence state policy. The response to that need not be a totalizing critique that delegitimizes all narratives</w:t>
      </w:r>
      <w:r w:rsidRPr="002E7F95">
        <w:t xml:space="preserve">. </w:t>
      </w:r>
    </w:p>
    <w:p w:rsidR="00BA7B56" w:rsidRPr="002E7F95" w:rsidRDefault="00BA7B56" w:rsidP="00BA7B56">
      <w:r w:rsidRPr="00935E4B">
        <w:rPr>
          <w:rStyle w:val="StyleUnderline"/>
        </w:rPr>
        <w:t>The blackmail inherent in the choice offered by Der Derian</w:t>
      </w:r>
      <w:r w:rsidRPr="002E7F95">
        <w:t xml:space="preserve"> and Chaloupka, between total critique and "ineffective" partial critique, ought to be transparent. Among other things, it </w:t>
      </w:r>
      <w:r w:rsidRPr="00935E4B">
        <w:rPr>
          <w:rStyle w:val="StyleUnderline"/>
        </w:rPr>
        <w:t>effectively militates against the construction of</w:t>
      </w:r>
      <w:r w:rsidRPr="002E7F95">
        <w:t xml:space="preserve"> provisional on strategic essentialisms our attempts to create </w:t>
      </w:r>
      <w:r w:rsidRPr="00935E4B">
        <w:rPr>
          <w:rStyle w:val="StyleUnderline"/>
        </w:rPr>
        <w:t>space for activist politics</w:t>
      </w:r>
      <w:r w:rsidRPr="002E7F95">
        <w:t>. In the next section, I focus more widely on the genre of critical international theory and its impact on such an activist politics.</w:t>
      </w:r>
    </w:p>
    <w:p w:rsidR="005640D1" w:rsidRPr="00A27AA4" w:rsidRDefault="005640D1" w:rsidP="005640D1">
      <w:pPr>
        <w:pStyle w:val="Heading3"/>
        <w:rPr>
          <w:rFonts w:eastAsia="Calibri"/>
        </w:rPr>
      </w:pPr>
      <w:r>
        <w:rPr>
          <w:rFonts w:eastAsia="Calibri"/>
        </w:rPr>
        <w:lastRenderedPageBreak/>
        <w:t xml:space="preserve">Enviornment </w:t>
      </w:r>
    </w:p>
    <w:p w:rsidR="005640D1" w:rsidRPr="00A27AA4" w:rsidRDefault="005640D1" w:rsidP="005640D1">
      <w:pPr>
        <w:keepNext/>
        <w:keepLines/>
        <w:spacing w:before="40" w:after="0"/>
        <w:outlineLvl w:val="3"/>
        <w:rPr>
          <w:rFonts w:eastAsia="Times New Roman" w:cs="Times New Roman"/>
          <w:b/>
          <w:iCs/>
          <w:sz w:val="26"/>
        </w:rPr>
      </w:pPr>
      <w:r w:rsidRPr="00A27AA4">
        <w:rPr>
          <w:rFonts w:eastAsia="Times New Roman" w:cs="Times New Roman"/>
          <w:b/>
          <w:iCs/>
          <w:sz w:val="26"/>
        </w:rPr>
        <w:t>The 1AC’s discourse of the environment stems from the logic of geopower which results in managerialism</w:t>
      </w:r>
    </w:p>
    <w:p w:rsidR="005640D1" w:rsidRPr="00A27AA4" w:rsidRDefault="005640D1" w:rsidP="005640D1">
      <w:pPr>
        <w:rPr>
          <w:rFonts w:eastAsia="Calibri" w:cs="Times New Roman"/>
          <w:b/>
          <w:bCs/>
          <w:sz w:val="26"/>
        </w:rPr>
      </w:pPr>
      <w:r w:rsidRPr="00A27AA4">
        <w:rPr>
          <w:rFonts w:eastAsia="Calibri" w:cs="Times New Roman"/>
          <w:b/>
          <w:bCs/>
          <w:sz w:val="26"/>
        </w:rPr>
        <w:t>Luke, Virginia Tech Political Science Department Chair, 1995</w:t>
      </w:r>
    </w:p>
    <w:p w:rsidR="005640D1" w:rsidRPr="00A27AA4" w:rsidRDefault="005640D1" w:rsidP="005640D1">
      <w:pPr>
        <w:rPr>
          <w:rFonts w:eastAsia="Calibri" w:cs="Times New Roman"/>
        </w:rPr>
      </w:pPr>
      <w:r w:rsidRPr="00A27AA4">
        <w:rPr>
          <w:rFonts w:eastAsia="Calibri" w:cs="Times New Roman"/>
        </w:rPr>
        <w:t>[Timothy W.m Autumn 1995, “On Environmentality: Geo-power and Eco-Knowledge in the Discourses of Contemporary Environmentalism,” Cultural Critique, 31, p. 69-70, 7/12/14, IC]</w:t>
      </w:r>
    </w:p>
    <w:p w:rsidR="005640D1" w:rsidRPr="00A27AA4" w:rsidRDefault="005640D1" w:rsidP="005640D1">
      <w:pPr>
        <w:rPr>
          <w:rFonts w:eastAsia="Calibri" w:cs="Times New Roman"/>
        </w:rPr>
      </w:pPr>
      <w:r w:rsidRPr="00A27AA4">
        <w:rPr>
          <w:rFonts w:eastAsia="Calibri" w:cs="Times New Roman"/>
        </w:rPr>
        <w:t xml:space="preserve">The script of environmentality embedded in new notions like "the environment" is rarely made articulate in scientific and technical discourses. Yet, there are politics in these scripts. The advocates of deep ecology and social ecology dimly perceive this in their frustrations with </w:t>
      </w:r>
      <w:r w:rsidRPr="00A27AA4">
        <w:rPr>
          <w:rFonts w:eastAsia="Calibri" w:cs="Times New Roman"/>
          <w:u w:val="single"/>
        </w:rPr>
        <w:t>"reform environmentalism,"</w:t>
      </w:r>
      <w:r w:rsidRPr="00A27AA4">
        <w:rPr>
          <w:rFonts w:eastAsia="Calibri" w:cs="Times New Roman"/>
        </w:rPr>
        <w:t xml:space="preserve"> which </w:t>
      </w:r>
      <w:r w:rsidRPr="00A27AA4">
        <w:rPr>
          <w:rFonts w:eastAsia="Calibri" w:cs="Times New Roman"/>
          <w:u w:val="single"/>
        </w:rPr>
        <w:t>weaves its</w:t>
      </w:r>
      <w:r w:rsidRPr="00A27AA4">
        <w:rPr>
          <w:rFonts w:eastAsia="Calibri" w:cs="Times New Roman"/>
        </w:rPr>
        <w:t xml:space="preserve"> </w:t>
      </w:r>
      <w:r w:rsidRPr="00A27AA4">
        <w:rPr>
          <w:rFonts w:eastAsia="Calibri" w:cs="Times New Roman"/>
          <w:u w:val="single"/>
        </w:rPr>
        <w:t>logics of geo-power in and out of the</w:t>
      </w:r>
      <w:r w:rsidRPr="00A27AA4">
        <w:rPr>
          <w:rFonts w:eastAsia="Calibri" w:cs="Times New Roman"/>
        </w:rPr>
        <w:t xml:space="preserve"> resource </w:t>
      </w:r>
      <w:r w:rsidRPr="00A27AA4">
        <w:rPr>
          <w:rFonts w:eastAsia="Calibri" w:cs="Times New Roman"/>
          <w:u w:val="single"/>
        </w:rPr>
        <w:t>managerialism</w:t>
      </w:r>
      <w:r w:rsidRPr="00A27AA4">
        <w:rPr>
          <w:rFonts w:eastAsia="Calibri" w:cs="Times New Roman"/>
        </w:rPr>
        <w:t xml:space="preserve"> </w:t>
      </w:r>
      <w:r w:rsidRPr="00A27AA4">
        <w:rPr>
          <w:rFonts w:eastAsia="Calibri" w:cs="Times New Roman"/>
          <w:u w:val="single"/>
        </w:rPr>
        <w:t>that has defined the mainstream of contemporary environmental protection thinking and traditional natural resource conservationism</w:t>
      </w:r>
      <w:r w:rsidRPr="00A27AA4">
        <w:rPr>
          <w:rFonts w:eastAsia="Calibri" w:cs="Times New Roman"/>
        </w:rPr>
        <w:t xml:space="preserve"> (Luke, "Green Consumerism"). Resource </w:t>
      </w:r>
      <w:r w:rsidRPr="00A27AA4">
        <w:rPr>
          <w:rFonts w:eastAsia="Calibri" w:cs="Times New Roman"/>
          <w:u w:val="single"/>
        </w:rPr>
        <w:t>managerialism can be read as the eco-knowledge of modern governmentality</w:t>
      </w:r>
      <w:r w:rsidRPr="00A27AA4">
        <w:rPr>
          <w:rFonts w:eastAsia="Calibri" w:cs="Times New Roman"/>
        </w:rPr>
        <w:t xml:space="preserve">. While voices in favor of conservation can be found in Europe early in the nineteenth century, the real establishment of this stance comes in the United States with the Second Industrial Revolution from the 1880s through the 1920s and the closing of the Western Frontier in the 1890s (Noble). </w:t>
      </w:r>
      <w:r w:rsidRPr="00A27AA4">
        <w:rPr>
          <w:rFonts w:eastAsia="Calibri" w:cs="Times New Roman"/>
          <w:u w:val="single"/>
        </w:rPr>
        <w:t>Whether one looks at</w:t>
      </w:r>
      <w:r w:rsidRPr="00A27AA4">
        <w:rPr>
          <w:rFonts w:eastAsia="Calibri" w:cs="Times New Roman"/>
        </w:rPr>
        <w:t xml:space="preserve"> John </w:t>
      </w:r>
      <w:r w:rsidRPr="00A27AA4">
        <w:rPr>
          <w:rFonts w:eastAsia="Calibri" w:cs="Times New Roman"/>
          <w:u w:val="single"/>
        </w:rPr>
        <w:t>Muir's preservationist programs or</w:t>
      </w:r>
      <w:r w:rsidRPr="00A27AA4">
        <w:rPr>
          <w:rFonts w:eastAsia="Calibri" w:cs="Times New Roman"/>
        </w:rPr>
        <w:t xml:space="preserve"> Gifford </w:t>
      </w:r>
      <w:r w:rsidRPr="00A27AA4">
        <w:rPr>
          <w:rFonts w:eastAsia="Calibri" w:cs="Times New Roman"/>
          <w:u w:val="single"/>
        </w:rPr>
        <w:t>Pinchot's conservationist codes, an awareness of</w:t>
      </w:r>
      <w:r w:rsidRPr="00A27AA4">
        <w:rPr>
          <w:rFonts w:eastAsia="Calibri" w:cs="Times New Roman"/>
        </w:rPr>
        <w:t xml:space="preserve"> modern </w:t>
      </w:r>
      <w:r w:rsidRPr="00A27AA4">
        <w:rPr>
          <w:rFonts w:eastAsia="Calibri" w:cs="Times New Roman"/>
          <w:u w:val="single"/>
        </w:rPr>
        <w:t>industry's power to deplete natural resources, and</w:t>
      </w:r>
      <w:r w:rsidRPr="00A27AA4">
        <w:rPr>
          <w:rFonts w:eastAsia="Calibri" w:cs="Times New Roman"/>
        </w:rPr>
        <w:t xml:space="preserve"> hence </w:t>
      </w:r>
      <w:r w:rsidRPr="00A27AA4">
        <w:rPr>
          <w:rFonts w:eastAsia="Calibri" w:cs="Times New Roman"/>
          <w:u w:val="single"/>
        </w:rPr>
        <w:t>the need for systems of conservation, is well established</w:t>
      </w:r>
      <w:r w:rsidRPr="00A27AA4">
        <w:rPr>
          <w:rFonts w:eastAsia="Calibri" w:cs="Times New Roman"/>
        </w:rPr>
        <w:t xml:space="preserve"> by the early 1900s (Nash, Wilderness). President Theodore Roosevelt, for example, organized the Governor's Conference in 1907 to address this concern, inviting the participants to recognize that the natural endowments upon which "the welfare of this nation rests are becoming depleted, and in not a few cases, are already exhausted" (Jarrett 51).</w:t>
      </w:r>
    </w:p>
    <w:p w:rsidR="00BA7B56" w:rsidRDefault="00BA7B56" w:rsidP="00BA7B56">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AT: Cuomo</w:t>
      </w:r>
    </w:p>
    <w:p w:rsidR="00BA7B56" w:rsidRPr="00E83A39" w:rsidRDefault="00BA7B56" w:rsidP="00BA7B56">
      <w:pPr>
        <w:pStyle w:val="Heading4"/>
      </w:pPr>
      <w:r>
        <w:t>Reconceptualization of violence doesn’t solve—political action is key – we reject the use of gendered language</w:t>
      </w:r>
    </w:p>
    <w:p w:rsidR="00BA7B56" w:rsidRPr="00036880" w:rsidRDefault="00BA7B56" w:rsidP="00BA7B56">
      <w:pPr>
        <w:rPr>
          <w:rStyle w:val="Style13ptBold"/>
        </w:rPr>
      </w:pPr>
      <w:r w:rsidRPr="00036880">
        <w:rPr>
          <w:rStyle w:val="Style13ptBold"/>
        </w:rPr>
        <w:t xml:space="preserve">Kanisin </w:t>
      </w:r>
      <w:r>
        <w:rPr>
          <w:rStyle w:val="Style13ptBold"/>
        </w:rPr>
        <w:t>20</w:t>
      </w:r>
      <w:r w:rsidRPr="00036880">
        <w:rPr>
          <w:rStyle w:val="Style13ptBold"/>
        </w:rPr>
        <w:t>03</w:t>
      </w:r>
    </w:p>
    <w:p w:rsidR="00BA7B56" w:rsidRPr="00E83A39" w:rsidRDefault="00BA7B56" w:rsidP="00BA7B56">
      <w:r w:rsidRPr="00E83A39">
        <w:t xml:space="preserve">[Githathevi, </w:t>
      </w:r>
      <w:r>
        <w:t xml:space="preserve">May 2003, Berghof Research Center for Constructive Conflict Management, </w:t>
      </w:r>
      <w:r w:rsidRPr="00E83A39">
        <w:t>“Consilience of Knowledge for Sustained Positive Peace”, http://berghof-handbook.net/images/uploads/kanisin_handbook_resp.pdf</w:t>
      </w:r>
      <w:r>
        <w:t>, p. 11-12, 7/14/14, IC</w:t>
      </w:r>
      <w:r w:rsidRPr="00E83A39">
        <w:t>]</w:t>
      </w:r>
    </w:p>
    <w:p w:rsidR="00BA7B56" w:rsidRDefault="00BA7B56" w:rsidP="00BA7B56">
      <w:pPr>
        <w:rPr>
          <w:sz w:val="16"/>
        </w:rPr>
      </w:pPr>
      <w:r w:rsidRPr="00036880">
        <w:t>In this section, I</w:t>
      </w:r>
      <w:r w:rsidRPr="00E83A39">
        <w:rPr>
          <w:sz w:val="16"/>
        </w:rPr>
        <w:t xml:space="preserve"> </w:t>
      </w:r>
      <w:r w:rsidRPr="00036880">
        <w:rPr>
          <w:rStyle w:val="StyleUnderline"/>
        </w:rPr>
        <w:t>point out how conflict transformation theorists seek to distinguish conflict transformation from conflict resolution</w:t>
      </w:r>
      <w:r w:rsidRPr="00036880">
        <w:t xml:space="preserve">. Miall says at the start of Article 1 that </w:t>
      </w:r>
      <w:r w:rsidRPr="00036880">
        <w:rPr>
          <w:rStyle w:val="StyleUnderline"/>
        </w:rPr>
        <w:t>conflict transformation best considered as a re-conceptualisation</w:t>
      </w:r>
      <w:r w:rsidRPr="00E83A39">
        <w:rPr>
          <w:bCs/>
          <w:kern w:val="32"/>
          <w:sz w:val="24"/>
          <w:u w:val="single"/>
        </w:rPr>
        <w:t xml:space="preserve"> </w:t>
      </w:r>
      <w:r w:rsidRPr="00036880">
        <w:t>of the field (2001:1). But what is the need for the re- conceptualisation of conflict transformation as a distinct approach from conflict resolution? In Miall’s view, the need is two-fold, (I) the nature of contemporary conflicts, and (II) the simplicity of core theories of conflict resolution (2001:1).</w:t>
      </w:r>
      <w:r w:rsidRPr="00E83A39">
        <w:rPr>
          <w:sz w:val="16"/>
        </w:rPr>
        <w:t xml:space="preserve"> </w:t>
      </w:r>
    </w:p>
    <w:p w:rsidR="00BA7B56" w:rsidRDefault="00BA7B56" w:rsidP="00BA7B56">
      <w:r w:rsidRPr="00036880">
        <w:rPr>
          <w:rStyle w:val="StyleUnderline"/>
        </w:rPr>
        <w:t>Advocates of conflict transformation argue that conflict resolution is ill-advised to the reality of protracted violent conflicts which ‘require more than reframing of positions and identification of win-outcomes’</w:t>
      </w:r>
      <w:r w:rsidRPr="00E83A39">
        <w:rPr>
          <w:sz w:val="16"/>
        </w:rPr>
        <w:t xml:space="preserve"> (</w:t>
      </w:r>
      <w:r w:rsidRPr="00036880">
        <w:t xml:space="preserve">Miall, 2001:3). It is better to think in terms of transforming the ‘relationships, interests, discourses and if necessary the very constitution of society that supports the continuation of violent conflicts’ (Miall, 2001:3). The goal of conflict transformation is therefore not about resolving any particular conflict but transforming the way people deal with their conflict, i.e. that people may approach conflicts in a positive way (Miall, 2001:3). </w:t>
      </w:r>
    </w:p>
    <w:p w:rsidR="00BA7B56" w:rsidRPr="00E83A39" w:rsidRDefault="00BA7B56" w:rsidP="00BA7B56">
      <w:r w:rsidRPr="00036880">
        <w:rPr>
          <w:rStyle w:val="StyleUnderline"/>
        </w:rPr>
        <w:t>There is a danger to the transformative zeal</w:t>
      </w:r>
      <w:r w:rsidRPr="00036880">
        <w:t>, where resolution is regarded as antithesis and transformation, as the synthesis.</w:t>
      </w:r>
      <w:r w:rsidRPr="00E83A39">
        <w:rPr>
          <w:bCs/>
          <w:kern w:val="32"/>
          <w:sz w:val="24"/>
          <w:u w:val="single"/>
        </w:rPr>
        <w:t xml:space="preserve"> </w:t>
      </w:r>
      <w:r w:rsidRPr="00036880">
        <w:rPr>
          <w:rStyle w:val="StyleUnderline"/>
        </w:rPr>
        <w:t>A conflict transformation view which considers the reaching of agreement as secondary ‘to addressing the overall conflict</w:t>
      </w:r>
      <w:r w:rsidRPr="00E83A39">
        <w:rPr>
          <w:bCs/>
          <w:kern w:val="32"/>
          <w:sz w:val="24"/>
          <w:u w:val="single"/>
        </w:rPr>
        <w:t xml:space="preserve"> </w:t>
      </w:r>
      <w:r w:rsidRPr="00036880">
        <w:rPr>
          <w:rStyle w:val="StyleUnderline"/>
        </w:rPr>
        <w:t>process’</w:t>
      </w:r>
      <w:r w:rsidRPr="00E83A39">
        <w:rPr>
          <w:bCs/>
          <w:kern w:val="32"/>
          <w:sz w:val="24"/>
          <w:u w:val="single"/>
        </w:rPr>
        <w:t xml:space="preserve"> </w:t>
      </w:r>
      <w:r w:rsidRPr="00036880">
        <w:t>(Rupensinghe, 1995:76)</w:t>
      </w:r>
      <w:r w:rsidRPr="00E83A39">
        <w:rPr>
          <w:bCs/>
          <w:kern w:val="32"/>
          <w:sz w:val="24"/>
          <w:u w:val="single"/>
        </w:rPr>
        <w:t xml:space="preserve"> </w:t>
      </w:r>
      <w:r w:rsidRPr="00036880">
        <w:rPr>
          <w:rStyle w:val="StyleUnderline"/>
        </w:rPr>
        <w:t>may retard attempts to resolve the political aspirations of the different groups in the conflict. Political agreement in itself may act as a catalyst for crucial changes to occur in other dimensions of the conflict</w:t>
      </w:r>
      <w:r w:rsidRPr="00E83A39">
        <w:rPr>
          <w:bCs/>
          <w:kern w:val="32"/>
          <w:sz w:val="24"/>
          <w:u w:val="single"/>
        </w:rPr>
        <w:t>.</w:t>
      </w:r>
      <w:r w:rsidRPr="00E83A39">
        <w:t xml:space="preserve"> </w:t>
      </w:r>
    </w:p>
    <w:p w:rsidR="00BA7B56" w:rsidRPr="00E83A39" w:rsidRDefault="00BA7B56" w:rsidP="00BA7B56"/>
    <w:p w:rsidR="00BA7B56" w:rsidRPr="00E83A39" w:rsidRDefault="00BA7B56" w:rsidP="00BA7B56">
      <w:pPr>
        <w:pStyle w:val="Heading4"/>
      </w:pPr>
      <w:r>
        <w:t>Discursive rejection fails—political action is necessary</w:t>
      </w:r>
    </w:p>
    <w:p w:rsidR="00BA7B56" w:rsidRPr="002327F0" w:rsidRDefault="00BA7B56" w:rsidP="00BA7B56">
      <w:r w:rsidRPr="002327F0">
        <w:rPr>
          <w:rStyle w:val="Style13ptBold"/>
        </w:rPr>
        <w:t>Gay</w:t>
      </w:r>
      <w:r>
        <w:rPr>
          <w:rStyle w:val="Style13ptBold"/>
        </w:rPr>
        <w:t>, University of North Carolina Charlotte Philosophy Professor,</w:t>
      </w:r>
      <w:r w:rsidRPr="002327F0">
        <w:rPr>
          <w:rStyle w:val="Style13ptBold"/>
        </w:rPr>
        <w:t xml:space="preserve"> </w:t>
      </w:r>
      <w:r>
        <w:rPr>
          <w:rStyle w:val="Style13ptBold"/>
        </w:rPr>
        <w:t>20</w:t>
      </w:r>
      <w:r w:rsidRPr="002327F0">
        <w:rPr>
          <w:rStyle w:val="Style13ptBold"/>
        </w:rPr>
        <w:t>04</w:t>
      </w:r>
    </w:p>
    <w:p w:rsidR="00BA7B56" w:rsidRPr="002327F0" w:rsidRDefault="00BA7B56" w:rsidP="00BA7B56">
      <w:r w:rsidRPr="002327F0">
        <w:t>[William C., 2004, Putting Peace into Practice: Evaluating Policy on Global and Local Levels, Edited by Nancy Nyquist, “Public Policy Discourse on Peace,” p. 9, 7/14/14, IC]</w:t>
      </w:r>
    </w:p>
    <w:p w:rsidR="00BA7B56" w:rsidRPr="00E83A39" w:rsidRDefault="00BA7B56" w:rsidP="00BA7B56">
      <w:r w:rsidRPr="00E83A39">
        <w:t xml:space="preserve">The </w:t>
      </w:r>
      <w:r w:rsidRPr="002327F0">
        <w:rPr>
          <w:rStyle w:val="Emphasis"/>
        </w:rPr>
        <w:t>elimination of the language of war may do little to advance the cause of peace</w:t>
      </w:r>
      <w:r w:rsidRPr="00E83A39">
        <w:t xml:space="preserve">.  For example, </w:t>
      </w:r>
      <w:r w:rsidRPr="002327F0">
        <w:rPr>
          <w:rStyle w:val="StyleUnderline"/>
        </w:rPr>
        <w:t>a government</w:t>
      </w:r>
      <w:r w:rsidRPr="00E83A39">
        <w:t xml:space="preserve"> and its media </w:t>
      </w:r>
      <w:r w:rsidRPr="002327F0">
        <w:rPr>
          <w:rStyle w:val="StyleUnderline"/>
        </w:rPr>
        <w:t>may cease referring to a particular nation as “the enemy”</w:t>
      </w:r>
      <w:r w:rsidRPr="00E83A39">
        <w:t xml:space="preserve"> or “the devil,” </w:t>
      </w:r>
      <w:r w:rsidRPr="002327F0">
        <w:rPr>
          <w:rStyle w:val="StyleUnderline"/>
        </w:rPr>
        <w:t>but</w:t>
      </w:r>
      <w:r w:rsidRPr="00E83A39">
        <w:t xml:space="preserve"> private and even public </w:t>
      </w:r>
      <w:r w:rsidRPr="002327F0">
        <w:rPr>
          <w:rStyle w:val="StyleUnderline"/>
        </w:rPr>
        <w:t>attitudes may continue to foster the same,</w:t>
      </w:r>
      <w:r w:rsidRPr="00E83A39">
        <w:t xml:space="preserve"> though now unspoken, </w:t>
      </w:r>
      <w:r w:rsidRPr="002327F0">
        <w:rPr>
          <w:rStyle w:val="StyleUnderline"/>
        </w:rPr>
        <w:t>prejudice</w:t>
      </w:r>
      <w:r w:rsidRPr="00E83A39">
        <w:t xml:space="preserve">.  Just as legal or social sanctions against hate speech may be needed to stop linguistic attacks in the public arena in order to stop current armed conflict, </w:t>
      </w:r>
      <w:r w:rsidRPr="002327F0">
        <w:rPr>
          <w:rStyle w:val="StyleUnderline"/>
        </w:rPr>
        <w:t>there may be a need for an official peace treaty and a cessation in hostile name calling directed against an adversary of the state</w:t>
      </w:r>
      <w:r w:rsidRPr="00E83A39">
        <w:t xml:space="preserve">.  Just as arms that have been laid down can readily be taken up again, even so those who bit their tongues to comply with the demands of political correctness are often ready to lash out vitriolic epithets when these constraints are </w:t>
      </w:r>
      <w:r w:rsidRPr="00E83A39">
        <w:lastRenderedPageBreak/>
        <w:t xml:space="preserve">removed.  </w:t>
      </w:r>
      <w:r w:rsidRPr="002327F0">
        <w:rPr>
          <w:rStyle w:val="StyleUnderline"/>
        </w:rPr>
        <w:t>In the language of negative peace, the absence of verbal assaults about “the enemy” merely mask the lull in reliance on warist discourse</w:t>
      </w:r>
      <w:r w:rsidRPr="00E83A39">
        <w:t>.</w:t>
      </w:r>
    </w:p>
    <w:p w:rsidR="00BA7B56" w:rsidRPr="00E83A39" w:rsidRDefault="00BA7B56" w:rsidP="00BA7B56"/>
    <w:p w:rsidR="00BA7B56" w:rsidRPr="00E83A39" w:rsidRDefault="00BA7B56" w:rsidP="00BA7B56">
      <w:pPr>
        <w:pStyle w:val="Heading4"/>
      </w:pPr>
      <w:r>
        <w:t>Activism isn’t enough to solve</w:t>
      </w:r>
    </w:p>
    <w:p w:rsidR="00BA7B56" w:rsidRPr="002327F0" w:rsidRDefault="00BA7B56" w:rsidP="00BA7B56">
      <w:pPr>
        <w:rPr>
          <w:rStyle w:val="Style13ptBold"/>
        </w:rPr>
      </w:pPr>
      <w:r w:rsidRPr="002327F0">
        <w:rPr>
          <w:rStyle w:val="Style13ptBold"/>
        </w:rPr>
        <w:t>Hauss</w:t>
      </w:r>
      <w:r>
        <w:rPr>
          <w:rStyle w:val="Style13ptBold"/>
        </w:rPr>
        <w:t>, George Mason Department of Public and International Affairs Professor,</w:t>
      </w:r>
      <w:r w:rsidRPr="002327F0">
        <w:rPr>
          <w:rStyle w:val="Style13ptBold"/>
        </w:rPr>
        <w:t xml:space="preserve"> 90</w:t>
      </w:r>
    </w:p>
    <w:p w:rsidR="00BA7B56" w:rsidRPr="00E83A39" w:rsidRDefault="00BA7B56" w:rsidP="00BA7B56">
      <w:r w:rsidRPr="00E83A39">
        <w:t xml:space="preserve">[Charles, </w:t>
      </w:r>
      <w:r>
        <w:t>July 1990, “The End of the Cold War?” Peace &amp; Change, 15:3, EBSCO, 7/14/14, IC]</w:t>
      </w:r>
    </w:p>
    <w:p w:rsidR="00BA7B56" w:rsidRPr="002327F0" w:rsidRDefault="00BA7B56" w:rsidP="00BA7B56">
      <w:r w:rsidRPr="002327F0">
        <w:t>Unfortunately,</w:t>
      </w:r>
      <w:r w:rsidRPr="002327F0">
        <w:rPr>
          <w:rStyle w:val="StyleUnderline"/>
        </w:rPr>
        <w:t xml:space="preserve"> few are able to translate their understanding of the importance of their participation into concrete steps</w:t>
      </w:r>
      <w:r w:rsidRPr="002327F0">
        <w:t xml:space="preserve"> they find worth taking. Research on three Northeastern campuses suggests that in today's times, hope for a better future is more effective than fear of a nuclear holocaust in attracting students to participate." But </w:t>
      </w:r>
      <w:r w:rsidRPr="002327F0">
        <w:rPr>
          <w:rStyle w:val="StyleUnderline"/>
        </w:rPr>
        <w:t>neither the hopeful nor the fearful messages convinced more than a handful of students to do something as simple as</w:t>
      </w:r>
      <w:r w:rsidRPr="002327F0">
        <w:t xml:space="preserve"> attend a single meeting or </w:t>
      </w:r>
      <w:r w:rsidRPr="002327F0">
        <w:rPr>
          <w:rStyle w:val="StyleUnderline"/>
        </w:rPr>
        <w:t>sign a petition. This would entail more than just providing them with information about those options</w:t>
      </w:r>
      <w:r w:rsidRPr="002327F0">
        <w:t>. On a number of campuses around the country, physical education requirements are being changed to emphasize life-long activities that can contribute to a person's health long after his or her days as a football or basketball player are over. In much the same way, we need to learn how to plant seeds for a lifetime of involvement, so that student gain, whatever their ideological predispositions-will see that they must be prepared for the long haul.</w:t>
      </w:r>
    </w:p>
    <w:p w:rsidR="00BA7B56" w:rsidRDefault="00BA7B56" w:rsidP="00BA7B56">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Solvency</w:t>
      </w:r>
    </w:p>
    <w:p w:rsidR="00BA7B56" w:rsidRPr="00A27AA4" w:rsidRDefault="00BA7B56" w:rsidP="00BA7B56">
      <w:pPr>
        <w:keepNext/>
        <w:keepLines/>
        <w:spacing w:before="40" w:after="0"/>
        <w:outlineLvl w:val="3"/>
        <w:rPr>
          <w:rFonts w:eastAsia="Calibri" w:cs="Times New Roman"/>
          <w:b/>
          <w:iCs/>
          <w:sz w:val="26"/>
        </w:rPr>
      </w:pPr>
      <w:r w:rsidRPr="00A27AA4">
        <w:rPr>
          <w:rFonts w:eastAsia="Calibri" w:cs="Times New Roman"/>
          <w:b/>
          <w:iCs/>
          <w:sz w:val="26"/>
        </w:rPr>
        <w:t xml:space="preserve">The UK controls Diego Garcia as a Marine Protected Area—US can’t solve </w:t>
      </w:r>
    </w:p>
    <w:p w:rsidR="00BA7B56" w:rsidRPr="00A27AA4" w:rsidRDefault="00BA7B56" w:rsidP="00BA7B56">
      <w:pPr>
        <w:rPr>
          <w:rFonts w:eastAsia="Calibri" w:cs="Times New Roman"/>
          <w:bCs/>
        </w:rPr>
      </w:pPr>
      <w:r w:rsidRPr="00A27AA4">
        <w:rPr>
          <w:rFonts w:eastAsia="Calibri" w:cs="Times New Roman"/>
          <w:b/>
          <w:bCs/>
          <w:sz w:val="26"/>
        </w:rPr>
        <w:t>NOAA, National Oceanic and Atmospheric Administration, 10</w:t>
      </w:r>
      <w:r w:rsidRPr="00A27AA4">
        <w:rPr>
          <w:rFonts w:eastAsia="Calibri" w:cs="Times New Roman"/>
          <w:bCs/>
        </w:rPr>
        <w:t xml:space="preserve"> </w:t>
      </w:r>
    </w:p>
    <w:p w:rsidR="00BA7B56" w:rsidRPr="00A27AA4" w:rsidRDefault="00BA7B56" w:rsidP="00BA7B56">
      <w:pPr>
        <w:rPr>
          <w:rFonts w:eastAsia="Calibri" w:cs="Times New Roman"/>
        </w:rPr>
      </w:pPr>
      <w:r w:rsidRPr="00A27AA4">
        <w:rPr>
          <w:rFonts w:eastAsia="Calibri" w:cs="Times New Roman"/>
          <w:bCs/>
        </w:rPr>
        <w:t>(NOAA, National Oceanic and Atmospheric Administration, sector of the US Dept. of Commerce, April 2010, “The Chagos Islands - The World's Largest Marine Protected Area”</w:t>
      </w:r>
      <w:r w:rsidRPr="00A27AA4">
        <w:rPr>
          <w:rFonts w:eastAsia="Calibri" w:cs="Times New Roman"/>
        </w:rPr>
        <w:t xml:space="preserve"> </w:t>
      </w:r>
      <w:r>
        <w:t xml:space="preserve"> HYPERLINK "http://www.coris.noaa.gov/exchanges/chagos/" </w:t>
      </w:r>
      <w:r w:rsidRPr="00A27AA4">
        <w:rPr>
          <w:rFonts w:eastAsia="Calibri" w:cs="Times New Roman"/>
        </w:rPr>
        <w:t>http://www.coris.noaa.gov/exchanges/chagos/ Accessed: July 13, 2014, KS)</w:t>
      </w:r>
    </w:p>
    <w:p w:rsidR="00BA7B56" w:rsidRPr="00A27AA4" w:rsidRDefault="00BA7B56" w:rsidP="00BA7B56">
      <w:pPr>
        <w:rPr>
          <w:rFonts w:eastAsia="Calibri" w:cs="Times New Roman"/>
        </w:rPr>
      </w:pPr>
      <w:r w:rsidRPr="00A27AA4">
        <w:rPr>
          <w:rFonts w:eastAsia="Calibri" w:cs="Times New Roman"/>
          <w:u w:val="single"/>
        </w:rPr>
        <w:t>The United Kingdom's (UK) Chagos Archipelago</w:t>
      </w:r>
      <w:r w:rsidRPr="00A27AA4">
        <w:rPr>
          <w:rFonts w:eastAsia="Calibri" w:cs="Times New Roman"/>
          <w:iCs/>
        </w:rPr>
        <w:t xml:space="preserve">, located in the middle of the Indian Ocean, </w:t>
      </w:r>
      <w:r w:rsidRPr="00A27AA4">
        <w:rPr>
          <w:rFonts w:eastAsia="Calibri" w:cs="Times New Roman"/>
          <w:u w:val="single"/>
        </w:rPr>
        <w:t>is the world's largest coral atoll.</w:t>
      </w:r>
      <w:r w:rsidRPr="00A27AA4">
        <w:rPr>
          <w:rFonts w:eastAsia="Calibri" w:cs="Times New Roman"/>
          <w:iCs/>
        </w:rPr>
        <w:t xml:space="preserve"> It is often compared to the Galapagos or Australia's Great Barrier Reef in terms of its importance as a hotspot of biodiversity. As one of the most pristine and resilient tropical marine environments on Earth, the Chagos Archipelago is home to 17 species of breeding seabirds, about 1,000 species of fishes, 220 species of corals, and two species of endangered sea turtles</w:t>
      </w:r>
      <w:r w:rsidRPr="00A27AA4">
        <w:rPr>
          <w:rFonts w:eastAsia="Calibri" w:cs="Times New Roman"/>
        </w:rPr>
        <w:t xml:space="preserve">. </w:t>
      </w:r>
      <w:r w:rsidRPr="00A27AA4">
        <w:rPr>
          <w:rFonts w:eastAsia="Calibri" w:cs="Times New Roman"/>
          <w:u w:val="single"/>
        </w:rPr>
        <w:t xml:space="preserve">Leading scientists from around the world support the UK designation of this immense area as a no-take marine protected area. Opposition, however, has come from the native islanders (Chagossians) who were evicted between 1967 and 1971 to make way for a US military facility </w:t>
      </w:r>
      <w:r w:rsidRPr="00A27AA4">
        <w:rPr>
          <w:rFonts w:eastAsia="Calibri" w:cs="Times New Roman"/>
          <w:b/>
          <w:iCs/>
          <w:u w:val="single"/>
        </w:rPr>
        <w:t>on the largest island of the archipelago, Diego Garcia</w:t>
      </w:r>
      <w:r w:rsidRPr="00A27AA4">
        <w:rPr>
          <w:rFonts w:eastAsia="Calibri" w:cs="Times New Roman"/>
          <w:u w:val="single"/>
        </w:rPr>
        <w:t>. The Chagossians have been battling the British government in the UK courts for the right to return to the islands.</w:t>
      </w:r>
    </w:p>
    <w:p w:rsidR="00BA7B56" w:rsidRPr="00A27AA4" w:rsidRDefault="00BA7B56" w:rsidP="00BA7B56">
      <w:pPr>
        <w:rPr>
          <w:rFonts w:eastAsia="Calibri" w:cs="Times New Roman"/>
          <w:u w:val="single"/>
        </w:rPr>
      </w:pPr>
    </w:p>
    <w:p w:rsidR="00BA7B56" w:rsidRPr="00A27AA4" w:rsidRDefault="00BA7B56" w:rsidP="00BA7B56">
      <w:pPr>
        <w:rPr>
          <w:rFonts w:eastAsia="Calibri" w:cs="Times New Roman"/>
          <w:u w:val="single"/>
        </w:rPr>
      </w:pPr>
    </w:p>
    <w:p w:rsidR="00BA7B56" w:rsidRPr="00A27AA4" w:rsidRDefault="00BA7B56" w:rsidP="00BA7B56">
      <w:pPr>
        <w:rPr>
          <w:rFonts w:eastAsia="Calibri" w:cs="Times New Roman"/>
          <w:u w:val="single"/>
        </w:rPr>
      </w:pPr>
    </w:p>
    <w:p w:rsidR="00BA7B56" w:rsidRPr="00A27AA4" w:rsidRDefault="00BA7B56" w:rsidP="00BA7B56">
      <w:pPr>
        <w:rPr>
          <w:rFonts w:eastAsia="Calibri" w:cs="Times New Roman"/>
          <w:u w:val="single"/>
        </w:rPr>
      </w:pPr>
    </w:p>
    <w:p w:rsidR="00BA7B56" w:rsidRPr="00A27AA4" w:rsidRDefault="00BA7B56" w:rsidP="00BA7B56">
      <w:pPr>
        <w:rPr>
          <w:rFonts w:eastAsia="Calibri" w:cs="Times New Roman"/>
          <w:u w:val="single"/>
        </w:rPr>
      </w:pPr>
    </w:p>
    <w:p w:rsidR="00BA7B56" w:rsidRPr="00A27AA4" w:rsidRDefault="00BA7B56" w:rsidP="00BA7B56">
      <w:pPr>
        <w:rPr>
          <w:rFonts w:eastAsia="Calibri" w:cs="Times New Roman"/>
          <w:u w:val="single"/>
        </w:rPr>
      </w:pPr>
    </w:p>
    <w:p w:rsidR="00BA7B56" w:rsidRPr="00A27AA4" w:rsidRDefault="00BA7B56" w:rsidP="00BA7B56">
      <w:pPr>
        <w:spacing w:after="200" w:line="276" w:lineRule="auto"/>
      </w:pPr>
    </w:p>
    <w:p w:rsidR="00BA7B56" w:rsidRPr="00A27AA4" w:rsidRDefault="00BA7B56" w:rsidP="00BA7B56">
      <w:pPr>
        <w:keepNext/>
        <w:keepLines/>
        <w:spacing w:before="40" w:after="0"/>
        <w:outlineLvl w:val="3"/>
        <w:rPr>
          <w:rFonts w:eastAsia="Times New Roman" w:cs="Times New Roman"/>
          <w:b/>
          <w:iCs/>
          <w:sz w:val="26"/>
        </w:rPr>
      </w:pPr>
      <w:r w:rsidRPr="00A27AA4">
        <w:rPr>
          <w:rFonts w:eastAsia="Times New Roman" w:cs="Times New Roman"/>
          <w:b/>
          <w:iCs/>
          <w:sz w:val="26"/>
        </w:rPr>
        <w:t>UK wants further regulations on US use of Diego Garcia Base- UK has the final word</w:t>
      </w:r>
    </w:p>
    <w:p w:rsidR="00BA7B56" w:rsidRPr="00A27AA4" w:rsidRDefault="00BA7B56" w:rsidP="00BA7B56">
      <w:pPr>
        <w:rPr>
          <w:rFonts w:eastAsia="Calibri" w:cs="Times New Roman"/>
          <w:b/>
          <w:bCs/>
          <w:sz w:val="26"/>
        </w:rPr>
      </w:pPr>
      <w:r w:rsidRPr="00A27AA4">
        <w:rPr>
          <w:rFonts w:eastAsia="Calibri" w:cs="Times New Roman"/>
          <w:b/>
          <w:bCs/>
          <w:sz w:val="26"/>
        </w:rPr>
        <w:t xml:space="preserve">Milmo, </w:t>
      </w:r>
      <w:r w:rsidRPr="003D3DCF">
        <w:rPr>
          <w:rFonts w:eastAsia="Calibri" w:cs="Times New Roman"/>
          <w:b/>
          <w:bCs/>
          <w:i/>
          <w:sz w:val="26"/>
        </w:rPr>
        <w:t>The Independent</w:t>
      </w:r>
      <w:r w:rsidRPr="00A27AA4">
        <w:rPr>
          <w:rFonts w:eastAsia="Calibri" w:cs="Times New Roman"/>
          <w:b/>
          <w:bCs/>
          <w:sz w:val="26"/>
        </w:rPr>
        <w:t xml:space="preserve"> chief reporter, 14</w:t>
      </w:r>
    </w:p>
    <w:p w:rsidR="00BA7B56" w:rsidRPr="00A27AA4" w:rsidRDefault="00BA7B56" w:rsidP="00BA7B56">
      <w:pPr>
        <w:rPr>
          <w:rFonts w:eastAsia="Calibri" w:cs="Times New Roman"/>
        </w:rPr>
      </w:pPr>
      <w:r w:rsidRPr="00A27AA4">
        <w:rPr>
          <w:rFonts w:eastAsia="Calibri" w:cs="Times New Roman"/>
        </w:rPr>
        <w:t xml:space="preserve">(Cahal, The Independent chief reporter is the and has been with the paper since 2000, June 19, 2014, “Government told to renegotiate with US over use of Diego Garcia for rendition flights” </w:t>
      </w:r>
      <w:r>
        <w:t xml:space="preserve"> HYPERLINK "http://www.independent.co.uk/news/uk/politics/government-told-to-renegotiate-with-us-over-use-of-diego-garcia-for-rendition-flights-9546855.html" </w:t>
      </w:r>
      <w:r w:rsidRPr="00A27AA4">
        <w:rPr>
          <w:rFonts w:eastAsia="Calibri" w:cs="Times New Roman"/>
        </w:rPr>
        <w:t xml:space="preserve">http://www.independent.co.uk/news/uk/politics/government-told-to-renegotiate-with-us-over-use-of-diego-garcia-for-rendition-flights-9546855.html Accessed: July 13, 2014, KS) </w:t>
      </w:r>
    </w:p>
    <w:p w:rsidR="00BA7B56" w:rsidRPr="00A27AA4" w:rsidRDefault="00BA7B56" w:rsidP="00BA7B56">
      <w:pPr>
        <w:rPr>
          <w:rFonts w:eastAsia="Calibri" w:cs="Times New Roman"/>
          <w:u w:val="single"/>
        </w:rPr>
      </w:pPr>
      <w:r w:rsidRPr="00A27AA4">
        <w:rPr>
          <w:rFonts w:eastAsia="Calibri" w:cs="Times New Roman"/>
          <w:u w:val="single"/>
        </w:rPr>
        <w:t>Britain must renegotiate the deal which allows a key American military base on Diego Garcia to demand that any use of the Indian Ocean island for “extraordinary rendition” can only take place with London’s prior approval, MPs warn today.</w:t>
      </w:r>
    </w:p>
    <w:p w:rsidR="00BA7B56" w:rsidRPr="00A27AA4" w:rsidRDefault="00BA7B56" w:rsidP="00BA7B56">
      <w:pPr>
        <w:rPr>
          <w:rFonts w:eastAsia="Calibri" w:cs="Times New Roman"/>
          <w:u w:val="single"/>
        </w:rPr>
      </w:pPr>
      <w:r w:rsidRPr="00A27AA4">
        <w:rPr>
          <w:rFonts w:eastAsia="Calibri" w:cs="Times New Roman"/>
        </w:rPr>
        <w:lastRenderedPageBreak/>
        <w:t>A report by the influential</w:t>
      </w:r>
      <w:r w:rsidRPr="00A27AA4">
        <w:rPr>
          <w:rFonts w:eastAsia="Calibri" w:cs="Times New Roman"/>
          <w:u w:val="single"/>
        </w:rPr>
        <w:t xml:space="preserve"> House of Commons foreign affairs select committee said the revelation in 2008 that the US airbase had been used for two flights carrying detainees in 2002 - contradicting previous denials from London - had “dented public confidence” in Britain’s ability to oversee its sovereign territory.</w:t>
      </w:r>
    </w:p>
    <w:p w:rsidR="00BA7B56" w:rsidRPr="00A27AA4" w:rsidRDefault="00BA7B56" w:rsidP="00BA7B56">
      <w:pPr>
        <w:rPr>
          <w:rFonts w:eastAsia="Calibri" w:cs="Times New Roman"/>
        </w:rPr>
      </w:pPr>
      <w:r w:rsidRPr="00A27AA4">
        <w:rPr>
          <w:rFonts w:eastAsia="Calibri" w:cs="Times New Roman"/>
        </w:rPr>
        <w:t>The investigation found that despite an Anglo-American deal signed in 1966 laying out the rules for use of Diego Garcia, part of the British-controlled Chagos Islands, there was no “clear requirement” on Washington to seek UK permission for highly sensitive activity including rendition or combat operations and the arrangements in place are “entirely informal”.</w:t>
      </w:r>
    </w:p>
    <w:p w:rsidR="00BA7B56" w:rsidRPr="00A27AA4" w:rsidRDefault="00BA7B56" w:rsidP="00BA7B56">
      <w:pPr>
        <w:rPr>
          <w:rFonts w:eastAsia="Calibri" w:cs="Times New Roman"/>
          <w:u w:val="single"/>
        </w:rPr>
      </w:pPr>
      <w:r w:rsidRPr="00A27AA4">
        <w:rPr>
          <w:rFonts w:eastAsia="Calibri" w:cs="Times New Roman"/>
          <w:u w:val="single"/>
        </w:rPr>
        <w:t>MPs now want the Government to use a two-year window before the 1966 lease agreement is due to be extended in 2016 for another 20 years to revise the text to include a new clause requiring express permission from London for any “extraordinary use” of the base.</w:t>
      </w:r>
    </w:p>
    <w:p w:rsidR="00BA7B56" w:rsidRPr="00A27AA4" w:rsidRDefault="00BA7B56" w:rsidP="00BA7B56">
      <w:pPr>
        <w:rPr>
          <w:rFonts w:eastAsia="Calibri" w:cs="Times New Roman"/>
          <w:u w:val="single"/>
        </w:rPr>
      </w:pPr>
      <w:r w:rsidRPr="00A27AA4">
        <w:rPr>
          <w:rFonts w:eastAsia="Calibri" w:cs="Times New Roman"/>
        </w:rPr>
        <w:t>Sir Richard Ottaway, the committee’s Conservative chairman, said:</w:t>
      </w:r>
      <w:r w:rsidRPr="00A27AA4">
        <w:rPr>
          <w:rFonts w:eastAsia="Calibri" w:cs="Times New Roman"/>
          <w:u w:val="single"/>
        </w:rPr>
        <w:t xml:space="preserve"> “This is about building confidence. The Government relied on US assurances on its use of Diego Garcia, and in 2008 these proved to be inaccurate. That severely damaged credibility. The British public is entitled to know that the UK is able to exercise control over its sovereign territory and what happens there.”</w:t>
      </w:r>
    </w:p>
    <w:p w:rsidR="00BA7B56" w:rsidRPr="00A27AA4" w:rsidRDefault="00BA7B56" w:rsidP="00BA7B56">
      <w:pPr>
        <w:rPr>
          <w:rFonts w:eastAsia="Calibri" w:cs="Times New Roman"/>
        </w:rPr>
      </w:pPr>
      <w:r w:rsidRPr="00A27AA4">
        <w:rPr>
          <w:rFonts w:eastAsia="Calibri" w:cs="Times New Roman"/>
        </w:rPr>
        <w:t>London ceded use of Diego Garcia, the largest island in the British Indian Ocean Territory, to Washington 48 years ago and in 1973 ordered the archipelago to be cleared of its civilian population. The Chagossians have been fighting ever since to be allowed to return and right what campaigners say is one of the most egregious wrongs of British colonial rule.</w:t>
      </w:r>
    </w:p>
    <w:p w:rsidR="00BA7B56" w:rsidRPr="00A27AA4" w:rsidRDefault="00BA7B56" w:rsidP="00BA7B56">
      <w:pPr>
        <w:rPr>
          <w:rFonts w:eastAsia="Calibri" w:cs="Times New Roman"/>
        </w:rPr>
      </w:pPr>
      <w:r w:rsidRPr="00A27AA4">
        <w:rPr>
          <w:rFonts w:eastAsia="Calibri" w:cs="Times New Roman"/>
        </w:rPr>
        <w:t>Whilst Foreign Secretary in 2006, Jack Straw insisted that Diego Garcia had never been used for “extraordinary rendition”, the post-9/11 practice of transporting terrorism suspects between different countries, in some cases to regimes where torture is legal.</w:t>
      </w:r>
    </w:p>
    <w:p w:rsidR="00BA7B56" w:rsidRPr="00A27AA4" w:rsidRDefault="00BA7B56" w:rsidP="00BA7B56">
      <w:pPr>
        <w:rPr>
          <w:rFonts w:eastAsia="Calibri" w:cs="Times New Roman"/>
        </w:rPr>
      </w:pPr>
      <w:r w:rsidRPr="00A27AA4">
        <w:rPr>
          <w:rFonts w:eastAsia="Calibri" w:cs="Times New Roman"/>
        </w:rPr>
        <w:t>But his successor David Miliband apologised to MPs in 2008 after it emerged that two US flights, each carrying a single detainee, had refuelled in Diego Garcia in 2002.</w:t>
      </w:r>
    </w:p>
    <w:p w:rsidR="00BA7B56" w:rsidRPr="00A27AA4" w:rsidRDefault="00BA7B56" w:rsidP="00BA7B56">
      <w:pPr>
        <w:rPr>
          <w:rFonts w:eastAsia="Calibri" w:cs="Times New Roman"/>
        </w:rPr>
      </w:pPr>
      <w:r w:rsidRPr="00A27AA4">
        <w:rPr>
          <w:rFonts w:eastAsia="Calibri" w:cs="Times New Roman"/>
        </w:rPr>
        <w:t>The committee said its investigation had found that despite clear provisions in the 1966 agreement and subsequent revisions for issues from customs duties to the conservation of plants, there were no unequivocal requirements for the US to seek British permission to use Diego Garcia for combat operations or rendition.</w:t>
      </w:r>
    </w:p>
    <w:p w:rsidR="00BA7B56" w:rsidRPr="00A27AA4" w:rsidRDefault="00BA7B56" w:rsidP="00BA7B56">
      <w:pPr>
        <w:rPr>
          <w:rFonts w:eastAsia="Calibri" w:cs="Times New Roman"/>
        </w:rPr>
      </w:pPr>
      <w:r w:rsidRPr="00A27AA4">
        <w:rPr>
          <w:rFonts w:eastAsia="Calibri" w:cs="Times New Roman"/>
        </w:rPr>
        <w:t>The MPs said: “This seems to us to be an unsatisfactory gap in the UK’s formal oversight of the use of Diego Garcia by the US for defence purposes.”</w:t>
      </w:r>
    </w:p>
    <w:p w:rsidR="00BA7B56" w:rsidRPr="00A27AA4" w:rsidRDefault="00BA7B56" w:rsidP="00BA7B56">
      <w:pPr>
        <w:rPr>
          <w:rFonts w:eastAsia="Calibri" w:cs="Times New Roman"/>
        </w:rPr>
      </w:pPr>
      <w:r w:rsidRPr="00A27AA4">
        <w:rPr>
          <w:rFonts w:eastAsia="Calibri" w:cs="Times New Roman"/>
        </w:rPr>
        <w:t>The Foreign Office has said it expects to being “substantive discussions” with Washington on the extension of the lease on the island later this year. But it is unclear whether diplomats intend to raise the issue of safeguards on rendition.</w:t>
      </w:r>
    </w:p>
    <w:p w:rsidR="00BA7B56" w:rsidRPr="00A27AA4" w:rsidRDefault="00BA7B56" w:rsidP="00BA7B56">
      <w:pPr>
        <w:rPr>
          <w:rFonts w:eastAsia="Calibri" w:cs="Times New Roman"/>
        </w:rPr>
      </w:pPr>
      <w:r w:rsidRPr="00A27AA4">
        <w:rPr>
          <w:rFonts w:eastAsia="Calibri" w:cs="Times New Roman"/>
        </w:rPr>
        <w:t>The MPs also referred to reports earlier this year that a US Senate investigation had found the British Government offered “full cooperation” to the CIA in its desire to set up a so-called “black jail” on the Indian Ocean territory after 2001.</w:t>
      </w:r>
    </w:p>
    <w:p w:rsidR="00BA7B56" w:rsidRPr="00A27AA4" w:rsidRDefault="00BA7B56" w:rsidP="00BA7B56">
      <w:pPr>
        <w:rPr>
          <w:rFonts w:eastAsia="Calibri" w:cs="Times New Roman"/>
        </w:rPr>
      </w:pPr>
      <w:r w:rsidRPr="00A27AA4">
        <w:rPr>
          <w:rFonts w:eastAsia="Calibri" w:cs="Times New Roman"/>
        </w:rPr>
        <w:t>The committee said “we would expect to revisit this issue” if the US authorities decide to declassify part of their investigation into CIA activities and the reports are substantiated.</w:t>
      </w:r>
    </w:p>
    <w:p w:rsidR="00BA7B56" w:rsidRPr="00A27AA4" w:rsidRDefault="00BA7B56" w:rsidP="00BA7B56">
      <w:pPr>
        <w:rPr>
          <w:rFonts w:eastAsia="Calibri" w:cs="Times New Roman"/>
        </w:rPr>
      </w:pPr>
      <w:r w:rsidRPr="00A27AA4">
        <w:rPr>
          <w:rFonts w:eastAsia="Calibri" w:cs="Times New Roman"/>
        </w:rPr>
        <w:lastRenderedPageBreak/>
        <w:t>An FCO spokeswoman said: “The US understands and respect our position on their use of Diego Garcia. Following the disclosures of 2008, we tightened up procedures both for oversight on island of US operations, as well as seeking regular political reassurance from the US Government. “</w:t>
      </w:r>
    </w:p>
    <w:p w:rsidR="00BA7B56" w:rsidRPr="00A27AA4" w:rsidRDefault="00BA7B56" w:rsidP="00BA7B56">
      <w:pPr>
        <w:rPr>
          <w:rFonts w:eastAsia="Calibri" w:cs="Times New Roman"/>
          <w:u w:val="single"/>
        </w:rPr>
      </w:pPr>
    </w:p>
    <w:p w:rsidR="005640D1" w:rsidRPr="00A27AA4" w:rsidRDefault="005640D1" w:rsidP="005640D1">
      <w:pPr>
        <w:keepNext/>
        <w:keepLines/>
        <w:spacing w:before="40" w:after="0"/>
        <w:outlineLvl w:val="3"/>
        <w:rPr>
          <w:rFonts w:eastAsia="Times New Roman" w:cs="Times New Roman"/>
          <w:b/>
          <w:iCs/>
          <w:sz w:val="26"/>
        </w:rPr>
      </w:pPr>
      <w:r w:rsidRPr="00A27AA4">
        <w:rPr>
          <w:rFonts w:eastAsia="Times New Roman" w:cs="Times New Roman"/>
          <w:b/>
          <w:iCs/>
          <w:sz w:val="26"/>
        </w:rPr>
        <w:t>even if the base were removed, the US military would simply shift to another island</w:t>
      </w:r>
    </w:p>
    <w:p w:rsidR="005640D1" w:rsidRPr="00A27AA4" w:rsidRDefault="005640D1" w:rsidP="005640D1">
      <w:pPr>
        <w:rPr>
          <w:rFonts w:eastAsia="Calibri" w:cs="Times New Roman"/>
          <w:b/>
          <w:bCs/>
          <w:sz w:val="26"/>
        </w:rPr>
      </w:pPr>
      <w:r w:rsidRPr="00A27AA4">
        <w:rPr>
          <w:rFonts w:eastAsia="Calibri" w:cs="Times New Roman"/>
          <w:b/>
          <w:bCs/>
          <w:sz w:val="26"/>
        </w:rPr>
        <w:t>Vine,  American University Anthropology Associate Professor, and Jeffrey, University of Edinburgh Lecturer and ESRC Research Fellow, 2009</w:t>
      </w:r>
    </w:p>
    <w:p w:rsidR="005640D1" w:rsidRPr="00A27AA4" w:rsidRDefault="005640D1" w:rsidP="005640D1">
      <w:pPr>
        <w:rPr>
          <w:rFonts w:eastAsia="Calibri" w:cs="Times New Roman"/>
        </w:rPr>
      </w:pPr>
      <w:r w:rsidRPr="00A27AA4">
        <w:rPr>
          <w:rFonts w:eastAsia="Calibri" w:cs="Times New Roman"/>
        </w:rPr>
        <w:t>[David &amp; Laura, 2009, Trans National Institute, edited by Catherine Lutz, “”Give Us Back Diego Garcia”: Unity and Division among Activists in the Indian Ocean,” in The Bases of Empire: The Global Struggle against U.S. Military Posts, p.211, 7/13/14, IC]</w:t>
      </w:r>
    </w:p>
    <w:p w:rsidR="005640D1" w:rsidRDefault="005640D1" w:rsidP="005640D1">
      <w:pPr>
        <w:rPr>
          <w:rFonts w:eastAsia="Calibri" w:cs="Times New Roman"/>
        </w:rPr>
      </w:pPr>
      <w:r w:rsidRPr="00A27AA4">
        <w:rPr>
          <w:rFonts w:eastAsia="Calibri" w:cs="Times New Roman"/>
          <w:b/>
          <w:iCs/>
          <w:u w:val="single"/>
        </w:rPr>
        <w:t xml:space="preserve"> “It’s the single most important military facility we’ve got</w:t>
      </w:r>
      <w:r w:rsidRPr="00A27AA4">
        <w:rPr>
          <w:rFonts w:eastAsia="Calibri" w:cs="Times New Roman"/>
        </w:rPr>
        <w:t>,” military expert John Pike told the ﬁrst author in a telephone interview. Pike, who runs the military analysis website GlobalSecurity.org, explained, “</w:t>
      </w:r>
      <w:r w:rsidRPr="00A27AA4">
        <w:rPr>
          <w:rFonts w:eastAsia="Calibri" w:cs="Times New Roman"/>
          <w:u w:val="single"/>
        </w:rPr>
        <w:t>It’s the base from which we control half of Africa and the southern side of</w:t>
      </w:r>
      <w:r w:rsidRPr="00A27AA4">
        <w:rPr>
          <w:rFonts w:eastAsia="Calibri" w:cs="Times New Roman"/>
        </w:rPr>
        <w:t xml:space="preserve"> Asia, the southern side of </w:t>
      </w:r>
      <w:r w:rsidRPr="00A27AA4">
        <w:rPr>
          <w:rFonts w:eastAsia="Calibri" w:cs="Times New Roman"/>
          <w:u w:val="single"/>
        </w:rPr>
        <w:t>Eurasia</w:t>
      </w:r>
      <w:r w:rsidRPr="00A27AA4">
        <w:rPr>
          <w:rFonts w:eastAsia="Calibri" w:cs="Times New Roman"/>
        </w:rPr>
        <w:t xml:space="preserve">.” </w:t>
      </w:r>
      <w:r w:rsidRPr="00A27AA4">
        <w:rPr>
          <w:rFonts w:eastAsia="Calibri" w:cs="Times New Roman"/>
          <w:u w:val="single"/>
        </w:rPr>
        <w:t>Diego Garcia is “the facility that</w:t>
      </w:r>
      <w:r w:rsidRPr="00A27AA4">
        <w:rPr>
          <w:rFonts w:eastAsia="Calibri" w:cs="Times New Roman"/>
        </w:rPr>
        <w:t xml:space="preserve"> at the end of the day </w:t>
      </w:r>
      <w:r w:rsidRPr="00A27AA4">
        <w:rPr>
          <w:rFonts w:eastAsia="Calibri" w:cs="Times New Roman"/>
          <w:u w:val="single"/>
        </w:rPr>
        <w:t>gives us</w:t>
      </w:r>
      <w:r w:rsidRPr="00A27AA4">
        <w:rPr>
          <w:rFonts w:eastAsia="Calibri" w:cs="Times New Roman"/>
        </w:rPr>
        <w:t xml:space="preserve"> some </w:t>
      </w:r>
      <w:r w:rsidRPr="00A27AA4">
        <w:rPr>
          <w:rFonts w:eastAsia="Calibri" w:cs="Times New Roman"/>
          <w:u w:val="single"/>
        </w:rPr>
        <w:t>say-so in the Persian Gulf</w:t>
      </w:r>
      <w:r w:rsidRPr="00A27AA4">
        <w:rPr>
          <w:rFonts w:eastAsia="Calibri" w:cs="Times New Roman"/>
        </w:rPr>
        <w:t xml:space="preserve"> region. </w:t>
      </w:r>
      <w:r w:rsidRPr="00A27AA4">
        <w:rPr>
          <w:rFonts w:eastAsia="Calibri" w:cs="Times New Roman"/>
          <w:b/>
          <w:iCs/>
          <w:u w:val="single"/>
        </w:rPr>
        <w:t>If it didn’t exist, it would have to be invented</w:t>
      </w:r>
      <w:r w:rsidRPr="00A27AA4">
        <w:rPr>
          <w:rFonts w:eastAsia="Calibri" w:cs="Times New Roman"/>
        </w:rPr>
        <w:t>.” The military’s goal, Pike said, is that “</w:t>
      </w:r>
      <w:r w:rsidRPr="00A27AA4">
        <w:rPr>
          <w:rFonts w:eastAsia="Calibri" w:cs="Times New Roman"/>
          <w:u w:val="single"/>
        </w:rPr>
        <w:t>we’ll be able to run the planet from Guam and Diego Garcia</w:t>
      </w:r>
      <w:r w:rsidRPr="00A27AA4">
        <w:rPr>
          <w:rFonts w:eastAsia="Calibri" w:cs="Times New Roman"/>
        </w:rPr>
        <w:t xml:space="preserve"> by 2015, </w:t>
      </w:r>
      <w:r w:rsidRPr="00A27AA4">
        <w:rPr>
          <w:rFonts w:eastAsia="Calibri" w:cs="Times New Roman"/>
          <w:u w:val="single"/>
        </w:rPr>
        <w:t>even if the entire Eastern Hemisphere has drop-kicked us” from bases on their territory</w:t>
      </w:r>
      <w:r w:rsidRPr="00A27AA4">
        <w:rPr>
          <w:rFonts w:eastAsia="Calibri" w:cs="Times New Roman"/>
        </w:rPr>
        <w:t>. In the words of the Bush administration, “</w:t>
      </w:r>
      <w:r w:rsidRPr="00A27AA4">
        <w:rPr>
          <w:rFonts w:eastAsia="Calibri" w:cs="Times New Roman"/>
          <w:b/>
          <w:iCs/>
          <w:u w:val="single"/>
        </w:rPr>
        <w:t>Diego Garcia is a vital and indispensable platform for global military operations”</w:t>
      </w:r>
      <w:r w:rsidRPr="00A27AA4">
        <w:rPr>
          <w:rFonts w:eastAsia="Calibri" w:cs="Times New Roman"/>
        </w:rPr>
        <w:t xml:space="preserve"> (Regina (on the application of Bancoult) v. Secretary of State for the Foreign and Commonwealth Ofﬁ ce (2006) EWHC 1038 Admin. 4093, para. 96).</w:t>
      </w:r>
    </w:p>
    <w:sectPr w:rsidR="005640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52E9762A"/>
    <w:multiLevelType w:val="multilevel"/>
    <w:tmpl w:val="0D74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B131EFA"/>
    <w:multiLevelType w:val="multilevel"/>
    <w:tmpl w:val="2FE4A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BF44FE4"/>
    <w:multiLevelType w:val="hybridMultilevel"/>
    <w:tmpl w:val="3A760F16"/>
    <w:lvl w:ilvl="0" w:tplc="A73427DA">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8FE0781"/>
    <w:multiLevelType w:val="multilevel"/>
    <w:tmpl w:val="4490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D3B1FDE"/>
    <w:multiLevelType w:val="multilevel"/>
    <w:tmpl w:val="6CF68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1"/>
  </w:num>
  <w:num w:numId="14">
    <w:abstractNumId w:val="1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75483384"/>
  </w:docVars>
  <w:rsids>
    <w:rsidRoot w:val="00BB2CCD"/>
    <w:rsid w:val="000236D3"/>
    <w:rsid w:val="00090A7D"/>
    <w:rsid w:val="000954D7"/>
    <w:rsid w:val="002369C6"/>
    <w:rsid w:val="00317674"/>
    <w:rsid w:val="0037202E"/>
    <w:rsid w:val="003820A1"/>
    <w:rsid w:val="004220A6"/>
    <w:rsid w:val="00477D39"/>
    <w:rsid w:val="00496430"/>
    <w:rsid w:val="005640D1"/>
    <w:rsid w:val="0060246D"/>
    <w:rsid w:val="006F2909"/>
    <w:rsid w:val="00743F9E"/>
    <w:rsid w:val="007A2F12"/>
    <w:rsid w:val="00824383"/>
    <w:rsid w:val="00856999"/>
    <w:rsid w:val="00863652"/>
    <w:rsid w:val="008F2DAF"/>
    <w:rsid w:val="00982A47"/>
    <w:rsid w:val="00AE72D5"/>
    <w:rsid w:val="00AF2A42"/>
    <w:rsid w:val="00B62154"/>
    <w:rsid w:val="00BA7B56"/>
    <w:rsid w:val="00BB2CCD"/>
    <w:rsid w:val="00DD284D"/>
    <w:rsid w:val="00DF46C0"/>
    <w:rsid w:val="00E03BAC"/>
    <w:rsid w:val="00E76674"/>
    <w:rsid w:val="00E8083F"/>
    <w:rsid w:val="00F6026C"/>
    <w:rsid w:val="00FD6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96430"/>
    <w:pPr>
      <w:spacing w:after="160" w:line="259" w:lineRule="auto"/>
    </w:pPr>
  </w:style>
  <w:style w:type="paragraph" w:styleId="Heading1">
    <w:name w:val="heading 1"/>
    <w:aliases w:val="Pocket"/>
    <w:basedOn w:val="Normal"/>
    <w:next w:val="Normal"/>
    <w:link w:val="Heading1Char"/>
    <w:autoRedefine/>
    <w:qFormat/>
    <w:rsid w:val="004964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964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964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small space,heading 2, Ch,Heading 2 Char2 Char,Heading 2 Char1 Char Char,no read,No Spacing12,No Spacing211,No Spacing2111,Ch,No Spacing11111,Tags,TAG,No Spacing4,No Spacing5,No Spacing21,Card,tags,T"/>
    <w:basedOn w:val="Normal"/>
    <w:next w:val="Normal"/>
    <w:link w:val="Heading4Char"/>
    <w:autoRedefine/>
    <w:uiPriority w:val="3"/>
    <w:unhideWhenUsed/>
    <w:qFormat/>
    <w:rsid w:val="0049643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964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6430"/>
  </w:style>
  <w:style w:type="character" w:customStyle="1" w:styleId="Heading3Char">
    <w:name w:val="Heading 3 Char"/>
    <w:aliases w:val="Block Char"/>
    <w:basedOn w:val="DefaultParagraphFont"/>
    <w:link w:val="Heading3"/>
    <w:uiPriority w:val="2"/>
    <w:rsid w:val="00496430"/>
    <w:rPr>
      <w:rFonts w:eastAsiaTheme="majorEastAsia" w:cstheme="majorBidi"/>
      <w:b/>
      <w:sz w:val="32"/>
      <w:szCs w:val="24"/>
      <w:u w:val="single"/>
    </w:rPr>
  </w:style>
  <w:style w:type="character" w:customStyle="1" w:styleId="Heading2Char">
    <w:name w:val="Heading 2 Char"/>
    <w:aliases w:val="Hat Char"/>
    <w:basedOn w:val="DefaultParagraphFont"/>
    <w:link w:val="Heading2"/>
    <w:uiPriority w:val="1"/>
    <w:rsid w:val="00496430"/>
    <w:rPr>
      <w:rFonts w:eastAsiaTheme="majorEastAsia" w:cstheme="majorBidi"/>
      <w:b/>
      <w:sz w:val="44"/>
      <w:szCs w:val="26"/>
      <w:u w:val="double"/>
    </w:rPr>
  </w:style>
  <w:style w:type="character" w:customStyle="1" w:styleId="Heading1Char">
    <w:name w:val="Heading 1 Char"/>
    <w:aliases w:val="Pocket Char"/>
    <w:basedOn w:val="DefaultParagraphFont"/>
    <w:link w:val="Heading1"/>
    <w:rsid w:val="00496430"/>
    <w:rPr>
      <w:rFonts w:eastAsiaTheme="majorEastAsia" w:cstheme="majorBidi"/>
      <w:b/>
      <w:sz w:val="52"/>
      <w:szCs w:val="32"/>
    </w:rPr>
  </w:style>
  <w:style w:type="character" w:customStyle="1" w:styleId="Heading4Char">
    <w:name w:val="Heading 4 Char"/>
    <w:aliases w:val="Tag Char,Big card Char,Normal Tag Char,body Char,small text Char,small space Char,heading 2 Char, Ch Char,Heading 2 Char2 Char Char1,Heading 2 Char1 Char Char Char1,no read Char,No Spacing12 Char,No Spacing211 Char,No Spacing2111 Char"/>
    <w:basedOn w:val="DefaultParagraphFont"/>
    <w:link w:val="Heading4"/>
    <w:uiPriority w:val="3"/>
    <w:rsid w:val="00496430"/>
    <w:rPr>
      <w:rFonts w:eastAsiaTheme="majorEastAsia" w:cstheme="majorBidi"/>
      <w:b/>
      <w:iCs/>
      <w:sz w:val="26"/>
    </w:rPr>
  </w:style>
  <w:style w:type="character" w:styleId="Emphasis">
    <w:name w:val="Emphasis"/>
    <w:aliases w:val="emphasis in card,CD Card,Minimized,minimized,Evidence,Highlighted,tag2,Size 10,ED - Tag,emphasis,Underlined,Bold Underline,Emphasis!!,small,Qualifications,Shrunk,bold underline,normal card text,Debate,qualifications in card,qualifications"/>
    <w:basedOn w:val="DefaultParagraphFont"/>
    <w:uiPriority w:val="7"/>
    <w:qFormat/>
    <w:rsid w:val="00496430"/>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96430"/>
    <w:rPr>
      <w:b/>
      <w:bCs/>
      <w:sz w:val="26"/>
    </w:rPr>
  </w:style>
  <w:style w:type="character" w:customStyle="1" w:styleId="StyleUnderline">
    <w:name w:val="Style Underline"/>
    <w:aliases w:val="Intense Emphasis1,Underline,Style Bold Underline,apple-style-span + 6 pt,Bold,Kern at 16 pt,Intense Emphasis11,Intense Emphasis2,Style,HHeading 3 + 12 pt,Minimized Char,Heading 3 Char Char1 Char,ci,Bold Cite Char,Citation Char Char Char"/>
    <w:basedOn w:val="DefaultParagraphFont"/>
    <w:uiPriority w:val="6"/>
    <w:qFormat/>
    <w:rsid w:val="00496430"/>
    <w:rPr>
      <w:u w:val="single"/>
    </w:rPr>
  </w:style>
  <w:style w:type="character" w:styleId="Hyperlink">
    <w:name w:val="Hyperlink"/>
    <w:aliases w:val="heading 1 (block title),Important,Read,Card Text,Internet Link"/>
    <w:basedOn w:val="DefaultParagraphFont"/>
    <w:uiPriority w:val="99"/>
    <w:unhideWhenUsed/>
    <w:rsid w:val="00496430"/>
    <w:rPr>
      <w:color w:val="auto"/>
      <w:u w:val="none"/>
    </w:rPr>
  </w:style>
  <w:style w:type="character" w:styleId="FollowedHyperlink">
    <w:name w:val="FollowedHyperlink"/>
    <w:basedOn w:val="DefaultParagraphFont"/>
    <w:uiPriority w:val="99"/>
    <w:semiHidden/>
    <w:unhideWhenUsed/>
    <w:rsid w:val="00496430"/>
    <w:rPr>
      <w:color w:val="auto"/>
      <w:u w:val="none"/>
    </w:rPr>
  </w:style>
  <w:style w:type="numbering" w:customStyle="1" w:styleId="NoList1">
    <w:name w:val="No List1"/>
    <w:next w:val="NoList"/>
    <w:uiPriority w:val="99"/>
    <w:semiHidden/>
    <w:unhideWhenUsed/>
    <w:rsid w:val="00477D39"/>
  </w:style>
  <w:style w:type="paragraph" w:styleId="ListParagraph">
    <w:name w:val="List Paragraph"/>
    <w:basedOn w:val="Normal"/>
    <w:uiPriority w:val="99"/>
    <w:unhideWhenUsed/>
    <w:qFormat/>
    <w:rsid w:val="00477D39"/>
    <w:pPr>
      <w:spacing w:after="0" w:line="240" w:lineRule="auto"/>
      <w:ind w:left="720"/>
      <w:contextualSpacing/>
    </w:pPr>
    <w:rPr>
      <w:rFonts w:cs="Calibri"/>
    </w:rPr>
  </w:style>
  <w:style w:type="character" w:customStyle="1" w:styleId="StyleBold">
    <w:name w:val="Style Bold"/>
    <w:basedOn w:val="DefaultParagraphFont"/>
    <w:uiPriority w:val="9"/>
    <w:semiHidden/>
    <w:rsid w:val="00477D39"/>
    <w:rPr>
      <w:b/>
      <w:bCs/>
    </w:rPr>
  </w:style>
  <w:style w:type="paragraph" w:customStyle="1" w:styleId="Header1">
    <w:name w:val="Header1"/>
    <w:basedOn w:val="Normal"/>
    <w:next w:val="Header"/>
    <w:link w:val="HeaderChar"/>
    <w:uiPriority w:val="99"/>
    <w:semiHidden/>
    <w:rsid w:val="00477D39"/>
    <w:pPr>
      <w:tabs>
        <w:tab w:val="center" w:pos="4680"/>
        <w:tab w:val="right" w:pos="9360"/>
      </w:tabs>
      <w:spacing w:after="0" w:line="240" w:lineRule="auto"/>
    </w:pPr>
    <w:rPr>
      <w:rFonts w:cs="Calibri"/>
    </w:rPr>
  </w:style>
  <w:style w:type="character" w:customStyle="1" w:styleId="HeaderChar">
    <w:name w:val="Header Char"/>
    <w:basedOn w:val="DefaultParagraphFont"/>
    <w:link w:val="Header1"/>
    <w:uiPriority w:val="99"/>
    <w:semiHidden/>
    <w:rsid w:val="00477D39"/>
    <w:rPr>
      <w:rFonts w:cs="Calibri"/>
    </w:rPr>
  </w:style>
  <w:style w:type="paragraph" w:customStyle="1" w:styleId="Footer1">
    <w:name w:val="Footer1"/>
    <w:basedOn w:val="Normal"/>
    <w:next w:val="Footer"/>
    <w:link w:val="FooterChar"/>
    <w:uiPriority w:val="99"/>
    <w:semiHidden/>
    <w:rsid w:val="00477D39"/>
    <w:pPr>
      <w:tabs>
        <w:tab w:val="center" w:pos="4680"/>
        <w:tab w:val="right" w:pos="9360"/>
      </w:tabs>
      <w:spacing w:after="0" w:line="240" w:lineRule="auto"/>
    </w:pPr>
    <w:rPr>
      <w:rFonts w:cs="Calibri"/>
    </w:rPr>
  </w:style>
  <w:style w:type="character" w:customStyle="1" w:styleId="FooterChar">
    <w:name w:val="Footer Char"/>
    <w:basedOn w:val="DefaultParagraphFont"/>
    <w:link w:val="Footer1"/>
    <w:uiPriority w:val="99"/>
    <w:semiHidden/>
    <w:rsid w:val="00477D39"/>
    <w:rPr>
      <w:rFonts w:cs="Calibri"/>
    </w:rPr>
  </w:style>
  <w:style w:type="paragraph" w:styleId="Header">
    <w:name w:val="header"/>
    <w:basedOn w:val="Normal"/>
    <w:link w:val="HeaderChar1"/>
    <w:uiPriority w:val="99"/>
    <w:unhideWhenUsed/>
    <w:rsid w:val="00477D39"/>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477D39"/>
  </w:style>
  <w:style w:type="paragraph" w:styleId="Footer">
    <w:name w:val="footer"/>
    <w:basedOn w:val="Normal"/>
    <w:link w:val="FooterChar1"/>
    <w:uiPriority w:val="99"/>
    <w:semiHidden/>
    <w:unhideWhenUsed/>
    <w:rsid w:val="00477D39"/>
    <w:pPr>
      <w:tabs>
        <w:tab w:val="center" w:pos="4680"/>
        <w:tab w:val="right" w:pos="9360"/>
      </w:tabs>
      <w:spacing w:after="0" w:line="240" w:lineRule="auto"/>
    </w:pPr>
  </w:style>
  <w:style w:type="character" w:customStyle="1" w:styleId="FooterChar1">
    <w:name w:val="Footer Char1"/>
    <w:basedOn w:val="DefaultParagraphFont"/>
    <w:link w:val="Footer"/>
    <w:uiPriority w:val="99"/>
    <w:semiHidden/>
    <w:rsid w:val="00477D39"/>
  </w:style>
  <w:style w:type="paragraph" w:styleId="NormalWeb">
    <w:name w:val="Normal (Web)"/>
    <w:basedOn w:val="Normal"/>
    <w:uiPriority w:val="99"/>
    <w:unhideWhenUsed/>
    <w:rsid w:val="00477D3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477D39"/>
  </w:style>
  <w:style w:type="character" w:styleId="Strong">
    <w:name w:val="Strong"/>
    <w:basedOn w:val="DefaultParagraphFont"/>
    <w:uiPriority w:val="22"/>
    <w:qFormat/>
    <w:rsid w:val="00477D39"/>
    <w:rPr>
      <w:b/>
      <w:bCs/>
    </w:rPr>
  </w:style>
  <w:style w:type="paragraph" w:styleId="BalloonText">
    <w:name w:val="Balloon Text"/>
    <w:basedOn w:val="Normal"/>
    <w:link w:val="BalloonTextChar"/>
    <w:uiPriority w:val="99"/>
    <w:semiHidden/>
    <w:unhideWhenUsed/>
    <w:rsid w:val="00477D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7D39"/>
    <w:rPr>
      <w:rFonts w:ascii="Tahoma" w:hAnsi="Tahoma" w:cs="Tahoma"/>
      <w:sz w:val="16"/>
      <w:szCs w:val="16"/>
    </w:rPr>
  </w:style>
  <w:style w:type="paragraph" w:customStyle="1" w:styleId="tag">
    <w:name w:val="tag"/>
    <w:basedOn w:val="Normal"/>
    <w:link w:val="tagChar"/>
    <w:qFormat/>
    <w:rsid w:val="00477D39"/>
    <w:rPr>
      <w:b/>
      <w:sz w:val="24"/>
    </w:rPr>
  </w:style>
  <w:style w:type="paragraph" w:customStyle="1" w:styleId="card">
    <w:name w:val="card"/>
    <w:basedOn w:val="Normal"/>
    <w:link w:val="cardChar"/>
    <w:qFormat/>
    <w:rsid w:val="00477D39"/>
    <w:pPr>
      <w:ind w:left="288" w:right="288"/>
    </w:pPr>
  </w:style>
  <w:style w:type="character" w:customStyle="1" w:styleId="cardChar">
    <w:name w:val="card Char"/>
    <w:basedOn w:val="DefaultParagraphFont"/>
    <w:link w:val="card"/>
    <w:rsid w:val="00477D39"/>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rsid w:val="00477D39"/>
    <w:rPr>
      <w:b/>
      <w:sz w:val="24"/>
    </w:rPr>
  </w:style>
  <w:style w:type="paragraph" w:styleId="NoSpacing">
    <w:name w:val="No Spacing"/>
    <w:uiPriority w:val="1"/>
    <w:qFormat/>
    <w:rsid w:val="00477D39"/>
    <w:pPr>
      <w:spacing w:after="0" w:line="240" w:lineRule="auto"/>
    </w:pPr>
    <w:rPr>
      <w:rFonts w:ascii="Times New Roman" w:hAnsi="Times New Roman"/>
      <w:sz w:val="20"/>
    </w:r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
    <w:qFormat/>
    <w:rsid w:val="00477D39"/>
    <w:rPr>
      <w:rFonts w:ascii="Times New Roman" w:hAnsi="Times New Roman"/>
      <w:b/>
      <w:sz w:val="24"/>
    </w:rPr>
  </w:style>
  <w:style w:type="character" w:customStyle="1" w:styleId="underline">
    <w:name w:val="underline"/>
    <w:link w:val="textbold"/>
    <w:qFormat/>
    <w:rsid w:val="00477D39"/>
    <w:rPr>
      <w:b/>
      <w:u w:val="single"/>
    </w:rPr>
  </w:style>
  <w:style w:type="paragraph" w:customStyle="1" w:styleId="textbold">
    <w:name w:val="text bold"/>
    <w:basedOn w:val="Normal"/>
    <w:link w:val="underline"/>
    <w:rsid w:val="00856999"/>
    <w:pPr>
      <w:ind w:left="720"/>
      <w:jc w:val="both"/>
    </w:pPr>
    <w:rPr>
      <w:b/>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96430"/>
    <w:pPr>
      <w:spacing w:after="160" w:line="259" w:lineRule="auto"/>
    </w:pPr>
  </w:style>
  <w:style w:type="paragraph" w:styleId="Heading1">
    <w:name w:val="heading 1"/>
    <w:aliases w:val="Pocket"/>
    <w:basedOn w:val="Normal"/>
    <w:next w:val="Normal"/>
    <w:link w:val="Heading1Char"/>
    <w:autoRedefine/>
    <w:qFormat/>
    <w:rsid w:val="004964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964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964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small space,heading 2, Ch,Heading 2 Char2 Char,Heading 2 Char1 Char Char,no read,No Spacing12,No Spacing211,No Spacing2111,Ch,No Spacing11111,Tags,TAG,No Spacing4,No Spacing5,No Spacing21,Card,tags,T"/>
    <w:basedOn w:val="Normal"/>
    <w:next w:val="Normal"/>
    <w:link w:val="Heading4Char"/>
    <w:autoRedefine/>
    <w:uiPriority w:val="3"/>
    <w:unhideWhenUsed/>
    <w:qFormat/>
    <w:rsid w:val="0049643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964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6430"/>
  </w:style>
  <w:style w:type="character" w:customStyle="1" w:styleId="Heading3Char">
    <w:name w:val="Heading 3 Char"/>
    <w:aliases w:val="Block Char"/>
    <w:basedOn w:val="DefaultParagraphFont"/>
    <w:link w:val="Heading3"/>
    <w:uiPriority w:val="2"/>
    <w:rsid w:val="00496430"/>
    <w:rPr>
      <w:rFonts w:eastAsiaTheme="majorEastAsia" w:cstheme="majorBidi"/>
      <w:b/>
      <w:sz w:val="32"/>
      <w:szCs w:val="24"/>
      <w:u w:val="single"/>
    </w:rPr>
  </w:style>
  <w:style w:type="character" w:customStyle="1" w:styleId="Heading2Char">
    <w:name w:val="Heading 2 Char"/>
    <w:aliases w:val="Hat Char"/>
    <w:basedOn w:val="DefaultParagraphFont"/>
    <w:link w:val="Heading2"/>
    <w:uiPriority w:val="1"/>
    <w:rsid w:val="00496430"/>
    <w:rPr>
      <w:rFonts w:eastAsiaTheme="majorEastAsia" w:cstheme="majorBidi"/>
      <w:b/>
      <w:sz w:val="44"/>
      <w:szCs w:val="26"/>
      <w:u w:val="double"/>
    </w:rPr>
  </w:style>
  <w:style w:type="character" w:customStyle="1" w:styleId="Heading1Char">
    <w:name w:val="Heading 1 Char"/>
    <w:aliases w:val="Pocket Char"/>
    <w:basedOn w:val="DefaultParagraphFont"/>
    <w:link w:val="Heading1"/>
    <w:rsid w:val="00496430"/>
    <w:rPr>
      <w:rFonts w:eastAsiaTheme="majorEastAsia" w:cstheme="majorBidi"/>
      <w:b/>
      <w:sz w:val="52"/>
      <w:szCs w:val="32"/>
    </w:rPr>
  </w:style>
  <w:style w:type="character" w:customStyle="1" w:styleId="Heading4Char">
    <w:name w:val="Heading 4 Char"/>
    <w:aliases w:val="Tag Char,Big card Char,Normal Tag Char,body Char,small text Char,small space Char,heading 2 Char, Ch Char,Heading 2 Char2 Char Char1,Heading 2 Char1 Char Char Char1,no read Char,No Spacing12 Char,No Spacing211 Char,No Spacing2111 Char"/>
    <w:basedOn w:val="DefaultParagraphFont"/>
    <w:link w:val="Heading4"/>
    <w:uiPriority w:val="3"/>
    <w:rsid w:val="00496430"/>
    <w:rPr>
      <w:rFonts w:eastAsiaTheme="majorEastAsia" w:cstheme="majorBidi"/>
      <w:b/>
      <w:iCs/>
      <w:sz w:val="26"/>
    </w:rPr>
  </w:style>
  <w:style w:type="character" w:styleId="Emphasis">
    <w:name w:val="Emphasis"/>
    <w:aliases w:val="emphasis in card,CD Card,Minimized,minimized,Evidence,Highlighted,tag2,Size 10,ED - Tag,emphasis,Underlined,Bold Underline,Emphasis!!,small,Qualifications,Shrunk,bold underline,normal card text,Debate,qualifications in card,qualifications"/>
    <w:basedOn w:val="DefaultParagraphFont"/>
    <w:uiPriority w:val="7"/>
    <w:qFormat/>
    <w:rsid w:val="00496430"/>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96430"/>
    <w:rPr>
      <w:b/>
      <w:bCs/>
      <w:sz w:val="26"/>
    </w:rPr>
  </w:style>
  <w:style w:type="character" w:customStyle="1" w:styleId="StyleUnderline">
    <w:name w:val="Style Underline"/>
    <w:aliases w:val="Intense Emphasis1,Underline,Style Bold Underline,apple-style-span + 6 pt,Bold,Kern at 16 pt,Intense Emphasis11,Intense Emphasis2,Style,HHeading 3 + 12 pt,Minimized Char,Heading 3 Char Char1 Char,ci,Bold Cite Char,Citation Char Char Char"/>
    <w:basedOn w:val="DefaultParagraphFont"/>
    <w:uiPriority w:val="6"/>
    <w:qFormat/>
    <w:rsid w:val="00496430"/>
    <w:rPr>
      <w:u w:val="single"/>
    </w:rPr>
  </w:style>
  <w:style w:type="character" w:styleId="Hyperlink">
    <w:name w:val="Hyperlink"/>
    <w:aliases w:val="heading 1 (block title),Important,Read,Card Text,Internet Link"/>
    <w:basedOn w:val="DefaultParagraphFont"/>
    <w:uiPriority w:val="99"/>
    <w:unhideWhenUsed/>
    <w:rsid w:val="00496430"/>
    <w:rPr>
      <w:color w:val="auto"/>
      <w:u w:val="none"/>
    </w:rPr>
  </w:style>
  <w:style w:type="character" w:styleId="FollowedHyperlink">
    <w:name w:val="FollowedHyperlink"/>
    <w:basedOn w:val="DefaultParagraphFont"/>
    <w:uiPriority w:val="99"/>
    <w:semiHidden/>
    <w:unhideWhenUsed/>
    <w:rsid w:val="00496430"/>
    <w:rPr>
      <w:color w:val="auto"/>
      <w:u w:val="none"/>
    </w:rPr>
  </w:style>
  <w:style w:type="numbering" w:customStyle="1" w:styleId="NoList1">
    <w:name w:val="No List1"/>
    <w:next w:val="NoList"/>
    <w:uiPriority w:val="99"/>
    <w:semiHidden/>
    <w:unhideWhenUsed/>
    <w:rsid w:val="00477D39"/>
  </w:style>
  <w:style w:type="paragraph" w:styleId="ListParagraph">
    <w:name w:val="List Paragraph"/>
    <w:basedOn w:val="Normal"/>
    <w:uiPriority w:val="99"/>
    <w:unhideWhenUsed/>
    <w:qFormat/>
    <w:rsid w:val="00477D39"/>
    <w:pPr>
      <w:spacing w:after="0" w:line="240" w:lineRule="auto"/>
      <w:ind w:left="720"/>
      <w:contextualSpacing/>
    </w:pPr>
    <w:rPr>
      <w:rFonts w:cs="Calibri"/>
    </w:rPr>
  </w:style>
  <w:style w:type="character" w:customStyle="1" w:styleId="StyleBold">
    <w:name w:val="Style Bold"/>
    <w:basedOn w:val="DefaultParagraphFont"/>
    <w:uiPriority w:val="9"/>
    <w:semiHidden/>
    <w:rsid w:val="00477D39"/>
    <w:rPr>
      <w:b/>
      <w:bCs/>
    </w:rPr>
  </w:style>
  <w:style w:type="paragraph" w:customStyle="1" w:styleId="Header1">
    <w:name w:val="Header1"/>
    <w:basedOn w:val="Normal"/>
    <w:next w:val="Header"/>
    <w:link w:val="HeaderChar"/>
    <w:uiPriority w:val="99"/>
    <w:semiHidden/>
    <w:rsid w:val="00477D39"/>
    <w:pPr>
      <w:tabs>
        <w:tab w:val="center" w:pos="4680"/>
        <w:tab w:val="right" w:pos="9360"/>
      </w:tabs>
      <w:spacing w:after="0" w:line="240" w:lineRule="auto"/>
    </w:pPr>
    <w:rPr>
      <w:rFonts w:cs="Calibri"/>
    </w:rPr>
  </w:style>
  <w:style w:type="character" w:customStyle="1" w:styleId="HeaderChar">
    <w:name w:val="Header Char"/>
    <w:basedOn w:val="DefaultParagraphFont"/>
    <w:link w:val="Header1"/>
    <w:uiPriority w:val="99"/>
    <w:semiHidden/>
    <w:rsid w:val="00477D39"/>
    <w:rPr>
      <w:rFonts w:cs="Calibri"/>
    </w:rPr>
  </w:style>
  <w:style w:type="paragraph" w:customStyle="1" w:styleId="Footer1">
    <w:name w:val="Footer1"/>
    <w:basedOn w:val="Normal"/>
    <w:next w:val="Footer"/>
    <w:link w:val="FooterChar"/>
    <w:uiPriority w:val="99"/>
    <w:semiHidden/>
    <w:rsid w:val="00477D39"/>
    <w:pPr>
      <w:tabs>
        <w:tab w:val="center" w:pos="4680"/>
        <w:tab w:val="right" w:pos="9360"/>
      </w:tabs>
      <w:spacing w:after="0" w:line="240" w:lineRule="auto"/>
    </w:pPr>
    <w:rPr>
      <w:rFonts w:cs="Calibri"/>
    </w:rPr>
  </w:style>
  <w:style w:type="character" w:customStyle="1" w:styleId="FooterChar">
    <w:name w:val="Footer Char"/>
    <w:basedOn w:val="DefaultParagraphFont"/>
    <w:link w:val="Footer1"/>
    <w:uiPriority w:val="99"/>
    <w:semiHidden/>
    <w:rsid w:val="00477D39"/>
    <w:rPr>
      <w:rFonts w:cs="Calibri"/>
    </w:rPr>
  </w:style>
  <w:style w:type="paragraph" w:styleId="Header">
    <w:name w:val="header"/>
    <w:basedOn w:val="Normal"/>
    <w:link w:val="HeaderChar1"/>
    <w:uiPriority w:val="99"/>
    <w:unhideWhenUsed/>
    <w:rsid w:val="00477D39"/>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477D39"/>
  </w:style>
  <w:style w:type="paragraph" w:styleId="Footer">
    <w:name w:val="footer"/>
    <w:basedOn w:val="Normal"/>
    <w:link w:val="FooterChar1"/>
    <w:uiPriority w:val="99"/>
    <w:semiHidden/>
    <w:unhideWhenUsed/>
    <w:rsid w:val="00477D39"/>
    <w:pPr>
      <w:tabs>
        <w:tab w:val="center" w:pos="4680"/>
        <w:tab w:val="right" w:pos="9360"/>
      </w:tabs>
      <w:spacing w:after="0" w:line="240" w:lineRule="auto"/>
    </w:pPr>
  </w:style>
  <w:style w:type="character" w:customStyle="1" w:styleId="FooterChar1">
    <w:name w:val="Footer Char1"/>
    <w:basedOn w:val="DefaultParagraphFont"/>
    <w:link w:val="Footer"/>
    <w:uiPriority w:val="99"/>
    <w:semiHidden/>
    <w:rsid w:val="00477D39"/>
  </w:style>
  <w:style w:type="paragraph" w:styleId="NormalWeb">
    <w:name w:val="Normal (Web)"/>
    <w:basedOn w:val="Normal"/>
    <w:uiPriority w:val="99"/>
    <w:unhideWhenUsed/>
    <w:rsid w:val="00477D3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477D39"/>
  </w:style>
  <w:style w:type="character" w:styleId="Strong">
    <w:name w:val="Strong"/>
    <w:basedOn w:val="DefaultParagraphFont"/>
    <w:uiPriority w:val="22"/>
    <w:qFormat/>
    <w:rsid w:val="00477D39"/>
    <w:rPr>
      <w:b/>
      <w:bCs/>
    </w:rPr>
  </w:style>
  <w:style w:type="paragraph" w:styleId="BalloonText">
    <w:name w:val="Balloon Text"/>
    <w:basedOn w:val="Normal"/>
    <w:link w:val="BalloonTextChar"/>
    <w:uiPriority w:val="99"/>
    <w:semiHidden/>
    <w:unhideWhenUsed/>
    <w:rsid w:val="00477D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7D39"/>
    <w:rPr>
      <w:rFonts w:ascii="Tahoma" w:hAnsi="Tahoma" w:cs="Tahoma"/>
      <w:sz w:val="16"/>
      <w:szCs w:val="16"/>
    </w:rPr>
  </w:style>
  <w:style w:type="paragraph" w:customStyle="1" w:styleId="tag">
    <w:name w:val="tag"/>
    <w:basedOn w:val="Normal"/>
    <w:link w:val="tagChar"/>
    <w:qFormat/>
    <w:rsid w:val="00477D39"/>
    <w:rPr>
      <w:b/>
      <w:sz w:val="24"/>
    </w:rPr>
  </w:style>
  <w:style w:type="paragraph" w:customStyle="1" w:styleId="card">
    <w:name w:val="card"/>
    <w:basedOn w:val="Normal"/>
    <w:link w:val="cardChar"/>
    <w:qFormat/>
    <w:rsid w:val="00477D39"/>
    <w:pPr>
      <w:ind w:left="288" w:right="288"/>
    </w:pPr>
  </w:style>
  <w:style w:type="character" w:customStyle="1" w:styleId="cardChar">
    <w:name w:val="card Char"/>
    <w:basedOn w:val="DefaultParagraphFont"/>
    <w:link w:val="card"/>
    <w:rsid w:val="00477D39"/>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rsid w:val="00477D39"/>
    <w:rPr>
      <w:b/>
      <w:sz w:val="24"/>
    </w:rPr>
  </w:style>
  <w:style w:type="paragraph" w:styleId="NoSpacing">
    <w:name w:val="No Spacing"/>
    <w:uiPriority w:val="1"/>
    <w:qFormat/>
    <w:rsid w:val="00477D39"/>
    <w:pPr>
      <w:spacing w:after="0" w:line="240" w:lineRule="auto"/>
    </w:pPr>
    <w:rPr>
      <w:rFonts w:ascii="Times New Roman" w:hAnsi="Times New Roman"/>
      <w:sz w:val="20"/>
    </w:r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
    <w:qFormat/>
    <w:rsid w:val="00477D39"/>
    <w:rPr>
      <w:rFonts w:ascii="Times New Roman" w:hAnsi="Times New Roman"/>
      <w:b/>
      <w:sz w:val="24"/>
    </w:rPr>
  </w:style>
  <w:style w:type="character" w:customStyle="1" w:styleId="underline">
    <w:name w:val="underline"/>
    <w:link w:val="textbold"/>
    <w:qFormat/>
    <w:rsid w:val="00477D39"/>
    <w:rPr>
      <w:b/>
      <w:u w:val="single"/>
    </w:rPr>
  </w:style>
  <w:style w:type="paragraph" w:customStyle="1" w:styleId="textbold">
    <w:name w:val="text bold"/>
    <w:basedOn w:val="Normal"/>
    <w:link w:val="underline"/>
    <w:rsid w:val="00856999"/>
    <w:pPr>
      <w:ind w:left="720"/>
      <w:jc w:val="both"/>
    </w:pPr>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people.cas.sc.edu/rosati/a.kaplan.benevolentempire.fp.sum98.pdf"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f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73</Pages>
  <Words>28460</Words>
  <Characters>162224</Characters>
  <Application>Microsoft Office Word</Application>
  <DocSecurity>0</DocSecurity>
  <Lines>1351</Lines>
  <Paragraphs>380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190304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Jacob Fontana</dc:creator>
  <cp:lastModifiedBy>Geoff</cp:lastModifiedBy>
  <cp:revision>2</cp:revision>
  <dcterms:created xsi:type="dcterms:W3CDTF">2014-07-21T00:10:00Z</dcterms:created>
  <dcterms:modified xsi:type="dcterms:W3CDTF">2014-07-21T00:10:00Z</dcterms:modified>
</cp:coreProperties>
</file>