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D61EA1" w14:textId="77777777" w:rsidR="00F910DB" w:rsidRPr="00721845" w:rsidRDefault="006676E2" w:rsidP="00F910DB">
      <w:pPr>
        <w:pStyle w:val="Heading1"/>
        <w:rPr>
          <w:rFonts w:eastAsia="MS Gothic"/>
        </w:rPr>
      </w:pPr>
      <w:r>
        <w:rPr>
          <w:rFonts w:eastAsia="MS Gothic"/>
        </w:rPr>
        <w:t>Military CP</w:t>
      </w:r>
      <w:bookmarkStart w:id="0" w:name="_GoBack"/>
      <w:bookmarkEnd w:id="0"/>
    </w:p>
    <w:p w14:paraId="1761B5FF" w14:textId="77777777" w:rsidR="00F910DB" w:rsidRPr="00721845" w:rsidRDefault="00722627" w:rsidP="00F910DB">
      <w:pPr>
        <w:pStyle w:val="Heading2"/>
        <w:rPr>
          <w:rFonts w:eastAsia="MS Gothic"/>
        </w:rPr>
      </w:pPr>
      <w:r>
        <w:rPr>
          <w:rFonts w:eastAsia="MS Gothic"/>
        </w:rPr>
        <w:lastRenderedPageBreak/>
        <w:t>Frontline</w:t>
      </w:r>
    </w:p>
    <w:p w14:paraId="1A8FB142" w14:textId="77777777" w:rsidR="00F910DB" w:rsidRPr="00721845" w:rsidRDefault="00F910DB" w:rsidP="00F910DB">
      <w:pPr>
        <w:pStyle w:val="Heading3"/>
        <w:rPr>
          <w:rFonts w:eastAsia="MS Gothic"/>
        </w:rPr>
      </w:pPr>
      <w:r w:rsidRPr="00721845">
        <w:rPr>
          <w:rFonts w:eastAsia="MS Gothic"/>
        </w:rPr>
        <w:lastRenderedPageBreak/>
        <w:t xml:space="preserve">1NC – CP </w:t>
      </w:r>
    </w:p>
    <w:p w14:paraId="158FFE9B" w14:textId="77777777" w:rsidR="00F910DB" w:rsidRDefault="00F910DB" w:rsidP="00F910DB">
      <w:pPr>
        <w:keepNext/>
        <w:keepLines/>
        <w:spacing w:before="40"/>
        <w:outlineLvl w:val="3"/>
        <w:rPr>
          <w:rFonts w:eastAsia="MS Gothic" w:cs="Times New Roman"/>
          <w:b/>
          <w:iCs/>
          <w:sz w:val="26"/>
        </w:rPr>
      </w:pPr>
      <w:r w:rsidRPr="00721845">
        <w:rPr>
          <w:rFonts w:eastAsia="MS Gothic" w:cs="Times New Roman"/>
          <w:b/>
          <w:iCs/>
          <w:sz w:val="26"/>
        </w:rPr>
        <w:t>Text: The Department of Defense should &lt;plan&gt;</w:t>
      </w:r>
    </w:p>
    <w:p w14:paraId="50273AAD" w14:textId="77777777" w:rsidR="0065573A" w:rsidRPr="00721845" w:rsidRDefault="0065573A" w:rsidP="0065573A">
      <w:pPr>
        <w:pStyle w:val="Heading4"/>
      </w:pPr>
      <w:r w:rsidRPr="00721845">
        <w:t xml:space="preserve">The DoD </w:t>
      </w:r>
      <w:r>
        <w:t>plays a key role in ocean issues</w:t>
      </w:r>
      <w:r w:rsidRPr="00721845">
        <w:t xml:space="preserve"> </w:t>
      </w:r>
    </w:p>
    <w:p w14:paraId="0C02EBCC" w14:textId="77777777" w:rsidR="0065573A" w:rsidRPr="00721845" w:rsidRDefault="0065573A" w:rsidP="0065573A">
      <w:r w:rsidRPr="00721845">
        <w:rPr>
          <w:rStyle w:val="Style13ptBold"/>
        </w:rPr>
        <w:t xml:space="preserve">Snider 11 – </w:t>
      </w:r>
      <w:r w:rsidRPr="00721845">
        <w:t xml:space="preserve">(Annie, “Energy Concerns Could Make Panetta First Green DOD Chief”, July 1, 2011, </w:t>
      </w:r>
      <w:hyperlink r:id="rId7" w:history="1">
        <w:r w:rsidRPr="00721845">
          <w:rPr>
            <w:rStyle w:val="Hyperlink"/>
          </w:rPr>
          <w:t>http://www.nytimes.com/gwire/2011/07/01/01greenwire-energy-concerns-could-make-panetta-first-green-96332.html?pagewanted=all)//js</w:t>
        </w:r>
      </w:hyperlink>
    </w:p>
    <w:p w14:paraId="671CA8A1" w14:textId="77777777" w:rsidR="0065573A" w:rsidRPr="00721845" w:rsidRDefault="0065573A" w:rsidP="0065573A">
      <w:r w:rsidRPr="00721845">
        <w:t xml:space="preserve">By far, </w:t>
      </w:r>
      <w:r w:rsidRPr="00721845">
        <w:rPr>
          <w:rStyle w:val="StyleUnderline"/>
        </w:rPr>
        <w:t>Panetta's clearest environmental interest is the oceans</w:t>
      </w:r>
      <w:r w:rsidRPr="00721845">
        <w:t xml:space="preserve">. The grandson of a sardine fisherman, </w:t>
      </w:r>
      <w:r w:rsidRPr="00721845">
        <w:rPr>
          <w:rStyle w:val="StyleUnderline"/>
        </w:rPr>
        <w:t>Panetta was a strong advocate for marine health in Congress, where he played a critical role in establishing the Monterey Bay National Marine Sanctuary</w:t>
      </w:r>
      <w:r w:rsidRPr="00721845">
        <w:t xml:space="preserve">, and through his work on nonprofit boards and as co-chairman of the Joint Oceans Commission Initiative, a blue-ribbon initiative aimed a reforming oceans policy. "We're all a sum total of our experiences, and his experience has always been conservation, the protection of the environment, especially when it comes to the oceans" said Ted Balestreri, a close friend of Panetta's for more than two decades. </w:t>
      </w:r>
      <w:r w:rsidRPr="00721845">
        <w:rPr>
          <w:rStyle w:val="StyleUnderline"/>
        </w:rPr>
        <w:t>The military, particularly the Navy, plays a significant role in marine issues. The Navy is responsible for protecting sea lanes, it collects extensive environmental data, and its equipment, most notoriously sonar, can have an impact on ocean</w:t>
      </w:r>
      <w:r w:rsidRPr="00721845">
        <w:t xml:space="preserve"> life. Such issues are not apt to land on the secretary's desk unbidden, but those who know Panetta from his oceans advocacy work hope his interest could help set the tone at DOD. </w:t>
      </w:r>
      <w:r w:rsidRPr="00721845">
        <w:rPr>
          <w:rStyle w:val="StyleUnderline"/>
        </w:rPr>
        <w:t>"The services have a lot more to offer this country than just war-fighting,"</w:t>
      </w:r>
      <w:r w:rsidRPr="00721845">
        <w:t xml:space="preserve"> said Daniel Basta, who directs the National Oceanic and Atmospheric Administration's Office of National Marine Sanctuaries. "</w:t>
      </w:r>
      <w:r w:rsidRPr="00721845">
        <w:rPr>
          <w:rStyle w:val="StyleUnderline"/>
        </w:rPr>
        <w:t>I'm hopeful that we might see some of the joint projects we worked on with the Navy</w:t>
      </w:r>
      <w:r w:rsidRPr="00721845">
        <w:t xml:space="preserve"> [during the Clinton administration] restarted." It is more likely that Panetta might get involved with international governance issues. As heads of the Joint Oceans Commission, Panetta and Adm. Watkins penned a New York Times editorial calling for the United States to ratify the United Nations treaty that sets a framework for claims on energy resources and for protection of the marine environment. The United States is the only industrialized nation not to have signed off on it, despite the wide support of industry and defense leaders, largely because of opposition from conservative Republicans who worry it could limit U.S. sovereignty. </w:t>
      </w:r>
      <w:r w:rsidRPr="00721845">
        <w:rPr>
          <w:rStyle w:val="StyleUnderline"/>
        </w:rPr>
        <w:t>Now, as rising temperatures open new Arctic sea routes and make underwater oil, gas and mineral resources available, Watkins said Panetta may use his leverage to again push for ratification</w:t>
      </w:r>
      <w:r w:rsidRPr="00721845">
        <w:t>. While a call from the secretary of Defense could bring new attention to the issue, Watkins said Panetta's relationships with important figures on both sides of the aisle could be the critical element. "</w:t>
      </w:r>
      <w:r w:rsidRPr="00721845">
        <w:rPr>
          <w:rStyle w:val="StyleUnderline"/>
        </w:rPr>
        <w:t>He will have a very powerful voice with key members, heads of various committees, the ranking members, and so forth,"</w:t>
      </w:r>
      <w:r w:rsidRPr="00721845">
        <w:t xml:space="preserve"> Watkins said.</w:t>
      </w:r>
    </w:p>
    <w:p w14:paraId="517E192E" w14:textId="77777777" w:rsidR="0065573A" w:rsidRPr="00721845" w:rsidRDefault="0065573A" w:rsidP="0065573A"/>
    <w:p w14:paraId="6D98DABE" w14:textId="77777777" w:rsidR="00F910DB" w:rsidRPr="00721845" w:rsidRDefault="00F910DB" w:rsidP="00F910DB"/>
    <w:p w14:paraId="1C0C8D7B" w14:textId="77777777" w:rsidR="00B30CEB" w:rsidRPr="00721845" w:rsidRDefault="006A7CB4" w:rsidP="00B30CEB">
      <w:pPr>
        <w:pStyle w:val="Heading2"/>
      </w:pPr>
      <w:r>
        <w:lastRenderedPageBreak/>
        <w:t>Solv</w:t>
      </w:r>
      <w:r w:rsidR="006676E2">
        <w:t>ency</w:t>
      </w:r>
    </w:p>
    <w:p w14:paraId="289C753C" w14:textId="77777777" w:rsidR="006676E2" w:rsidRPr="00721845" w:rsidRDefault="006676E2" w:rsidP="00103DB6">
      <w:pPr>
        <w:pStyle w:val="Heading3"/>
      </w:pPr>
      <w:r>
        <w:lastRenderedPageBreak/>
        <w:t>Alt Energy — General</w:t>
      </w:r>
    </w:p>
    <w:p w14:paraId="154A5890" w14:textId="77777777" w:rsidR="006676E2" w:rsidRPr="00721845" w:rsidRDefault="006676E2" w:rsidP="00103DB6">
      <w:pPr>
        <w:pStyle w:val="Heading4"/>
        <w:rPr>
          <w:rStyle w:val="Style13ptBold"/>
          <w:b/>
        </w:rPr>
      </w:pPr>
      <w:r w:rsidRPr="00721845">
        <w:rPr>
          <w:rStyle w:val="Style13ptBold"/>
          <w:b/>
        </w:rPr>
        <w:t>The DoD is in a unique position to spearhead alternative ocean energy</w:t>
      </w:r>
    </w:p>
    <w:p w14:paraId="60345704" w14:textId="77777777" w:rsidR="006676E2" w:rsidRPr="00721845" w:rsidRDefault="006676E2" w:rsidP="00103DB6">
      <w:r w:rsidRPr="00721845">
        <w:rPr>
          <w:rStyle w:val="Style13ptBold"/>
        </w:rPr>
        <w:t xml:space="preserve">Matus 13 – </w:t>
      </w:r>
      <w:r w:rsidRPr="00721845">
        <w:t>(Morgana, “US Military Slated to Quadruple Renewable Energy Installations by 2025”, 1/30/13, http://inhabitat.com/us-military-slated-to-quadruple-renewable-energy-installations/)//js</w:t>
      </w:r>
    </w:p>
    <w:p w14:paraId="52FB11F6" w14:textId="77777777" w:rsidR="006676E2" w:rsidRPr="00721845" w:rsidRDefault="006676E2" w:rsidP="00103DB6">
      <w:pPr>
        <w:rPr>
          <w:rStyle w:val="Emphasis"/>
        </w:rPr>
      </w:pPr>
      <w:r w:rsidRPr="00721845">
        <w:rPr>
          <w:rStyle w:val="StyleUnderline"/>
        </w:rPr>
        <w:t xml:space="preserve">As the largest military force on the planet, </w:t>
      </w:r>
      <w:r w:rsidRPr="00721845">
        <w:rPr>
          <w:rStyle w:val="Emphasis"/>
        </w:rPr>
        <w:t>the</w:t>
      </w:r>
      <w:r w:rsidRPr="00721845">
        <w:rPr>
          <w:rStyle w:val="StyleUnderline"/>
        </w:rPr>
        <w:t xml:space="preserve"> US Department of </w:t>
      </w:r>
      <w:r w:rsidRPr="00721845">
        <w:rPr>
          <w:rStyle w:val="Emphasis"/>
        </w:rPr>
        <w:t>Defense (DoD) is also the largest consumer of energy in the world.</w:t>
      </w:r>
      <w:r w:rsidRPr="00721845">
        <w:t xml:space="preserve"> Every year, the combined forces use 3.7 billion kilowatt hours of electricity and 120 million barrels of oil, totaling around $20 billion. </w:t>
      </w:r>
      <w:r w:rsidRPr="00721845">
        <w:rPr>
          <w:rStyle w:val="StyleUnderline"/>
        </w:rPr>
        <w:t>In order to save some cash and to avoid having to purchase fossil fuels from countries hostile to American interests, the DOD plans on drastically increasing its renewable energy capabilities</w:t>
      </w:r>
      <w:r w:rsidRPr="00721845">
        <w:t xml:space="preserve">. In a report published this week by Pike Research, the U.S. military intends to ramp up its existing 80-megawatt renewables capacity four-fold to 3,200 megawatts by 2025. </w:t>
      </w:r>
      <w:r w:rsidRPr="00721845">
        <w:rPr>
          <w:rStyle w:val="StyleUnderline"/>
        </w:rPr>
        <w:t>The Army, Navy, and Air Force have each set goals of reaching 1 gigawatt targets by 2025, and the DoD overall hopes to have renewables make up a quarter of all of all energy it produces or buys</w:t>
      </w:r>
      <w:r w:rsidRPr="00721845">
        <w:t xml:space="preserve">. By that time, Pike Research estimates that DoD spending on clean energy will reach nearly $1.8 billion. </w:t>
      </w:r>
      <w:r w:rsidRPr="00721845">
        <w:rPr>
          <w:rStyle w:val="StyleUnderline"/>
        </w:rPr>
        <w:t xml:space="preserve">The report focuses on the DoD’s use of solar, wind, biomass, hydrokinetic, </w:t>
      </w:r>
      <w:r w:rsidRPr="00721845">
        <w:rPr>
          <w:rStyle w:val="Emphasis"/>
        </w:rPr>
        <w:t>ocean energy</w:t>
      </w:r>
      <w:r w:rsidRPr="00721845">
        <w:rPr>
          <w:rStyle w:val="StyleUnderline"/>
        </w:rPr>
        <w:t>, geothermal, and fuel cell technology to supply our fighting forces</w:t>
      </w:r>
      <w:r w:rsidRPr="00721845">
        <w:t xml:space="preserve">. With such a massive amount of investment, </w:t>
      </w:r>
      <w:r w:rsidRPr="00721845">
        <w:rPr>
          <w:rStyle w:val="Emphasis"/>
        </w:rPr>
        <w:t xml:space="preserve">the US military has the potential to drive the market towards renewable energy and create an institutional trends favoring green alternatives. </w:t>
      </w:r>
    </w:p>
    <w:p w14:paraId="04ECFE96" w14:textId="77777777" w:rsidR="006676E2" w:rsidRPr="00721845" w:rsidRDefault="006676E2" w:rsidP="00103DB6">
      <w:pPr>
        <w:pStyle w:val="Heading4"/>
        <w:rPr>
          <w:rStyle w:val="Style13ptBold"/>
          <w:b/>
        </w:rPr>
      </w:pPr>
      <w:r w:rsidRPr="00721845">
        <w:rPr>
          <w:rStyle w:val="Style13ptBold"/>
          <w:b/>
        </w:rPr>
        <w:t>The DoD should pursue ocean renewable energies – it has energy security incentives</w:t>
      </w:r>
    </w:p>
    <w:p w14:paraId="12EF6968" w14:textId="77777777" w:rsidR="006676E2" w:rsidRPr="00721845" w:rsidRDefault="006676E2" w:rsidP="00103DB6">
      <w:pPr>
        <w:rPr>
          <w:b/>
          <w:bCs/>
          <w:sz w:val="26"/>
        </w:rPr>
      </w:pPr>
      <w:r w:rsidRPr="00721845">
        <w:rPr>
          <w:rStyle w:val="Style13ptBold"/>
        </w:rPr>
        <w:t xml:space="preserve">OREC 11 – </w:t>
      </w:r>
      <w:r w:rsidRPr="00721845">
        <w:t>Ocean Renewable Energy Coalition, 2013 FY White Paper (“ADVANCED OCEAN ENERGY RESEARCH AND DEVELOPMENT”, http://www.oceanrenewable.com/wp-content/uploads/2011/05/FY13-White-Paper-Navy-Adv.-Ocean-Energy-RD-Final-2.24.pdf)//js</w:t>
      </w:r>
    </w:p>
    <w:p w14:paraId="05AB7501" w14:textId="77777777" w:rsidR="006676E2" w:rsidRPr="00721845" w:rsidRDefault="006676E2" w:rsidP="00103DB6">
      <w:r w:rsidRPr="00721845">
        <w:t xml:space="preserve">Problem: </w:t>
      </w:r>
      <w:r w:rsidRPr="00721845">
        <w:rPr>
          <w:rStyle w:val="Emphasis"/>
        </w:rPr>
        <w:t>The Department of Defense is in need of low cost, efficient, readily available and deployable electric power at remote military facilities around the world</w:t>
      </w:r>
      <w:r w:rsidRPr="00721845">
        <w:t xml:space="preserve">. In addition to reducing the cost of energy, </w:t>
      </w:r>
      <w:r w:rsidRPr="00721845">
        <w:rPr>
          <w:rStyle w:val="StyleUnderline"/>
        </w:rPr>
        <w:t>decreased fossil fuel requirements will also limit vulnerability in times of conflict or fuel shortage</w:t>
      </w:r>
      <w:r w:rsidRPr="00721845">
        <w:t xml:space="preserve">. To achieve this, </w:t>
      </w:r>
      <w:r w:rsidRPr="00721845">
        <w:rPr>
          <w:rStyle w:val="StyleUnderline"/>
        </w:rPr>
        <w:t>the U.S. Navy has been working since 1995 to demonstrate that the world’s largest untapped energy resource, ocean energy, can provide low-cost, easily deployable and readily available electric power generation</w:t>
      </w:r>
      <w:r w:rsidRPr="00721845">
        <w:t xml:space="preserve"> for multiple uses, including autonomous maritime surveillance, security and communications systems as well as coastal DOD facilities. Significant </w:t>
      </w:r>
      <w:r w:rsidRPr="00721845">
        <w:rPr>
          <w:rStyle w:val="StyleUnderline"/>
        </w:rPr>
        <w:t xml:space="preserve">Congressional support and direction is needed to advance the Navy’s ocean energy research and development efforts. Goal: Integration and demonstration of advanced ocean energy technologies to power maritime systems, expand deployment opportunities at coastal naval facilities, and reduce the cost of energy. </w:t>
      </w:r>
      <w:r w:rsidRPr="00721845">
        <w:rPr>
          <w:rStyle w:val="Emphasis"/>
        </w:rPr>
        <w:t>Ocean energy can be a significant source of large-scale, renewable energy for the U.S. Navy</w:t>
      </w:r>
      <w:r w:rsidRPr="00721845">
        <w:rPr>
          <w:rStyle w:val="StyleUnderline"/>
        </w:rPr>
        <w:t xml:space="preserve"> and general electrical grid.</w:t>
      </w:r>
      <w:r w:rsidRPr="00721845">
        <w:t xml:space="preserve"> </w:t>
      </w:r>
      <w:r w:rsidRPr="00721845">
        <w:rPr>
          <w:rStyle w:val="StyleUnderline"/>
        </w:rPr>
        <w:t>Comprehensive ocean energy statistics and satellite photography enable accurate and reliable prediction of ocean energy, thereby making it a</w:t>
      </w:r>
      <w:r w:rsidRPr="00721845">
        <w:t xml:space="preserve"> predictable and </w:t>
      </w:r>
      <w:r w:rsidRPr="00721845">
        <w:rPr>
          <w:rStyle w:val="StyleUnderline"/>
        </w:rPr>
        <w:t>dependable source of renewable energy</w:t>
      </w:r>
      <w:r w:rsidRPr="00721845">
        <w:t>. In addition, ocean energy is a source with no exhaust gases, no noise, minimal visibility from shore, and is safe for sea life. Ocean power is easily fed into the electric grid and provides a load factor of 30-45% versus solar and wind load factors of 10%-35%. The Department of Energy has conservatively estimated that 15% of all U.S. electricity could be generated by all water power, including MHK systems.</w:t>
      </w:r>
    </w:p>
    <w:p w14:paraId="1DB46003" w14:textId="77777777" w:rsidR="006676E2" w:rsidRPr="00721845" w:rsidRDefault="006676E2" w:rsidP="00103DB6"/>
    <w:p w14:paraId="2BD412DB" w14:textId="77777777" w:rsidR="006676E2" w:rsidRPr="00721845" w:rsidRDefault="006676E2" w:rsidP="00103DB6">
      <w:pPr>
        <w:pStyle w:val="Heading4"/>
      </w:pPr>
      <w:r w:rsidRPr="00721845">
        <w:t>The DoD has a stake in green technologies for energy security</w:t>
      </w:r>
    </w:p>
    <w:p w14:paraId="01E42524" w14:textId="77777777" w:rsidR="006676E2" w:rsidRPr="00721845" w:rsidRDefault="006676E2" w:rsidP="00103DB6">
      <w:r w:rsidRPr="00721845">
        <w:rPr>
          <w:rStyle w:val="Style13ptBold"/>
        </w:rPr>
        <w:t xml:space="preserve">Snider 11 – </w:t>
      </w:r>
      <w:r w:rsidRPr="00721845">
        <w:t xml:space="preserve">(Annie, “Energy Concerns Could Make Panetta First Green DOD Chief”, July 1, 2011, </w:t>
      </w:r>
      <w:hyperlink r:id="rId8" w:history="1">
        <w:r w:rsidRPr="00721845">
          <w:rPr>
            <w:rStyle w:val="Hyperlink"/>
          </w:rPr>
          <w:t>http://www.nytimes.com/gwire/2011/07/01/01greenwire-energy-concerns-could-make-panetta-first-green-96332.html?pagewanted=all)//js</w:t>
        </w:r>
      </w:hyperlink>
    </w:p>
    <w:p w14:paraId="287197CB" w14:textId="77777777" w:rsidR="006676E2" w:rsidRPr="00721845" w:rsidRDefault="006676E2" w:rsidP="00103DB6">
      <w:r w:rsidRPr="00721845">
        <w:t xml:space="preserve">Panetta was chosen in large part for his budgetary prowess. As a California congressman, he chaired the House Budget Committee from 1989 to 1993. During the Clinton administration, he was director of the Office of Management and Budget and later served as </w:t>
      </w:r>
      <w:r w:rsidRPr="00721845">
        <w:lastRenderedPageBreak/>
        <w:t xml:space="preserve">White House chief of staff. Obama has called for $400 billion in defense cuts over the next 12 years, and some in Congress want them to go even deeper. </w:t>
      </w:r>
      <w:r w:rsidRPr="00721845">
        <w:rPr>
          <w:rStyle w:val="StyleUnderline"/>
        </w:rPr>
        <w:t>If energy captures Panetta's attention in his new job, it is likely that it will be for its cost. "When you look at the cuts he's going to have to make, it would be nearly impossible not to address energy</w:t>
      </w:r>
      <w:r w:rsidRPr="00721845">
        <w:t>," said retired Air Force Gen. Charles Wald, who now works on military energy issues as Deloitte's DOD business lead. "</w:t>
      </w:r>
      <w:r w:rsidRPr="00721845">
        <w:rPr>
          <w:rStyle w:val="StyleUnderline"/>
        </w:rPr>
        <w:t>Different types of energy can have the potential to reduce cost, and they can certainly assure more stability [than oil] as far as budgets are concerned."</w:t>
      </w:r>
      <w:r w:rsidRPr="00721845">
        <w:t xml:space="preserve"> Money saved on energy can be reinvested elsewhere in the military, as Gates proposed with other savings earlier this year, Wald said. But while savings from energy efficiency measures can come back quickly, </w:t>
      </w:r>
      <w:r w:rsidRPr="00721845">
        <w:rPr>
          <w:rStyle w:val="StyleUnderline"/>
        </w:rPr>
        <w:t>the alternative fuel and clean technology measures currently being pushed by Navy Secretary Ray Mabus and others usually require significant upfront investments and take years to pay for themselves</w:t>
      </w:r>
      <w:r w:rsidRPr="00721845">
        <w:t>. The formulas that the Pentagon uses to calculate return on investment are beginning to account for these long-term paybacks and are starting to incorporate intangible benefits, like the security that comes from a base not relying on the civilian grid for its power. But in the current fiscal environment, Panetta will be under pressure to cut near-term costs, and the department currently is not taking full advantage of the financial tools that can spread investment costs out over years (Greenwire, June 30). One area that might catch Panetta's eye is the system by which the military purchases and uses fuel, according to retired Brig. Gen. Steven Anderson, who served as the military's chief logistician in Iraq during the 2006-2007 troop surge. "The people who are expending the fuel aren't the people who are actually paying for the fuel," said Anderson, who has become a vocal advocate for military energy efficiency since leaving the Army. "Really, if you wanted to sit down and design a system that was more convoluted, that was worse at aligning the user and the payer, you'd have a hard time coming up with one worse than the one we've got now." In a 2006 editorial in his hometown paper, the Monterey County Herald, Panetta emphasized the importance of a cost incentive to changing the country's energy scenario. "In the end, it may very well be the price itself, rather than any mandate from Washington, that may have the greatest impact on changing human behavior when it comes to energy," he wrote. "It is only when the public begins to demand more gas efficient vehicles, and uses more mass transit, car pools and fuel alternatives that the market will respond." If Panetta decides to implement a similar strategy at the Pentagon by making commanders feel the cost of the energy they use, it could have a dramatic effect. The current system provides commanders little incentive to reduce energy use. Moreover, battlefield commanders have strong pull when it comes to purchasing new equipment, but right now they rarely place energy as a priority.</w:t>
      </w:r>
    </w:p>
    <w:p w14:paraId="28D905B1" w14:textId="77777777" w:rsidR="006676E2" w:rsidRPr="00721845" w:rsidRDefault="006676E2" w:rsidP="00103DB6">
      <w:pPr>
        <w:pStyle w:val="Heading4"/>
        <w:rPr>
          <w:rStyle w:val="Style13ptBold"/>
          <w:b/>
        </w:rPr>
      </w:pPr>
      <w:r w:rsidRPr="00721845">
        <w:rPr>
          <w:rStyle w:val="Style13ptBold"/>
          <w:b/>
        </w:rPr>
        <w:t>All parts of the military are committed to green energy – it spills over into commercial sectors</w:t>
      </w:r>
    </w:p>
    <w:p w14:paraId="28BC1199" w14:textId="77777777" w:rsidR="006676E2" w:rsidRPr="00721845" w:rsidRDefault="006676E2" w:rsidP="00103DB6">
      <w:r w:rsidRPr="00721845">
        <w:rPr>
          <w:rStyle w:val="Style13ptBold"/>
        </w:rPr>
        <w:t xml:space="preserve">EESI 11 – </w:t>
      </w:r>
      <w:r w:rsidRPr="00721845">
        <w:t>(“DoD’s Energy Efficiency and Renewable Energy Initiatives”, Environmental and Energy Study Institute, July 2011, http://www.eesi.org/files/dod_eere_factsheet_072711.pdf)//js</w:t>
      </w:r>
    </w:p>
    <w:p w14:paraId="51FBDA32" w14:textId="77777777" w:rsidR="006676E2" w:rsidRPr="00721845" w:rsidRDefault="006676E2" w:rsidP="00103DB6">
      <w:pPr>
        <w:rPr>
          <w:rStyle w:val="StyleUnderline"/>
        </w:rPr>
      </w:pPr>
      <w:r w:rsidRPr="00721845">
        <w:rPr>
          <w:rStyle w:val="StyleUnderline"/>
        </w:rPr>
        <w:t>The U.S. Department of Defense (DoD) is the nation’s largest energy user. In recent years, DoD has launched several initiatives to reduce its fossil fuel use by improving energy efficiency</w:t>
      </w:r>
      <w:r w:rsidRPr="00721845">
        <w:t xml:space="preserve"> (i.e., reducing wasted energy) </w:t>
      </w:r>
      <w:r w:rsidRPr="00721845">
        <w:rPr>
          <w:rStyle w:val="StyleUnderline"/>
        </w:rPr>
        <w:t>and shifting to renewable energy such as biomass, hydropower, geothermal, wind, and solar to meet operational and installation needs. Energy efficiency and renewable energy can benefit mission effectiveness</w:t>
      </w:r>
      <w:r w:rsidRPr="00721845">
        <w:t xml:space="preserve">, the environment, and the bottom line, as outlined in the following excerpt from a 2010 Memorandum of Understanding between DoD and the Department of Energy (DOE): </w:t>
      </w:r>
      <w:r w:rsidRPr="00721845">
        <w:rPr>
          <w:rStyle w:val="StyleUnderline"/>
        </w:rPr>
        <w:t>Energy efficiency can serve as a force multiplier, increasing the range and endurance of forces in the field while reducing the number of combat forces diverted to protect energy supply lines</w:t>
      </w:r>
      <w:r w:rsidRPr="00721845">
        <w:t>, as well as reducing long</w:t>
      </w:r>
      <w:r w:rsidRPr="00721845">
        <w:rPr>
          <w:rFonts w:ascii="Cambria Math" w:hAnsi="Cambria Math" w:cs="Cambria Math"/>
        </w:rPr>
        <w:t>‐</w:t>
      </w:r>
      <w:r w:rsidRPr="00721845">
        <w:t xml:space="preserve">term energy costs. </w:t>
      </w:r>
      <w:r w:rsidRPr="00721845">
        <w:rPr>
          <w:rStyle w:val="StyleUnderline"/>
        </w:rPr>
        <w:t>DoD is also increasing its use of renewable energy supplies and reducing energy demand to improve energy security and operational effectiveness</w:t>
      </w:r>
      <w:r w:rsidRPr="00721845">
        <w:t xml:space="preserve">, reduce greenhouse gas (GHG) emissions in support of U.S. climate change initiatives, </w:t>
      </w:r>
      <w:r w:rsidRPr="00721845">
        <w:rPr>
          <w:rStyle w:val="StyleUnderline"/>
        </w:rPr>
        <w:t>and protect the DoD from energy price fluctuations</w:t>
      </w:r>
      <w:r w:rsidRPr="00721845">
        <w:t xml:space="preserve">. </w:t>
      </w:r>
      <w:r w:rsidRPr="00721845">
        <w:rPr>
          <w:rStyle w:val="Emphasis"/>
        </w:rPr>
        <w:t>Solving military challenges through innovation has the potential to yield spin</w:t>
      </w:r>
      <w:r w:rsidRPr="00721845">
        <w:rPr>
          <w:rStyle w:val="Emphasis"/>
          <w:rFonts w:ascii="Cambria Math" w:hAnsi="Cambria Math" w:cs="Cambria Math"/>
        </w:rPr>
        <w:t>‐</w:t>
      </w:r>
      <w:r w:rsidRPr="00721845">
        <w:rPr>
          <w:rStyle w:val="Emphasis"/>
        </w:rPr>
        <w:t>off technologies that benefit the civilian community as well</w:t>
      </w:r>
      <w:r w:rsidRPr="00721845">
        <w:t xml:space="preserve">. This fact sheet outlines major energy efficiency and renewable energy initiatives underway by the Department of Defense, Army, Navy, Marine Corps, and Air Force. It also provides some examples of U.S. military installations with energy efficiency and renewable energy projects. Department of Defense In 2010, DoD’s Office of the Assistant Secretary of Operational Energy Plans and Programs was established to coordinate energy issues. In 2011, DoD published its Operational Energy Strategy to set the overall direction for operational energy security. DoD and DOE published a Memorandum of Understanding (MOU) in July 2010 to facilitate cooperation to accelerate the research, development, and deployment of energy efficiency and renewable energy technologies. Army </w:t>
      </w:r>
      <w:r w:rsidRPr="00721845">
        <w:rPr>
          <w:rStyle w:val="StyleUnderline"/>
        </w:rPr>
        <w:t xml:space="preserve">The Army published the Army Energy Security Implementation Strategy in 2009 with the following goals: • </w:t>
      </w:r>
      <w:r w:rsidRPr="00721845">
        <w:rPr>
          <w:rStyle w:val="StyleUnderline"/>
        </w:rPr>
        <w:lastRenderedPageBreak/>
        <w:t>Reduce energy consumption • Increase energy efficiency across platforms and facilities • Increase use of renewable/alternative energy supplies • Assure access to sufficient energy supplies • Reduce adverse impacts on the environment The Army set a specific goal to have five installations meet “net</w:t>
      </w:r>
      <w:r w:rsidRPr="00721845">
        <w:rPr>
          <w:rStyle w:val="StyleUnderline"/>
          <w:rFonts w:ascii="Cambria Math" w:hAnsi="Cambria Math" w:cs="Cambria Math"/>
        </w:rPr>
        <w:t>‐</w:t>
      </w:r>
      <w:r w:rsidRPr="00721845">
        <w:rPr>
          <w:rStyle w:val="StyleUnderline"/>
        </w:rPr>
        <w:t>zero</w:t>
      </w:r>
      <w:r w:rsidRPr="00721845">
        <w:rPr>
          <w:rStyle w:val="StyleUnderline"/>
          <w:rFonts w:cs="Georgia"/>
        </w:rPr>
        <w:t>”</w:t>
      </w:r>
      <w:r w:rsidRPr="00721845">
        <w:rPr>
          <w:rStyle w:val="StyleUnderline"/>
        </w:rPr>
        <w:t xml:space="preserve"> energy goals by 2020, and an additional 25 achieve net</w:t>
      </w:r>
      <w:r w:rsidRPr="00721845">
        <w:rPr>
          <w:rStyle w:val="StyleUnderline"/>
          <w:rFonts w:ascii="Cambria Math" w:hAnsi="Cambria Math" w:cs="Cambria Math"/>
        </w:rPr>
        <w:t>‐</w:t>
      </w:r>
      <w:r w:rsidRPr="00721845">
        <w:rPr>
          <w:rStyle w:val="StyleUnderline"/>
        </w:rPr>
        <w:t>zero energy by 2030</w:t>
      </w:r>
      <w:r w:rsidRPr="00721845">
        <w:t>. Net</w:t>
      </w:r>
      <w:r w:rsidRPr="00721845">
        <w:rPr>
          <w:rFonts w:ascii="Cambria Math" w:hAnsi="Cambria Math" w:cs="Cambria Math"/>
        </w:rPr>
        <w:t>‐</w:t>
      </w:r>
      <w:r w:rsidRPr="00721845">
        <w:t>zero energy means the installation produces as much energy on</w:t>
      </w:r>
      <w:r w:rsidRPr="00721845">
        <w:rPr>
          <w:rFonts w:ascii="Cambria Math" w:hAnsi="Cambria Math" w:cs="Cambria Math"/>
        </w:rPr>
        <w:t>‐</w:t>
      </w:r>
      <w:r w:rsidRPr="00721845">
        <w:t>site as it uses. In 2011, Base Camp Systems Integration Laboratory (SIL) opened at Fort Devens, MA to assess new systems and technology with the goal of increasing energy efficiency and reducing fuel usage in base camp operations. Stateside, the Army is in the process of transforming its non</w:t>
      </w:r>
      <w:r w:rsidRPr="00721845">
        <w:rPr>
          <w:rFonts w:ascii="Cambria Math" w:hAnsi="Cambria Math" w:cs="Cambria Math"/>
        </w:rPr>
        <w:t>‐</w:t>
      </w:r>
      <w:r w:rsidRPr="00721845">
        <w:t>tactical fleet, having already deployed more than 500 hybrid vehicles and 4,000 low</w:t>
      </w:r>
      <w:r w:rsidRPr="00721845">
        <w:rPr>
          <w:rFonts w:ascii="Cambria Math" w:hAnsi="Cambria Math" w:cs="Cambria Math"/>
        </w:rPr>
        <w:t>‐</w:t>
      </w:r>
      <w:r w:rsidRPr="00721845">
        <w:t xml:space="preserve">speed electric vehicles at domestic installations, to cut fossil fuel use. Navy and Marine Corps </w:t>
      </w:r>
      <w:r w:rsidRPr="00721845">
        <w:rPr>
          <w:rStyle w:val="StyleUnderline"/>
        </w:rPr>
        <w:t>The Department of the Navy (DoN) established its Task Force Energy, consisting of an executive steering committee, the Navy Energy Coordination Office, and seven working groups encompassing both tactical and shore programs to meet energy goals</w:t>
      </w:r>
      <w:r w:rsidRPr="00721845">
        <w:t>. Goals include: • Energy Efficient Acquisition: Evaluation of energy factors will be mandatory when awarding DoN contracts for systems and buildings. • Sail the “Great Green Fleet”: DoN will demonstrate a Green Strike Group (biofuels and nuclear powered vessels) in local operations by 2012 and sail the Great Green Fleet by 2016. • Reduce non</w:t>
      </w:r>
      <w:r w:rsidRPr="00721845">
        <w:rPr>
          <w:rFonts w:ascii="Cambria Math" w:hAnsi="Cambria Math" w:cs="Cambria Math"/>
        </w:rPr>
        <w:t>‐</w:t>
      </w:r>
      <w:r w:rsidRPr="00721845">
        <w:t>tactical petroleum use in the commercial fleet by 50 percent by 2015. • Produce at least 50 percent of shore</w:t>
      </w:r>
      <w:r w:rsidRPr="00721845">
        <w:rPr>
          <w:rFonts w:ascii="Cambria Math" w:hAnsi="Cambria Math" w:cs="Cambria Math"/>
        </w:rPr>
        <w:t>‐</w:t>
      </w:r>
      <w:r w:rsidRPr="00721845">
        <w:t>based energy from alternative sources by 2020; 50 percent of Navy and Marine Corps installations will be net</w:t>
      </w:r>
      <w:r w:rsidRPr="00721845">
        <w:rPr>
          <w:rFonts w:ascii="Cambria Math" w:hAnsi="Cambria Math" w:cs="Cambria Math"/>
        </w:rPr>
        <w:t>‐</w:t>
      </w:r>
      <w:r w:rsidRPr="00721845">
        <w:t>zero by 2020. • By 2020, 50 percent of total energy consumption will come from alternative sources. The Navy launched its first hybrid electric</w:t>
      </w:r>
      <w:r w:rsidRPr="00721845">
        <w:rPr>
          <w:rFonts w:ascii="Cambria Math" w:hAnsi="Cambria Math" w:cs="Cambria Math"/>
        </w:rPr>
        <w:t>‐</w:t>
      </w:r>
      <w:r w:rsidRPr="00721845">
        <w:t xml:space="preserve">drive surface combatant, the USS Makin Island, in 2006; estimated cost savings will be $248 million over its service life. </w:t>
      </w:r>
      <w:r w:rsidRPr="00721845">
        <w:rPr>
          <w:rStyle w:val="StyleUnderline"/>
        </w:rPr>
        <w:t>The Marine Corps</w:t>
      </w:r>
      <w:r w:rsidRPr="00721845">
        <w:t xml:space="preserve"> (part of DoN) </w:t>
      </w:r>
      <w:r w:rsidRPr="00721845">
        <w:rPr>
          <w:rStyle w:val="StyleUnderline"/>
        </w:rPr>
        <w:t>established the Expeditionary Energy Office to reduce energy consumption, with the goals of increasing combat effectiveness by reducing the need for liquid fossil fuel by 50 percent by 2025</w:t>
      </w:r>
      <w:r w:rsidRPr="00721845">
        <w:t xml:space="preserve"> </w:t>
      </w:r>
      <w:r w:rsidRPr="00721845">
        <w:rPr>
          <w:rStyle w:val="StyleUnderline"/>
        </w:rPr>
        <w:t>and using liquid fuel only for mobility systems</w:t>
      </w:r>
      <w:r w:rsidRPr="00721845">
        <w:t xml:space="preserve">, which will be more energy efficient than systems are today. In its efforts to reduce fuel use, the Office of Naval Research developed the Experimental Forward Operating Base (ExFOB). The ExFOB includes small unit water purification, photovoltaic energy, shelter insulation, and energy efficient lighting, heating and cooling. One ExFOB project is the development of SPACES (Solar Portable Alternative Communication Energy System) to charge batteries and run electronics and communication equipment in field operations. Air Force </w:t>
      </w:r>
      <w:r w:rsidRPr="00721845">
        <w:rPr>
          <w:rStyle w:val="StyleUnderline"/>
        </w:rPr>
        <w:t>In May 2010, the Air Force published its Air Force Energy Plan with the vision: To “make energy a consideration in all we do.”</w:t>
      </w:r>
      <w:r w:rsidRPr="00721845">
        <w:t xml:space="preserve"> Goals include: • Reduce energy demand by installations, flight operations, and ground operations • Increase energy supply by developing and utilizing renewable and alternative energy wherever possible • Change the culture to increase energy awareness in day</w:t>
      </w:r>
      <w:r w:rsidRPr="00721845">
        <w:rPr>
          <w:rFonts w:ascii="Cambria Math" w:hAnsi="Cambria Math" w:cs="Cambria Math"/>
        </w:rPr>
        <w:t>‐</w:t>
      </w:r>
      <w:r w:rsidRPr="00721845">
        <w:t>to</w:t>
      </w:r>
      <w:r w:rsidRPr="00721845">
        <w:rPr>
          <w:rFonts w:ascii="Cambria Math" w:hAnsi="Cambria Math" w:cs="Cambria Math"/>
        </w:rPr>
        <w:t>‐</w:t>
      </w:r>
      <w:r w:rsidRPr="00721845">
        <w:t>day operations • Meet energy “End State Goals” by 2030: o Bases meet Air Force energy security criteria, while optimizing the mix of on</w:t>
      </w:r>
      <w:r w:rsidRPr="00721845">
        <w:rPr>
          <w:rFonts w:ascii="Cambria Math" w:hAnsi="Cambria Math" w:cs="Cambria Math"/>
        </w:rPr>
        <w:t>‐</w:t>
      </w:r>
      <w:r w:rsidRPr="00721845">
        <w:t>base and off</w:t>
      </w:r>
      <w:r w:rsidRPr="00721845">
        <w:rPr>
          <w:rFonts w:ascii="Cambria Math" w:hAnsi="Cambria Math" w:cs="Cambria Math"/>
        </w:rPr>
        <w:t>‐</w:t>
      </w:r>
      <w:r w:rsidRPr="00721845">
        <w:t>base generation o Aircraft are flying on alternative fuel blends if cost competitive, domestically produced, and have a lifecycle greenhouse gas footprint equal to or less than petroleum o Forward Operating Bases are capable of operating on renewable energy o Energy utilization is optimized as a tactical advantage across disciplines The Air Force also is testing different blends of biofuels and jet fuels, known as “Hydrotreated Renewable Jet” (HRJ) fuels, to see which merit further research. They also are working to create cleaner, more efficient engines. The Air Force hopes to acquire 50 percent of its domestic aviation fuel from alternative fuel blends by 2016. The Air Force is recognized by the Environmental Protection Agency (EPA) as a Green Power Partner, one of the nation’s top purchasers of green power. "Green power" is defined by the EPA as electricity produced from environmentally preferable resources, such as solar, wind, geothermal, biogas, biomass, and low</w:t>
      </w:r>
      <w:r w:rsidRPr="00721845">
        <w:rPr>
          <w:rFonts w:ascii="Cambria Math" w:hAnsi="Cambria Math" w:cs="Cambria Math"/>
        </w:rPr>
        <w:t>‐</w:t>
      </w:r>
      <w:r w:rsidRPr="00721845">
        <w:t xml:space="preserve">impact small hydroelectric resources. The DoD also must comply with the following executive orders and federal legislation: • Executive Order 13423 (2007): Requires federal agencies to reduce energy intensity by three percent annually or 30 percent by end of fiscal year 2015 (compared to FY 2003 baseline), with the goal of improving energy efficiency and reducing greenhouse gas emissions. Agencies must reduce their vehicle fleets’ total consumption of petroleum by two percent annually through the end of FY15 (FY 2005 baseline). • Executive Order 13514 (2009): Required federal agencies to set percentage reduction targets for greenhouse gas emissions for FY 2020. Agencies shall consider reductions through reducing energy intensity in buildings, increasing use of renewable energy, and reducing the use of fossil fuels in vehicles. Agencies shall implement high performance sustainable Federal building standards for new construction and major renovation beginning in 2020. • Energy Independence and Security Act of 2007: Section 431 requires federal buildings to reduce total energy use 30 percent by 2015 (FY 2003 baseline). Section 526 prohibits federal agencies from purchasing fuels with higher lifecycle greenhouse gas emissions than conventional petroleum fuels. • </w:t>
      </w:r>
      <w:r w:rsidRPr="00721845">
        <w:rPr>
          <w:rStyle w:val="StyleUnderline"/>
        </w:rPr>
        <w:t>National Defense Authorization Act of 2010: Section 2842 requires DoD to produce or procure 25 percent of its total facility energy use from renewable sources beginning in 2025.</w:t>
      </w:r>
    </w:p>
    <w:p w14:paraId="45EE922C" w14:textId="77777777" w:rsidR="006676E2" w:rsidRPr="00721845" w:rsidRDefault="006676E2" w:rsidP="00103DB6">
      <w:pPr>
        <w:pStyle w:val="Heading4"/>
      </w:pPr>
      <w:r w:rsidRPr="00721845">
        <w:t>The DoD puts renewable energy as a national priority</w:t>
      </w:r>
    </w:p>
    <w:p w14:paraId="6C6A6BF0" w14:textId="77777777" w:rsidR="006676E2" w:rsidRPr="00721845" w:rsidRDefault="006676E2" w:rsidP="00103DB6">
      <w:pPr>
        <w:rPr>
          <w:rStyle w:val="StyleUnderline"/>
          <w:u w:val="none"/>
        </w:rPr>
      </w:pPr>
      <w:r w:rsidRPr="00721845">
        <w:rPr>
          <w:b/>
          <w:bCs/>
          <w:sz w:val="26"/>
        </w:rPr>
        <w:t xml:space="preserve">QDR 14 – </w:t>
      </w:r>
      <w:r w:rsidRPr="00721845">
        <w:t>(“2014 Quadrennial Defense Revew”, http://www.defense.gov/pubs/2014_Quadrennial_Defense_Review.pdf)//js</w:t>
      </w:r>
    </w:p>
    <w:p w14:paraId="49BBBABE" w14:textId="77777777" w:rsidR="006676E2" w:rsidRPr="00721845" w:rsidRDefault="006676E2" w:rsidP="00103DB6">
      <w:pPr>
        <w:rPr>
          <w:rStyle w:val="StyleUnderline"/>
          <w:sz w:val="16"/>
          <w:u w:val="none"/>
        </w:rPr>
      </w:pPr>
      <w:r w:rsidRPr="00721845">
        <w:rPr>
          <w:rStyle w:val="StyleUnderline"/>
          <w:sz w:val="16"/>
          <w:u w:val="none"/>
        </w:rPr>
        <w:lastRenderedPageBreak/>
        <w:t xml:space="preserve">While the global technology landscape indicates that the United States should not plan to rely on unquestioned technical leadership in all fields, </w:t>
      </w:r>
      <w:r w:rsidRPr="00721845">
        <w:rPr>
          <w:rStyle w:val="StyleUnderline"/>
        </w:rPr>
        <w:t>the Department must ensure that technological superiority is maintained in areas most critical to meeting current and future military challenges. The Department has invested in energy efficiency, new technologies, and renewable energy sources to make us a stronger and more effective fighting force. Energy improvements enhance</w:t>
      </w:r>
      <w:r w:rsidRPr="00721845">
        <w:rPr>
          <w:rStyle w:val="StyleUnderline"/>
          <w:sz w:val="16"/>
          <w:u w:val="none"/>
        </w:rPr>
        <w:t xml:space="preserve"> range, endurance, and agility, particularly in the future </w:t>
      </w:r>
      <w:r w:rsidRPr="00721845">
        <w:rPr>
          <w:rStyle w:val="StyleUnderline"/>
        </w:rPr>
        <w:t>security environment where logistics may be constrained</w:t>
      </w:r>
      <w:r w:rsidRPr="00721845">
        <w:rPr>
          <w:rStyle w:val="StyleUnderline"/>
          <w:sz w:val="16"/>
          <w:u w:val="none"/>
        </w:rPr>
        <w:t>.</w:t>
      </w:r>
      <w:r w:rsidRPr="00721845">
        <w:t xml:space="preserve"> </w:t>
      </w:r>
      <w:r w:rsidRPr="00721845">
        <w:rPr>
          <w:rStyle w:val="StyleUnderline"/>
          <w:sz w:val="16"/>
          <w:u w:val="none"/>
        </w:rPr>
        <w:t xml:space="preserve">Finally, </w:t>
      </w:r>
      <w:r w:rsidRPr="00721845">
        <w:rPr>
          <w:rStyle w:val="StyleUnderline"/>
        </w:rPr>
        <w:t>the Department will employ creative ways to address the impact of climate change,</w:t>
      </w:r>
      <w:r w:rsidRPr="00721845">
        <w:rPr>
          <w:rStyle w:val="StyleUnderline"/>
          <w:sz w:val="16"/>
          <w:u w:val="none"/>
        </w:rPr>
        <w:t xml:space="preserve"> which will continue to affect the operating environment and the roles and missions that U.S. Armed Forces undertake. The Department will remain ready to operate in a changing environment amid the challenges of climate change and environmental damage. We have increased our preparedness for the consequences of environmental damage and continue to seek to mitigate these risks while taking advantage of opportunities. The Department’s operational readiness hinges on unimpeded access to land, air, and sea training and test space. Consequently, we will complete a comprehensive assessment of all installations to assess the potential impacts of climate change on our missions and operational resiliency, and develop and implement plans to adapt as required. </w:t>
      </w:r>
      <w:r w:rsidRPr="00721845">
        <w:rPr>
          <w:rStyle w:val="StyleUnderline"/>
        </w:rPr>
        <w:t>Climate change also creates both a need and an opportunity for nations to work together, which the Department will seize through a range of initiatives</w:t>
      </w:r>
      <w:r w:rsidRPr="00721845">
        <w:rPr>
          <w:rStyle w:val="StyleUnderline"/>
          <w:sz w:val="16"/>
          <w:u w:val="none"/>
        </w:rPr>
        <w:t>. We are developing new policies, strategies, and plans, including the Department’s Arctic Strategy and our work in building humanitarian assistance and disaster response capabilities, both within the Department and with our allies and partners.</w:t>
      </w:r>
    </w:p>
    <w:p w14:paraId="41F7DBDF" w14:textId="77777777" w:rsidR="00B30CEB" w:rsidRPr="00721845" w:rsidRDefault="00B30CEB" w:rsidP="00B30CEB">
      <w:pPr>
        <w:pStyle w:val="Heading3"/>
      </w:pPr>
      <w:r w:rsidRPr="00721845">
        <w:lastRenderedPageBreak/>
        <w:t>Alt Energy – Spillover</w:t>
      </w:r>
    </w:p>
    <w:p w14:paraId="5CBAD37A" w14:textId="77777777" w:rsidR="00B30CEB" w:rsidRPr="00721845" w:rsidRDefault="00B30CEB" w:rsidP="00B30CEB">
      <w:pPr>
        <w:pStyle w:val="Heading4"/>
      </w:pPr>
      <w:r w:rsidRPr="00721845">
        <w:t xml:space="preserve">DoD development of renewables solves commercialization through creation of </w:t>
      </w:r>
      <w:r w:rsidRPr="00721845">
        <w:rPr>
          <w:u w:val="single"/>
        </w:rPr>
        <w:t>economies of scale</w:t>
      </w:r>
    </w:p>
    <w:p w14:paraId="064FC485" w14:textId="77777777" w:rsidR="00B30CEB" w:rsidRPr="00721845" w:rsidRDefault="00B30CEB" w:rsidP="00B30CEB">
      <w:r w:rsidRPr="00721845">
        <w:rPr>
          <w:rStyle w:val="Style13ptBold"/>
        </w:rPr>
        <w:t xml:space="preserve">Lim 13 – </w:t>
      </w:r>
      <w:r w:rsidRPr="00721845">
        <w:t>completed his master’s thesis on strategic studies. He has worked as an analyst for the New Zealand Army and as a manager for New Zealand Trade &amp; Enterprise. (Aaron, “Cleantech’s best friend: The Pentagon”, IdeaLog, November 11, 2013, http://www.idealog.co.nz/blog/2013/11/cleantechs-best-friend-pentagon)//js</w:t>
      </w:r>
    </w:p>
    <w:p w14:paraId="3D32C396" w14:textId="77777777" w:rsidR="00B30CEB" w:rsidRPr="00721845" w:rsidRDefault="00B30CEB" w:rsidP="00B30CEB">
      <w:r w:rsidRPr="00721845">
        <w:rPr>
          <w:rStyle w:val="StyleUnderline"/>
        </w:rPr>
        <w:t>The race towards building a world that's no longer dependent on fossil fuels has a powerful but silent ally in the global military apparatus</w:t>
      </w:r>
      <w:r w:rsidRPr="00721845">
        <w:t xml:space="preserve">. </w:t>
      </w:r>
      <w:r w:rsidRPr="00721845">
        <w:rPr>
          <w:rStyle w:val="StyleUnderline"/>
        </w:rPr>
        <w:t xml:space="preserve">For the Pentagon, clean energy and sustainability </w:t>
      </w:r>
      <w:r w:rsidRPr="00721845">
        <w:t>isn’t about saving whales or hugging trees</w:t>
      </w:r>
      <w:r w:rsidRPr="00721845">
        <w:rPr>
          <w:rStyle w:val="StyleUnderline"/>
        </w:rPr>
        <w:t xml:space="preserve">. It’s about improving combat efficiency. </w:t>
      </w:r>
      <w:r w:rsidRPr="00721845">
        <w:t>Not only does the reliance on fossil fuels put soldiers’ lives at risk in war zones, it also requires extra manpower to protect fuel convoys – resources that could be otherwise directed to other tasks. The need to transport fuel to Forward Operating Bases along vulnerable supply lines is a critical weakness that has been recognised and exploited by the Taliban in Afghanistan to great effect. One in 24 fuel convoys in Iraq and Afghanistan ended in an American casualty, with more than 3,000 Americans killed in fuel-supply convoys between 2003 and 2007 alone. Cutting the dependence on fossil fuels would clearly reduce the number of casualties in war zones. The importance of clean technology and its impact on combat efficiency for the military is best summed up by the current US Secretary of the Navy Ray Mabus. “By using alternative energy, by changing the way we use and produce energy, we’re going to continue to be the most formidable expeditionary fighting force the world has ever known,” Mabus is reported to have said. "</w:t>
      </w:r>
      <w:r w:rsidRPr="00721845">
        <w:rPr>
          <w:rStyle w:val="StyleUnderline"/>
        </w:rPr>
        <w:t xml:space="preserve">In the drive for energy reform, and this is critical, the goal has got to be increased war-fighting capability. </w:t>
      </w:r>
      <w:r w:rsidRPr="00721845">
        <w:t xml:space="preserve">Too many of our platforms and too many of our systems are gas hogs." The global presence of the American military juggernaut comes at a great financial cost in terms of fossil fuels. In 2009, operational energy use for military operations was approximately US$9.4 billion. </w:t>
      </w:r>
      <w:r w:rsidRPr="00721845">
        <w:rPr>
          <w:rStyle w:val="StyleUnderline"/>
        </w:rPr>
        <w:t xml:space="preserve">As the United States’ single largest user of energy, </w:t>
      </w:r>
      <w:r w:rsidRPr="00721845">
        <w:rPr>
          <w:rStyle w:val="Emphasis"/>
        </w:rPr>
        <w:t xml:space="preserve">the Department of Defence has the potential to drive down the cost of emerging clean-energy technology through economies of scale. </w:t>
      </w:r>
      <w:r w:rsidRPr="00721845">
        <w:t>In the 1960s, the falling cost of semi-conductors and micro-chips was partly attributable to bulk purchasing by the Pentagon when it realized the combat potential of that technology. According to Washington based think tank The Information Technology and Innovation Foundation (ITIF), since 2009, the US Department of Defence (DOD) has invested US$5 billion in clean energy research, development, testing, demonstration, and procurement. “</w:t>
      </w:r>
      <w:r w:rsidRPr="00721845">
        <w:rPr>
          <w:rStyle w:val="StyleUnderline"/>
        </w:rPr>
        <w:t>The DOD now procures nearly twice as many innovative clean energy technologies as it does off-the-shelf clean energy technologies. As a result, DOD accounts for 24 percent of public investments in clean energy innovation in 2012</w:t>
      </w:r>
      <w:r w:rsidRPr="00721845">
        <w:t>, second only to the Department of Energy”, a report by the ITIF said. “</w:t>
      </w:r>
      <w:r w:rsidRPr="00721845">
        <w:rPr>
          <w:rStyle w:val="StyleUnderline"/>
        </w:rPr>
        <w:t>The DOD’s investments are capable of accelerating clean energy innovation in circumstances when mission-oriented research and procurement align</w:t>
      </w:r>
      <w:r w:rsidRPr="00721845">
        <w:t xml:space="preserve">—namely </w:t>
      </w:r>
      <w:r w:rsidRPr="00721845">
        <w:rPr>
          <w:rStyle w:val="StyleUnderline"/>
        </w:rPr>
        <w:t xml:space="preserve">for biofuels, power electronics, energy storage, and smart grid technologies.” </w:t>
      </w:r>
      <w:r w:rsidRPr="00721845">
        <w:t xml:space="preserve">In a corporate world where the customer is always right, </w:t>
      </w:r>
      <w:r w:rsidRPr="00721845">
        <w:rPr>
          <w:rStyle w:val="StyleUnderline"/>
        </w:rPr>
        <w:t>the purchasing power of the military may prove to be the clean energy movement’s most powerful ally.</w:t>
      </w:r>
      <w:r w:rsidRPr="00721845">
        <w:t xml:space="preserve"> </w:t>
      </w:r>
      <w:r w:rsidRPr="00721845">
        <w:rPr>
          <w:rStyle w:val="Emphasis"/>
        </w:rPr>
        <w:t>Military innovations have a long tradition of spilling over into the civilian world</w:t>
      </w:r>
      <w:r w:rsidRPr="00721845">
        <w:t xml:space="preserve">. While the internet is the most well-known, there are many other examples. GPS and GIS technology have their roots in military applications. The business analyst in your office owes the existence of his or her job to the formative years of the US Airforce, when the role was created to monitor the complex workflows necessary to maintain combat aircraft. It would be fair to say that the military is largely agnostic about the politics of climate change and the environment. But </w:t>
      </w:r>
      <w:r w:rsidRPr="00721845">
        <w:rPr>
          <w:rStyle w:val="StyleUnderline"/>
        </w:rPr>
        <w:t>clean energy will provide a clear operational advantage in future wars, and is shaping up to be the silent arms race of the 21st century</w:t>
      </w:r>
      <w:r w:rsidRPr="00721845">
        <w:t>. US based environmental lawyer Robert F Kennedy Jr warns that “The Chinese are treating the energy technology competition as if it were an arms race . . . China will soon make the US as dependent on Chinese green technology for the next century as we have been on Saudi oil.”</w:t>
      </w:r>
    </w:p>
    <w:p w14:paraId="5F861DD8" w14:textId="77777777" w:rsidR="00B30CEB" w:rsidRPr="00721845" w:rsidRDefault="00B30CEB" w:rsidP="00B30CEB">
      <w:pPr>
        <w:pStyle w:val="Heading4"/>
      </w:pPr>
      <w:r w:rsidRPr="00721845">
        <w:t>Navy investment spills over into the private sector and makes biofuels cost competitive</w:t>
      </w:r>
    </w:p>
    <w:p w14:paraId="3733C4D5" w14:textId="77777777" w:rsidR="00B30CEB" w:rsidRPr="00721845" w:rsidRDefault="00B30CEB" w:rsidP="00B30CEB">
      <w:r w:rsidRPr="00721845">
        <w:rPr>
          <w:rStyle w:val="Style13ptBold"/>
        </w:rPr>
        <w:t>Velandy 14 –</w:t>
      </w:r>
      <w:r w:rsidRPr="00721845">
        <w:t xml:space="preserve"> Major, United States Marine Corps Reserve (Siddhartha M., “THE ENERGY PIVOT: HOW MILITARY-LED ENERGY INNOVATION CAN CHANGE THE WORLD”, http://vjel.vermontlaw.edu/files/2014/06/Velandy_Forprint.pdf)//js</w:t>
      </w:r>
    </w:p>
    <w:p w14:paraId="5812DF4B" w14:textId="77777777" w:rsidR="00B30CEB" w:rsidRPr="00721845" w:rsidRDefault="00B30CEB" w:rsidP="00B30CEB">
      <w:r w:rsidRPr="00721845">
        <w:rPr>
          <w:rStyle w:val="StyleUnderline"/>
        </w:rPr>
        <w:t xml:space="preserve">In addition to pure technological innovation, the Department of the Navy is pursuing novel research and funding mechanisms to reorient the bureaucracy towards energy </w:t>
      </w:r>
      <w:r w:rsidRPr="00721845">
        <w:rPr>
          <w:rStyle w:val="StyleUnderline"/>
        </w:rPr>
        <w:lastRenderedPageBreak/>
        <w:t>innovation</w:t>
      </w:r>
      <w:r w:rsidRPr="00721845">
        <w:t xml:space="preserve">. </w:t>
      </w:r>
      <w:r w:rsidRPr="00721845">
        <w:rPr>
          <w:rStyle w:val="StyleUnderline"/>
        </w:rPr>
        <w:t xml:space="preserve">The Farm-to-Fleet Program unites the experience and interests of the </w:t>
      </w:r>
      <w:r w:rsidRPr="00721845">
        <w:t xml:space="preserve">Departments of Energy, Agriculture, and the </w:t>
      </w:r>
      <w:r w:rsidRPr="00721845">
        <w:rPr>
          <w:rStyle w:val="StyleUnderline"/>
        </w:rPr>
        <w:t>Navy in partnership with the private sector to accelerate the development of a domestic market for advanced biofuels that are cost- competitive</w:t>
      </w:r>
      <w:r w:rsidRPr="00721845">
        <w:t xml:space="preserve"> with traditional fuels.77 </w:t>
      </w:r>
      <w:r w:rsidRPr="00721845">
        <w:rPr>
          <w:rStyle w:val="StyleUnderline"/>
        </w:rPr>
        <w:t>The departments pledged to invest a combined $510 million on a one-to-one cost sharing basis with private partners, to build multiple, geographically dispersed, commercial scale refineries</w:t>
      </w:r>
      <w:r w:rsidRPr="00721845">
        <w:t xml:space="preserve">.78 Through this program, the military will not be forced to pay a premium for biofuel.79 Using authority in Title III of the Defense Production Act, which supports industrialization of defense-critical domestic industries, </w:t>
      </w:r>
      <w:r w:rsidRPr="00721845">
        <w:rPr>
          <w:rStyle w:val="StyleUnderline"/>
        </w:rPr>
        <w:t>the Department of Defense announced an award to three private companies to build capacity to produce 150 million gallons of drop-in military compatible biofuels each year at an average cost of less than $4 per gallon—</w:t>
      </w:r>
      <w:r w:rsidRPr="00721845">
        <w:rPr>
          <w:rStyle w:val="Emphasis"/>
        </w:rPr>
        <w:t>a price competitive with conventional fuels</w:t>
      </w:r>
      <w:r w:rsidRPr="00721845">
        <w:t xml:space="preserve">.80 The Navy committed not to pay for operational quantities of biofuel until it was cost-competitive with traditional fuel sources.81 With creative programs like Farm-to-Fleet, the Navy now expects to be able to buy operational quantities of biofuel at competitive prices by 2016.82 </w:t>
      </w:r>
      <w:r w:rsidRPr="00721845">
        <w:rPr>
          <w:rStyle w:val="StyleUnderline"/>
        </w:rPr>
        <w:t xml:space="preserve">As the Navy demonstrates and validates advanced biofuels, </w:t>
      </w:r>
      <w:r w:rsidRPr="00721845">
        <w:rPr>
          <w:rStyle w:val="Emphasis"/>
        </w:rPr>
        <w:t>prices will fall</w:t>
      </w:r>
      <w:r w:rsidRPr="00721845">
        <w:rPr>
          <w:rStyle w:val="StyleUnderline"/>
        </w:rPr>
        <w:t xml:space="preserve"> and other industries will begin to incorporate proven technologies into their operations</w:t>
      </w:r>
      <w:r w:rsidRPr="00721845">
        <w:t xml:space="preserve">. Commercial airlines have completed test flights using biofuels and “[o]ther nations pursuing advanced biofuels like Brazil, Australia, and Singapore create the potential for increased cooperation on research, development, deployment, and increased security for our allies.”83 </w:t>
      </w:r>
      <w:r w:rsidRPr="00721845">
        <w:rPr>
          <w:rStyle w:val="StyleUnderline"/>
        </w:rPr>
        <w:t>Energy innovation has made the Navy more capable and better able to defend the United States around the globe</w:t>
      </w:r>
      <w:r w:rsidRPr="00721845">
        <w:t>. As with Churchill, these changes will require and encourage changes on shore. Navy and Marine Corps bases are also benefitting from the incorporation of efficiency standards, smart grids, and other energy efficient upgrades.84</w:t>
      </w:r>
    </w:p>
    <w:p w14:paraId="670D17C3" w14:textId="77777777" w:rsidR="00B30CEB" w:rsidRPr="00721845" w:rsidRDefault="00B30CEB" w:rsidP="00B30CEB"/>
    <w:p w14:paraId="7C5573AB" w14:textId="77777777" w:rsidR="00B30CEB" w:rsidRPr="00721845" w:rsidRDefault="00B30CEB" w:rsidP="00B30CEB">
      <w:pPr>
        <w:pStyle w:val="Heading4"/>
        <w:rPr>
          <w:u w:val="single"/>
        </w:rPr>
      </w:pPr>
      <w:r w:rsidRPr="00721845">
        <w:t xml:space="preserve">Military investment is key to </w:t>
      </w:r>
      <w:r w:rsidRPr="00721845">
        <w:rPr>
          <w:u w:val="single"/>
        </w:rPr>
        <w:t>showcase</w:t>
      </w:r>
      <w:r w:rsidRPr="00721845">
        <w:t xml:space="preserve"> technology and regulatory schemes – </w:t>
      </w:r>
      <w:r w:rsidRPr="00721845">
        <w:rPr>
          <w:u w:val="single"/>
        </w:rPr>
        <w:t>that spills over</w:t>
      </w:r>
    </w:p>
    <w:p w14:paraId="75437389" w14:textId="77777777" w:rsidR="00B30CEB" w:rsidRPr="00721845" w:rsidRDefault="00B30CEB" w:rsidP="00B30CEB">
      <w:r w:rsidRPr="00721845">
        <w:rPr>
          <w:rStyle w:val="Style13ptBold"/>
        </w:rPr>
        <w:t>Velandy 14 –</w:t>
      </w:r>
      <w:r w:rsidRPr="00721845">
        <w:t xml:space="preserve"> Major, United States Marine Corps Reserve (Siddhartha M., “THE ENERGY PIVOT: HOW MILITARY-LED ENERGY INNOVATION CAN CHANGE THE WORLD”, http://vjel.vermontlaw.edu/files/2014/06/Velandy_Forprint.pdf)//js</w:t>
      </w:r>
    </w:p>
    <w:p w14:paraId="37B437E5" w14:textId="77777777" w:rsidR="00B30CEB" w:rsidRPr="00721845" w:rsidRDefault="00B30CEB" w:rsidP="00B30CEB">
      <w:pPr>
        <w:rPr>
          <w:rFonts w:eastAsia="Calibri" w:cs="Times New Roman"/>
        </w:rPr>
      </w:pPr>
      <w:r w:rsidRPr="00721845">
        <w:rPr>
          <w:rFonts w:eastAsia="Calibri" w:cs="Times New Roman"/>
        </w:rPr>
        <w:t xml:space="preserve">The demand for clean energy innovation, passed through networked interactions between defense experts, is spreading across the globe. The </w:t>
      </w:r>
      <w:r w:rsidRPr="00721845">
        <w:rPr>
          <w:rFonts w:eastAsia="Calibri" w:cs="Times New Roman"/>
          <w:u w:val="single"/>
        </w:rPr>
        <w:t xml:space="preserve">United States Defense and State Departments, in their constant interactions with their foreign counterparts, facilitate the transfer of successful efficient energy regulation and technology. </w:t>
      </w:r>
      <w:r w:rsidRPr="00721845">
        <w:rPr>
          <w:rStyle w:val="Emphasis"/>
        </w:rPr>
        <w:t>Once successful technologies and regulatory schemes are validated by global defense interaction, they will spill over into the commercial market</w:t>
      </w:r>
      <w:r w:rsidRPr="00721845">
        <w:rPr>
          <w:rFonts w:eastAsia="Calibri" w:cs="Times New Roman"/>
          <w:u w:val="single"/>
        </w:rPr>
        <w:t xml:space="preserve">. </w:t>
      </w:r>
      <w:r w:rsidRPr="00721845">
        <w:rPr>
          <w:rFonts w:eastAsia="Calibri" w:cs="Times New Roman"/>
        </w:rPr>
        <w:t xml:space="preserve">The progeny of the Green Arms Race will be more efficient fighting forces, increased heterogeneity in the sources of energy, and a change in direction of the global resource quest. </w:t>
      </w:r>
      <w:r w:rsidRPr="00721845">
        <w:rPr>
          <w:rFonts w:eastAsia="Calibri" w:cs="Times New Roman"/>
          <w:u w:val="single"/>
        </w:rPr>
        <w:t xml:space="preserve">American leadership in clean and efficient energy innovation will create a more stable world order and align the once disparate approaches to climate change, energy dependence, and national security. </w:t>
      </w:r>
      <w:r w:rsidRPr="00721845">
        <w:rPr>
          <w:rFonts w:eastAsia="Calibri" w:cs="Times New Roman"/>
        </w:rPr>
        <w:t>Military energy innovation</w:t>
      </w:r>
      <w:r w:rsidRPr="00721845">
        <w:rPr>
          <w:rFonts w:eastAsia="Calibri" w:cs="Times New Roman"/>
          <w:u w:val="single"/>
        </w:rPr>
        <w:t>,</w:t>
      </w:r>
      <w:r w:rsidRPr="00721845">
        <w:rPr>
          <w:rFonts w:eastAsia="Calibri" w:cs="Times New Roman"/>
        </w:rPr>
        <w:t xml:space="preserve"> shared through existing and newly forming defense networks, can reveal strong avenues for increased international military and diplomatic interaction. To be most successful, the Green Arms Race must involve the two largest consumers of energy on the planet.</w:t>
      </w:r>
    </w:p>
    <w:p w14:paraId="17D1200A" w14:textId="77777777" w:rsidR="00C36E98" w:rsidRPr="00721845" w:rsidRDefault="00C36E98" w:rsidP="00C36E98">
      <w:pPr>
        <w:pStyle w:val="Heading4"/>
        <w:rPr>
          <w:rFonts w:eastAsia="Calibri"/>
        </w:rPr>
      </w:pPr>
      <w:r w:rsidRPr="00721845">
        <w:rPr>
          <w:rFonts w:eastAsia="Calibri"/>
        </w:rPr>
        <w:t>It’s empirically proven</w:t>
      </w:r>
    </w:p>
    <w:p w14:paraId="4CC6DCEC" w14:textId="77777777" w:rsidR="00C36E98" w:rsidRPr="00721845" w:rsidRDefault="00C36E98" w:rsidP="00B30CEB">
      <w:pPr>
        <w:rPr>
          <w:rFonts w:eastAsia="Calibri" w:cs="Times New Roman"/>
        </w:rPr>
      </w:pPr>
      <w:r w:rsidRPr="00721845">
        <w:rPr>
          <w:rStyle w:val="Style13ptBold"/>
        </w:rPr>
        <w:t>NORDHAUS and SHELLENBERGER 11</w:t>
      </w:r>
      <w:r w:rsidRPr="00721845">
        <w:rPr>
          <w:rFonts w:eastAsia="Calibri" w:cs="Times New Roman"/>
        </w:rPr>
        <w:t xml:space="preserve"> – widely recognized authority on climate and energy policy, founder and chairman of the Breakthrough Institute, a political think tank (Ted and Michael, “How to Change the Global Energy Conversation”, WSJ, November 29, 2011, http://online.wsj.com/news/articles/SB10001424052748704312504575618972157288244)//js</w:t>
      </w:r>
    </w:p>
    <w:p w14:paraId="041639E8" w14:textId="77777777" w:rsidR="00C36E98" w:rsidRPr="00721845" w:rsidRDefault="00C36E98" w:rsidP="00C36E98">
      <w:r w:rsidRPr="00721845">
        <w:rPr>
          <w:rStyle w:val="Emphasis"/>
        </w:rPr>
        <w:t>The military has used this method for decades</w:t>
      </w:r>
      <w:r w:rsidRPr="00721845">
        <w:rPr>
          <w:rStyle w:val="StyleUnderline"/>
        </w:rPr>
        <w:t xml:space="preserve"> to drive down the costs and improve the performance of critical technologies. </w:t>
      </w:r>
      <w:r w:rsidRPr="00721845">
        <w:t xml:space="preserve">A </w:t>
      </w:r>
      <w:r w:rsidRPr="00721845">
        <w:rPr>
          <w:rStyle w:val="StyleUnderline"/>
        </w:rPr>
        <w:t>decade of Pentagon procurement drove the price of microchips to $20 a chip by the mid-'60s from over $1,000 in the late '50s</w:t>
      </w:r>
      <w:r w:rsidRPr="00721845">
        <w:t xml:space="preserve">. At the same time, </w:t>
      </w:r>
      <w:r w:rsidRPr="00721845">
        <w:rPr>
          <w:rStyle w:val="Emphasis"/>
        </w:rPr>
        <w:t>the military heavily invested</w:t>
      </w:r>
      <w:r w:rsidRPr="00721845">
        <w:rPr>
          <w:rStyle w:val="StyleUnderline"/>
        </w:rPr>
        <w:t xml:space="preserve"> in government, university and industrial research labs to </w:t>
      </w:r>
      <w:r w:rsidRPr="00721845">
        <w:rPr>
          <w:rStyle w:val="Emphasis"/>
        </w:rPr>
        <w:t>deliberately create knowledge spillover</w:t>
      </w:r>
      <w:r w:rsidRPr="00721845">
        <w:rPr>
          <w:rStyle w:val="StyleUnderline"/>
        </w:rPr>
        <w:t xml:space="preserve">—the sharing of intellectual property—which is crucial to </w:t>
      </w:r>
      <w:r w:rsidRPr="00721845">
        <w:rPr>
          <w:rStyle w:val="Emphasis"/>
        </w:rPr>
        <w:t>rapid innovation</w:t>
      </w:r>
      <w:r w:rsidRPr="00721845">
        <w:t>. The money for this new regime could come from various sources. The obvious source is redirecting existing energy subsidies. We might also impose a small fee on oil imports, or dedicate revenue from new oil and gas leases, as has been proposed by a number of Republican lawmakers. A low carbon tax might also help—one that might generate roughly $25 billion annually, but not so high as to slow the economy.</w:t>
      </w:r>
    </w:p>
    <w:p w14:paraId="63B82989" w14:textId="77777777" w:rsidR="00A10634" w:rsidRPr="00721845" w:rsidRDefault="00A10634" w:rsidP="00A10634">
      <w:pPr>
        <w:pStyle w:val="Heading4"/>
      </w:pPr>
      <w:r w:rsidRPr="00721845">
        <w:lastRenderedPageBreak/>
        <w:t xml:space="preserve">DoD is </w:t>
      </w:r>
      <w:r w:rsidRPr="00721845">
        <w:rPr>
          <w:u w:val="single"/>
        </w:rPr>
        <w:t>comparatively better</w:t>
      </w:r>
      <w:r w:rsidRPr="00721845">
        <w:t xml:space="preserve"> at commercialization of tech than other agencies</w:t>
      </w:r>
    </w:p>
    <w:p w14:paraId="2B1E45B6" w14:textId="77777777" w:rsidR="00A10634" w:rsidRPr="00721845" w:rsidRDefault="00A10634" w:rsidP="00C36E98">
      <w:r w:rsidRPr="00721845">
        <w:rPr>
          <w:rStyle w:val="Style13ptBold"/>
        </w:rPr>
        <w:t xml:space="preserve">Sarewitz and Thernstrom 12 – </w:t>
      </w:r>
      <w:r w:rsidRPr="00721845">
        <w:t>(Daniel Sarewitz and Samuel Thernstrom “ENERGY INNOVATION at the DEPARTMENT of DEFENSE ASSESSING THE OPPORTUNITIES”, Consortium for Science, Policy and Outcomes, March 2012, cspo.org/php/getfile.php?file=551&amp;section=news)//js</w:t>
      </w:r>
    </w:p>
    <w:p w14:paraId="436521E5" w14:textId="77777777" w:rsidR="00B30CEB" w:rsidRPr="00721845" w:rsidRDefault="00076826" w:rsidP="00076826">
      <w:pPr>
        <w:rPr>
          <w:rStyle w:val="StyleUnderline"/>
        </w:rPr>
      </w:pPr>
      <w:r w:rsidRPr="00721845">
        <w:t xml:space="preserve">Demonstration. </w:t>
      </w:r>
      <w:r w:rsidRPr="00721845">
        <w:rPr>
          <w:rStyle w:val="StyleUnderline"/>
        </w:rPr>
        <w:t>DoD, far more than any other government agency, funds the development of technological systems through the full spectrum of innovation activities</w:t>
      </w:r>
      <w:r w:rsidRPr="00721845">
        <w:t xml:space="preserve">, from conceptual design to production, and does so as an integral part of an essential national mission. </w:t>
      </w:r>
      <w:r w:rsidRPr="00721845">
        <w:rPr>
          <w:rStyle w:val="StyleUnderline"/>
        </w:rPr>
        <w:t>Demonstration, testing, and feedback from the field are intrinsic parts of the R&amp;D spectrum, activities that link design and development with</w:t>
      </w:r>
      <w:r w:rsidRPr="00721845">
        <w:t xml:space="preserve"> customers and final users and also link </w:t>
      </w:r>
      <w:r w:rsidRPr="00721845">
        <w:rPr>
          <w:rStyle w:val="StyleUnderline"/>
        </w:rPr>
        <w:t>private firms</w:t>
      </w:r>
      <w:r w:rsidRPr="00721845">
        <w:t>, which bring innovations</w:t>
      </w:r>
      <w:r w:rsidR="00A10634" w:rsidRPr="00721845">
        <w:t xml:space="preserve"> </w:t>
      </w:r>
      <w:r w:rsidRPr="00721845">
        <w:t xml:space="preserve">to fruition, </w:t>
      </w:r>
      <w:r w:rsidRPr="00721845">
        <w:rPr>
          <w:rStyle w:val="StyleUnderline"/>
        </w:rPr>
        <w:t>with the public sector.</w:t>
      </w:r>
      <w:r w:rsidRPr="00721845">
        <w:t xml:space="preserve"> DoD devotes a substantial share of its R&amp;D spending to testing and demonstration. </w:t>
      </w:r>
      <w:r w:rsidRPr="00721845">
        <w:rPr>
          <w:rStyle w:val="StyleUnderline"/>
        </w:rPr>
        <w:t>Other government agencies, lacking strong connection between their missions and their R&amp;D activities, thus lack as well DoD’s capacity to create the robust feedback linkages that are so important for the practical realization of new technologies.</w:t>
      </w:r>
      <w:r w:rsidR="00A10634" w:rsidRPr="00721845">
        <w:t xml:space="preserve"> </w:t>
      </w:r>
      <w:r w:rsidRPr="00721845">
        <w:t xml:space="preserve">Procurement. </w:t>
      </w:r>
      <w:r w:rsidRPr="00721845">
        <w:rPr>
          <w:rStyle w:val="StyleUnderline"/>
        </w:rPr>
        <w:t>DoD, again on a unique scale in government, purchases technical systems in quantity.</w:t>
      </w:r>
      <w:r w:rsidRPr="00721845">
        <w:t xml:space="preserve"> These systems must work, in the extreme during times of war. While engineers, scientists, and astronauts with extensive specialized training operate the systems of the National Aeronautics and Space Administration, for example, ordinary military personnel, many of them recent high school graduates, operate and maintain much of what DoD buys. For such reasons, the user community that DoD procurement supplies is more typical of consumers in the nation as a whole.</w:t>
      </w:r>
      <w:r w:rsidR="00A10634" w:rsidRPr="00721845">
        <w:t xml:space="preserve"> </w:t>
      </w:r>
      <w:r w:rsidRPr="00721845">
        <w:rPr>
          <w:rStyle w:val="StyleUnderline"/>
        </w:rPr>
        <w:t>Because DoD pays for the development of a vast array</w:t>
      </w:r>
      <w:r w:rsidR="00A10634" w:rsidRPr="00721845">
        <w:rPr>
          <w:rStyle w:val="StyleUnderline"/>
        </w:rPr>
        <w:t xml:space="preserve"> </w:t>
      </w:r>
      <w:r w:rsidRPr="00721845">
        <w:rPr>
          <w:rStyle w:val="StyleUnderline"/>
        </w:rPr>
        <w:t>of systems and equipment used on an everyday basis, the services and their contractors have strong incentives to manage innovation with practical ends in view</w:t>
      </w:r>
      <w:r w:rsidRPr="00721845">
        <w:t>, to demonstrate new technologies and test them extensively before placing them</w:t>
      </w:r>
      <w:r w:rsidR="00A10634" w:rsidRPr="00721845">
        <w:t xml:space="preserve"> </w:t>
      </w:r>
      <w:r w:rsidRPr="00721845">
        <w:t xml:space="preserve">in the hands of ordinary military personnel, to extract “lessons learned” from operating experience, and to feed those lessons back into the ongoing process of innovation. </w:t>
      </w:r>
      <w:r w:rsidRPr="00721845">
        <w:rPr>
          <w:rStyle w:val="Emphasis"/>
        </w:rPr>
        <w:t>DoD benefits from sources and scales of feedback into the process of innovation that other agencies generally do not have.</w:t>
      </w:r>
    </w:p>
    <w:p w14:paraId="19D232AC" w14:textId="77777777" w:rsidR="00B30CEB" w:rsidRPr="00721845" w:rsidRDefault="00B30CEB" w:rsidP="00B30CEB">
      <w:pPr>
        <w:pStyle w:val="Heading3"/>
      </w:pPr>
      <w:r w:rsidRPr="00721845">
        <w:lastRenderedPageBreak/>
        <w:t>Alt Energy – Regulations</w:t>
      </w:r>
    </w:p>
    <w:p w14:paraId="2FEEBA37" w14:textId="77777777" w:rsidR="00B30CEB" w:rsidRPr="00721845" w:rsidRDefault="00B30CEB" w:rsidP="00B30CEB"/>
    <w:p w14:paraId="746A9FA0" w14:textId="77777777" w:rsidR="00B30CEB" w:rsidRPr="00721845" w:rsidRDefault="00B30CEB" w:rsidP="00B30CEB">
      <w:pPr>
        <w:pStyle w:val="Heading4"/>
      </w:pPr>
      <w:r w:rsidRPr="00721845">
        <w:t>DoD investment leads to globalized demand and effective regulations</w:t>
      </w:r>
    </w:p>
    <w:p w14:paraId="397AC08D" w14:textId="77777777" w:rsidR="00B30CEB" w:rsidRPr="00721845" w:rsidRDefault="00B30CEB" w:rsidP="00B30CEB">
      <w:r w:rsidRPr="00721845">
        <w:rPr>
          <w:rStyle w:val="Style13ptBold"/>
        </w:rPr>
        <w:t>Velandy 14 –</w:t>
      </w:r>
      <w:r w:rsidRPr="00721845">
        <w:t xml:space="preserve"> Major, United States Marine Corps Reserve (Siddhartha M., “THE ENERGY PIVOT: HOW MILITARY-LED ENERGY INNOVATION CAN CHANGE THE WORLD”, http://vjel.vermontlaw.edu/files/2014/06/Velandy_Forprint.pdf)//js</w:t>
      </w:r>
    </w:p>
    <w:p w14:paraId="3539ABC7" w14:textId="77777777" w:rsidR="00B30CEB" w:rsidRPr="00721845" w:rsidRDefault="00B30CEB" w:rsidP="00B30CEB">
      <w:r w:rsidRPr="00721845">
        <w:t xml:space="preserve">This global presence takes a tremendous amount of energy to fuel. </w:t>
      </w:r>
      <w:r w:rsidRPr="00721845">
        <w:rPr>
          <w:rStyle w:val="StyleUnderline"/>
        </w:rPr>
        <w:t>The Defense Department is the single largest energy consumer in the nation,</w:t>
      </w:r>
      <w:r w:rsidRPr="00721845">
        <w:t xml:space="preserve"> responsible for just under two percent of total consumption.20 In 2012, the U.S. military used 4.3 billion gallons of fuel at a cost of approximately $20 billion.21 Oil is a globally traded commodity. Due to spikes in the global market, in 2012 alone, the Department of Defense had $3 billion in unbudgeted fuel costs.22 </w:t>
      </w:r>
      <w:r w:rsidRPr="00721845">
        <w:rPr>
          <w:rStyle w:val="StyleUnderline"/>
        </w:rPr>
        <w:t xml:space="preserve">Energy is an essential element of the United States’ global presence, and for precisely that reason, the </w:t>
      </w:r>
      <w:r w:rsidRPr="00721845">
        <w:rPr>
          <w:rStyle w:val="Emphasis"/>
        </w:rPr>
        <w:t>Department of Defense is at the center of energy innovation</w:t>
      </w:r>
      <w:r w:rsidRPr="00721845">
        <w:t xml:space="preserve">. Military leaders, informed by the longest sustained conflict in American history, are finding that </w:t>
      </w:r>
      <w:r w:rsidRPr="00721845">
        <w:rPr>
          <w:rStyle w:val="StyleUnderline"/>
        </w:rPr>
        <w:t>military forces are far more agile as energy efficiency increases</w:t>
      </w:r>
      <w:r w:rsidRPr="00721845">
        <w:t xml:space="preserve"> and the tether of liquid fuel diminishes. </w:t>
      </w:r>
      <w:r w:rsidRPr="00721845">
        <w:rPr>
          <w:rStyle w:val="StyleUnderline"/>
        </w:rPr>
        <w:t xml:space="preserve">This Defense-led energy innovation, managed effectively, can be shared through both formal treaty mechanisms and informal networks to </w:t>
      </w:r>
      <w:r w:rsidRPr="00721845">
        <w:rPr>
          <w:rStyle w:val="Emphasis"/>
        </w:rPr>
        <w:t>globalize the demand for unconventional energy</w:t>
      </w:r>
      <w:r w:rsidRPr="00721845">
        <w:rPr>
          <w:rStyle w:val="StyleUnderline"/>
        </w:rPr>
        <w:t xml:space="preserve"> and drive the development of new technology and </w:t>
      </w:r>
      <w:r w:rsidRPr="00721845">
        <w:rPr>
          <w:rStyle w:val="Emphasis"/>
        </w:rPr>
        <w:t>effective regulation</w:t>
      </w:r>
      <w:r w:rsidRPr="00721845">
        <w:t xml:space="preserve">. </w:t>
      </w:r>
      <w:r w:rsidRPr="00721845">
        <w:rPr>
          <w:rStyle w:val="StyleUnderline"/>
        </w:rPr>
        <w:t>Our allies will be strong partners, able to localize the benefits of a more efficient and lethal military force. The global demand and innovation will spill over into the commercial market</w:t>
      </w:r>
      <w:r w:rsidRPr="00721845">
        <w:t xml:space="preserve">, making new technology available to private citizens across the globe. </w:t>
      </w:r>
      <w:r w:rsidRPr="00721845">
        <w:rPr>
          <w:rStyle w:val="StyleUnderline"/>
        </w:rPr>
        <w:t>This defense-led energy innovation has the power to unite the once bespoke approaches to address climate change, energy policy, and national security.</w:t>
      </w:r>
      <w:r w:rsidRPr="00721845">
        <w:t xml:space="preserve"> The unconventional energy arms race will result in a more efficient fighting force, more diverse sources of energy, and a more stable world order.</w:t>
      </w:r>
    </w:p>
    <w:p w14:paraId="007FC0DF" w14:textId="77777777" w:rsidR="00B60BBC" w:rsidRPr="00721845" w:rsidRDefault="00B60BBC" w:rsidP="00B60BBC">
      <w:pPr>
        <w:pStyle w:val="Heading3"/>
      </w:pPr>
      <w:r w:rsidRPr="00721845">
        <w:lastRenderedPageBreak/>
        <w:t xml:space="preserve">Alt Energy – </w:t>
      </w:r>
      <w:r w:rsidR="009833EA" w:rsidRPr="00721845">
        <w:t>China</w:t>
      </w:r>
    </w:p>
    <w:p w14:paraId="4016DABE" w14:textId="77777777" w:rsidR="00B60BBC" w:rsidRPr="00721845" w:rsidRDefault="00B60BBC" w:rsidP="00B60BBC">
      <w:pPr>
        <w:pStyle w:val="Heading4"/>
      </w:pPr>
      <w:r w:rsidRPr="00721845">
        <w:t xml:space="preserve">Military development creates cooperation with China on alternative energy </w:t>
      </w:r>
      <w:r w:rsidR="009833EA" w:rsidRPr="00721845">
        <w:t>– that’s key to solve</w:t>
      </w:r>
    </w:p>
    <w:p w14:paraId="47D2798D" w14:textId="77777777" w:rsidR="00B60BBC" w:rsidRPr="00721845" w:rsidRDefault="00B60BBC" w:rsidP="00B60BBC">
      <w:r w:rsidRPr="00721845">
        <w:rPr>
          <w:rStyle w:val="Style13ptBold"/>
        </w:rPr>
        <w:t>Velandy 14 –</w:t>
      </w:r>
      <w:r w:rsidRPr="00721845">
        <w:t xml:space="preserve"> Major, United States Marine Corps Reserve (Siddhartha M., “THE ENERGY PIVOT: HOW MILITARY-LED ENERGY INNOVATION CAN CHANGE THE WORLD”, http://vjel.vermontlaw.edu/files/2014/06/Velandy_Forprint.pdf)//js</w:t>
      </w:r>
    </w:p>
    <w:p w14:paraId="708DE2F2" w14:textId="77777777" w:rsidR="00B60BBC" w:rsidRPr="00721845" w:rsidRDefault="00B60BBC" w:rsidP="00B60BBC">
      <w:pPr>
        <w:rPr>
          <w:rStyle w:val="StyleUnderline"/>
        </w:rPr>
      </w:pPr>
      <w:r w:rsidRPr="00721845">
        <w:rPr>
          <w:rStyle w:val="StyleUnderline"/>
        </w:rPr>
        <w:t>Any solution to this problem must involve global cooperation. Sustained and meaningful cooperation on energy and the environment between the United States and China</w:t>
      </w:r>
      <w:r w:rsidRPr="00721845">
        <w:t xml:space="preserve">, the two biggest users and polluters on the planet </w:t>
      </w:r>
      <w:r w:rsidRPr="00721845">
        <w:rPr>
          <w:rStyle w:val="StyleUnderline"/>
        </w:rPr>
        <w:t xml:space="preserve">could change the trajectory of world energy consumption. </w:t>
      </w:r>
      <w:r w:rsidRPr="00721845">
        <w:t xml:space="preserve">We are at a transformational moment. </w:t>
      </w:r>
      <w:r w:rsidRPr="00721845">
        <w:rPr>
          <w:rStyle w:val="StyleUnderline"/>
        </w:rPr>
        <w:t>The military’s pursuit of energy innovation does not reflect a fringe environmental pursuit, but rather a necessary national security choice</w:t>
      </w:r>
      <w:r w:rsidRPr="00721845">
        <w:t xml:space="preserve">. Two cultures, traditionalist and alternative, east and west, will be united in this quest. The critical issues of energy security and climate change desperately require American leadership and innovation. </w:t>
      </w:r>
      <w:r w:rsidRPr="00721845">
        <w:rPr>
          <w:rStyle w:val="StyleUnderline"/>
        </w:rPr>
        <w:t>We can protect our natural environment and produce a thoughtful energy policy that can be shared internationally through military and diplomatic interaction. Only by building a diverse</w:t>
      </w:r>
      <w:r w:rsidRPr="00721845">
        <w:t xml:space="preserve">, resilient, and efficient </w:t>
      </w:r>
      <w:r w:rsidRPr="00721845">
        <w:rPr>
          <w:rStyle w:val="StyleUnderline"/>
        </w:rPr>
        <w:t>energy portfolio</w:t>
      </w:r>
      <w:r w:rsidRPr="00721845">
        <w:t xml:space="preserve">, one that expands opportunities to develop new energy supplies of all kinds, </w:t>
      </w:r>
      <w:r w:rsidRPr="00721845">
        <w:rPr>
          <w:rStyle w:val="StyleUnderline"/>
        </w:rPr>
        <w:t>can the United States and China escape the short-term problems caused by price volatility and long term problems like climate change</w:t>
      </w:r>
      <w:r w:rsidRPr="00721845">
        <w:t xml:space="preserve">. The Green Arms Race provides the way. </w:t>
      </w:r>
      <w:r w:rsidRPr="00721845">
        <w:rPr>
          <w:rStyle w:val="StyleUnderline"/>
        </w:rPr>
        <w:t>To save lives on the battlefield, better utilize limited tax dollars, and achieve greater operational capability, the military is leading an energy pivot towards efficiency and diversity. Technological advancements and effective regulations are being shared through defense networks across the globe</w:t>
      </w:r>
      <w:r w:rsidRPr="00721845">
        <w:t xml:space="preserve">. As the United States rebalances the force to the Pacific, </w:t>
      </w:r>
      <w:r w:rsidRPr="00721845">
        <w:rPr>
          <w:rStyle w:val="StyleUnderline"/>
        </w:rPr>
        <w:t>the military will increase its interactions with the Chinese and add the world’s largest energy consumer as a partner.</w:t>
      </w:r>
    </w:p>
    <w:p w14:paraId="0E485E1F" w14:textId="77777777" w:rsidR="00103DB6" w:rsidRPr="00721845" w:rsidRDefault="00103DB6" w:rsidP="00103DB6">
      <w:pPr>
        <w:pStyle w:val="Heading3"/>
      </w:pPr>
      <w:r w:rsidRPr="00721845">
        <w:lastRenderedPageBreak/>
        <w:t>Biofuels</w:t>
      </w:r>
    </w:p>
    <w:p w14:paraId="094F76A6" w14:textId="77777777" w:rsidR="00103DB6" w:rsidRPr="00721845" w:rsidRDefault="00103DB6" w:rsidP="00103DB6">
      <w:pPr>
        <w:pStyle w:val="Heading4"/>
      </w:pPr>
      <w:r w:rsidRPr="00721845">
        <w:t>The air force has interest in developing biofuels</w:t>
      </w:r>
    </w:p>
    <w:p w14:paraId="4887784D" w14:textId="77777777" w:rsidR="00103DB6" w:rsidRPr="00721845" w:rsidRDefault="00103DB6" w:rsidP="00103DB6">
      <w:r w:rsidRPr="00721845">
        <w:rPr>
          <w:b/>
          <w:bCs/>
          <w:sz w:val="26"/>
        </w:rPr>
        <w:t xml:space="preserve">QDR 10 – </w:t>
      </w:r>
      <w:r w:rsidRPr="00721845">
        <w:t>(Secretary of Defense, “2010 Quadrennial Defense Revew”, February 2010, http://www.defense.gov/qdr/QDR%20as%20of%2026JAN10%200700.pdf)//js</w:t>
      </w:r>
    </w:p>
    <w:p w14:paraId="101EEC14" w14:textId="77777777" w:rsidR="00103DB6" w:rsidRPr="00721845" w:rsidRDefault="00103DB6" w:rsidP="00103DB6">
      <w:pPr>
        <w:rPr>
          <w:rStyle w:val="StyleUnderline"/>
        </w:rPr>
      </w:pPr>
      <w:r w:rsidRPr="00721845">
        <w:t xml:space="preserve">Indeed, the following examples demonstrate the broad range of Service energy innovations. </w:t>
      </w:r>
      <w:r w:rsidRPr="00721845">
        <w:rPr>
          <w:rStyle w:val="StyleUnderline"/>
        </w:rPr>
        <w:t>By 2016, the Air Force will be postured to cost-competitively acquire 50 percent of its domestic aviation fuel via an alternative fuel blend that is greener than conventional petroleum fuel</w:t>
      </w:r>
      <w:r w:rsidRPr="00721845">
        <w:t xml:space="preserve">. Further, </w:t>
      </w:r>
      <w:r w:rsidRPr="00721845">
        <w:rPr>
          <w:rStyle w:val="StyleUnderline"/>
        </w:rPr>
        <w:t>Air Force testing and standard-setting in this arena paves the way for the much larger commercial aviation sector to follow</w:t>
      </w:r>
      <w:r w:rsidRPr="00721845">
        <w:t xml:space="preserve">. The Army is in the midst of a significant transformation of its fleet of 70,000 non-tactical vehicles (NTVs), including the current deployment of more than 500 hybrids and the acquisition of 4,000 low-speed electric vehicles at domestic installations to help cut fossil fuel usage. </w:t>
      </w:r>
      <w:r w:rsidRPr="00721845">
        <w:rPr>
          <w:rStyle w:val="StyleUnderline"/>
        </w:rPr>
        <w:t>The Army is also exploring ways to exploit the opportunities for renewable power generation to support operational needs</w:t>
      </w:r>
      <w:r w:rsidRPr="00721845">
        <w:t>: for instance, the Rucksack Enhanced Portable Power System (REPPS). The Navy commissioned the USS Makin Island, its first electric-drive surface combatant, and tested an F/A-18 engine on camelina-based biofuel in 2009—</w:t>
      </w:r>
      <w:r w:rsidRPr="00721845">
        <w:rPr>
          <w:rStyle w:val="StyleUnderline"/>
        </w:rPr>
        <w:t>two key steps toward the vision of deploying a “green” carrier strike group using biofuel</w:t>
      </w:r>
      <w:r w:rsidRPr="00721845">
        <w:t xml:space="preserve"> and nuclear power </w:t>
      </w:r>
      <w:r w:rsidRPr="00721845">
        <w:rPr>
          <w:rStyle w:val="StyleUnderline"/>
        </w:rPr>
        <w:t>by 2016.</w:t>
      </w:r>
      <w:r w:rsidRPr="00721845">
        <w:t xml:space="preserve"> The Marine Corps has created an Expeditionary Energy Office to address operational energy risk, and its Energy Assessment Team has identified ways to achieve efficiencies in today’s highly energy-intensive operations in Afghanistan and Iraq in order to reduce logistics and related force protection requirements</w:t>
      </w:r>
      <w:r w:rsidRPr="00721845">
        <w:rPr>
          <w:rStyle w:val="StyleUnderline"/>
        </w:rPr>
        <w:t>. To address energy security while simultaneously enhancing mission assurance at domestic facilities, the Department is focusing on making them more resilient</w:t>
      </w:r>
      <w:r w:rsidRPr="00721845">
        <w:t xml:space="preserve">. U.S. forces at home and abroad rely on support from installations in the United States. </w:t>
      </w:r>
      <w:r w:rsidRPr="00721845">
        <w:rPr>
          <w:rStyle w:val="StyleUnderline"/>
        </w:rPr>
        <w:t>DoD will conduct a coordinated energy assessment, prioritize critical assets, and promote investments in energy efficiency</w:t>
      </w:r>
      <w:r w:rsidRPr="00721845">
        <w:t xml:space="preserve"> to ensure that critical installations are adequately prepared for prolonged outages caused by natural disasters, accidents, or attacks. At the same time, </w:t>
      </w:r>
      <w:r w:rsidRPr="00721845">
        <w:rPr>
          <w:rStyle w:val="StyleUnderline"/>
        </w:rPr>
        <w:t>the Department will also take steps to balance energy production and transmission with the requirement to preserve the test and training ranges and the operating areas that are needed to maintain readiness.</w:t>
      </w:r>
    </w:p>
    <w:p w14:paraId="0D538765" w14:textId="77777777" w:rsidR="00103DB6" w:rsidRPr="00721845" w:rsidRDefault="00103DB6" w:rsidP="00103DB6">
      <w:pPr>
        <w:pStyle w:val="Heading4"/>
        <w:rPr>
          <w:rStyle w:val="Style13ptBold"/>
          <w:b/>
        </w:rPr>
      </w:pPr>
      <w:r w:rsidRPr="00721845">
        <w:rPr>
          <w:rStyle w:val="Style13ptBold"/>
          <w:b/>
        </w:rPr>
        <w:t>The Navy signed an MOU – it can solve commercialization of algae biofuels</w:t>
      </w:r>
    </w:p>
    <w:p w14:paraId="587DF625" w14:textId="77777777" w:rsidR="00103DB6" w:rsidRPr="00721845" w:rsidRDefault="00103DB6" w:rsidP="00103DB6">
      <w:pPr>
        <w:rPr>
          <w:rStyle w:val="StyleUnderline"/>
          <w:u w:val="none"/>
        </w:rPr>
      </w:pPr>
      <w:r w:rsidRPr="00721845">
        <w:rPr>
          <w:rStyle w:val="Style13ptBold"/>
        </w:rPr>
        <w:t>Andrews et al 12</w:t>
      </w:r>
      <w:r w:rsidRPr="00721845">
        <w:rPr>
          <w:rStyle w:val="StyleUnderline"/>
          <w:u w:val="none"/>
        </w:rPr>
        <w:t xml:space="preserve"> – Kelsi Bracmort Specialist in Agricultural Conservation and Natural Resources Policy Jared T. Brown Analyst in Emergency Management and Homeland Security Policy Daniel H. Else Specialist in National Defense (Anthony, “The Navy Biofuel Initiative Under the Defense Production Act”, Congressional Research Service, June 22, 2012, http://fas.org/sgp/crs/natsec/R42568.pdf)//js</w:t>
      </w:r>
    </w:p>
    <w:p w14:paraId="7358DC14" w14:textId="77777777" w:rsidR="00103DB6" w:rsidRPr="00721845" w:rsidRDefault="00103DB6" w:rsidP="00103DB6">
      <w:r w:rsidRPr="00721845">
        <w:t xml:space="preserve">On March 30, 2011, </w:t>
      </w:r>
      <w:r w:rsidRPr="00721845">
        <w:rPr>
          <w:rStyle w:val="StyleUnderline"/>
        </w:rPr>
        <w:t>President Obama directed the</w:t>
      </w:r>
      <w:r w:rsidRPr="00721845">
        <w:t xml:space="preserve"> Secretaries of Agriculture, Energy and the </w:t>
      </w:r>
      <w:r w:rsidRPr="00721845">
        <w:rPr>
          <w:rStyle w:val="StyleUnderline"/>
        </w:rPr>
        <w:t>Navy to “investigate how they can work together to speed the development of “drop-in” biofuels substitutes for diesel and jet fuel” as one part of a broader plan to develop and secure the United States’ energy resources</w:t>
      </w:r>
      <w:r w:rsidRPr="00721845">
        <w:t xml:space="preserve">.56 Three months after the challenge was issued, </w:t>
      </w:r>
      <w:r w:rsidRPr="00721845">
        <w:rPr>
          <w:rStyle w:val="StyleUnderline"/>
        </w:rPr>
        <w:t>the Department of the Navy</w:t>
      </w:r>
      <w:r w:rsidRPr="00721845">
        <w:t xml:space="preserve"> (Navy), the Department of Energy (DOE), and the Department of Agriculture (USDA) </w:t>
      </w:r>
      <w:r w:rsidRPr="00721845">
        <w:rPr>
          <w:rStyle w:val="StyleUnderline"/>
        </w:rPr>
        <w:t>issued a Memorandum of Understanding (MOU) to, in part, “assist the development and support of a sustainable commercial biofuels industry</w:t>
      </w:r>
      <w:r w:rsidRPr="00721845">
        <w:t>.”57 All three federal agencies have entered into similar MOUs before, with each other and/or with other nations, to spur the development of biofuels.</w:t>
      </w:r>
      <w:r w:rsidRPr="00721845">
        <w:rPr>
          <w:rStyle w:val="StyleUnderline"/>
        </w:rPr>
        <w:t>58 This MOU is unique in that it focuses solely on commercial-scale development of advanced biofuels and brings in the primary federal agencies involved in the advanced biofuel pathway. An advanced biofuel is essentially any type of biofuel that is non-corn starch ethanol (e.g., algae- based biofuel, biomass-based diesel, cellulosic ethanol</w:t>
      </w:r>
      <w:r w:rsidRPr="00721845">
        <w:t xml:space="preserve">).59 There are three principal federal agencies involved with advanced biofuel research, development, and production.60 Typically, Congress views USDA as the </w:t>
      </w:r>
      <w:r w:rsidRPr="00721845">
        <w:lastRenderedPageBreak/>
        <w:t xml:space="preserve">federal agency that provides resources and support for biofuel feedstock development and feedstock supply (e.g., Biomass Crop Assistance Program). Typically, DOE is viewed as the federal agency that provides resources and support for biofuel conversion technologies (e.g., loan guarantees). For this MOU, the Navy is the customer for the advanced biofuel. </w:t>
      </w:r>
      <w:r w:rsidRPr="00721845">
        <w:rPr>
          <w:rStyle w:val="StyleUnderline"/>
        </w:rPr>
        <w:t>The objective of the MOU is the construction or retrofit of multiple domestic commercial or pre- commercial scale advanced drop-in biofuel plants and refineries</w:t>
      </w:r>
      <w:r w:rsidRPr="00721845">
        <w:t>. The refineries should have the capability to produce ready drop-in replacement advanced biofuels that meet military specifications at a price competitive with petroleum, be at geographically diverse locations with ready market access, and have no significant impact on the supply of agricultural commodities for the production of food. USDA, DOE, and the Navy are expected to fund this initiative at an aggregate of $510 million over three years, with that aggregate amount divided equally among them (Table 2). The MOU notes that the timelines and means of contributing to the initiative are subject to change.</w:t>
      </w:r>
    </w:p>
    <w:p w14:paraId="32FFE806" w14:textId="77777777" w:rsidR="00103DB6" w:rsidRPr="00721845" w:rsidRDefault="00103DB6" w:rsidP="00103DB6">
      <w:pPr>
        <w:pStyle w:val="Heading3"/>
      </w:pPr>
      <w:r w:rsidRPr="00721845">
        <w:lastRenderedPageBreak/>
        <w:t>Fisheries/MPA</w:t>
      </w:r>
    </w:p>
    <w:p w14:paraId="1E74F24B" w14:textId="77777777" w:rsidR="00103DB6" w:rsidRPr="00721845" w:rsidRDefault="00103DB6" w:rsidP="00103DB6">
      <w:pPr>
        <w:pStyle w:val="Heading4"/>
      </w:pPr>
      <w:r w:rsidRPr="00721845">
        <w:t xml:space="preserve">The military has a key interest in sustainable fisheries </w:t>
      </w:r>
    </w:p>
    <w:p w14:paraId="077FDEFF" w14:textId="77777777" w:rsidR="00103DB6" w:rsidRPr="00721845" w:rsidRDefault="00103DB6" w:rsidP="00103DB6">
      <w:r w:rsidRPr="00721845">
        <w:rPr>
          <w:rStyle w:val="Style13ptBold"/>
        </w:rPr>
        <w:t xml:space="preserve">Dunlop 03 – </w:t>
      </w:r>
      <w:r w:rsidRPr="00721845">
        <w:t xml:space="preserve">Deputy Assistant Secretary of the Army (George S., “OCEANS POLICY INCENTIVE-BASED ECONOMICS”, </w:t>
      </w:r>
      <w:hyperlink r:id="rId9" w:history="1">
        <w:r w:rsidRPr="00721845">
          <w:rPr>
            <w:rStyle w:val="Hyperlink"/>
          </w:rPr>
          <w:t>http://govinfo.library.unt.edu/oceancommission/publicomment/generalcomments/dunlop_comment.pdf)//js</w:t>
        </w:r>
      </w:hyperlink>
    </w:p>
    <w:p w14:paraId="4F9A9582" w14:textId="77777777" w:rsidR="00103DB6" w:rsidRPr="00721845" w:rsidRDefault="00103DB6" w:rsidP="00103DB6">
      <w:r w:rsidRPr="00721845">
        <w:t>***This document has been produced under the authority of the Deputy Assistant Secretary of the Army for Policy and Legislation, Office of the Assistant Secretary of the Army for Civil Works, and comprises official policy guidance of the Department of the Army.</w:t>
      </w:r>
    </w:p>
    <w:p w14:paraId="786670E4" w14:textId="77777777" w:rsidR="00103DB6" w:rsidRDefault="00103DB6" w:rsidP="00103DB6">
      <w:pPr>
        <w:rPr>
          <w:rStyle w:val="StyleUnderline"/>
        </w:rPr>
      </w:pPr>
      <w:r w:rsidRPr="00721845">
        <w:rPr>
          <w:rStyle w:val="StyleUnderline"/>
        </w:rPr>
        <w:t>The current status on the ocean fisheries is over depletion; current fish stocks are recorded at 10% of their historic fish populations</w:t>
      </w:r>
      <w:r w:rsidRPr="00721845">
        <w:t xml:space="preserve">. This is the result of what Garrett Hardin termed “The Tragedy of the Commons,” “in which lack of ownership of jointly exploited fish stocks often leads to depletion of the stocks” (Leal 2000). This outcome is twofold: (1) the fishers do not own the fish stocks; therefore if they leave fish for reproduction, later harvests of those fish are susceptible to catch by other fishers (Leal 2000). (2) A fisher can gain all the benefits from catching as many fish as possible at only a fraction of the costs, because the costs are split among all the fishers (Leal 2000). The National Marine Fisheries Service reports that </w:t>
      </w:r>
      <w:r w:rsidRPr="00721845">
        <w:rPr>
          <w:rStyle w:val="StyleUnderline"/>
        </w:rPr>
        <w:t>half of all U.S. fisheries, and a quarter of the major fish stocks around the globe, are in jeopardy of an abrupt, severe decline from which they may never recover</w:t>
      </w:r>
      <w:r w:rsidRPr="00721845">
        <w:t xml:space="preserve"> (NCPA). Government regulations on the fishing seasons and equipment have encouraged competition among fishers. This results in fishers investing capital in more and more technologically advanced equipment in order to compensate for the regulations and win the race to the fish stocks. Since “government regulators do not own the resource, they typically ignore the economic factors that a private resource owner must consider in order to sustain maximum profits year after year” (Leal 2000). </w:t>
      </w:r>
      <w:r w:rsidRPr="00721845">
        <w:rPr>
          <w:rStyle w:val="StyleUnderline"/>
        </w:rPr>
        <w:t>Another problem associated with regulations is that fishermen have an economic interest in avoiding and evading them, both legally and illegally (</w:t>
      </w:r>
      <w:r w:rsidRPr="00721845">
        <w:t xml:space="preserve">NCPA). </w:t>
      </w:r>
      <w:r w:rsidRPr="00721845">
        <w:rPr>
          <w:rStyle w:val="StyleUnderline"/>
        </w:rPr>
        <w:t>To offset the economic harm fisherman experience due to the implications of regulations, the government provides subsidies to the fishers. These subsidies only make matters worse by contributing to the overcapitalization and overfishing practices</w:t>
      </w:r>
      <w:r w:rsidRPr="00721845">
        <w:t xml:space="preserve">. Therefore, the fishers need an incentive to harvest efficiently in order to sustain the fish stocks and the fishing industry. Michael De Alessi states in Chapter 13 of Julian Morris’ novel, Sustainable Development: Promoting Progress or Perpetuating Poverty, decentralizing control over the resources, effectively makes the users the owners of the resources. “Resource users now have a proprietary interest in the resources they rely upon for their livelihood, so they have incentives to ensure that their resource increases in value over time, whilst bringing in a steady annual return” (De Alessi 2002). </w:t>
      </w:r>
      <w:r w:rsidRPr="00721845">
        <w:rPr>
          <w:rStyle w:val="StyleUnderline"/>
        </w:rPr>
        <w:t>One alternative to creating incentives is through the use of applying property rights to the fish stocks or ocean areas that include the fish stocks. The property rights can be applied with the following tools: individual transferable quotas (ITQs), territorial use of rights in fisheries (TURFs) and marine protected areas (MPAs).</w:t>
      </w:r>
    </w:p>
    <w:p w14:paraId="0D05E4C6" w14:textId="77777777" w:rsidR="00103DB6" w:rsidRDefault="00103DB6" w:rsidP="00103DB6">
      <w:pPr>
        <w:rPr>
          <w:rStyle w:val="StyleUnderline"/>
        </w:rPr>
      </w:pPr>
    </w:p>
    <w:p w14:paraId="362642D7" w14:textId="77777777" w:rsidR="00103DB6" w:rsidRDefault="00103DB6" w:rsidP="00103DB6">
      <w:pPr>
        <w:pStyle w:val="Heading3"/>
        <w:rPr>
          <w:rStyle w:val="StyleUnderline"/>
        </w:rPr>
      </w:pPr>
      <w:r>
        <w:rPr>
          <w:rStyle w:val="StyleUnderline"/>
        </w:rPr>
        <w:lastRenderedPageBreak/>
        <w:t>Icebreakers</w:t>
      </w:r>
    </w:p>
    <w:p w14:paraId="74DF13CF" w14:textId="77777777" w:rsidR="00103DB6" w:rsidRDefault="00103DB6" w:rsidP="00103DB6">
      <w:pPr>
        <w:pStyle w:val="Heading4"/>
        <w:rPr>
          <w:rStyle w:val="Style13ptBold"/>
          <w:b/>
        </w:rPr>
      </w:pPr>
      <w:r>
        <w:rPr>
          <w:rStyle w:val="Style13ptBold"/>
          <w:b/>
        </w:rPr>
        <w:t>The United States Navy should substantially ice-harden its warships</w:t>
      </w:r>
    </w:p>
    <w:p w14:paraId="2D07E702" w14:textId="77777777" w:rsidR="00103DB6" w:rsidRPr="00AA6FBB" w:rsidRDefault="00103DB6" w:rsidP="00103DB6"/>
    <w:p w14:paraId="2336067A" w14:textId="77777777" w:rsidR="00103DB6" w:rsidRPr="0086327F" w:rsidRDefault="00103DB6" w:rsidP="00103DB6">
      <w:pPr>
        <w:pStyle w:val="Heading4"/>
        <w:rPr>
          <w:rStyle w:val="Style13ptBold"/>
          <w:b/>
        </w:rPr>
      </w:pPr>
      <w:r>
        <w:rPr>
          <w:rStyle w:val="Style13ptBold"/>
          <w:b/>
        </w:rPr>
        <w:t>That solves the aff</w:t>
      </w:r>
    </w:p>
    <w:p w14:paraId="6AA34C7C" w14:textId="77777777" w:rsidR="00103DB6" w:rsidRPr="003C25E4" w:rsidRDefault="00103DB6" w:rsidP="00103DB6">
      <w:pPr>
        <w:rPr>
          <w:rStyle w:val="StyleUnderline"/>
          <w:u w:val="none"/>
        </w:rPr>
      </w:pPr>
      <w:r>
        <w:rPr>
          <w:rStyle w:val="Style13ptBold"/>
        </w:rPr>
        <w:t xml:space="preserve">Barnes 14 – </w:t>
      </w:r>
      <w:r>
        <w:rPr>
          <w:rStyle w:val="StyleUnderline"/>
          <w:u w:val="none"/>
        </w:rPr>
        <w:t>(Julian E., “</w:t>
      </w:r>
      <w:r w:rsidRPr="0086327F">
        <w:rPr>
          <w:rStyle w:val="StyleUnderline"/>
          <w:u w:val="none"/>
        </w:rPr>
        <w:t>Arctic Passage Opens Challenges for U.S. Military</w:t>
      </w:r>
      <w:r>
        <w:rPr>
          <w:rStyle w:val="StyleUnderline"/>
          <w:u w:val="none"/>
        </w:rPr>
        <w:t xml:space="preserve">”, WSJ, 1/12/14, </w:t>
      </w:r>
      <w:r w:rsidRPr="0086327F">
        <w:rPr>
          <w:rStyle w:val="StyleUnderline"/>
          <w:u w:val="none"/>
        </w:rPr>
        <w:t>http://online.wsj.com/news/articles/SB10001424052702303330204579250522717106330</w:t>
      </w:r>
      <w:r>
        <w:rPr>
          <w:rStyle w:val="StyleUnderline"/>
          <w:u w:val="none"/>
        </w:rPr>
        <w:t>)//js</w:t>
      </w:r>
    </w:p>
    <w:p w14:paraId="15BA2CE8" w14:textId="77777777" w:rsidR="00103DB6" w:rsidRPr="0086327F" w:rsidRDefault="00103DB6" w:rsidP="00103DB6">
      <w:pPr>
        <w:rPr>
          <w:rStyle w:val="StyleUnderline"/>
        </w:rPr>
      </w:pPr>
      <w:r w:rsidRPr="003C25E4">
        <w:rPr>
          <w:rStyle w:val="StyleUnderline"/>
          <w:u w:val="none"/>
        </w:rPr>
        <w:t>While the Pentagon budget remains large, military spending is falling faster than any time since the end of the Korean War. The Pentagon faces $31 billion in spending cuts this year and $42 billion next year.</w:t>
      </w:r>
      <w:r>
        <w:rPr>
          <w:rStyle w:val="StyleUnderline"/>
          <w:u w:val="none"/>
        </w:rPr>
        <w:t xml:space="preserve"> </w:t>
      </w:r>
      <w:r w:rsidRPr="003C25E4">
        <w:rPr>
          <w:rStyle w:val="StyleUnderline"/>
          <w:u w:val="none"/>
        </w:rPr>
        <w:t xml:space="preserve">In November, Defense Secretary Chuck Hagel said </w:t>
      </w:r>
      <w:r w:rsidRPr="003C25E4">
        <w:rPr>
          <w:rStyle w:val="StyleUnderline"/>
        </w:rPr>
        <w:t>the department must prepare to exercise U.S. sovereignty in the Arctic</w:t>
      </w:r>
      <w:r w:rsidRPr="003C25E4">
        <w:rPr>
          <w:rStyle w:val="StyleUnderline"/>
          <w:u w:val="none"/>
        </w:rPr>
        <w:t>, despite budget cuts, and extend protection of the seas there.</w:t>
      </w:r>
      <w:r>
        <w:rPr>
          <w:rStyle w:val="StyleUnderline"/>
          <w:u w:val="none"/>
        </w:rPr>
        <w:t xml:space="preserve"> </w:t>
      </w:r>
      <w:r w:rsidRPr="003C25E4">
        <w:rPr>
          <w:rStyle w:val="StyleUnderline"/>
        </w:rPr>
        <w:t>For now, the defense of Arctic waters belongs to the Polar Star, the Coast Guard's single heavy icebreaker, and the service's medium icebreaker, the Healy.</w:t>
      </w:r>
      <w:r>
        <w:rPr>
          <w:rStyle w:val="StyleUnderline"/>
        </w:rPr>
        <w:t xml:space="preserve"> </w:t>
      </w:r>
      <w:r w:rsidRPr="003C25E4">
        <w:rPr>
          <w:rStyle w:val="StyleUnderline"/>
          <w:u w:val="none"/>
        </w:rPr>
        <w:t>"You can hear the ice continually scraping down the side of the hull. It drives some people nuts. But to us it is a very melodious sound," said Coast Guard Capt. George Pellissier, the commanding officer.</w:t>
      </w:r>
      <w:r>
        <w:rPr>
          <w:rStyle w:val="StyleUnderline"/>
          <w:u w:val="none"/>
        </w:rPr>
        <w:t xml:space="preserve"> </w:t>
      </w:r>
      <w:r w:rsidRPr="003C25E4">
        <w:rPr>
          <w:rStyle w:val="StyleUnderline"/>
          <w:u w:val="none"/>
        </w:rPr>
        <w:t>However melodious, barreling through the ice cap is tough on an aging ship. Constant shaking taxes the piping system, keeping the 145-person crew on alert for leaks, the captain said. The balky equipment includes computers to forecast weather; part of the ship's transmission was salvaged from a retired vessel.</w:t>
      </w:r>
      <w:r>
        <w:rPr>
          <w:rStyle w:val="StyleUnderline"/>
          <w:u w:val="none"/>
        </w:rPr>
        <w:t xml:space="preserve"> </w:t>
      </w:r>
      <w:r w:rsidRPr="0086327F">
        <w:rPr>
          <w:rStyle w:val="StyleUnderline"/>
        </w:rPr>
        <w:t>With little money for new ships, the Polar Star is assigned double duty: working the Arctic in the summer and the Antarctic in winter.</w:t>
      </w:r>
      <w:r>
        <w:rPr>
          <w:rStyle w:val="StyleUnderline"/>
        </w:rPr>
        <w:t xml:space="preserve"> </w:t>
      </w:r>
      <w:r w:rsidRPr="003C25E4">
        <w:rPr>
          <w:rStyle w:val="StyleUnderline"/>
          <w:u w:val="none"/>
        </w:rPr>
        <w:t>Earlier this month, the Coast Guard ordered the Polar Star, which was headed to Antarctica to resupply a research station, to help rescue a Russian research vessel stuck in the southern ice. The ship broke free before the Polar Star arrived.</w:t>
      </w:r>
      <w:r>
        <w:rPr>
          <w:rStyle w:val="StyleUnderline"/>
          <w:u w:val="none"/>
        </w:rPr>
        <w:t xml:space="preserve"> </w:t>
      </w:r>
      <w:r w:rsidRPr="003C25E4">
        <w:rPr>
          <w:rStyle w:val="StyleUnderline"/>
          <w:u w:val="none"/>
        </w:rPr>
        <w:t xml:space="preserve">Such rigorous demands may prove difficult for the old ship, Coast Guard officers said. </w:t>
      </w:r>
      <w:r w:rsidRPr="0086327F">
        <w:rPr>
          <w:rStyle w:val="StyleUnderline"/>
        </w:rPr>
        <w:t xml:space="preserve">Some military officials would like to see 10% or more of new Navy ships ice-hardened for the expected expansion of Arctic operations. Now, it has none. Hardening a Navy warship for Arctic seas could cost as much as $300 million, </w:t>
      </w:r>
      <w:r w:rsidRPr="0086327F">
        <w:t>officials said.</w:t>
      </w:r>
    </w:p>
    <w:p w14:paraId="22597D6D" w14:textId="77777777" w:rsidR="00103DB6" w:rsidRPr="00235758" w:rsidRDefault="00103DB6" w:rsidP="00103DB6">
      <w:pPr>
        <w:pStyle w:val="Heading4"/>
        <w:rPr>
          <w:rStyle w:val="Style13ptBold"/>
          <w:b/>
        </w:rPr>
      </w:pPr>
      <w:r>
        <w:rPr>
          <w:rStyle w:val="Style13ptBold"/>
          <w:b/>
        </w:rPr>
        <w:t xml:space="preserve">Upgrading ships with ice-resistant technology solves arctic presence </w:t>
      </w:r>
    </w:p>
    <w:p w14:paraId="5E2D7A77" w14:textId="77777777" w:rsidR="00103DB6" w:rsidRDefault="00103DB6" w:rsidP="00103DB6">
      <w:r w:rsidRPr="00E62A6B">
        <w:rPr>
          <w:rStyle w:val="Style13ptBold"/>
        </w:rPr>
        <w:t>Insinna 14</w:t>
      </w:r>
      <w:r>
        <w:t xml:space="preserve"> – </w:t>
      </w:r>
      <w:r w:rsidRPr="00E62A6B">
        <w:t xml:space="preserve">Staff Writer at National Defense Magazine </w:t>
      </w:r>
      <w:r>
        <w:t>(Valerie, “</w:t>
      </w:r>
      <w:r w:rsidRPr="00104150">
        <w:t>Military Challenged by Changing Arctic Landscape</w:t>
      </w:r>
      <w:r>
        <w:t xml:space="preserve">”, February 2014, </w:t>
      </w:r>
      <w:r w:rsidRPr="00104150">
        <w:t>http://www.nationaldefensemagazine.org/archive/2014/February/Pages/MilitaryChallengedbyChangingArcticLandscape.aspx</w:t>
      </w:r>
      <w:r>
        <w:t>)//js</w:t>
      </w:r>
    </w:p>
    <w:p w14:paraId="11C00618" w14:textId="77777777" w:rsidR="00103DB6" w:rsidRPr="00104150" w:rsidRDefault="00103DB6" w:rsidP="00103DB6">
      <w:r w:rsidRPr="00104150">
        <w:t xml:space="preserve">The Pentagon envisions a collaborative approach to security, with countries engaging in science and technology partnerships and research initiatives coordinated by the Interagency Arctic Research Policy Committee, the Defense Department strategy said. The Navy will also take a leading role, among other government agencies, in improving oceanographic surveys and nautical charts, it said. </w:t>
      </w:r>
      <w:r w:rsidRPr="00104150">
        <w:rPr>
          <w:rStyle w:val="StyleUnderline"/>
        </w:rPr>
        <w:t>Although the strategy does not spell out specific technology needs, use of “innovative, low-cost solutions for polar command, control, communications, computers, [and] intelligence, surveillance and reconnaissance” will be the primary way the military improves situational awareness throughout the region</w:t>
      </w:r>
      <w:r w:rsidRPr="00104150">
        <w:t xml:space="preserve">. Further collaboration with government agencies and academia could yield information that “will help inform the development and design of future ice-strengthened ship[s],” it said. </w:t>
      </w:r>
      <w:r w:rsidRPr="00104150">
        <w:rPr>
          <w:rStyle w:val="StyleUnderline"/>
        </w:rPr>
        <w:t>The Navy is already investing in such capabilities in anticipation that destroyers and other ships may one day be sailing Arctic waters,</w:t>
      </w:r>
      <w:r w:rsidRPr="00104150">
        <w:t xml:space="preserve"> Godwin said. For example, </w:t>
      </w:r>
      <w:r w:rsidRPr="00104150">
        <w:rPr>
          <w:rStyle w:val="StyleUnderline"/>
        </w:rPr>
        <w:lastRenderedPageBreak/>
        <w:t xml:space="preserve">the Office of Naval Research is developing an ice-resistant paint to protect the superstructure of surface ships. The Navy continues to pour money into research-and-development initiatives, but </w:t>
      </w:r>
      <w:r w:rsidRPr="00C133A6">
        <w:rPr>
          <w:rStyle w:val="StyleUnderline"/>
        </w:rPr>
        <w:t>it will be difficult in the current budget environment to find available funding to procure specialized equipment for Arctic missions</w:t>
      </w:r>
      <w:r w:rsidRPr="00104150">
        <w:t xml:space="preserve">, she said. “It’s going to be competitive,” she said. “They need to get the infrastructure there as well as the ISR, the bandwidth, the communications. All of that needs to be in place as well before you just start sending ships up there.” </w:t>
      </w:r>
      <w:r w:rsidRPr="00104150">
        <w:rPr>
          <w:rStyle w:val="StyleUnderline"/>
        </w:rPr>
        <w:t xml:space="preserve">The Navy regularly sails submarines in the Arctic, but has not operated an Alaskan base since Naval Air Facility Adak closed in 1997. </w:t>
      </w:r>
      <w:r w:rsidRPr="00104150">
        <w:t xml:space="preserve">The Coast Guard administers facilities in Alaska, but they are in need of refurbishment, said Brian Slattery, defense analyst at the Heritage Foundation, a Washington, D.C.-based think tank. Unless security threats considerably increase, it is unlikely the Navy regularly will operate north of the Arctic Circle, said Chuck Hill, a retired Coast Guard commander. </w:t>
      </w:r>
      <w:r w:rsidRPr="00104150">
        <w:rPr>
          <w:rStyle w:val="StyleUnderline"/>
        </w:rPr>
        <w:t>If that happens, the Navy will likely reopen Naval Air Facility Adak and fortify its surface ships with ice-resistant technologies, he said.</w:t>
      </w:r>
    </w:p>
    <w:p w14:paraId="0EB6788D" w14:textId="77777777" w:rsidR="00103DB6" w:rsidRPr="00721845" w:rsidRDefault="00103DB6" w:rsidP="00103DB6">
      <w:pPr>
        <w:pStyle w:val="Heading3"/>
        <w:rPr>
          <w:rStyle w:val="StyleUnderline"/>
          <w:u w:val="none"/>
        </w:rPr>
      </w:pPr>
      <w:r w:rsidRPr="00721845">
        <w:rPr>
          <w:rStyle w:val="StyleUnderline"/>
          <w:u w:val="none"/>
        </w:rPr>
        <w:lastRenderedPageBreak/>
        <w:t>Offshore Wind</w:t>
      </w:r>
    </w:p>
    <w:p w14:paraId="093B64AF" w14:textId="77777777" w:rsidR="00103DB6" w:rsidRPr="00721845" w:rsidRDefault="00103DB6" w:rsidP="00103DB6">
      <w:pPr>
        <w:pStyle w:val="Heading4"/>
        <w:rPr>
          <w:rStyle w:val="Style13ptBold"/>
          <w:b/>
        </w:rPr>
      </w:pPr>
      <w:r w:rsidRPr="00721845">
        <w:rPr>
          <w:rStyle w:val="Style13ptBold"/>
          <w:b/>
        </w:rPr>
        <w:t>Zoning conflicts make the DoD a key player in developing offshore wind</w:t>
      </w:r>
    </w:p>
    <w:p w14:paraId="46924E89" w14:textId="77777777" w:rsidR="00103DB6" w:rsidRPr="00721845" w:rsidRDefault="00103DB6" w:rsidP="00103DB6">
      <w:r w:rsidRPr="00721845">
        <w:rPr>
          <w:rStyle w:val="Style13ptBold"/>
        </w:rPr>
        <w:t xml:space="preserve">MarineCadestre No Date – </w:t>
      </w:r>
      <w:r w:rsidRPr="00721845">
        <w:t>A joint BOEM and NOAA initiative providing authoritative data to meet the needs of the offshore energy and marine planning communities. (“So What? Department of Defense Offshore Wind Mission Compatibility Assessments”, http://marinecadastre.gov/SiteCollectionDocuments/SoWhat_WindStip_final_template.pdf)//js</w:t>
      </w:r>
    </w:p>
    <w:p w14:paraId="75DBCA1D" w14:textId="77777777" w:rsidR="00103DB6" w:rsidRPr="00721845" w:rsidRDefault="00103DB6" w:rsidP="00103DB6">
      <w:r w:rsidRPr="00721845">
        <w:rPr>
          <w:rStyle w:val="StyleUnderline"/>
        </w:rPr>
        <w:t>A priority of all ocean planners is to make sure their sites are compatible</w:t>
      </w:r>
      <w:r w:rsidRPr="00721845">
        <w:t xml:space="preserve"> with the locations and ways in which the Department of Defense (DoD) is using the ocean. People and other organisms use the ocean in an abundance of ways—animals call it home, fishermen use it as a livelihood, and the DoD uses it to help protect the nation. </w:t>
      </w:r>
      <w:r w:rsidRPr="00721845">
        <w:rPr>
          <w:rStyle w:val="StyleUnderline"/>
        </w:rPr>
        <w:t xml:space="preserve">More recently, renewable energy has emerged as a potential ocean use. To effectively make use of the ocean, however, people need to manage areas for compatibility with all other ocean uses. </w:t>
      </w:r>
      <w:r w:rsidRPr="00721845">
        <w:rPr>
          <w:rStyle w:val="Emphasis"/>
        </w:rPr>
        <w:t>DoD has helped this process of determining multiple uses by creating its offshore wind mission compatibility assessments</w:t>
      </w:r>
      <w:r w:rsidRPr="00721845">
        <w:t>—areas in which DoD has an interest and that may not be compatible with offshore energy development.</w:t>
      </w:r>
    </w:p>
    <w:p w14:paraId="0BE5AD67" w14:textId="77777777" w:rsidR="00103DB6" w:rsidRDefault="00103DB6" w:rsidP="00103DB6">
      <w:pPr>
        <w:pStyle w:val="Heading3"/>
      </w:pPr>
      <w:r>
        <w:lastRenderedPageBreak/>
        <w:t>OTEC</w:t>
      </w:r>
    </w:p>
    <w:p w14:paraId="053A0D6E" w14:textId="77777777" w:rsidR="00103DB6" w:rsidRPr="00D84214" w:rsidRDefault="00103DB6" w:rsidP="00103DB6">
      <w:pPr>
        <w:keepNext/>
        <w:keepLines/>
        <w:spacing w:before="40"/>
        <w:outlineLvl w:val="3"/>
        <w:rPr>
          <w:rFonts w:eastAsia="MS Gothic" w:cs="Times New Roman"/>
          <w:b/>
          <w:iCs/>
          <w:sz w:val="26"/>
        </w:rPr>
      </w:pPr>
      <w:r w:rsidRPr="00D84214">
        <w:rPr>
          <w:rFonts w:eastAsia="MS Gothic" w:cs="Times New Roman"/>
          <w:b/>
          <w:iCs/>
          <w:sz w:val="26"/>
        </w:rPr>
        <w:t>The Navy solves OTEC – they are crucial to important technology</w:t>
      </w:r>
    </w:p>
    <w:p w14:paraId="1F21F39A" w14:textId="77777777" w:rsidR="00103DB6" w:rsidRPr="00D84214" w:rsidRDefault="00103DB6" w:rsidP="00103DB6">
      <w:pPr>
        <w:rPr>
          <w:rFonts w:eastAsia="Calibri" w:cs="Times New Roman"/>
        </w:rPr>
      </w:pPr>
      <w:r w:rsidRPr="00D84214">
        <w:rPr>
          <w:rFonts w:eastAsia="Calibri" w:cs="Times New Roman"/>
          <w:b/>
          <w:bCs/>
        </w:rPr>
        <w:t>Cable et al, 2010</w:t>
      </w:r>
      <w:r w:rsidRPr="00D84214">
        <w:rPr>
          <w:rFonts w:eastAsia="Calibri" w:cs="Times New Roman"/>
        </w:rPr>
        <w:t xml:space="preserve"> - *NAVFAC Engineering Services Center, AND **Naval Facilities Engineering Command, AND ***US Navy, Energy Policy Office, AND ****Lockheed Martin Corporation, AND*****Sound &amp; Sea Technology, Inc. (Brian, William Tayler, Chris Tindal, Robert Varley, Lee Brissey, “The Navy's Ocean Thermal Energy Conversion Program,” 2010, IEEE Xplore ) DS</w:t>
      </w:r>
    </w:p>
    <w:p w14:paraId="748B2F16" w14:textId="77777777" w:rsidR="00103DB6" w:rsidRPr="00D84214" w:rsidRDefault="00103DB6" w:rsidP="00103DB6">
      <w:pPr>
        <w:rPr>
          <w:rFonts w:eastAsia="Calibri" w:cs="Times New Roman"/>
          <w:sz w:val="12"/>
        </w:rPr>
      </w:pPr>
      <w:r w:rsidRPr="00D84214">
        <w:rPr>
          <w:rFonts w:eastAsia="Calibri" w:cs="Times New Roman"/>
          <w:sz w:val="12"/>
        </w:rPr>
        <w:t xml:space="preserve">Navy OTEC Program </w:t>
      </w:r>
      <w:r w:rsidRPr="00D84214">
        <w:rPr>
          <w:rFonts w:eastAsia="Calibri" w:cs="Times New Roman"/>
          <w:u w:val="single"/>
        </w:rPr>
        <w:t>The Navy’s support for emerging renewable and alternative energy sources is crucial to reducing Navy and Marine Corps dependence on fossil fuel, reducing “carbon footprint” with respect to climate change, and developing energy independence for Navy, Marine Corps, and</w:t>
      </w:r>
      <w:r w:rsidRPr="00D84214">
        <w:rPr>
          <w:rFonts w:eastAsia="Calibri" w:cs="Times New Roman"/>
          <w:sz w:val="12"/>
        </w:rPr>
        <w:t xml:space="preserve"> selected </w:t>
      </w:r>
      <w:r w:rsidRPr="00D84214">
        <w:rPr>
          <w:rFonts w:eastAsia="Calibri" w:cs="Times New Roman"/>
          <w:u w:val="single"/>
        </w:rPr>
        <w:t>other coastal facilities</w:t>
      </w:r>
      <w:r w:rsidRPr="00D84214">
        <w:rPr>
          <w:rFonts w:eastAsia="Calibri" w:cs="Times New Roman"/>
          <w:sz w:val="12"/>
        </w:rPr>
        <w:t xml:space="preserve"> around the world. </w:t>
      </w:r>
      <w:r w:rsidRPr="00D84214">
        <w:rPr>
          <w:rFonts w:eastAsia="Calibri" w:cs="Times New Roman"/>
          <w:u w:val="single"/>
        </w:rPr>
        <w:t xml:space="preserve">Recent Navy initiatives are supporting a range of efforts to assess, develop, and pursue ocean renewable energy demonstration projects at those Naval and Marine Corps bases that are situated in geographical areas favorable to site-specific renewable energy technologies. </w:t>
      </w:r>
      <w:r w:rsidRPr="00D84214">
        <w:rPr>
          <w:rFonts w:eastAsia="Calibri" w:cs="Times New Roman"/>
          <w:b/>
          <w:iCs/>
          <w:u w:val="single"/>
        </w:rPr>
        <w:t>The Navy</w:t>
      </w:r>
      <w:r w:rsidRPr="00D84214">
        <w:rPr>
          <w:rFonts w:eastAsia="Calibri" w:cs="Times New Roman"/>
          <w:u w:val="single"/>
        </w:rPr>
        <w:t xml:space="preserve">, therefore, </w:t>
      </w:r>
      <w:r w:rsidRPr="00D84214">
        <w:rPr>
          <w:rFonts w:eastAsia="Calibri" w:cs="Times New Roman"/>
          <w:b/>
          <w:iCs/>
          <w:u w:val="single"/>
        </w:rPr>
        <w:t>is in a unique position</w:t>
      </w:r>
      <w:r w:rsidRPr="00D84214">
        <w:rPr>
          <w:rFonts w:eastAsia="Calibri" w:cs="Times New Roman"/>
          <w:u w:val="single"/>
        </w:rPr>
        <w:t xml:space="preserve"> to further the opportunities to produce clean power from the ocean, a renewable, predictable, and reliable resource.</w:t>
      </w:r>
      <w:r w:rsidRPr="00D84214">
        <w:rPr>
          <w:rFonts w:eastAsia="Calibri" w:cs="Times New Roman"/>
          <w:sz w:val="12"/>
        </w:rPr>
        <w:t xml:space="preserve"> The system level technical requirements for an OTEC plant can be stated simply as providing a desired number of kilowatt-hours to a specified location at a desired availability for a stated period of time. The fundamental characteristic of the ocean thermal resource is the relatively small temperature difference. The technology challenge for a viable, practical OTEC facility is the development of efficient systems required to convert that thermal resource into usable electric power. </w:t>
      </w:r>
      <w:r w:rsidRPr="00D84214">
        <w:rPr>
          <w:rFonts w:eastAsia="Calibri" w:cs="Times New Roman"/>
          <w:b/>
          <w:iCs/>
          <w:u w:val="single"/>
        </w:rPr>
        <w:t>The Navy OTEC Program has been structured to address the most important technology areas</w:t>
      </w:r>
      <w:r w:rsidRPr="00D84214">
        <w:rPr>
          <w:rFonts w:eastAsia="Calibri" w:cs="Times New Roman"/>
          <w:u w:val="single"/>
        </w:rPr>
        <w:t xml:space="preserve">, the Cold Water Pipe </w:t>
      </w:r>
      <w:r w:rsidRPr="00D84214">
        <w:rPr>
          <w:rFonts w:eastAsia="Calibri" w:cs="Times New Roman"/>
          <w:sz w:val="12"/>
        </w:rPr>
        <w:t xml:space="preserve">(CWP), </w:t>
      </w:r>
      <w:r w:rsidRPr="00D84214">
        <w:rPr>
          <w:rFonts w:eastAsia="Calibri" w:cs="Times New Roman"/>
          <w:u w:val="single"/>
        </w:rPr>
        <w:t xml:space="preserve">heat exchangers </w:t>
      </w:r>
      <w:r w:rsidRPr="00D84214">
        <w:rPr>
          <w:rFonts w:eastAsia="Calibri" w:cs="Times New Roman"/>
          <w:sz w:val="12"/>
        </w:rPr>
        <w:t xml:space="preserve">(HX) </w:t>
      </w:r>
      <w:r w:rsidRPr="00D84214">
        <w:rPr>
          <w:rFonts w:eastAsia="Calibri" w:cs="Times New Roman"/>
          <w:u w:val="single"/>
        </w:rPr>
        <w:t>and system engineering and design for an OTEC plant.</w:t>
      </w:r>
      <w:r w:rsidRPr="00D84214">
        <w:rPr>
          <w:rFonts w:eastAsia="Calibri" w:cs="Times New Roman"/>
          <w:sz w:val="12"/>
        </w:rPr>
        <w:t xml:space="preserve"> The ocean environment drives technology challenges from three different perspectives: (1) mechanical/electrical operation in a corrosive and biologically active medium; (2) survival in adverse weather and ocean environments; and (3) minimization of impact to the environment. When one has addressed the detailed approach for each of these challenges, one still needs to integrate all of the pieces to make the whole system work. These technologies are not beyond today’s state-of-the-art. Advances over the decades offer approaches that can be exploited for viable OTEC solutions</w:t>
      </w:r>
      <w:r w:rsidRPr="00D84214">
        <w:rPr>
          <w:rFonts w:eastAsia="Calibri" w:cs="Times New Roman"/>
          <w:u w:val="single"/>
        </w:rPr>
        <w:t>. Serious Navy interest and participation in OTEC projects began in 2003 with an ONR-funded Small Business Innovative Research</w:t>
      </w:r>
      <w:r w:rsidRPr="00D84214">
        <w:rPr>
          <w:rFonts w:eastAsia="Calibri" w:cs="Times New Roman"/>
          <w:sz w:val="12"/>
        </w:rPr>
        <w:t xml:space="preserve"> (SBIR) </w:t>
      </w:r>
      <w:r w:rsidRPr="00D84214">
        <w:rPr>
          <w:rFonts w:eastAsia="Calibri" w:cs="Times New Roman"/>
          <w:u w:val="single"/>
        </w:rPr>
        <w:t>project for an initial feasibility study for utilization of OTEC technology at military</w:t>
      </w:r>
      <w:r w:rsidRPr="00D84214">
        <w:rPr>
          <w:rFonts w:eastAsia="Calibri" w:cs="Times New Roman"/>
          <w:sz w:val="12"/>
        </w:rPr>
        <w:t xml:space="preserve"> (and especially Navy) </w:t>
      </w:r>
      <w:r w:rsidRPr="00D84214">
        <w:rPr>
          <w:rFonts w:eastAsia="Calibri" w:cs="Times New Roman"/>
          <w:u w:val="single"/>
        </w:rPr>
        <w:t>installations</w:t>
      </w:r>
      <w:r w:rsidRPr="00D84214">
        <w:rPr>
          <w:rFonts w:eastAsia="Calibri" w:cs="Times New Roman"/>
          <w:sz w:val="12"/>
        </w:rPr>
        <w:t xml:space="preserve">. A contract was awarded in February 2003 to Ocean Engineering and Energy Systems (OCEES) International, Inc., with a Final Report submitted in March, 2004 [1]. Phase II of this SBIR was awarded to OCEES in late 2004 with Final Report in late 2005 [2]. The objective of Phase II was to provide preliminary design information for the most attractive Navy site, Diego Garcia. </w:t>
      </w:r>
      <w:r w:rsidRPr="00D84214">
        <w:rPr>
          <w:rFonts w:eastAsia="Calibri" w:cs="Times New Roman"/>
          <w:u w:val="single"/>
        </w:rPr>
        <w:t>In December, 2004, the Navy awarded Makai Ocean Engineering, Inc, a phase I SBIR to investigate the “Integration and Optimization of Hydrogen Production with Ocean Thermal Energy Conversion Technology in Offshore Floating Platforms</w:t>
      </w:r>
      <w:r w:rsidRPr="00D84214">
        <w:rPr>
          <w:rFonts w:eastAsia="Calibri" w:cs="Times New Roman"/>
          <w:sz w:val="12"/>
        </w:rPr>
        <w:t xml:space="preserve">” postulating a future time when fossil fuels might become scarce, OTEC could provide a commercial source of hydrogen as an energy resource. The phase II effort started in June 2006 and culminated in a Final Report in October, 2007. </w:t>
      </w:r>
      <w:r w:rsidRPr="00D84214">
        <w:rPr>
          <w:rFonts w:eastAsia="Calibri" w:cs="Times New Roman"/>
          <w:u w:val="single"/>
        </w:rPr>
        <w:t xml:space="preserve">More recently, the Navy awarded Makai a contract, which was completed in October 2009, to “determine whether OTEC is technically feasible for Guam and whether it can provide electrical power and byproducts of water and air conditioning to meet DoD future needs on Guam”. </w:t>
      </w:r>
      <w:r w:rsidRPr="00D84214">
        <w:rPr>
          <w:rFonts w:eastAsia="Calibri" w:cs="Times New Roman"/>
          <w:sz w:val="12"/>
        </w:rPr>
        <w:t xml:space="preserve">Navy OTEC Projects </w:t>
      </w:r>
      <w:r w:rsidRPr="00D84214">
        <w:rPr>
          <w:rFonts w:eastAsia="Calibri" w:cs="Times New Roman"/>
          <w:u w:val="single"/>
        </w:rPr>
        <w:t>Current Navy and Navy-related OTEC projects include</w:t>
      </w:r>
      <w:r w:rsidRPr="00D84214">
        <w:rPr>
          <w:rFonts w:eastAsia="Calibri" w:cs="Times New Roman"/>
          <w:sz w:val="12"/>
        </w:rPr>
        <w:t xml:space="preserve"> the following significant efforts, with the funding sources indicated: • </w:t>
      </w:r>
      <w:r w:rsidRPr="00D84214">
        <w:rPr>
          <w:rFonts w:eastAsia="Calibri" w:cs="Times New Roman"/>
          <w:u w:val="single"/>
        </w:rPr>
        <w:t>Assessment of potential Navy OTEC sites in Hawaii</w:t>
      </w:r>
      <w:r w:rsidRPr="00D84214">
        <w:rPr>
          <w:rFonts w:eastAsia="Calibri" w:cs="Times New Roman"/>
          <w:sz w:val="12"/>
        </w:rPr>
        <w:t xml:space="preserve"> (ONR) • </w:t>
      </w:r>
      <w:r w:rsidRPr="00D84214">
        <w:rPr>
          <w:rFonts w:eastAsia="Calibri" w:cs="Times New Roman"/>
          <w:u w:val="single"/>
        </w:rPr>
        <w:t>Preliminary design, including system engineering, for a 5-10MW OTEC pilot plant</w:t>
      </w:r>
      <w:r w:rsidRPr="00D84214">
        <w:rPr>
          <w:rFonts w:eastAsia="Calibri" w:cs="Times New Roman"/>
          <w:sz w:val="12"/>
        </w:rPr>
        <w:t xml:space="preserve"> (NAVFAC) • </w:t>
      </w:r>
      <w:r w:rsidRPr="00D84214">
        <w:rPr>
          <w:rFonts w:eastAsia="Calibri" w:cs="Times New Roman"/>
          <w:u w:val="single"/>
        </w:rPr>
        <w:t>Development and demonstration of the apparatus for in-situ coldwater pipe fabrication and handling</w:t>
      </w:r>
      <w:r w:rsidRPr="00D84214">
        <w:rPr>
          <w:rFonts w:eastAsia="Calibri" w:cs="Times New Roman"/>
          <w:sz w:val="12"/>
        </w:rPr>
        <w:t xml:space="preserve"> (DoE) • </w:t>
      </w:r>
      <w:r w:rsidRPr="00D84214">
        <w:rPr>
          <w:rFonts w:eastAsia="Calibri" w:cs="Times New Roman"/>
          <w:u w:val="single"/>
        </w:rPr>
        <w:t>Development of anchor technology for OTEC plants on steep slopes typical of tropical islands, and in particular for the Hawaii pilot plant</w:t>
      </w:r>
      <w:r w:rsidRPr="00D84214">
        <w:rPr>
          <w:rFonts w:eastAsia="Calibri" w:cs="Times New Roman"/>
          <w:sz w:val="12"/>
        </w:rPr>
        <w:t xml:space="preserve"> (LMCo internal) • </w:t>
      </w:r>
      <w:r w:rsidRPr="00D84214">
        <w:rPr>
          <w:rFonts w:eastAsia="Calibri" w:cs="Times New Roman"/>
          <w:u w:val="single"/>
        </w:rPr>
        <w:t xml:space="preserve">Design and demonstration of heat exchanger modules for the pilot plant </w:t>
      </w:r>
      <w:r w:rsidRPr="00D84214">
        <w:rPr>
          <w:rFonts w:eastAsia="Calibri" w:cs="Times New Roman"/>
          <w:sz w:val="12"/>
        </w:rPr>
        <w:t xml:space="preserve">(NAVFAC) • </w:t>
      </w:r>
      <w:r w:rsidRPr="00D84214">
        <w:rPr>
          <w:rFonts w:eastAsia="Calibri" w:cs="Times New Roman"/>
          <w:u w:val="single"/>
        </w:rPr>
        <w:t>Preparation of a commercialization plan to take the results of the pilot plant design and operational experience to the design of a nominal 100mW commercial plant</w:t>
      </w:r>
      <w:r w:rsidRPr="00D84214">
        <w:rPr>
          <w:rFonts w:eastAsia="Calibri" w:cs="Times New Roman"/>
          <w:sz w:val="12"/>
        </w:rPr>
        <w:t xml:space="preserve"> (NAVFAC) </w:t>
      </w:r>
    </w:p>
    <w:p w14:paraId="1A9A5E86" w14:textId="77777777" w:rsidR="00103DB6" w:rsidRPr="006A7CB4" w:rsidRDefault="00103DB6" w:rsidP="00103DB6">
      <w:pPr>
        <w:pStyle w:val="Heading4"/>
        <w:rPr>
          <w:rStyle w:val="Style13ptBold"/>
          <w:b/>
        </w:rPr>
      </w:pPr>
      <w:r>
        <w:rPr>
          <w:rStyle w:val="Style13ptBold"/>
          <w:b/>
        </w:rPr>
        <w:t>The Navy can cooperate with private actors to develop OTEC</w:t>
      </w:r>
    </w:p>
    <w:p w14:paraId="2F28F427" w14:textId="77777777" w:rsidR="00103DB6" w:rsidRDefault="00103DB6" w:rsidP="00103DB6">
      <w:pPr>
        <w:rPr>
          <w:rFonts w:eastAsia="Calibri" w:cs="Times New Roman"/>
        </w:rPr>
      </w:pPr>
      <w:r>
        <w:rPr>
          <w:rStyle w:val="Style13ptBold"/>
        </w:rPr>
        <w:t xml:space="preserve">Makai no date – </w:t>
      </w:r>
      <w:r>
        <w:rPr>
          <w:rFonts w:eastAsia="Calibri" w:cs="Times New Roman"/>
        </w:rPr>
        <w:t>(“</w:t>
      </w:r>
      <w:r w:rsidRPr="006A7CB4">
        <w:rPr>
          <w:rFonts w:eastAsia="Calibri" w:cs="Times New Roman"/>
        </w:rPr>
        <w:t>OTEC – Ocean Thermal Energy Conversion</w:t>
      </w:r>
      <w:r>
        <w:rPr>
          <w:rFonts w:eastAsia="Calibri" w:cs="Times New Roman"/>
        </w:rPr>
        <w:t xml:space="preserve">”, </w:t>
      </w:r>
      <w:r w:rsidRPr="006A7CB4">
        <w:rPr>
          <w:rFonts w:eastAsia="Calibri" w:cs="Times New Roman"/>
        </w:rPr>
        <w:t>http://www.makai.com/otec-ocean-thermal-energy-conversion/</w:t>
      </w:r>
      <w:r>
        <w:rPr>
          <w:rFonts w:eastAsia="Calibri" w:cs="Times New Roman"/>
        </w:rPr>
        <w:t>)//js</w:t>
      </w:r>
    </w:p>
    <w:p w14:paraId="512B3BDB" w14:textId="77777777" w:rsidR="00103DB6" w:rsidRDefault="00103DB6" w:rsidP="00103DB6">
      <w:pPr>
        <w:rPr>
          <w:rFonts w:eastAsia="Calibri" w:cs="Times New Roman"/>
        </w:rPr>
      </w:pPr>
      <w:r w:rsidRPr="006A7CB4">
        <w:rPr>
          <w:rFonts w:eastAsia="Calibri" w:cs="Times New Roman"/>
        </w:rPr>
        <w:t xml:space="preserve">Since 2008, increased energy prices, environmental concerns, and </w:t>
      </w:r>
      <w:r w:rsidRPr="006A7CB4">
        <w:rPr>
          <w:rStyle w:val="StyleUnderline"/>
        </w:rPr>
        <w:t>new Department of the Navy energy policy led to government and commercial support to improve key OTEC technologies</w:t>
      </w:r>
      <w:r w:rsidRPr="006A7CB4">
        <w:rPr>
          <w:rFonts w:eastAsia="Calibri" w:cs="Times New Roman"/>
        </w:rPr>
        <w:t xml:space="preserve">. </w:t>
      </w:r>
      <w:r w:rsidRPr="006A7CB4">
        <w:rPr>
          <w:rStyle w:val="StyleUnderline"/>
        </w:rPr>
        <w:t>Concurrently, Makai Ocean Engineering and Lockheed Martin rekindled their earlier OTEC support from the 1970′s</w:t>
      </w:r>
      <w:r w:rsidRPr="006A7CB4">
        <w:rPr>
          <w:rFonts w:eastAsia="Calibri" w:cs="Times New Roman"/>
        </w:rPr>
        <w:t>, and directed internal R&amp;D resources to create an OTEC technology development team.</w:t>
      </w:r>
      <w:r>
        <w:rPr>
          <w:rFonts w:eastAsia="Calibri" w:cs="Times New Roman"/>
        </w:rPr>
        <w:t xml:space="preserve"> </w:t>
      </w:r>
      <w:r w:rsidRPr="006A7CB4">
        <w:rPr>
          <w:rFonts w:eastAsia="Calibri" w:cs="Times New Roman"/>
        </w:rPr>
        <w:t>Lockheed invented a unique fiberglass cold water pipe fabrication technology, which led to a cooperatively funded Department of Energy project.</w:t>
      </w:r>
      <w:r>
        <w:rPr>
          <w:rFonts w:eastAsia="Calibri" w:cs="Times New Roman"/>
        </w:rPr>
        <w:t xml:space="preserve"> </w:t>
      </w:r>
      <w:r w:rsidRPr="006A7CB4">
        <w:rPr>
          <w:rFonts w:eastAsia="Calibri" w:cs="Times New Roman"/>
        </w:rPr>
        <w:t>Naval Facilities Engineering Command (NAVFAC) conducted a competitive bid during 2009 for companies to develop OTEC plant designs intended for tropical naval bases. Makai and Lockheed Martin won this project and have been refining designs to meet NAVFAC requirements.</w:t>
      </w:r>
      <w:r>
        <w:rPr>
          <w:rFonts w:eastAsia="Calibri" w:cs="Times New Roman"/>
        </w:rPr>
        <w:t xml:space="preserve"> </w:t>
      </w:r>
      <w:r w:rsidRPr="006A7CB4">
        <w:rPr>
          <w:rStyle w:val="StyleUnderline"/>
        </w:rPr>
        <w:t>The Office of Naval Research (ONR) and NAVFAC have jointly funded construction of a new OTEC Heat Exchanger Test Facility.</w:t>
      </w:r>
      <w:r w:rsidRPr="006A7CB4">
        <w:rPr>
          <w:rFonts w:eastAsia="Calibri" w:cs="Times New Roman"/>
        </w:rPr>
        <w:t xml:space="preserve"> Makai Ocean Engineering is the designer and contractor for this facility, and will conduct performance and corrosion testing of several heat exchanger designs being built by several different firms. This effort is also being supported by the State of Hawaii.</w:t>
      </w:r>
      <w:r>
        <w:rPr>
          <w:rFonts w:eastAsia="Calibri" w:cs="Times New Roman"/>
        </w:rPr>
        <w:t xml:space="preserve"> </w:t>
      </w:r>
    </w:p>
    <w:p w14:paraId="02A4298A" w14:textId="77777777" w:rsidR="00103DB6" w:rsidRPr="000E556D" w:rsidRDefault="00103DB6" w:rsidP="00103DB6">
      <w:pPr>
        <w:rPr>
          <w:rFonts w:eastAsia="Calibri" w:cs="Times New Roman"/>
          <w:bCs/>
          <w:u w:val="single"/>
        </w:rPr>
      </w:pPr>
      <w:r w:rsidRPr="000E556D">
        <w:rPr>
          <w:rFonts w:eastAsia="Calibri" w:cs="Times New Roman"/>
          <w:u w:val="single"/>
        </w:rPr>
        <w:t xml:space="preserve">advance national security, economic development and ocean conser- vation. </w:t>
      </w:r>
    </w:p>
    <w:p w14:paraId="6EDA329A" w14:textId="77777777" w:rsidR="00103DB6" w:rsidRPr="000E556D" w:rsidRDefault="00103DB6" w:rsidP="00103DB6">
      <w:pPr>
        <w:rPr>
          <w:rFonts w:eastAsia="Calibri" w:cs="Times New Roman"/>
          <w:sz w:val="14"/>
        </w:rPr>
      </w:pPr>
    </w:p>
    <w:p w14:paraId="43D422E0" w14:textId="77777777" w:rsidR="00103DB6" w:rsidRPr="000E556D" w:rsidRDefault="00103DB6" w:rsidP="00103DB6">
      <w:pPr>
        <w:keepNext/>
        <w:keepLines/>
        <w:pageBreakBefore/>
        <w:spacing w:before="40"/>
        <w:jc w:val="center"/>
        <w:outlineLvl w:val="2"/>
        <w:rPr>
          <w:rFonts w:eastAsia="MS Gothic" w:cs="Times New Roman"/>
          <w:b/>
          <w:sz w:val="32"/>
          <w:u w:val="single"/>
        </w:rPr>
      </w:pPr>
      <w:r>
        <w:rPr>
          <w:rFonts w:eastAsia="MS Gothic" w:cs="Times New Roman"/>
          <w:b/>
          <w:sz w:val="32"/>
          <w:u w:val="single"/>
        </w:rPr>
        <w:lastRenderedPageBreak/>
        <w:t>Mapping</w:t>
      </w:r>
    </w:p>
    <w:p w14:paraId="3C4ACF8E" w14:textId="77777777" w:rsidR="00103DB6" w:rsidRPr="000E556D" w:rsidRDefault="00103DB6" w:rsidP="00103DB6">
      <w:pPr>
        <w:keepNext/>
        <w:keepLines/>
        <w:spacing w:before="40"/>
        <w:outlineLvl w:val="3"/>
        <w:rPr>
          <w:rFonts w:eastAsia="MS Gothic" w:cs="Times New Roman"/>
          <w:b/>
          <w:iCs/>
          <w:sz w:val="26"/>
        </w:rPr>
      </w:pPr>
      <w:r w:rsidRPr="000E556D">
        <w:rPr>
          <w:rFonts w:eastAsia="MS Gothic" w:cs="Times New Roman"/>
          <w:b/>
          <w:iCs/>
          <w:sz w:val="26"/>
        </w:rPr>
        <w:t>The navy solves mapping via exclusive drone technology</w:t>
      </w:r>
    </w:p>
    <w:p w14:paraId="1D094ECF" w14:textId="77777777" w:rsidR="00103DB6" w:rsidRPr="000E556D" w:rsidRDefault="00103DB6" w:rsidP="00103DB6">
      <w:pPr>
        <w:rPr>
          <w:rFonts w:eastAsia="Calibri" w:cs="Times New Roman"/>
          <w:b/>
          <w:bCs/>
          <w:sz w:val="26"/>
        </w:rPr>
      </w:pPr>
      <w:r w:rsidRPr="000E556D">
        <w:rPr>
          <w:rFonts w:eastAsia="Calibri" w:cs="Times New Roman"/>
          <w:b/>
        </w:rPr>
        <w:t>RT 13</w:t>
      </w:r>
      <w:r w:rsidRPr="000E556D">
        <w:rPr>
          <w:rFonts w:eastAsia="Calibri" w:cs="Times New Roman"/>
          <w:b/>
          <w:bCs/>
          <w:sz w:val="26"/>
        </w:rPr>
        <w:t xml:space="preserve"> – News service. “Navy’s ocean-powered drones to wage underwater war,” </w:t>
      </w:r>
      <w:hyperlink r:id="rId10" w:history="1">
        <w:r w:rsidRPr="000E556D">
          <w:rPr>
            <w:rFonts w:eastAsia="Calibri" w:cs="Times New Roman"/>
          </w:rPr>
          <w:t>http://rt.com/usa/navy's-ocean-powered-drone-843/</w:t>
        </w:r>
      </w:hyperlink>
      <w:r w:rsidRPr="000E556D">
        <w:rPr>
          <w:rFonts w:eastAsia="Calibri" w:cs="Times New Roman"/>
          <w:b/>
          <w:bCs/>
          <w:sz w:val="26"/>
        </w:rPr>
        <w:t>, 6/27/14 BRoche</w:t>
      </w:r>
    </w:p>
    <w:p w14:paraId="092114F9" w14:textId="77777777" w:rsidR="00103DB6" w:rsidRPr="000E556D" w:rsidRDefault="00103DB6" w:rsidP="00103DB6">
      <w:pPr>
        <w:rPr>
          <w:rFonts w:eastAsia="Calibri" w:cs="Times New Roman"/>
          <w:sz w:val="14"/>
        </w:rPr>
      </w:pPr>
      <w:r w:rsidRPr="000E556D">
        <w:rPr>
          <w:rFonts w:eastAsia="Calibri" w:cs="Times New Roman"/>
          <w:sz w:val="14"/>
        </w:rPr>
        <w:t xml:space="preserve">While </w:t>
      </w:r>
      <w:r w:rsidRPr="000E556D">
        <w:rPr>
          <w:rFonts w:eastAsia="Calibri" w:cs="Times New Roman"/>
          <w:u w:val="single"/>
        </w:rPr>
        <w:t>American drones patrol the skies</w:t>
      </w:r>
      <w:r w:rsidRPr="000E556D">
        <w:rPr>
          <w:rFonts w:eastAsia="Calibri" w:cs="Times New Roman"/>
          <w:sz w:val="14"/>
        </w:rPr>
        <w:t xml:space="preserve"> in war-torn countries like Afghanistan, </w:t>
      </w:r>
      <w:r w:rsidRPr="000E556D">
        <w:rPr>
          <w:rFonts w:eastAsia="Calibri" w:cs="Times New Roman"/>
          <w:u w:val="single"/>
        </w:rPr>
        <w:t>the United States is also looking to establish a similar presence in the world’s oceans – by using underwater drones</w:t>
      </w:r>
      <w:r w:rsidRPr="000E556D">
        <w:rPr>
          <w:rFonts w:eastAsia="Calibri" w:cs="Times New Roman"/>
          <w:sz w:val="14"/>
        </w:rPr>
        <w:t xml:space="preserve">. </w:t>
      </w:r>
      <w:r w:rsidRPr="000E556D">
        <w:rPr>
          <w:rFonts w:eastAsia="Calibri" w:cs="Times New Roman"/>
          <w:u w:val="single"/>
        </w:rPr>
        <w:t>The new ocean-faring drones</w:t>
      </w:r>
      <w:r w:rsidRPr="000E556D">
        <w:rPr>
          <w:rFonts w:eastAsia="Calibri" w:cs="Times New Roman"/>
          <w:sz w:val="14"/>
        </w:rPr>
        <w:t xml:space="preserve">, called “Slocum Gliders,” </w:t>
      </w:r>
      <w:r w:rsidRPr="000E556D">
        <w:rPr>
          <w:rFonts w:eastAsia="Calibri" w:cs="Times New Roman"/>
          <w:u w:val="single"/>
        </w:rPr>
        <w:t>won’t need fuel to function</w:t>
      </w:r>
      <w:r w:rsidRPr="000E556D">
        <w:rPr>
          <w:rFonts w:eastAsia="Calibri" w:cs="Times New Roman"/>
          <w:sz w:val="14"/>
        </w:rPr>
        <w:t xml:space="preserve"> like their aerial counterparts do. Instead, </w:t>
      </w:r>
      <w:r w:rsidRPr="000E556D">
        <w:rPr>
          <w:rFonts w:eastAsia="Calibri" w:cs="Times New Roman"/>
          <w:u w:val="single"/>
        </w:rPr>
        <w:t>they’ll power themselves with the ocean current itself, stealthily scanning the surrounding area and feeding information back to other military vessels</w:t>
      </w:r>
      <w:r w:rsidRPr="000E556D">
        <w:rPr>
          <w:rFonts w:eastAsia="Calibri" w:cs="Times New Roman"/>
          <w:sz w:val="14"/>
        </w:rPr>
        <w:t xml:space="preserve">. </w:t>
      </w:r>
      <w:r w:rsidRPr="000E556D">
        <w:rPr>
          <w:rFonts w:eastAsia="Calibri" w:cs="Times New Roman"/>
          <w:u w:val="single"/>
        </w:rPr>
        <w:t>Using</w:t>
      </w:r>
      <w:r w:rsidRPr="000E556D">
        <w:rPr>
          <w:rFonts w:eastAsia="Calibri" w:cs="Times New Roman"/>
          <w:sz w:val="14"/>
        </w:rPr>
        <w:t xml:space="preserve"> a process dubbed “</w:t>
      </w:r>
      <w:r w:rsidRPr="000E556D">
        <w:rPr>
          <w:rFonts w:eastAsia="Calibri" w:cs="Times New Roman"/>
          <w:u w:val="single"/>
        </w:rPr>
        <w:t>hydraulic buoyancy</w:t>
      </w:r>
      <w:r w:rsidRPr="000E556D">
        <w:rPr>
          <w:rFonts w:eastAsia="Calibri" w:cs="Times New Roman"/>
          <w:sz w:val="14"/>
        </w:rPr>
        <w:t>,” the Glider can adjust its density based on the water around it. This allows the drone to sink lower or raise itself up among the ocean currents, moving at a speed of up to one mile (1.6 km) an hour. According to a report by Time, the Navy is currently planning to send one of these gliders on a five-year test run. The drones are named after Captain Joshua Slocum, who became the first man to single-handedly sail around the entire world in the late 1800s. Currently</w:t>
      </w:r>
      <w:r w:rsidRPr="000E556D">
        <w:rPr>
          <w:rFonts w:eastAsia="Calibri" w:cs="Times New Roman"/>
          <w:u w:val="single"/>
        </w:rPr>
        <w:t>, the gliders gather data related to the surrounding water, which can be used to effectively calibrate sonar.</w:t>
      </w:r>
      <w:r w:rsidRPr="000E556D">
        <w:rPr>
          <w:rFonts w:eastAsia="Calibri" w:cs="Times New Roman"/>
          <w:sz w:val="14"/>
        </w:rPr>
        <w:t xml:space="preserve"> A new $203,000 contract with Teledyne Webb Research, however, has the </w:t>
      </w:r>
      <w:r w:rsidRPr="000E556D">
        <w:rPr>
          <w:rFonts w:eastAsia="Calibri" w:cs="Times New Roman"/>
          <w:u w:val="single"/>
        </w:rPr>
        <w:t>potential to add more capabilities to the machines</w:t>
      </w:r>
      <w:r w:rsidRPr="000E556D">
        <w:rPr>
          <w:rFonts w:eastAsia="Calibri" w:cs="Times New Roman"/>
          <w:sz w:val="14"/>
        </w:rPr>
        <w:t xml:space="preserve">. Eventually, </w:t>
      </w:r>
      <w:r w:rsidRPr="000E556D">
        <w:rPr>
          <w:rFonts w:eastAsia="Calibri" w:cs="Times New Roman"/>
          <w:u w:val="single"/>
        </w:rPr>
        <w:t>the Navy hopes that a group of gliders will be able to detect underwater mines and enemy submarines</w:t>
      </w:r>
      <w:r w:rsidRPr="000E556D">
        <w:rPr>
          <w:rFonts w:eastAsia="Calibri" w:cs="Times New Roman"/>
          <w:sz w:val="14"/>
        </w:rPr>
        <w:t xml:space="preserve"> in the event of war. “</w:t>
      </w:r>
      <w:r w:rsidRPr="000E556D">
        <w:rPr>
          <w:rFonts w:eastAsia="Calibri" w:cs="Times New Roman"/>
          <w:u w:val="single"/>
        </w:rPr>
        <w:t>Carrying a wide variety of sensors, they can be programmed to patrol for weeks at a time, surfacing to transmit their data to shore while downloading new instructions at regular intervals, realizing a substantial cost savings compared to traditional surface ships</w:t>
      </w:r>
      <w:r w:rsidRPr="000E556D">
        <w:rPr>
          <w:rFonts w:eastAsia="Calibri" w:cs="Times New Roman"/>
          <w:sz w:val="14"/>
        </w:rPr>
        <w:t xml:space="preserve">,” reads the Slocum Glider page on Teledyne’s website. The gliders were first commissioned by the Navy in 2009, when it invested just over $56 million for up to 150 “Littoral Battleship-Sensing” gliders. These are scheduled to arrive in 2014, and according to Time, the Navy is hoping they will be used “for mine countermeasures and other tasks important to expeditionary warfare...ultimately reducing or eliminating the need for sailors and Marines to enter the dangerous shallow waters just off shore in order to clear mines in preparation for expeditionary operations.” Meanwhile, a NATO report from last year explored the possibility that </w:t>
      </w:r>
      <w:r w:rsidRPr="000E556D">
        <w:rPr>
          <w:rFonts w:eastAsia="Calibri" w:cs="Times New Roman"/>
          <w:u w:val="single"/>
        </w:rPr>
        <w:t>gliders could be launched directly from submarines instead of surface ships</w:t>
      </w:r>
      <w:r w:rsidRPr="000E556D">
        <w:rPr>
          <w:rFonts w:eastAsia="Calibri" w:cs="Times New Roman"/>
          <w:sz w:val="14"/>
        </w:rPr>
        <w:t>. “</w:t>
      </w:r>
      <w:r w:rsidRPr="000E556D">
        <w:rPr>
          <w:rFonts w:eastAsia="Calibri" w:cs="Times New Roman"/>
          <w:u w:val="single"/>
        </w:rPr>
        <w:t>Operating gliders from submarines represents a step forward to embedding this technology into naval operations,” the report said. “Unlike surface ships, submarines are stealth platforms that could transit denied areas while releasing a glider fleet,</w:t>
      </w:r>
      <w:r w:rsidRPr="000E556D">
        <w:rPr>
          <w:rFonts w:eastAsia="Calibri" w:cs="Times New Roman"/>
          <w:sz w:val="14"/>
        </w:rPr>
        <w:t>” the report stated. Even as the US expands its surveillance capabilities under the sea, it is also using the ocean to boost its fleet of airborne drones. Earlier this month, RT reported that the Navy successfully launched an aerial drone into the sky from a submerged submarine.</w:t>
      </w:r>
    </w:p>
    <w:p w14:paraId="552E49A8" w14:textId="77777777" w:rsidR="00103DB6" w:rsidRPr="000E556D" w:rsidRDefault="00103DB6" w:rsidP="00103DB6">
      <w:pPr>
        <w:rPr>
          <w:rFonts w:eastAsia="Calibri" w:cs="Times New Roman"/>
        </w:rPr>
      </w:pPr>
    </w:p>
    <w:p w14:paraId="6BCC8A85" w14:textId="77777777" w:rsidR="00103DB6" w:rsidRPr="000E556D" w:rsidRDefault="00103DB6" w:rsidP="00103DB6">
      <w:pPr>
        <w:rPr>
          <w:rFonts w:eastAsia="Calibri" w:cs="Times New Roman"/>
        </w:rPr>
      </w:pPr>
    </w:p>
    <w:p w14:paraId="20EAFE03" w14:textId="77777777" w:rsidR="00103DB6" w:rsidRPr="000E556D" w:rsidRDefault="00103DB6" w:rsidP="00103DB6">
      <w:pPr>
        <w:keepNext/>
        <w:keepLines/>
        <w:spacing w:before="40"/>
        <w:outlineLvl w:val="3"/>
        <w:rPr>
          <w:rFonts w:eastAsia="MS Gothic" w:cs="Times New Roman"/>
          <w:b/>
          <w:iCs/>
          <w:sz w:val="26"/>
        </w:rPr>
      </w:pPr>
      <w:r w:rsidRPr="000E556D">
        <w:rPr>
          <w:rFonts w:eastAsia="MS Gothic" w:cs="Times New Roman"/>
          <w:b/>
          <w:iCs/>
          <w:sz w:val="26"/>
        </w:rPr>
        <w:t>The Navy solves seafloor mapping – they have the best tech and experience</w:t>
      </w:r>
    </w:p>
    <w:p w14:paraId="721F8FEE" w14:textId="77777777" w:rsidR="00103DB6" w:rsidRPr="000E556D" w:rsidRDefault="00103DB6" w:rsidP="00103DB6">
      <w:pPr>
        <w:rPr>
          <w:rFonts w:eastAsia="Calibri" w:cs="Times New Roman"/>
        </w:rPr>
      </w:pPr>
      <w:r w:rsidRPr="000E556D">
        <w:rPr>
          <w:rFonts w:eastAsia="Calibri" w:cs="Times New Roman"/>
          <w:b/>
          <w:bCs/>
        </w:rPr>
        <w:t>Ohab, 2009</w:t>
      </w:r>
      <w:r w:rsidRPr="000E556D">
        <w:rPr>
          <w:rFonts w:eastAsia="Calibri" w:cs="Times New Roman"/>
        </w:rPr>
        <w:t xml:space="preserve"> - Special to American Forces Press Service (John, “Navy Hydrographers Provide Critical Mapping of Ocean Floor,” 1/30/2009, </w:t>
      </w:r>
      <w:hyperlink r:id="rId11" w:history="1">
        <w:r w:rsidRPr="000E556D">
          <w:rPr>
            <w:rFonts w:eastAsia="Calibri" w:cs="Times New Roman"/>
          </w:rPr>
          <w:t>http://www.navy.mil/submit/display.asp?story_id=42238</w:t>
        </w:r>
      </w:hyperlink>
      <w:r w:rsidRPr="000E556D">
        <w:rPr>
          <w:rFonts w:eastAsia="Calibri" w:cs="Times New Roman"/>
        </w:rPr>
        <w:t xml:space="preserve"> ) DS</w:t>
      </w:r>
    </w:p>
    <w:p w14:paraId="3FE18B4E" w14:textId="77777777" w:rsidR="00103DB6" w:rsidRPr="000E556D" w:rsidRDefault="00103DB6" w:rsidP="00103DB6">
      <w:pPr>
        <w:rPr>
          <w:rFonts w:eastAsia="Calibri" w:cs="Times New Roman"/>
          <w:u w:val="single"/>
        </w:rPr>
      </w:pPr>
      <w:r w:rsidRPr="000E556D">
        <w:rPr>
          <w:rFonts w:eastAsia="Calibri" w:cs="Times New Roman"/>
          <w:sz w:val="12"/>
        </w:rPr>
        <w:t xml:space="preserve">WASHINGTON (NNS) -- </w:t>
      </w:r>
      <w:r w:rsidRPr="000E556D">
        <w:rPr>
          <w:rFonts w:eastAsia="Calibri" w:cs="Times New Roman"/>
          <w:u w:val="single"/>
        </w:rPr>
        <w:t>Advanced ocean-bottom mapping technologies have enhanced the Navy's ability to navigate safely throughout the world and have helped support disaster assistance and humanitarian relief operations</w:t>
      </w:r>
      <w:r w:rsidRPr="000E556D">
        <w:rPr>
          <w:rFonts w:eastAsia="Calibri" w:cs="Times New Roman"/>
          <w:sz w:val="12"/>
        </w:rPr>
        <w:t xml:space="preserve">, according to the Navy's oldest active diver. 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 </w:t>
      </w:r>
      <w:r w:rsidRPr="000E556D">
        <w:rPr>
          <w:rFonts w:eastAsia="Calibri" w:cs="Times New Roman"/>
          <w:u w:val="single"/>
        </w:rPr>
        <w:t>Hydrography focuses on measurements and descriptions of the physical characteristics of oceans, seas and coastal areas, including lakes and rivers.</w:t>
      </w:r>
      <w:r w:rsidRPr="000E556D">
        <w:rPr>
          <w:rFonts w:eastAsia="Calibri" w:cs="Times New Roman"/>
          <w:sz w:val="12"/>
        </w:rPr>
        <w:t xml:space="preserve"> The primary purpose of collecting hydrographic information is to support the production of nautical charts, graphical representations of the maritime environment and adjacent coastal regions. The most important information contained on a nautical chart is the depiction of soundings, or the water depths. "Whether the user is a fisherman or a captain of a U.S. Navy aircraft carrier, </w:t>
      </w:r>
      <w:r w:rsidRPr="000E556D">
        <w:rPr>
          <w:rFonts w:eastAsia="Calibri" w:cs="Times New Roman"/>
          <w:u w:val="single"/>
        </w:rPr>
        <w:t>knowing the depths of the water you are navigating is paramount to maintaining the safety of the vessel and all of its crew</w:t>
      </w:r>
      <w:r w:rsidRPr="000E556D">
        <w:rPr>
          <w:rFonts w:eastAsia="Calibri" w:cs="Times New Roman"/>
          <w:sz w:val="12"/>
        </w:rPr>
        <w:t xml:space="preserve">," Jeffries, a hydrographer for more than 30 years, said. </w:t>
      </w:r>
      <w:r w:rsidRPr="000E556D">
        <w:rPr>
          <w:rFonts w:eastAsia="Calibri" w:cs="Times New Roman"/>
          <w:u w:val="single"/>
        </w:rPr>
        <w:t xml:space="preserve">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 The team also conducts expeditionary hydrographic surveys using personal watercraft called "expeditionary survey vessels," or ESVs, to identify underwater hazards during amphibious landing exercises. </w:t>
      </w:r>
      <w:r w:rsidRPr="000E556D">
        <w:rPr>
          <w:rFonts w:eastAsia="Calibri" w:cs="Times New Roman"/>
          <w:sz w:val="12"/>
        </w:rPr>
        <w:t xml:space="preserve">"Teams conduct surveys in advance of our amphibious landing forces to determine the most suitable beach landings for the military exercise," Jeffries said. 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emerging navigation and positioning equipment play an important role in developing the most accurate and up-to-date nautical charts, he said. "One of the most remarkable technological advances for the science of hydrography is the use of satellites for positioning and navigation," Jeffries said. "With our current technology, we can refine [positioning] to less than 1 centimeter." </w:t>
      </w:r>
      <w:r w:rsidRPr="000E556D">
        <w:rPr>
          <w:rFonts w:eastAsia="Calibri" w:cs="Times New Roman"/>
          <w:u w:val="single"/>
        </w:rPr>
        <w:t>The Fleet Survey Team employs a variety of high resolution sonar systems to define the topographic characteristics of the seafloor. Portable sensors known as "single beam echo sounders" can be outfitted on ESVs to provide depth information. A specialized sensor called "side-scan sonar" is the main tool used by the Naval mine warfare community to locate mine-like objects and other obstructions on the seafloor.</w:t>
      </w:r>
    </w:p>
    <w:p w14:paraId="4AAA1444" w14:textId="77777777" w:rsidR="00103DB6" w:rsidRPr="000E556D" w:rsidRDefault="00103DB6" w:rsidP="00103DB6">
      <w:pPr>
        <w:rPr>
          <w:rFonts w:eastAsia="Calibri" w:cs="Times New Roman"/>
        </w:rPr>
      </w:pPr>
    </w:p>
    <w:p w14:paraId="79D841E0" w14:textId="77777777" w:rsidR="00103DB6" w:rsidRPr="00721845" w:rsidRDefault="00103DB6" w:rsidP="00103DB6">
      <w:pPr>
        <w:pStyle w:val="Heading3"/>
        <w:rPr>
          <w:b w:val="0"/>
          <w:sz w:val="22"/>
          <w:u w:val="none"/>
        </w:rPr>
      </w:pPr>
      <w:r>
        <w:rPr>
          <w:rStyle w:val="StyleUnderline"/>
          <w:b w:val="0"/>
          <w:u w:val="none"/>
        </w:rPr>
        <w:lastRenderedPageBreak/>
        <w:t>Sensing</w:t>
      </w:r>
    </w:p>
    <w:p w14:paraId="78643205" w14:textId="77777777" w:rsidR="00103DB6" w:rsidRPr="00721845" w:rsidRDefault="00103DB6" w:rsidP="00103DB6"/>
    <w:p w14:paraId="36DFEF90" w14:textId="77777777" w:rsidR="00103DB6" w:rsidRPr="00721845" w:rsidRDefault="00103DB6" w:rsidP="00103DB6">
      <w:pPr>
        <w:pStyle w:val="Heading4"/>
        <w:rPr>
          <w:rStyle w:val="StyleUnderline"/>
          <w:u w:val="none"/>
        </w:rPr>
      </w:pPr>
      <w:r w:rsidRPr="00721845">
        <w:rPr>
          <w:rStyle w:val="StyleUnderline"/>
          <w:u w:val="none"/>
        </w:rPr>
        <w:t>The DOD is invested in ocean technologies and sensing</w:t>
      </w:r>
    </w:p>
    <w:p w14:paraId="47F649FE" w14:textId="77777777" w:rsidR="00103DB6" w:rsidRPr="00721845" w:rsidRDefault="00103DB6" w:rsidP="00103DB6">
      <w:pPr>
        <w:rPr>
          <w:rStyle w:val="StyleUnderline"/>
          <w:u w:val="none"/>
        </w:rPr>
      </w:pPr>
      <w:r w:rsidRPr="00721845">
        <w:rPr>
          <w:rStyle w:val="Style13ptBold"/>
        </w:rPr>
        <w:t xml:space="preserve">Scripps 14 – </w:t>
      </w:r>
      <w:r w:rsidRPr="00721845">
        <w:rPr>
          <w:rStyle w:val="StyleUnderline"/>
          <w:u w:val="none"/>
        </w:rPr>
        <w:t>(“Department of Defense Awards Funds to Five Scripps Researchers to Develop Instrumentation”, Scripps Institute of Oceanography, Jun 17, 2014, https://scripps.ucsd.edu/news/department-defense-awards-funds-five-scripps-researchers-develop-instrumentation)//js</w:t>
      </w:r>
    </w:p>
    <w:p w14:paraId="4E817794" w14:textId="77777777" w:rsidR="00103DB6" w:rsidRPr="00721845" w:rsidRDefault="00103DB6" w:rsidP="00103DB6">
      <w:pPr>
        <w:rPr>
          <w:rStyle w:val="StyleUnderline"/>
          <w:u w:val="none"/>
        </w:rPr>
      </w:pPr>
      <w:r w:rsidRPr="00721845">
        <w:rPr>
          <w:rStyle w:val="StyleUnderline"/>
        </w:rPr>
        <w:t>The Department of Defense announced awards to researchers at Scripps Institution of Oceanography</w:t>
      </w:r>
      <w:r w:rsidRPr="00721845">
        <w:rPr>
          <w:rStyle w:val="StyleUnderline"/>
          <w:u w:val="none"/>
        </w:rPr>
        <w:t xml:space="preserve">, UC San Diego </w:t>
      </w:r>
      <w:r w:rsidRPr="00721845">
        <w:rPr>
          <w:rStyle w:val="StyleUnderline"/>
        </w:rPr>
        <w:t>that will help scientists characterize waves, improve ocean weather and climate prediction, and analyze acoustics in the deep ocean. The Defense University Research Instrumentation Program (DURIP) grants support the development of instruments that have a wide range of military applications.</w:t>
      </w:r>
      <w:r w:rsidRPr="00721845">
        <w:rPr>
          <w:rStyle w:val="StyleUnderline"/>
          <w:u w:val="none"/>
        </w:rPr>
        <w:t xml:space="preserve"> "I congratulate the researchers at UC San Diego for their DURIP awards," said U.S. 53rd District Rep. Susan Davis. "</w:t>
      </w:r>
      <w:r w:rsidRPr="00721845">
        <w:rPr>
          <w:rStyle w:val="StyleUnderline"/>
        </w:rPr>
        <w:t>This federal funding will strengthen innovation, and will allow these researchers to develop new technologies and improve our understanding of the oceans in support of our nation’s defense."</w:t>
      </w:r>
      <w:r w:rsidRPr="00721845">
        <w:rPr>
          <w:rStyle w:val="StyleUnderline"/>
          <w:u w:val="none"/>
        </w:rPr>
        <w:t xml:space="preserve"> “Our faculty’s success in winning these competitive awards stems from UC San Diego's long history of multidisciplinary work and our strength in establishing effective collaborations across our campus and nation,” said UC San Diego Chancellor Pradeep K. Khosla. </w:t>
      </w:r>
      <w:r w:rsidRPr="00721845">
        <w:rPr>
          <w:rStyle w:val="StyleUnderline"/>
        </w:rPr>
        <w:t>“These awards represent the generous ongoing support by the Navy of research at Scripps but it's been shown that the beneficiaries of these advances in science extend beyond Scripps,</w:t>
      </w:r>
      <w:r w:rsidRPr="00721845">
        <w:rPr>
          <w:rStyle w:val="StyleUnderline"/>
          <w:u w:val="none"/>
        </w:rPr>
        <w:t>” said Scripps Director Margaret Leinen. “In fact, they benefit all who rely on the blue economy.” “UC San Diego’s much-deserved awards will not only allow scientists to develop cutting-edge technologies and advance defense research, but will also support the San Diego region’s blue economy,” said U.S. 50th District Rep. Duncan Hunter. “The San Diego region is home to a vibrant maritime economy that is enhancing our country’s maritime safety and security, and these DURIP awards will go a long way to supporting that effort.” The awards, administered through the Office of Naval Research, continue a history of collaboration between Scripps and the U.S. Navy that dates back to the years immediately prior to World War II, when the Navy would charter Scripps’ sole research vessel, E.W. Scripps, for research. In recognition of the 70th anniversary of the D-Day invasion, the Navy acknowledged the role played by Scripps researchers in developing ways to time amphibious assaults on Nazi positions using wind forecasts to select periods with favorable surf and swell conditions. “San Diego is a global leader in defense and science technology innovation, and UC San Diego is a key player in our region’s success. I applaud these researchers on their recent DURIP awards,” said U.S. 52nd District Rep. Scott Peters. “</w:t>
      </w:r>
      <w:r w:rsidRPr="00721845">
        <w:rPr>
          <w:rStyle w:val="StyleUnderline"/>
        </w:rPr>
        <w:t>These awards will support the development and acquisition of state-of-the-art instrumentation, while advancing America’s competitiveness and speeding up the transition of new technology to practical defense applications</w:t>
      </w:r>
      <w:r w:rsidRPr="00721845">
        <w:rPr>
          <w:rStyle w:val="StyleUnderline"/>
          <w:u w:val="none"/>
        </w:rPr>
        <w:t xml:space="preserve">.” The DURIP awards support development of a number of different oceanographic tools: · Marine acoustics researcher Bill Hodgkiss will design and fabricate a two-dimensional, 256-element hydrophone array for use in the collection of mid-frequency (0.5-10 kHz) ambient noise and underwater acoustic propagation data in </w:t>
      </w:r>
      <w:r w:rsidRPr="00721845">
        <w:rPr>
          <w:rStyle w:val="StyleUnderline"/>
          <w:u w:val="none"/>
        </w:rPr>
        <w:lastRenderedPageBreak/>
        <w:t xml:space="preserve">deep water. Data from the array will improve the understanding of the spatial and temporal dynamics of the mid-frequency ambient noise environment and will be used in the development of Navy signal processing algorithms operating in this frequency band. The grant augments a previous DURIP award in which a 128-element vertical hydrophone array was developed and deployed. The existing hardware will be expanded and reconfigured into the two-dimensional array geometry, said Hodgkiss. · </w:t>
      </w:r>
      <w:r w:rsidRPr="00721845">
        <w:rPr>
          <w:rStyle w:val="StyleUnderline"/>
        </w:rPr>
        <w:t>A DURIP grant</w:t>
      </w:r>
      <w:r w:rsidRPr="00721845">
        <w:rPr>
          <w:rStyle w:val="StyleUnderline"/>
          <w:u w:val="none"/>
        </w:rPr>
        <w:t xml:space="preserve"> awarded to Bruce Appelgate, associate director for Ship Operations and Marine Technical Support at Scripps, </w:t>
      </w:r>
      <w:r w:rsidRPr="00721845">
        <w:rPr>
          <w:rStyle w:val="StyleUnderline"/>
        </w:rPr>
        <w:t>will enable the installation of a scientific radar that makes precise real-time measurements of surface waves around the research vessel Sally Ride</w:t>
      </w:r>
      <w:r w:rsidRPr="00721845">
        <w:rPr>
          <w:rStyle w:val="StyleUnderline"/>
          <w:u w:val="none"/>
        </w:rPr>
        <w:t>, which is currently under construction. Scripps anticipates taking delivery of the vessel in 2015. “The sensors, instruments and systems made possible by the DURIP program fundamentally improve our ability to measure and observe physical processes in our ocean and atmosphere,” said Appelgate. “</w:t>
      </w:r>
      <w:r w:rsidRPr="00721845">
        <w:rPr>
          <w:rStyle w:val="StyleUnderline"/>
        </w:rPr>
        <w:t>With these tools, Scripps scientists will make new discoveries and extend our understanding of oceanographic phenomena that profoundly effect ecosystems, coastal communities, and society at large</w:t>
      </w:r>
      <w:r w:rsidRPr="00721845">
        <w:rPr>
          <w:rStyle w:val="StyleUnderline"/>
          <w:u w:val="none"/>
        </w:rPr>
        <w:t>.” · Researcher Eric Terrill received funds to support the Global Wave Buoy Array. The array will be comprised of small, expendable drifter buoys equipped with GPS technology that measures the height, period, and direction of ocean waves and reports these data back to Scripps via satellite. “The array will allow scientists to study the generation of waves and propagation of swell in the world's ocean basins, a vast area that is amazingly under-sampled,” said Terrill. “</w:t>
      </w:r>
      <w:r w:rsidRPr="00721845">
        <w:rPr>
          <w:rStyle w:val="StyleUnderline"/>
        </w:rPr>
        <w:t>The data will allow us to improve and validate global wave forecasts.</w:t>
      </w:r>
      <w:r w:rsidRPr="00721845">
        <w:rPr>
          <w:rStyle w:val="StyleUnderline"/>
          <w:u w:val="none"/>
        </w:rPr>
        <w:t xml:space="preserve">” · Oceanographer Andrew Lucas received funds to develop the real-time telemetry capabilities of the Wirewalker wave-powered profiler. The Wirewalker was developed at Scripps by the Ocean Physics Group, led by Scripps oceanographer Rob Pinkel, who conceived of the Wirewalker design. The Wirewalker traverses a vertical wire suspended beneath a surface float, propelled by the energy in ocean-surface waves. This robust mechanical system can profile a variety of ocean phenomena indefinitely. At present, deployments are limited by the batteries powering the sensors and the need to recover the vehicle to download data. This real-time system will transfer data from the vehicle to the surface float, and from the float to shore via satellite or cellular communications. </w:t>
      </w:r>
      <w:r w:rsidRPr="00721845">
        <w:rPr>
          <w:rStyle w:val="StyleUnderline"/>
        </w:rPr>
        <w:t>In addition to monitoring sensor and vehicle performance, real-time data transfer allows for data redundancy, adaptive event-based sampling, and long-term monitoring for ecologically sensitive regions such as Marine Protected Areas</w:t>
      </w:r>
      <w:r w:rsidRPr="00721845">
        <w:rPr>
          <w:rStyle w:val="StyleUnderline"/>
          <w:u w:val="none"/>
        </w:rPr>
        <w:t>, said Lucas. · Physical oceanographer Rob Pinkel received funds to significantly upgrade an existing Hydrographic Doppler Sonar System (HDSS) mounted on the hull of Scripps research vessel Roger Revelle. The DURIP award will improve the range of the system by upgrading the power amplifiers on its 50 kHz sonars. The sonars record data at all times when the vessel is under way in unrestricted waters. The proposed program is geared toward enhancing the depth range of the sonars, enabling improved observations of deep, fine-scale structures in the ocean. Since HDSS data are freely available, they are widely used by students, postdoctoral researchers, and younger scientists. Demand for HDSS data is growing as the data become progressively more accessible to science users, said Pinkel. "</w:t>
      </w:r>
      <w:r w:rsidRPr="00721845">
        <w:rPr>
          <w:rStyle w:val="StyleUnderline"/>
        </w:rPr>
        <w:t xml:space="preserve">The DURIP program is a significant source of scientific tools supporting the individual scientist's </w:t>
      </w:r>
      <w:r w:rsidRPr="00721845">
        <w:rPr>
          <w:rStyle w:val="StyleUnderline"/>
        </w:rPr>
        <w:lastRenderedPageBreak/>
        <w:t>ability to stay at the experimental research edge</w:t>
      </w:r>
      <w:r w:rsidRPr="00721845">
        <w:rPr>
          <w:rStyle w:val="StyleUnderline"/>
          <w:u w:val="none"/>
        </w:rPr>
        <w:t>,” said Dr. Frank Herr, head of the Ocean Battlespace Sensing Department at the Office of Naval Research. “My seagoing experiments rely on the DURIP program to continually advance the quality of the data we collect."</w:t>
      </w:r>
    </w:p>
    <w:p w14:paraId="57D54E98" w14:textId="77777777" w:rsidR="00103DB6" w:rsidRPr="000E556D" w:rsidRDefault="00103DB6" w:rsidP="00103DB6">
      <w:pPr>
        <w:keepNext/>
        <w:keepLines/>
        <w:pageBreakBefore/>
        <w:spacing w:before="40"/>
        <w:jc w:val="center"/>
        <w:outlineLvl w:val="2"/>
        <w:rPr>
          <w:rFonts w:eastAsia="MS Gothic" w:cs="Times New Roman"/>
          <w:b/>
          <w:sz w:val="32"/>
          <w:u w:val="single"/>
        </w:rPr>
      </w:pPr>
      <w:r>
        <w:rPr>
          <w:rFonts w:eastAsia="MS Gothic" w:cs="Times New Roman"/>
          <w:b/>
          <w:sz w:val="32"/>
          <w:u w:val="single"/>
        </w:rPr>
        <w:lastRenderedPageBreak/>
        <w:t>MH370</w:t>
      </w:r>
    </w:p>
    <w:p w14:paraId="2D34F14A" w14:textId="77777777" w:rsidR="00103DB6" w:rsidRPr="000E556D" w:rsidRDefault="00103DB6" w:rsidP="00103DB6">
      <w:pPr>
        <w:keepNext/>
        <w:keepLines/>
        <w:spacing w:before="40"/>
        <w:outlineLvl w:val="3"/>
        <w:rPr>
          <w:rFonts w:eastAsia="MS Gothic" w:cs="Times New Roman"/>
          <w:b/>
          <w:iCs/>
          <w:sz w:val="26"/>
        </w:rPr>
      </w:pPr>
      <w:r w:rsidRPr="000E556D">
        <w:rPr>
          <w:rFonts w:eastAsia="MS Gothic" w:cs="Times New Roman"/>
          <w:b/>
          <w:iCs/>
          <w:sz w:val="26"/>
        </w:rPr>
        <w:t>The Navy is crucial to finding Malaysian Flight 370 – they have the best tech</w:t>
      </w:r>
    </w:p>
    <w:p w14:paraId="63197614" w14:textId="77777777" w:rsidR="00103DB6" w:rsidRPr="000E556D" w:rsidRDefault="00103DB6" w:rsidP="00103DB6">
      <w:pPr>
        <w:rPr>
          <w:rFonts w:eastAsia="Calibri" w:cs="Times New Roman"/>
        </w:rPr>
      </w:pPr>
      <w:r w:rsidRPr="000E556D">
        <w:rPr>
          <w:rFonts w:eastAsia="Calibri" w:cs="Times New Roman"/>
          <w:b/>
          <w:bCs/>
        </w:rPr>
        <w:t>Ingram, 2014</w:t>
      </w:r>
      <w:r w:rsidRPr="000E556D">
        <w:rPr>
          <w:rFonts w:eastAsia="Calibri" w:cs="Times New Roman"/>
        </w:rPr>
        <w:t xml:space="preserve"> - staff writer at The Clarion Ledger (Ruth, “Mapping ocean key in search for missing plane, USM expert says,” 3/15/2014, ProQuest ) DS</w:t>
      </w:r>
    </w:p>
    <w:p w14:paraId="62D3C111" w14:textId="77777777" w:rsidR="00103DB6" w:rsidRPr="000E556D" w:rsidRDefault="00103DB6" w:rsidP="00103DB6">
      <w:pPr>
        <w:rPr>
          <w:rFonts w:eastAsia="Calibri" w:cs="Times New Roman"/>
          <w:u w:val="single"/>
        </w:rPr>
      </w:pPr>
      <w:r w:rsidRPr="000E556D">
        <w:rPr>
          <w:rFonts w:eastAsia="Calibri" w:cs="Times New Roman"/>
          <w:sz w:val="12"/>
        </w:rPr>
        <w:t xml:space="preserve">Van Norden, whose USM program is operated out of the Stennis Space Center in Hancock County, is an expert in hydrographic science, which involves charting and mapping large bodies of water such as oceans or seas. </w:t>
      </w:r>
      <w:r w:rsidRPr="000E556D">
        <w:rPr>
          <w:rFonts w:eastAsia="Calibri" w:cs="Times New Roman"/>
          <w:u w:val="single"/>
        </w:rPr>
        <w:t xml:space="preserve">Search crews, including ships from the U.S. Navy, for the past week have been sailing in a number of sites, both near and far from the missing plane's intended flight path. </w:t>
      </w:r>
      <w:r w:rsidRPr="000E556D">
        <w:rPr>
          <w:rFonts w:eastAsia="Calibri" w:cs="Times New Roman"/>
          <w:sz w:val="12"/>
        </w:rPr>
        <w:t xml:space="preserve">The theories on what happened to the plane range from a hijacking, explosion, pilot suicide, the plane somehow landing safely or crashing on an island, to the plane for some reason falling from the sky and deep into one of the oceans on either side of Malaysia. Those looking for the airliner simply don't know the direction in which it was traveling when it ceased communication, or how far it may have gotten after that point. That makes it that much harder to search for it, said Van Norden, whose expertise lies not in why the plane went missing but how best to search for it if it went under water. </w:t>
      </w:r>
      <w:r w:rsidRPr="000E556D">
        <w:rPr>
          <w:rFonts w:eastAsia="Calibri" w:cs="Times New Roman"/>
          <w:u w:val="single"/>
        </w:rPr>
        <w:t>"If it's on land, you should be able to spot it from satellite imagery. But, that won't penetrate more than a couple of meters under water</w:t>
      </w:r>
      <w:r w:rsidRPr="000E556D">
        <w:rPr>
          <w:rFonts w:eastAsia="Calibri" w:cs="Times New Roman"/>
          <w:sz w:val="12"/>
        </w:rPr>
        <w:t xml:space="preserve">," </w:t>
      </w:r>
      <w:r w:rsidRPr="000E556D">
        <w:rPr>
          <w:rFonts w:eastAsia="Calibri" w:cs="Times New Roman"/>
          <w:u w:val="single"/>
        </w:rPr>
        <w:t>said Van Norden</w:t>
      </w:r>
      <w:r w:rsidRPr="000E556D">
        <w:rPr>
          <w:rFonts w:eastAsia="Calibri" w:cs="Times New Roman"/>
          <w:sz w:val="12"/>
        </w:rPr>
        <w:t xml:space="preserve">, who began work at USM in 2009 </w:t>
      </w:r>
      <w:r w:rsidRPr="000E556D">
        <w:rPr>
          <w:rFonts w:eastAsia="Calibri" w:cs="Times New Roman"/>
          <w:u w:val="single"/>
        </w:rPr>
        <w:t xml:space="preserve">after retiring with 36 years' service at the U.S. Naval Oceanographic Office. </w:t>
      </w:r>
      <w:r w:rsidRPr="000E556D">
        <w:rPr>
          <w:rFonts w:eastAsia="Calibri" w:cs="Times New Roman"/>
          <w:sz w:val="12"/>
        </w:rPr>
        <w:t xml:space="preserve">Generally, searchers spot debris or some other clue that tells them where to start a search, he said. In the search for the Malaysian airline, no confirmed debris has been spotted or "black box" detected. Recovering a plane's black box "is not easy, even if they know where it is," Van Norden said of search crews. "The deeper the water, the greater the technology needed to retrieve it." </w:t>
      </w:r>
      <w:r w:rsidRPr="000E556D">
        <w:rPr>
          <w:rFonts w:eastAsia="Calibri" w:cs="Times New Roman"/>
          <w:u w:val="single"/>
        </w:rPr>
        <w:t xml:space="preserve">A Naval oceanography ship from the Stennis Space Center in 2007 discovered debris from an Adam Air jet carrying 102 people that went down off the Indonesian coastline after suddenly disappearing from radar while flying at 35,000 feet. </w:t>
      </w:r>
      <w:r w:rsidRPr="000E556D">
        <w:rPr>
          <w:rFonts w:eastAsia="Calibri" w:cs="Times New Roman"/>
          <w:sz w:val="12"/>
        </w:rPr>
        <w:t xml:space="preserve">"Even though it was in a remote area, they found a debris field -- debris washing up ashore some of the islands in that area," Van Norden said. By following the debris path backwards, he said, searchers were able to figure out the general location where the plane went down. Searchers on Friday concentrated on the Indian Ocean and the South China Sea. "That part of the world is not as covered with radar, but I'm surprised no one's radar has picked it up," Van Norden said. But, he's hopeful. </w:t>
      </w:r>
      <w:r w:rsidRPr="000E556D">
        <w:rPr>
          <w:rFonts w:eastAsia="Calibri" w:cs="Times New Roman"/>
          <w:b/>
          <w:iCs/>
          <w:u w:val="single"/>
        </w:rPr>
        <w:t>"I think the U.S. Navy has some of the best technology available,"</w:t>
      </w:r>
      <w:r w:rsidRPr="000E556D">
        <w:rPr>
          <w:rFonts w:eastAsia="Calibri" w:cs="Times New Roman"/>
          <w:sz w:val="12"/>
        </w:rPr>
        <w:t xml:space="preserve"> Van Norden said. "</w:t>
      </w:r>
      <w:r w:rsidRPr="000E556D">
        <w:rPr>
          <w:rFonts w:eastAsia="Calibri" w:cs="Times New Roman"/>
          <w:u w:val="single"/>
        </w:rPr>
        <w:t xml:space="preserve">Once you find it, you have to recover parts of it, and there are American companies that have the best technology to recover objects in deep areas." </w:t>
      </w:r>
    </w:p>
    <w:p w14:paraId="70A2A747" w14:textId="77777777" w:rsidR="00103DB6" w:rsidRPr="00D84214" w:rsidRDefault="00103DB6" w:rsidP="00103DB6"/>
    <w:p w14:paraId="2AF84388" w14:textId="77777777" w:rsidR="00103DB6" w:rsidRDefault="00103DB6" w:rsidP="00103DB6">
      <w:pPr>
        <w:pStyle w:val="Heading3"/>
      </w:pPr>
      <w:r w:rsidRPr="00721845">
        <w:lastRenderedPageBreak/>
        <w:t>Generic</w:t>
      </w:r>
    </w:p>
    <w:p w14:paraId="11439240" w14:textId="77777777" w:rsidR="00103DB6" w:rsidRPr="00721845" w:rsidRDefault="00103DB6" w:rsidP="00103DB6">
      <w:pPr>
        <w:keepNext/>
        <w:keepLines/>
        <w:spacing w:before="40"/>
        <w:outlineLvl w:val="3"/>
        <w:rPr>
          <w:rFonts w:eastAsia="MS Gothic" w:cs="Times New Roman"/>
          <w:b/>
          <w:iCs/>
          <w:sz w:val="26"/>
        </w:rPr>
      </w:pPr>
      <w:r w:rsidRPr="00721845">
        <w:rPr>
          <w:rFonts w:eastAsia="MS Gothic" w:cs="Times New Roman"/>
          <w:b/>
          <w:iCs/>
          <w:sz w:val="26"/>
        </w:rPr>
        <w:t>The DOD solves ocean exploration and development</w:t>
      </w:r>
    </w:p>
    <w:p w14:paraId="684E4C8E" w14:textId="77777777" w:rsidR="00103DB6" w:rsidRPr="00721845" w:rsidRDefault="00103DB6" w:rsidP="00103DB6">
      <w:pPr>
        <w:rPr>
          <w:rFonts w:eastAsia="Calibri" w:cs="Times New Roman"/>
        </w:rPr>
      </w:pPr>
      <w:r w:rsidRPr="00721845">
        <w:rPr>
          <w:rFonts w:eastAsia="Calibri" w:cs="Times New Roman"/>
          <w:b/>
          <w:bCs/>
        </w:rPr>
        <w:t>Federation of American Scientists, 1998</w:t>
      </w:r>
      <w:r w:rsidRPr="00721845">
        <w:rPr>
          <w:rFonts w:eastAsia="Calibri" w:cs="Times New Roman"/>
        </w:rPr>
        <w:t xml:space="preserve"> (“The Oceans and National Security,” </w:t>
      </w:r>
      <w:hyperlink r:id="rId12" w:history="1">
        <w:r w:rsidRPr="00721845">
          <w:rPr>
            <w:rFonts w:eastAsia="Calibri" w:cs="Times New Roman"/>
          </w:rPr>
          <w:t>http://fas.org/man/dod-101/navy/docs/nat_sec_316.html</w:t>
        </w:r>
      </w:hyperlink>
      <w:r w:rsidRPr="00721845">
        <w:rPr>
          <w:rFonts w:eastAsia="Calibri" w:cs="Times New Roman"/>
        </w:rPr>
        <w:t>, Accessed: 6/25/14 FG)</w:t>
      </w:r>
    </w:p>
    <w:p w14:paraId="1EDBE357" w14:textId="77777777" w:rsidR="00103DB6" w:rsidRPr="00721845" w:rsidRDefault="00103DB6" w:rsidP="00103DB6">
      <w:pPr>
        <w:rPr>
          <w:rFonts w:eastAsia="Calibri" w:cs="Times New Roman"/>
        </w:rPr>
      </w:pPr>
      <w:r w:rsidRPr="00721845">
        <w:rPr>
          <w:rFonts w:eastAsia="Calibri" w:cs="Times New Roman"/>
          <w:u w:val="single"/>
        </w:rPr>
        <w:t>The nation should continue to fund pure and applied research</w:t>
      </w:r>
      <w:r w:rsidRPr="00721845">
        <w:rPr>
          <w:rFonts w:eastAsia="Calibri" w:cs="Times New Roman"/>
        </w:rPr>
        <w:t xml:space="preserve"> across the spectrum of ocean sciences </w:t>
      </w:r>
      <w:r w:rsidRPr="00721845">
        <w:rPr>
          <w:rFonts w:eastAsia="Calibri" w:cs="Times New Roman"/>
          <w:u w:val="single"/>
        </w:rPr>
        <w:t>to meet future defense needs. An investment in defense science will pay dividends to the civilian sector. A more complete understanding of the ocean environment will enable U.S. military forces in the future to meet their traditional defense missions</w:t>
      </w:r>
      <w:r w:rsidRPr="00721845">
        <w:rPr>
          <w:rFonts w:eastAsia="Calibri" w:cs="Times New Roman"/>
        </w:rPr>
        <w:t xml:space="preserve"> while at the same time minimizing the impacts of those operations on the marine environment. Science is key to finding ways to sustainably develop and manage ocean resources to meet the needs of an increasing world population. </w:t>
      </w:r>
      <w:r w:rsidRPr="00721845">
        <w:rPr>
          <w:rFonts w:eastAsia="Calibri" w:cs="Times New Roman"/>
          <w:u w:val="single"/>
        </w:rPr>
        <w:t>Ocean exploration missions are important to meet defense science needs and advance the nation’s overall position in science and technology.</w:t>
      </w:r>
      <w:r w:rsidRPr="00721845">
        <w:rPr>
          <w:rFonts w:eastAsia="Calibri" w:cs="Times New Roman"/>
        </w:rPr>
        <w:t xml:space="preserve"> The United States must continue to attract the best and the brightest to America’s shores to study, conduct research, and advance the technology base.</w:t>
      </w:r>
    </w:p>
    <w:p w14:paraId="74AD4ED4" w14:textId="77777777" w:rsidR="00103DB6" w:rsidRPr="0065573A" w:rsidRDefault="00103DB6" w:rsidP="00103DB6"/>
    <w:p w14:paraId="37B60D22" w14:textId="77777777" w:rsidR="00B30CEB" w:rsidRPr="00721845" w:rsidRDefault="006A7CB4" w:rsidP="00B30CEB">
      <w:pPr>
        <w:pStyle w:val="Heading2"/>
      </w:pPr>
      <w:r>
        <w:lastRenderedPageBreak/>
        <w:t xml:space="preserve"> NB – Politics </w:t>
      </w:r>
    </w:p>
    <w:p w14:paraId="5E229D67" w14:textId="77777777" w:rsidR="00B30CEB" w:rsidRPr="00721845" w:rsidRDefault="006A7CB4" w:rsidP="00B30CEB">
      <w:pPr>
        <w:pStyle w:val="Heading3"/>
      </w:pPr>
      <w:r>
        <w:lastRenderedPageBreak/>
        <w:t>Military shields link</w:t>
      </w:r>
    </w:p>
    <w:p w14:paraId="70FD6044" w14:textId="77777777" w:rsidR="00B30CEB" w:rsidRPr="00721845" w:rsidRDefault="00B30CEB" w:rsidP="00B30CEB">
      <w:pPr>
        <w:pStyle w:val="Heading4"/>
        <w:rPr>
          <w:rStyle w:val="Style13ptBold"/>
          <w:b/>
        </w:rPr>
      </w:pPr>
      <w:r w:rsidRPr="00721845">
        <w:rPr>
          <w:rStyle w:val="Style13ptBold"/>
          <w:b/>
        </w:rPr>
        <w:t>The military budget is a sacred cow – no one will oppose spending</w:t>
      </w:r>
    </w:p>
    <w:p w14:paraId="43630777" w14:textId="77777777" w:rsidR="00B30CEB" w:rsidRPr="00721845" w:rsidRDefault="00B30CEB" w:rsidP="00B30CEB">
      <w:r w:rsidRPr="00721845">
        <w:rPr>
          <w:rStyle w:val="Style13ptBold"/>
        </w:rPr>
        <w:t xml:space="preserve">Bacevich 11 – </w:t>
      </w:r>
      <w:r w:rsidRPr="00721845">
        <w:t>professor of history and international relations at Boston University (“Cow Most Sacred: Why Military Spending Remains Untouchable”, HuffPost, 1/27/11, http://www.huffingtonpost.com/andrew-bacevich/cow-most-sacred-why-milit_b_814888.htmle)//js</w:t>
      </w:r>
    </w:p>
    <w:p w14:paraId="49223653" w14:textId="77777777" w:rsidR="00B30CEB" w:rsidRPr="00721845" w:rsidRDefault="00B30CEB" w:rsidP="00B30CEB">
      <w:pPr>
        <w:rPr>
          <w:rStyle w:val="StyleUnderline"/>
        </w:rPr>
      </w:pPr>
      <w:r w:rsidRPr="00721845">
        <w:rPr>
          <w:rStyle w:val="StyleUnderline"/>
        </w:rPr>
        <w:t>Politically, therefore, “supporting the troops” has become a categorical imperative across the political spectrum</w:t>
      </w:r>
      <w:r w:rsidRPr="00721845">
        <w:t xml:space="preserve">.  In theory, such support might find expression in a determination to protect those troops from abuse, and so translate into wariness about committing soldiers to unnecessary or unnecessarily costly wars.  </w:t>
      </w:r>
      <w:r w:rsidRPr="00721845">
        <w:rPr>
          <w:rStyle w:val="StyleUnderline"/>
        </w:rPr>
        <w:t>In practice</w:t>
      </w:r>
      <w:r w:rsidRPr="00721845">
        <w:t>, however, “</w:t>
      </w:r>
      <w:r w:rsidRPr="00721845">
        <w:rPr>
          <w:rStyle w:val="StyleUnderline"/>
        </w:rPr>
        <w:t xml:space="preserve">supporting the troops” has found expression in an insistence upon providing the Pentagon with open-ended drawing rights on the nation’s treasury, thereby creating massive barriers to any proposal to affect more than symbolic reductions in military spending. </w:t>
      </w:r>
    </w:p>
    <w:p w14:paraId="408ADCAD" w14:textId="77777777" w:rsidR="00A10634" w:rsidRPr="00721845" w:rsidRDefault="00A10634" w:rsidP="00A10634">
      <w:pPr>
        <w:pStyle w:val="Heading4"/>
        <w:rPr>
          <w:rStyle w:val="Style13ptBold"/>
          <w:b/>
        </w:rPr>
      </w:pPr>
      <w:r w:rsidRPr="00721845">
        <w:rPr>
          <w:rStyle w:val="Style13ptBold"/>
          <w:b/>
        </w:rPr>
        <w:t xml:space="preserve">Military spending is bipartisan – empirics </w:t>
      </w:r>
    </w:p>
    <w:p w14:paraId="2A40C07A" w14:textId="77777777" w:rsidR="00A10634" w:rsidRPr="00721845" w:rsidRDefault="00A10634" w:rsidP="00B30CEB">
      <w:pPr>
        <w:rPr>
          <w:rStyle w:val="StyleUnderline"/>
          <w:u w:val="none"/>
        </w:rPr>
      </w:pPr>
      <w:r w:rsidRPr="00721845">
        <w:rPr>
          <w:rStyle w:val="Style13ptBold"/>
        </w:rPr>
        <w:t xml:space="preserve">Brennan 14 – </w:t>
      </w:r>
      <w:r w:rsidRPr="00721845">
        <w:t>active duty naval helicopter pilot (Captain Peter Brennan, “Opinion: Congress</w:t>
      </w:r>
      <w:r w:rsidRPr="00721845">
        <w:rPr>
          <w:rStyle w:val="StyleUnderline"/>
          <w:u w:val="none"/>
        </w:rPr>
        <w:t xml:space="preserve"> Needs to Look Hard at Military Pay”, January 27, 2014, http://news.usni.org/2014/01/27/opinion-congress-needs-look-hard-military-pay)//js</w:t>
      </w:r>
    </w:p>
    <w:p w14:paraId="1124C3D1" w14:textId="77777777" w:rsidR="00A10634" w:rsidRPr="00721845" w:rsidRDefault="00A10634" w:rsidP="00A10634">
      <w:r w:rsidRPr="00721845">
        <w:rPr>
          <w:rStyle w:val="StyleUnderline"/>
        </w:rPr>
        <w:t>Popular support of the U.S. military over the last few decades has helped lead to an increase in personnel-related costs across the force</w:t>
      </w:r>
      <w:r w:rsidRPr="00721845">
        <w:t xml:space="preserve">. If left unchecked, these increasing costs will overwhelm the Defense Department budget. Yet, </w:t>
      </w:r>
      <w:r w:rsidRPr="00721845">
        <w:rPr>
          <w:rStyle w:val="Emphasis"/>
        </w:rPr>
        <w:t>there is no political will in Congress to implement change</w:t>
      </w:r>
      <w:r w:rsidRPr="00721845">
        <w:t xml:space="preserve">. Today’s military compensation includes pay and allowances; in-kind benefits like health care, education, shopping privileges, and housing; and deferred benefits such as retired pay, retired health care, and veterans benefits. Over time, compensation will consume a rising portion of the defense budget, leaving little money to develop and field future systems, build facilities, or operate forces. In fact, the recent Center for Strategic and Budgetary Assessments’ study, “Rebalancing Military Compensation: An Evidence-Based Approach,” states that if personnel costs continue growing at the present rate, they will consume the entire defense budget by 2039. In recent years, </w:t>
      </w:r>
      <w:r w:rsidRPr="00721845">
        <w:rPr>
          <w:rStyle w:val="StyleUnderline"/>
        </w:rPr>
        <w:t>popularity of the military has remained higher than any other time since the all-volunteer force was created in 1973</w:t>
      </w:r>
      <w:r w:rsidRPr="00721845">
        <w:t xml:space="preserve">. Assuming that popularity and confidence are complementary, a recent Gallup Poll, “Confidence in Institutions,” ranked “the military” above all, including “small business,” “the police” and “the church or organized religion.” </w:t>
      </w:r>
      <w:r w:rsidRPr="00721845">
        <w:rPr>
          <w:rStyle w:val="StyleUnderline"/>
        </w:rPr>
        <w:t>Such confidence has been high since the terrorist attacks in September 2001.</w:t>
      </w:r>
      <w:r w:rsidRPr="00721845">
        <w:t xml:space="preserve"> Reflecting the sentiment of the population, </w:t>
      </w:r>
      <w:r w:rsidRPr="00721845">
        <w:rPr>
          <w:rStyle w:val="StyleUnderline"/>
        </w:rPr>
        <w:t>military personnel also enjoy widespread support from Congress.</w:t>
      </w:r>
      <w:r w:rsidRPr="00721845">
        <w:t xml:space="preserve"> At the start of the all-volunteer force, there was a small gap between military and civilian pay, which increased to about 13 percent by 1996. Over the following years, Congress closed the pay gap sufficient to maintain the force. However, it continued to increase military pay and compensation to a point, some research shows, that military pay is well above civilians of equal education. In fact, Congress has increased pay at or above the amount required by statute or the amount proposed in the President’s Budget every year since 2000. Fewer than 60 bills were signed into law during the first year of the 113th Congress. At this pace, this will become the least productive Congress in the last four decades. Yet in that environment, Congress demonstrated unified support related to military pay. </w:t>
      </w:r>
      <w:r w:rsidRPr="00721845">
        <w:rPr>
          <w:rStyle w:val="StyleUnderline"/>
        </w:rPr>
        <w:t>As a government shutdown due to the absence of an appropriation bill loomed, Congress passed the “Pay Our Military Act</w:t>
      </w:r>
      <w:r w:rsidRPr="00721845">
        <w:t xml:space="preserve">.” At a time when most federal employees were furloughed, this act provided pay and allowances to the armed forces. </w:t>
      </w:r>
      <w:r w:rsidRPr="00721845">
        <w:rPr>
          <w:rStyle w:val="StyleUnderline"/>
        </w:rPr>
        <w:t>The act passed without opposition and was said to be a rare moment of bipartisanship in this highly divided and unproductive Congress.</w:t>
      </w:r>
      <w:r w:rsidRPr="00721845">
        <w:t xml:space="preserve"> Some would say the fact that Congress passed a budget in December 2013 that reduced military retiree cost-of-living adjustments was a sign that it might be willing to reform military compensation. That may not be the case. In late December, lawmakers from both parties introduced bills to restore the cost-of-living increases. Many military compensation reforms have been proposed. As early as the Gates Commission report in 1970, numerous entities have recommended changes to the system. Few reforms have been incorporated other than changes to adjust the gap between civilian and military pay, and inequalities within the military pay scale. Had the reforms suggested over the last four decades been incorporated, the country might have a compensation package more appropriate for an all-volunteer force. Recently, Secretary of the Navy Ray Mabus testified that a slowdown in base pay growth would not likely cause recruiting or retention problems in the near term and that there was room to slow down base pay growth. Similarly, the service chiefs each testified before the Senate Armed Services Committee in November, stating that the increasing personnel-related costs will displace the rest of their budgets at some point in the near future. “About 50 percent of every Defense Department dollar goes to personnel predominantly as </w:t>
      </w:r>
      <w:r w:rsidRPr="00721845">
        <w:lastRenderedPageBreak/>
        <w:t xml:space="preserve">compensation,” Adm. Jonathan W. Greenert, chief of naval operations, testified. “ And if we keep going this way, it’ll be at 60, and then it’ll be at 70 in about a decade plus.” Gen. James F. Amos, the commandant of the Marine Corps, said that he pays 62 cents of every dollar for manpower. “That’s not because Marines are more expensive; it’s just my portion of the budget is smaller. That’s going to go well over 70 percent by the end of [the next five years] if something is not done.” Retirees and service members are starting to weigh in. Bryan McGrath, a retiree, published an article that calls on us to first recognize that there is a problem and then offers solutions that do not break faith with those who have served but must be willing to renegotiate with those yet to serve. John Halttunen, a service member, highlights the imbalance of the current retirement system. The secretary of defense, service secretaries and service chiefs have pleaded with Congress to implement a solution to no avail. This country was attacked in 2001, and the U.S. military has been at war ever since. </w:t>
      </w:r>
      <w:r w:rsidRPr="00721845">
        <w:rPr>
          <w:rStyle w:val="StyleUnderline"/>
        </w:rPr>
        <w:t>Popularity of the military remains high. This popularity has become a burden as Congress is reluctant to approve any military compensation reform that might be perceived as a reduction</w:t>
      </w:r>
      <w:r w:rsidRPr="00721845">
        <w:t xml:space="preserve">. This reluctance remains even for proposed reforms that would only affect future service members. </w:t>
      </w:r>
      <w:r w:rsidRPr="00721845">
        <w:rPr>
          <w:rStyle w:val="StyleUnderline"/>
        </w:rPr>
        <w:t>Congress appears content to allow the U.S. military to be the best compensated force on the planet</w:t>
      </w:r>
      <w:r w:rsidRPr="00721845">
        <w:t xml:space="preserve"> to the detriment of training, operations, maintenance and investing for the future, leveraging the technological advantage associated with American ingenuity.</w:t>
      </w:r>
    </w:p>
    <w:p w14:paraId="4A78E4F1" w14:textId="77777777" w:rsidR="00C0720C" w:rsidRPr="00721845" w:rsidRDefault="00C0720C" w:rsidP="00C0720C">
      <w:pPr>
        <w:pStyle w:val="Heading4"/>
      </w:pPr>
      <w:r w:rsidRPr="00721845">
        <w:t>The CP is shielded from politics</w:t>
      </w:r>
    </w:p>
    <w:p w14:paraId="1AF3DE59" w14:textId="77777777" w:rsidR="00C0720C" w:rsidRPr="00721845" w:rsidRDefault="00C0720C" w:rsidP="00C0720C">
      <w:pPr>
        <w:rPr>
          <w:rStyle w:val="Style13ptBold"/>
        </w:rPr>
      </w:pPr>
      <w:r w:rsidRPr="00721845">
        <w:rPr>
          <w:rStyle w:val="Style13ptBold"/>
        </w:rPr>
        <w:t>Appelbaum 12</w:t>
      </w:r>
    </w:p>
    <w:p w14:paraId="18A5CC49" w14:textId="77777777" w:rsidR="00C0720C" w:rsidRPr="00721845" w:rsidRDefault="00C0720C" w:rsidP="00C0720C">
      <w:pPr>
        <w:rPr>
          <w:szCs w:val="16"/>
        </w:rPr>
      </w:pPr>
      <w:r w:rsidRPr="00721845">
        <w:rPr>
          <w:szCs w:val="16"/>
        </w:rPr>
        <w:t xml:space="preserve">(BINYAMIN APPELBAUM, New York Times reporter who on a Gerald Loeb Award, a George Polk Award and was a finalist for the Pulitzer Prize, internally cites multiple professors of economics, “A Shrinking Military Budget May Take Neighbors With It,” January 6, 2012, New York Times, </w:t>
      </w:r>
      <w:hyperlink r:id="rId13" w:history="1">
        <w:r w:rsidRPr="00721845">
          <w:rPr>
            <w:rStyle w:val="Hyperlink"/>
            <w:szCs w:val="16"/>
          </w:rPr>
          <w:t>http://www.nytimes.com/2012/01/07/us/a-hidden-cost-of-military-cuts-could-be-invention-and-its-industries.html?pagewanted=all</w:t>
        </w:r>
      </w:hyperlink>
      <w:r w:rsidRPr="00721845">
        <w:rPr>
          <w:rStyle w:val="Hyperlink"/>
          <w:szCs w:val="16"/>
        </w:rPr>
        <w:t>)//BB</w:t>
      </w:r>
    </w:p>
    <w:p w14:paraId="2B9AB8BB" w14:textId="77777777" w:rsidR="00C0720C" w:rsidRPr="00721845" w:rsidRDefault="00C0720C" w:rsidP="00C0720C">
      <w:r w:rsidRPr="00721845">
        <w:rPr>
          <w:rStyle w:val="StyleUnderline"/>
        </w:rPr>
        <w:t>The wellspring of this prosperity is</w:t>
      </w:r>
      <w:r w:rsidRPr="00721845">
        <w:t xml:space="preserve"> not just the Defense Department’s vast payroll, nor just the fat profit margins of its contractors. It is also </w:t>
      </w:r>
      <w:r w:rsidRPr="00721845">
        <w:rPr>
          <w:rStyle w:val="StyleUnderline"/>
        </w:rPr>
        <w:t>the Pentagon’s unmatched record in developing technologies with broad public benefits — like the Internet, jet engines and satellite navigation — and then encouraging private companies to reap the rewards</w:t>
      </w:r>
      <w:r w:rsidRPr="00721845">
        <w:t xml:space="preserve">. And as the Pentagon confronts the prospect of cutting its budget by about 10 percent over the next decade, even some people who do not count themselves among its traditional allies warn that the potential impact on scientific innovation is being overlooked. Spending less on military research, they say, could reduce the economy’s long-term growth. “If catalyzing innovation is going to be an important part of our economic strategy, then we better be careful how we handle” the military budget, said Daniel Sarewitz, director of the Consortium for Science, Policy and Outcomes at Arizona State University. “I’d like to see a lot less weapons and a lot less focus on them, but it’s not all about that.” In the political debate over Pentagon cuts, the potential effect on innovation has been largely ignored. Pentagon officials and their allies have instead warned that a sharply smaller military budget would expose the nation to harm, and that such cuts would result in a large and immediate rise in unemployment. Independent economists and analysts say that concern about the short-term economic impact is largely misplaced. While reducing the Pentagon’s budget would cause considerable economic pain — some workers would lose their jobs; some contractors would lose their most important customer — research suggests it would be less painful than cutting other kinds of government spending, like education or transportation. A significant portion of the military budget, including the wages of armed forces personnel, is spent abroad. And military spending in this country, like building a new runway at a domestic Air Force base, tends to bring fewer spillover benefits than many other forms of government spending, like a new runway at a commercial airport. “As a source of job creation, military spending is not particularly good,” said Robert Pollin, an economist at the University of Massachusetts, Amherst. “You can argue for the benefits in geopolitical terms, but if we’re talking about jobs and the economy, it doesn’t make sense.” The one exception may be Pentagon spending on research and development. The Pentagon spends about 12 percent of its budget in that area, about $81.4 billion during the most recent fiscal year. That is roughly 55 percent of all federal spending on research and development. Administration officials, members of Congress and Pentagon planners could choose to spare the research budget when making cuts. Historically, however, significant reductions to the Pentagon’s budget have led to reductions in research spending, too. Through both flush and lean times for the Pentagon, research spending has accounted for a roughly similar share — between 9 and 13 percent — of the overall budget. It is a pot of money with a remarkable record of success. </w:t>
      </w:r>
      <w:r w:rsidRPr="00721845">
        <w:rPr>
          <w:rStyle w:val="StyleUnderline"/>
        </w:rPr>
        <w:t>The Navy</w:t>
      </w:r>
      <w:r w:rsidRPr="00721845">
        <w:t xml:space="preserve">, which started budgeting for research in 1946, </w:t>
      </w:r>
      <w:r w:rsidRPr="00721845">
        <w:rPr>
          <w:rStyle w:val="StyleUnderline"/>
        </w:rPr>
        <w:t>counts 59 eventual Nobel laureates among the recipients of its financing</w:t>
      </w:r>
      <w:r w:rsidRPr="00721845">
        <w:t xml:space="preserve">, including Charles H. Townes, whose pioneering work in the development of lasers laid the groundwork for compact discs and laser eye surgery. </w:t>
      </w:r>
      <w:r w:rsidRPr="00721845">
        <w:rPr>
          <w:rStyle w:val="StyleUnderline"/>
        </w:rPr>
        <w:t>The other armed forces claim similar numbers of laureates</w:t>
      </w:r>
      <w:r w:rsidRPr="00721845">
        <w:t xml:space="preserve">, albeit with considerable overlap. </w:t>
      </w:r>
      <w:r w:rsidRPr="00721845">
        <w:rPr>
          <w:rStyle w:val="StyleUnderline"/>
        </w:rPr>
        <w:t>The results</w:t>
      </w:r>
      <w:r w:rsidRPr="00721845">
        <w:t xml:space="preserve"> of this research </w:t>
      </w:r>
      <w:r w:rsidRPr="00721845">
        <w:rPr>
          <w:rStyle w:val="StyleUnderline"/>
        </w:rPr>
        <w:t>played a key role in the blossoming of high technology</w:t>
      </w:r>
      <w:r w:rsidRPr="00721845">
        <w:t xml:space="preserve"> as a driver of the nation’s economic growth. In northern Virginia, many of the largest companies continued to work for the Pentagon while also pursuing private contracts. Companies with names like the Science Applications International Corporation, Computer Sciences Corporation and CACI International built large campuses employing thousands of workers, mostly around the growing Tysons Corner crossroads. Other local </w:t>
      </w:r>
      <w:r w:rsidRPr="00721845">
        <w:rPr>
          <w:rStyle w:val="StyleUnderline"/>
        </w:rPr>
        <w:t>technology companies with roots in military research focused on the broader market and became household names, including</w:t>
      </w:r>
      <w:r w:rsidRPr="00721845">
        <w:t xml:space="preserve"> famous flameouts like </w:t>
      </w:r>
      <w:r w:rsidRPr="00721845">
        <w:rPr>
          <w:rStyle w:val="StyleUnderline"/>
        </w:rPr>
        <w:t>AOL</w:t>
      </w:r>
      <w:r w:rsidRPr="00721845">
        <w:t xml:space="preserve"> and MCI. Other </w:t>
      </w:r>
      <w:r w:rsidRPr="00721845">
        <w:rPr>
          <w:rStyle w:val="StyleUnderline"/>
        </w:rPr>
        <w:t xml:space="preserve">clusters of technology companies grew up around universities that have been large recipients of military </w:t>
      </w:r>
      <w:r w:rsidRPr="00721845">
        <w:rPr>
          <w:rStyle w:val="StyleUnderline"/>
        </w:rPr>
        <w:lastRenderedPageBreak/>
        <w:t>research money, creating Silicon Valley</w:t>
      </w:r>
      <w:r w:rsidRPr="00721845">
        <w:t xml:space="preserve"> in California, the Route 128 corridor around Boston </w:t>
      </w:r>
      <w:r w:rsidRPr="00721845">
        <w:rPr>
          <w:rStyle w:val="StyleUnderline"/>
        </w:rPr>
        <w:t>and the Research Triangle</w:t>
      </w:r>
      <w:r w:rsidRPr="00721845">
        <w:t xml:space="preserve"> in North Carolina, where the Army opened its Research Office in 1958. Professor Sarewitz, who studies the government’s role in promoting innovation, said that the Defense Department had been more successful than other federal agencies because it is the main user of the innovations that it finances. </w:t>
      </w:r>
      <w:r w:rsidRPr="00721845">
        <w:rPr>
          <w:rStyle w:val="StyleUnderline"/>
        </w:rPr>
        <w:t>The Department of Energy and the National Institutes of Health, which also finance large volumes of research, are not major consumers of energy or healthcare. The Pentagon, which spends billions each year on weapons, equipment and technology, has an unusually direct stake in the outcome of its research and development projects</w:t>
      </w:r>
      <w:r w:rsidRPr="00721845">
        <w:t xml:space="preserve">. “The central thing that distinguishes them from other agencies is that </w:t>
      </w:r>
      <w:r w:rsidRPr="00721845">
        <w:rPr>
          <w:rStyle w:val="StyleUnderline"/>
        </w:rPr>
        <w:t>they are the customer</w:t>
      </w:r>
      <w:r w:rsidRPr="00721845">
        <w:t>,” Professor Sarewitz said. “</w:t>
      </w:r>
      <w:r w:rsidRPr="00721845">
        <w:rPr>
          <w:rStyle w:val="StyleUnderline"/>
        </w:rPr>
        <w:t xml:space="preserve">You can’t pull the wool over their eyes.” </w:t>
      </w:r>
      <w:r w:rsidRPr="00721845">
        <w:rPr>
          <w:rStyle w:val="Emphasis"/>
        </w:rPr>
        <w:t xml:space="preserve">Another factor is the Pentagon’s relative insulation from politics, which has allowed it to sustain a long-term research agenda in controversial areas. </w:t>
      </w:r>
      <w:r w:rsidRPr="00721845">
        <w:rPr>
          <w:rStyle w:val="StyleUnderline"/>
        </w:rPr>
        <w:t>No matter which party is in power, the Pentagon has continued to invest in clean-energy technology, for example</w:t>
      </w:r>
      <w:r w:rsidRPr="00721845">
        <w:t>, in an effort to find ways to reduce one of its largest budget items, energy costs.</w:t>
      </w:r>
    </w:p>
    <w:p w14:paraId="69AD97DA" w14:textId="77777777" w:rsidR="00A10634" w:rsidRPr="00721845" w:rsidRDefault="00A10634" w:rsidP="00B30CEB">
      <w:pPr>
        <w:rPr>
          <w:rStyle w:val="StyleUnderline"/>
        </w:rPr>
      </w:pPr>
    </w:p>
    <w:p w14:paraId="43A76FB2" w14:textId="77777777" w:rsidR="00B30CEB" w:rsidRPr="00721845" w:rsidRDefault="00B30CEB" w:rsidP="00B30CEB">
      <w:pPr>
        <w:keepNext/>
        <w:keepLines/>
        <w:spacing w:before="40"/>
        <w:outlineLvl w:val="3"/>
        <w:rPr>
          <w:rFonts w:eastAsia="MS Gothic" w:cs="Times New Roman"/>
          <w:b/>
          <w:iCs/>
          <w:sz w:val="26"/>
        </w:rPr>
      </w:pPr>
      <w:r w:rsidRPr="00721845">
        <w:rPr>
          <w:rFonts w:eastAsia="MS Gothic" w:cs="Times New Roman"/>
          <w:b/>
          <w:iCs/>
          <w:sz w:val="26"/>
        </w:rPr>
        <w:t>The military shields the link- politicians would lose elections if they don’t support spending</w:t>
      </w:r>
    </w:p>
    <w:p w14:paraId="0974CFEA" w14:textId="77777777" w:rsidR="00B30CEB" w:rsidRPr="00721845" w:rsidRDefault="00B30CEB" w:rsidP="00B30CEB">
      <w:pPr>
        <w:rPr>
          <w:rFonts w:eastAsia="Calibri" w:cs="Times New Roman"/>
        </w:rPr>
      </w:pPr>
      <w:r w:rsidRPr="00721845">
        <w:rPr>
          <w:rFonts w:eastAsia="Calibri" w:cs="Times New Roman"/>
          <w:b/>
          <w:bCs/>
        </w:rPr>
        <w:t>RT, 2010</w:t>
      </w:r>
      <w:r w:rsidRPr="00721845">
        <w:rPr>
          <w:rFonts w:eastAsia="Calibri" w:cs="Times New Roman"/>
          <w:b/>
          <w:bCs/>
          <w:sz w:val="26"/>
        </w:rPr>
        <w:t xml:space="preserve"> </w:t>
      </w:r>
      <w:r w:rsidRPr="00721845">
        <w:rPr>
          <w:rFonts w:eastAsia="Calibri" w:cs="Times New Roman"/>
        </w:rPr>
        <w:t xml:space="preserve">(“Congressmen call for $1 trillion dollars in US military cuts,” </w:t>
      </w:r>
      <w:hyperlink r:id="rId14" w:history="1">
        <w:r w:rsidRPr="00721845">
          <w:rPr>
            <w:rFonts w:eastAsia="Calibri" w:cs="Times New Roman"/>
          </w:rPr>
          <w:t>http://rt.com/usa/congressmen-cuts-military-spending/</w:t>
        </w:r>
      </w:hyperlink>
      <w:r w:rsidRPr="00721845">
        <w:rPr>
          <w:rFonts w:eastAsia="Calibri" w:cs="Times New Roman"/>
        </w:rPr>
        <w:t>, Accessed: 6/25/14 FG)</w:t>
      </w:r>
    </w:p>
    <w:p w14:paraId="61590C16" w14:textId="77777777" w:rsidR="00B30CEB" w:rsidRPr="00721845" w:rsidRDefault="00B30CEB" w:rsidP="00B30CEB">
      <w:pPr>
        <w:rPr>
          <w:rFonts w:eastAsia="Calibri" w:cs="Times New Roman"/>
          <w:b/>
          <w:iCs/>
          <w:u w:val="single"/>
        </w:rPr>
      </w:pPr>
      <w:r w:rsidRPr="00721845">
        <w:rPr>
          <w:rFonts w:eastAsia="Calibri" w:cs="Times New Roman"/>
        </w:rPr>
        <w:t xml:space="preserve">“I think this is a very good idea, I don’t know how easy this will be to sell to other people </w:t>
      </w:r>
      <w:r w:rsidRPr="00721845">
        <w:rPr>
          <w:rFonts w:eastAsia="Calibri" w:cs="Times New Roman"/>
          <w:b/>
          <w:iCs/>
          <w:u w:val="single"/>
        </w:rPr>
        <w:t>in Washington</w:t>
      </w:r>
      <w:r w:rsidRPr="00721845">
        <w:rPr>
          <w:rFonts w:eastAsia="Calibri" w:cs="Times New Roman"/>
        </w:rPr>
        <w:t xml:space="preserve"> where </w:t>
      </w:r>
      <w:r w:rsidRPr="00721845">
        <w:rPr>
          <w:rFonts w:eastAsia="Calibri" w:cs="Times New Roman"/>
          <w:b/>
          <w:iCs/>
          <w:u w:val="single"/>
        </w:rPr>
        <w:t>the military budget is something of a sacred cow,”</w:t>
      </w:r>
      <w:r w:rsidRPr="00721845">
        <w:rPr>
          <w:rFonts w:eastAsia="Calibri" w:cs="Times New Roman"/>
        </w:rPr>
        <w:t xml:space="preserve"> said Max Fraad Wolff, an economist at The New School. Wolff said he does not think the measure has much of a chance, but </w:t>
      </w:r>
      <w:r w:rsidRPr="00721845">
        <w:rPr>
          <w:rFonts w:eastAsia="Calibri" w:cs="Times New Roman"/>
          <w:u w:val="single"/>
        </w:rPr>
        <w:t>there is a long history of talking about cuts rather than actually enacting them.</w:t>
      </w:r>
      <w:r w:rsidRPr="00721845">
        <w:rPr>
          <w:rFonts w:eastAsia="Calibri" w:cs="Times New Roman"/>
          <w:b/>
          <w:sz w:val="12"/>
          <w:u w:val="single"/>
        </w:rPr>
        <w:t xml:space="preserve"> </w:t>
      </w:r>
      <w:r w:rsidRPr="00721845">
        <w:rPr>
          <w:rFonts w:eastAsia="Calibri" w:cs="Times New Roman"/>
        </w:rPr>
        <w:t xml:space="preserve">Obama has said he wants to cut the budget, however he has yet to do anything about it. </w:t>
      </w:r>
      <w:r w:rsidRPr="00721845">
        <w:rPr>
          <w:rFonts w:eastAsia="Calibri" w:cs="Times New Roman"/>
          <w:u w:val="single"/>
        </w:rPr>
        <w:t xml:space="preserve">“Nobody wants to be the president or the congressperson who cuts </w:t>
      </w:r>
      <w:r w:rsidRPr="00721845">
        <w:rPr>
          <w:rFonts w:eastAsia="Calibri" w:cs="Times New Roman"/>
        </w:rPr>
        <w:t xml:space="preserve">homeland security or cuts </w:t>
      </w:r>
      <w:r w:rsidRPr="00721845">
        <w:rPr>
          <w:rFonts w:eastAsia="Calibri" w:cs="Times New Roman"/>
          <w:u w:val="single"/>
        </w:rPr>
        <w:t>the military if there is than a major attack and they’ll be defeated by their opponent who will run against them saying this person is soft on terrorist or this person does not care about keeping America safe,” said Wolff.</w:t>
      </w:r>
      <w:r w:rsidRPr="00721845">
        <w:rPr>
          <w:rFonts w:eastAsia="Calibri" w:cs="Times New Roman"/>
          <w:b/>
          <w:sz w:val="12"/>
          <w:u w:val="single"/>
        </w:rPr>
        <w:t xml:space="preserve"> </w:t>
      </w:r>
      <w:r w:rsidRPr="00721845">
        <w:rPr>
          <w:rFonts w:eastAsia="Calibri" w:cs="Times New Roman"/>
        </w:rPr>
        <w:t>He explained that the</w:t>
      </w:r>
      <w:r w:rsidRPr="00721845">
        <w:rPr>
          <w:rFonts w:eastAsia="Calibri" w:cs="Times New Roman"/>
          <w:b/>
          <w:iCs/>
          <w:u w:val="single"/>
        </w:rPr>
        <w:t xml:space="preserve"> military and pentagon budget has become a no-go political area that elected officials avoid.</w:t>
      </w:r>
    </w:p>
    <w:p w14:paraId="30319E28" w14:textId="77777777" w:rsidR="00721845" w:rsidRPr="00721845" w:rsidRDefault="00721845" w:rsidP="00B30CEB">
      <w:pPr>
        <w:rPr>
          <w:rFonts w:eastAsia="Calibri" w:cs="Times New Roman"/>
          <w:b/>
          <w:iCs/>
          <w:u w:val="single"/>
        </w:rPr>
      </w:pPr>
    </w:p>
    <w:p w14:paraId="7A8D292A" w14:textId="77777777" w:rsidR="00721845" w:rsidRPr="00721845" w:rsidRDefault="00721845" w:rsidP="00B30CEB">
      <w:pPr>
        <w:rPr>
          <w:rFonts w:eastAsia="Calibri" w:cs="Times New Roman"/>
          <w:b/>
          <w:iCs/>
          <w:u w:val="single"/>
        </w:rPr>
      </w:pPr>
    </w:p>
    <w:p w14:paraId="147118C9" w14:textId="77777777" w:rsidR="00721845" w:rsidRPr="00721845" w:rsidRDefault="00721845" w:rsidP="00721845">
      <w:pPr>
        <w:pStyle w:val="Heading4"/>
      </w:pPr>
      <w:r w:rsidRPr="00721845">
        <w:t>Cost cutting unpopular with either party during election year</w:t>
      </w:r>
    </w:p>
    <w:p w14:paraId="51D0997B" w14:textId="77777777" w:rsidR="00721845" w:rsidRPr="00721845" w:rsidRDefault="00721845" w:rsidP="00721845">
      <w:pPr>
        <w:rPr>
          <w:rStyle w:val="Style13ptBold"/>
          <w:b w:val="0"/>
          <w:bCs/>
        </w:rPr>
      </w:pPr>
      <w:r w:rsidRPr="00721845">
        <w:rPr>
          <w:rStyle w:val="Style13ptBold"/>
        </w:rPr>
        <w:t xml:space="preserve">Defense Industry News 14 </w:t>
      </w:r>
      <w:r w:rsidRPr="00721845">
        <w:t>(Defense program acquisition news, budget data, market briefings, June 26 2014, "FY15 US Defense Budget Finally Complete with War Funding", http://www.defenseindustrydaily.com/fy2015-dod-budget-attempts-to-steer-congress-towards-sequestration-fy16-relief-021966/)</w:t>
      </w:r>
    </w:p>
    <w:p w14:paraId="4A9CE1F1" w14:textId="77777777" w:rsidR="00721845" w:rsidRPr="00721845" w:rsidRDefault="00721845" w:rsidP="00721845">
      <w:r w:rsidRPr="00721845">
        <w:t xml:space="preserve">May 23/14: SASC NDAA. </w:t>
      </w:r>
      <w:r w:rsidRPr="00721845">
        <w:rPr>
          <w:rStyle w:val="StyleUnderline"/>
        </w:rPr>
        <w:t>The Senate Committee on Armed Services completed external link its markup for the FY15 NDAA bill (</w:t>
      </w:r>
      <w:r w:rsidRPr="00721845">
        <w:t xml:space="preserve">S2410 external link) and approved it 25-1. Like their House counterparts they tinker with many of the Administration’s attempted cuts (A-10s, C-130 AMP and so forth), as per the committee highlights external link [PDF]. </w:t>
      </w:r>
      <w:r w:rsidRPr="00721845">
        <w:rPr>
          <w:rStyle w:val="StyleUnderline"/>
        </w:rPr>
        <w:t>Cost cutting looks unlikely to receive much Congressional support during an election year, especially as forecasters say Democrats are far from guaranteed to keep their Senate majority while Republicans are safe in the House</w:t>
      </w:r>
      <w:r w:rsidRPr="00721845">
        <w:t xml:space="preserve"> (update: though which Republicans those will be seems a more open question after Eric Cantor’s unexpected primary loss on June 10).</w:t>
      </w:r>
    </w:p>
    <w:p w14:paraId="7F94C7B8" w14:textId="77777777" w:rsidR="00721845" w:rsidRPr="00721845" w:rsidRDefault="00721845" w:rsidP="00B30CEB">
      <w:pPr>
        <w:rPr>
          <w:rFonts w:eastAsia="Calibri" w:cs="Times New Roman"/>
          <w:b/>
          <w:iCs/>
          <w:u w:val="single"/>
          <w:bdr w:val="single" w:sz="18" w:space="0" w:color="auto"/>
        </w:rPr>
      </w:pPr>
    </w:p>
    <w:p w14:paraId="09BED0A3" w14:textId="77777777" w:rsidR="00B30CEB" w:rsidRPr="00721845" w:rsidRDefault="00B30CEB" w:rsidP="00B30CEB">
      <w:pPr>
        <w:pStyle w:val="Heading3"/>
      </w:pPr>
      <w:r w:rsidRPr="00721845">
        <w:lastRenderedPageBreak/>
        <w:t>Renewables</w:t>
      </w:r>
    </w:p>
    <w:p w14:paraId="7856BB2D" w14:textId="77777777" w:rsidR="00B30CEB" w:rsidRPr="00721845" w:rsidRDefault="00B30CEB" w:rsidP="00B30CEB">
      <w:pPr>
        <w:keepNext/>
        <w:keepLines/>
        <w:spacing w:before="40"/>
        <w:outlineLvl w:val="3"/>
        <w:rPr>
          <w:rFonts w:eastAsia="MS Gothic" w:cs="Times New Roman"/>
          <w:b/>
          <w:iCs/>
          <w:sz w:val="26"/>
        </w:rPr>
      </w:pPr>
      <w:r w:rsidRPr="00721845">
        <w:rPr>
          <w:rFonts w:eastAsia="MS Gothic" w:cs="Times New Roman"/>
          <w:b/>
          <w:iCs/>
          <w:sz w:val="26"/>
        </w:rPr>
        <w:t>DoD shields the link for green energies – its no longer seen as wasteful spending</w:t>
      </w:r>
    </w:p>
    <w:p w14:paraId="3257B5DE" w14:textId="77777777" w:rsidR="00B30CEB" w:rsidRPr="00721845" w:rsidRDefault="00B30CEB" w:rsidP="00B30CEB">
      <w:pPr>
        <w:rPr>
          <w:rFonts w:eastAsia="Calibri" w:cs="Times New Roman"/>
        </w:rPr>
      </w:pPr>
      <w:r w:rsidRPr="00721845">
        <w:rPr>
          <w:rStyle w:val="Style13ptBold"/>
        </w:rPr>
        <w:t>Davenport 12 –</w:t>
      </w:r>
      <w:r w:rsidRPr="00721845">
        <w:t xml:space="preserve"> energy and environment correspondent for National Journal (Coral</w:t>
      </w:r>
      <w:r w:rsidRPr="00721845">
        <w:rPr>
          <w:rFonts w:eastAsia="Calibri" w:cs="Times New Roman"/>
        </w:rPr>
        <w:t xml:space="preserve">, “White House Budget to Expand Clean-Energy Programs Through Pentagon”, National Journal, 2/10/12, </w:t>
      </w:r>
      <w:r w:rsidRPr="00721845">
        <w:t xml:space="preserve"> </w:t>
      </w:r>
      <w:r w:rsidRPr="00721845">
        <w:rPr>
          <w:rFonts w:eastAsia="Calibri" w:cs="Times New Roman"/>
        </w:rPr>
        <w:t>http://www.nationaljournal.com/2013-budget/white-house-budget-to-expand-clean-energy-programs-through-pentagon-20120210)//js</w:t>
      </w:r>
    </w:p>
    <w:p w14:paraId="69E8DDB0" w14:textId="77777777" w:rsidR="00B30CEB" w:rsidRPr="00721845" w:rsidRDefault="00B30CEB" w:rsidP="00B30CEB">
      <w:pPr>
        <w:rPr>
          <w:rFonts w:eastAsia="Calibri" w:cs="Times New Roman"/>
        </w:rPr>
      </w:pPr>
      <w:r w:rsidRPr="00721845">
        <w:rPr>
          <w:rStyle w:val="StyleUnderline"/>
        </w:rPr>
        <w:t>The White House believes it has figured out how to get more money for clean-energy programs touted by President Obama without having it become political roadkill in the wake of the Solyndra controversy: Put it in the Pentagon</w:t>
      </w:r>
      <w:r w:rsidRPr="00721845">
        <w:t xml:space="preserve">. While details are thin on the ground, lawmakers who work on both energy- and defense-spending policy believe the fiscal 2013 budget request to be delivered to Congress on Monday probably won’t include big increases for wind and solar power through the Energy Department, a major target for Republicans since solar-panel maker Solyndra defaulted last year on a $535 million loan guarantee. But </w:t>
      </w:r>
      <w:r w:rsidRPr="00721845">
        <w:rPr>
          <w:rStyle w:val="StyleUnderline"/>
        </w:rPr>
        <w:t>they do expect to see increases in spending on alternative energy in the Defense Department, such as programs to replace traditional jet fuel with biofuels, supply troops on the front lines with solar-powered electronic equipment, build hybrid-engine tanks and aircraft carriers, and increase renewable-energy use on military bases. While Republicans will instantly shoot down requests for fresh spending on Energy Department programs</w:t>
      </w:r>
      <w:r w:rsidRPr="00721845">
        <w:t xml:space="preserve"> that could be likened to the one that funded Solyndra, </w:t>
      </w:r>
      <w:r w:rsidRPr="00721845">
        <w:rPr>
          <w:rStyle w:val="StyleUnderline"/>
        </w:rPr>
        <w:t>many support alternative-energy programs for the military. “I do expect to see the spending,” s</w:t>
      </w:r>
      <w:r w:rsidRPr="00721845">
        <w:t xml:space="preserve">aid Rep. Jack Kingston, R-Ga., a member of the House Defense Appropriations Subcommittee, when asked about increased investment in alternative-energy programs at the Pentagon. “I think in the past three to five years this has been going on, but that it has grown as a culture and a practice – and it’s a good thing.” “If Israel attacks Iran, and we have to go to war – and the Straits of Hormuz are closed for a week or a month and the price of fuel is going to be high,” Kingston said, “the question is, in the military, what do you replace it with? It’s not something you just do for the ozone. </w:t>
      </w:r>
      <w:r w:rsidRPr="00721845">
        <w:rPr>
          <w:rStyle w:val="StyleUnderline"/>
        </w:rPr>
        <w:t>It’s strategic</w:t>
      </w:r>
      <w:r w:rsidRPr="00721845">
        <w:t>.” Sen. Lindsey Graham, R-S.C., who sits on both the Senate Armed Services Committee and the Defense Appropriations Subcommittee, said, “</w:t>
      </w:r>
      <w:r w:rsidRPr="00721845">
        <w:rPr>
          <w:rStyle w:val="Emphasis"/>
        </w:rPr>
        <w:t>I don’t see what they’re doing in DOD as being Solyndra.” “</w:t>
      </w:r>
      <w:r w:rsidRPr="00721845">
        <w:rPr>
          <w:rStyle w:val="StyleUnderline"/>
        </w:rPr>
        <w:t>We’re not talking about putting $500 million into a goofy idea</w:t>
      </w:r>
      <w:r w:rsidRPr="00721845">
        <w:t>,” Graham told National Journal. “</w:t>
      </w:r>
      <w:r w:rsidRPr="00721845">
        <w:rPr>
          <w:rStyle w:val="StyleUnderline"/>
        </w:rPr>
        <w:t>We’re talking about taking applications of technologies that work and expanding them. I wouldn’t be for DOD having a bunch of money to play around with renewable technologies that have no hope. But from what I understand, there are renewables out there that already work.</w:t>
      </w:r>
      <w:r w:rsidRPr="00721845">
        <w:t>” A senior House Democrat noted that this wouldn’t be the first time that the Pentagon has been utilized to advance policies that wouldn’t otherwise be supported. “</w:t>
      </w:r>
      <w:r w:rsidRPr="00721845">
        <w:rPr>
          <w:rStyle w:val="StyleUnderline"/>
        </w:rPr>
        <w:t>They did it in the ’90s with medical research,”</w:t>
      </w:r>
      <w:r w:rsidRPr="00721845">
        <w:t xml:space="preserve"> said Rep. Henry Waxman, D-Calif., ranking member of the House Energy and Commerce Committee</w:t>
      </w:r>
      <w:r w:rsidRPr="00721845">
        <w:rPr>
          <w:rStyle w:val="StyleUnderline"/>
        </w:rPr>
        <w:t>. In 1993, when funding was frozen for breast-cancer research programs in the National Institutes of Health, Congress boosted the Pentagon’s budget for breast-cancer research – to more than double that of the health agency’s funding in that area. Politically, the strategy makes sense</w:t>
      </w:r>
      <w:r w:rsidRPr="00721845">
        <w:t xml:space="preserve">. Republicans are ready to fire at the first sign of any pet Obama program, and renewable programs at the Energy Department are an exceptionally ripe target. That’s because of Solyndra, but also because, in the last two years, the Energy Department received a massive $40 billion infusion in funding for clean-energy programs from the stimulus law, a signature Obama policy. When that money runs out this year, a request for more on top of it would be met with flat-out derision from most congressional Republicans. </w:t>
      </w:r>
      <w:r w:rsidRPr="00721845">
        <w:rPr>
          <w:rStyle w:val="Emphasis"/>
        </w:rPr>
        <w:t>Increasing renewable-energy initiatives at the Pentagon can also help Obama advance his broader, national goals</w:t>
      </w:r>
      <w:r w:rsidRPr="00721845">
        <w:rPr>
          <w:rStyle w:val="StyleUnderline"/>
        </w:rPr>
        <w:t xml:space="preserve"> for transitioning the U.S. economy from fossil fuels to alternative sources</w:t>
      </w:r>
      <w:r w:rsidRPr="00721845">
        <w:t xml:space="preserve">. As the largest industrial consumer of energy in the world, the U.S. military can have a significant impact on energy markets – if it demands significant amounts of energy from alternative sources, it could help scale up production and ramp down prices for clean energy on the commercial market. Obama acknowledged those impacts in a speech last month at the Buckley Air Force Base in Colorado. “The Navy is going to purchase enough clean-energy capacity to power a quarter of a million homes a year. And it won’t cost taxpayers a dime,” Obama said. “What does it mean? It means that the world’s largest consumer of energy – </w:t>
      </w:r>
      <w:r w:rsidRPr="00721845">
        <w:rPr>
          <w:rStyle w:val="StyleUnderline"/>
        </w:rPr>
        <w:t xml:space="preserve">the Department of Defense – is making one of the largest commitments to clean energy in history,” the president added. “That will grow </w:t>
      </w:r>
      <w:r w:rsidRPr="00721845">
        <w:rPr>
          <w:rStyle w:val="StyleUnderline"/>
        </w:rPr>
        <w:lastRenderedPageBreak/>
        <w:t>this market, it will strengthen our energy security.”</w:t>
      </w:r>
      <w:r w:rsidRPr="00721845">
        <w:t xml:space="preserve"> Experts also hope that Pentagon engagement in clean-energy technology could help yield breakthroughs with commercial applications. Kingston acknowledged that the upfront costs for alternative fuels are higher than for conventional oil and gasoline. For example, the Air Force has pursued contracts to purchase biofuels made from algae and camelina, a grass-like plant, but those fuels can cost up to $150 a barrel, compared to oil, which is lately going for around $100 a barrel. Fuel-efficient hybrid tanks can cost $1 million more than conventional tanks – although in the long run they can help lessen the military’s oil dependence, Kingston said Republicans recognize that the up-front cost can yield a payoff later. “It wouldn’t be dead on arrival. But we’d need to see a two- to three-year payoff on the investment,” Kingston said. </w:t>
      </w:r>
      <w:r w:rsidRPr="00721845">
        <w:rPr>
          <w:rStyle w:val="StyleUnderline"/>
        </w:rPr>
        <w:t>Military officials</w:t>
      </w:r>
      <w:r w:rsidRPr="00721845">
        <w:t xml:space="preserve"> – particularly Navy Secretary Ray Mabus, </w:t>
      </w:r>
      <w:r w:rsidRPr="00721845">
        <w:rPr>
          <w:rStyle w:val="StyleUnderline"/>
        </w:rPr>
        <w:t>who has made alternative energy a cornerstone of his tenure – have been telling Congress for years that the military’s dependence on fossil fuels puts the troops – and the nation’s security – at risk</w:t>
      </w:r>
      <w:r w:rsidRPr="00721845">
        <w:t xml:space="preserve">. Mabus has focused on meeting an ambitious mandate from a 2007 law to supply 25 percent of the military’s electricity from renewable power sources by 2025. (Obama has tried and failed to pass a similar national mandate.) Last June, the DOD rolled out its first department-wide energy policy to coalesce alternative and energy-efficient initiatives across the military services. In January, the department announced that a study of military installations in the western United States found four California desert bases suitable to produce enough solar energy – 7,000 megawatts – to match seven nuclear power plants. And so far, those moves have met with approval from congressional Republicans. Even so, any request for new Pentagon spending will be met with greater scrutiny this year. </w:t>
      </w:r>
      <w:r w:rsidRPr="00721845">
        <w:rPr>
          <w:rStyle w:val="StyleUnderline"/>
        </w:rPr>
        <w:t>The Pentagon’s budget is already under a microscope</w:t>
      </w:r>
      <w:r w:rsidRPr="00721845">
        <w:t xml:space="preserve">, due to $500 billion in automatic cuts to defense spending slated to take effect in 2013. </w:t>
      </w:r>
      <w:r w:rsidRPr="00721845">
        <w:rPr>
          <w:rStyle w:val="StyleUnderline"/>
        </w:rPr>
        <w:t xml:space="preserve">But even with those challenges, </w:t>
      </w:r>
      <w:r w:rsidRPr="00721845">
        <w:rPr>
          <w:rStyle w:val="Emphasis"/>
        </w:rPr>
        <w:t>clean-energy spending probably won’t stand out as much in the military budget as it would in the Energy Department budget</w:t>
      </w:r>
      <w:r w:rsidRPr="00721845">
        <w:t xml:space="preserve">. Despite its name, the Energy Department has traditionally had little to do with energy policy – its chief portfolio is maintaining the nation’s nuclear weapons arsenal. Without the stimulus money, last year only $1.9 billion of Energy’s $32 billion budget went to clean-energy programs. A spending increase of just $1 billion would make a big difference in the agency’s bottom line. </w:t>
      </w:r>
      <w:r w:rsidRPr="00721845">
        <w:rPr>
          <w:rStyle w:val="StyleUnderline"/>
        </w:rPr>
        <w:t>But it would probably be easier to tuck another $1 billion or $2 billion on clean-energy spending into the Pentagon’s $518 billion budget</w:t>
      </w:r>
      <w:r w:rsidRPr="00721845">
        <w:t>. Last year, the Pentagon spent about $1 billion on renewable energy</w:t>
      </w:r>
      <w:r w:rsidRPr="00721845">
        <w:rPr>
          <w:rFonts w:eastAsia="Calibri" w:cs="Times New Roman"/>
        </w:rPr>
        <w:t xml:space="preserve"> and energy-efficiency programs across its departments. </w:t>
      </w:r>
    </w:p>
    <w:p w14:paraId="258D9330" w14:textId="77777777" w:rsidR="00B30CEB" w:rsidRPr="00721845" w:rsidRDefault="00B30CEB" w:rsidP="00B30CEB">
      <w:pPr>
        <w:keepNext/>
        <w:keepLines/>
        <w:spacing w:before="40"/>
        <w:outlineLvl w:val="3"/>
        <w:rPr>
          <w:rFonts w:eastAsia="MS Gothic" w:cs="Times New Roman"/>
          <w:b/>
          <w:iCs/>
          <w:sz w:val="26"/>
        </w:rPr>
      </w:pPr>
      <w:r w:rsidRPr="00721845">
        <w:rPr>
          <w:rFonts w:eastAsia="MS Gothic" w:cs="Times New Roman"/>
          <w:b/>
          <w:iCs/>
          <w:sz w:val="26"/>
        </w:rPr>
        <w:t>Military spending shields the link to politics- no politician wants to be caught neglecting the safety of our troops</w:t>
      </w:r>
    </w:p>
    <w:p w14:paraId="435461A4" w14:textId="77777777" w:rsidR="00B30CEB" w:rsidRPr="00721845" w:rsidRDefault="00B30CEB" w:rsidP="00B30CEB">
      <w:pPr>
        <w:rPr>
          <w:rFonts w:eastAsia="Calibri" w:cs="Times New Roman"/>
        </w:rPr>
      </w:pPr>
      <w:r w:rsidRPr="00721845">
        <w:rPr>
          <w:rFonts w:eastAsia="Calibri" w:cs="Times New Roman"/>
          <w:b/>
          <w:bCs/>
        </w:rPr>
        <w:t>Merchant, 2010</w:t>
      </w:r>
      <w:r w:rsidRPr="00721845">
        <w:rPr>
          <w:rFonts w:eastAsia="Calibri" w:cs="Times New Roman"/>
        </w:rPr>
        <w:t xml:space="preserve">- senior editor at Vice (Brian, “How the US Military Could Bring Solar Power to Mass Market,” </w:t>
      </w:r>
      <w:hyperlink r:id="rId15" w:history="1">
        <w:r w:rsidRPr="00721845">
          <w:rPr>
            <w:rFonts w:eastAsia="Calibri" w:cs="Times New Roman"/>
          </w:rPr>
          <w:t>http://www.treehugger.com/corporate-responsibility/how-the-us-military-could-bring-solar-power-to-mass-market.html</w:t>
        </w:r>
      </w:hyperlink>
      <w:r w:rsidRPr="00721845">
        <w:rPr>
          <w:rFonts w:eastAsia="Calibri" w:cs="Times New Roman"/>
        </w:rPr>
        <w:t>, Accessed: 6/23/14 FG)</w:t>
      </w:r>
    </w:p>
    <w:p w14:paraId="1732BC2E" w14:textId="77777777" w:rsidR="00B30CEB" w:rsidRPr="00721845" w:rsidRDefault="00B30CEB" w:rsidP="00B30CEB">
      <w:pPr>
        <w:rPr>
          <w:rFonts w:eastAsia="Calibri" w:cs="Times New Roman"/>
        </w:rPr>
      </w:pPr>
      <w:r w:rsidRPr="00721845">
        <w:rPr>
          <w:rFonts w:eastAsia="Calibri" w:cs="Times New Roman"/>
        </w:rPr>
        <w:t xml:space="preserve">This is all interesting in its own right, but the decisive impact may be on the civilian energy economy. </w:t>
      </w:r>
      <w:r w:rsidRPr="00721845">
        <w:rPr>
          <w:rFonts w:eastAsia="Calibri" w:cs="Times New Roman"/>
          <w:u w:val="single"/>
        </w:rPr>
        <w:t>In the last half-century, many of the U</w:t>
      </w:r>
      <w:r w:rsidRPr="00721845">
        <w:rPr>
          <w:rFonts w:eastAsia="Calibri" w:cs="Times New Roman"/>
        </w:rPr>
        <w:t xml:space="preserve">nited </w:t>
      </w:r>
      <w:r w:rsidRPr="00721845">
        <w:rPr>
          <w:rFonts w:eastAsia="Calibri" w:cs="Times New Roman"/>
          <w:u w:val="single"/>
        </w:rPr>
        <w:t>S</w:t>
      </w:r>
      <w:r w:rsidRPr="00721845">
        <w:rPr>
          <w:rFonts w:eastAsia="Calibri" w:cs="Times New Roman"/>
        </w:rPr>
        <w:t xml:space="preserve">tates' </w:t>
      </w:r>
      <w:r w:rsidRPr="00721845">
        <w:rPr>
          <w:rFonts w:eastAsia="Calibri" w:cs="Times New Roman"/>
          <w:u w:val="single"/>
        </w:rPr>
        <w:t>great tech</w:t>
      </w:r>
      <w:r w:rsidRPr="00721845">
        <w:rPr>
          <w:rFonts w:eastAsia="Calibri" w:cs="Times New Roman"/>
        </w:rPr>
        <w:t xml:space="preserve">nological </w:t>
      </w:r>
      <w:r w:rsidRPr="00721845">
        <w:rPr>
          <w:rFonts w:eastAsia="Calibri" w:cs="Times New Roman"/>
          <w:u w:val="single"/>
        </w:rPr>
        <w:t>breakthroughs have been made possible because of the demand created by large-scale government projects--which,</w:t>
      </w:r>
      <w:r w:rsidRPr="00721845">
        <w:rPr>
          <w:rFonts w:eastAsia="Calibri" w:cs="Times New Roman"/>
        </w:rPr>
        <w:t xml:space="preserve"> in this country, </w:t>
      </w:r>
      <w:r w:rsidRPr="00721845">
        <w:rPr>
          <w:rFonts w:eastAsia="Calibri" w:cs="Times New Roman"/>
          <w:u w:val="single"/>
        </w:rPr>
        <w:t>has mainly meant military</w:t>
      </w:r>
      <w:r w:rsidRPr="00721845">
        <w:rPr>
          <w:rFonts w:eastAsia="Calibri" w:cs="Times New Roman"/>
        </w:rPr>
        <w:t xml:space="preserve"> and space </w:t>
      </w:r>
      <w:r w:rsidRPr="00721845">
        <w:rPr>
          <w:rFonts w:eastAsia="Calibri" w:cs="Times New Roman"/>
          <w:u w:val="single"/>
        </w:rPr>
        <w:t>projects</w:t>
      </w:r>
      <w:r w:rsidRPr="00721845">
        <w:rPr>
          <w:rFonts w:eastAsia="Calibri" w:cs="Times New Roman"/>
        </w:rPr>
        <w:t xml:space="preserve"> ... the military's demand for renewable-energy technologies today could create the conditions for a wide commercial market in the years ahead. Widespread governmental investment was instrumental in making the personal computer affordable for consumers, among many other hi-tech products, and now the same may happen to solar: Right now, there are companies that manufacture rooftop solar-power systems. But the units retail for $20,000. It would take about 20 years for the average household to amortize the savings from no longer having to pay monthly electricity bills--which is to say, it's unaffordable. However, if the military's demand boosts production, which yields economies of scale, which lowers the price, and on and on--as happened with the microchip, the computer, and other commercial spinoffs--then the cost-benefit ratio would come down to the point where some people will buy a unit for their home, which will spur still more production and perhaps bring in other companies to compete for market share, which will lower prices further ... and all of a sudden, solar power becomes not just an environmentally and strategically desirable option but also an affordable one--which, in terms of creating a mass market for a product, is the only thing that matters. Furthermore, </w:t>
      </w:r>
      <w:r w:rsidRPr="00721845">
        <w:rPr>
          <w:rFonts w:eastAsia="Calibri" w:cs="Times New Roman"/>
          <w:b/>
          <w:iCs/>
          <w:u w:val="single"/>
        </w:rPr>
        <w:t xml:space="preserve">Congress is infinitely more likely to approve funding for R&amp;D; and infrastructure if the projects are military-related. </w:t>
      </w:r>
      <w:r w:rsidRPr="00721845">
        <w:rPr>
          <w:rFonts w:eastAsia="Calibri" w:cs="Times New Roman"/>
        </w:rPr>
        <w:t xml:space="preserve">Which is depressing, but true -- </w:t>
      </w:r>
      <w:r w:rsidRPr="00721845">
        <w:rPr>
          <w:rFonts w:eastAsia="Calibri" w:cs="Times New Roman"/>
          <w:u w:val="single"/>
        </w:rPr>
        <w:t>the one thing that no politician can get caught opposing is the safety of American troops.</w:t>
      </w:r>
      <w:r w:rsidRPr="00721845">
        <w:rPr>
          <w:rFonts w:eastAsia="Calibri" w:cs="Times New Roman"/>
          <w:sz w:val="12"/>
          <w:u w:val="single"/>
        </w:rPr>
        <w:t xml:space="preserve"> </w:t>
      </w:r>
      <w:r w:rsidRPr="00721845">
        <w:rPr>
          <w:rFonts w:eastAsia="Calibri" w:cs="Times New Roman"/>
        </w:rPr>
        <w:t xml:space="preserve">In fact, the whole premise of the article is rather depressing, on point though it may be: </w:t>
      </w:r>
      <w:r w:rsidRPr="00721845">
        <w:rPr>
          <w:rFonts w:eastAsia="Calibri" w:cs="Times New Roman"/>
          <w:u w:val="single"/>
        </w:rPr>
        <w:t>The only way we may end up getting a competitive clean energy industry is through serious military investment, which is of course, serious government spending.</w:t>
      </w:r>
      <w:r w:rsidRPr="00721845">
        <w:rPr>
          <w:rFonts w:eastAsia="Calibri" w:cs="Times New Roman"/>
          <w:b/>
          <w:iCs/>
          <w:u w:val="single"/>
        </w:rPr>
        <w:t xml:space="preserve"> Which under any other guise would be vehemently opposed by conservatives.</w:t>
      </w:r>
      <w:r w:rsidRPr="00721845">
        <w:rPr>
          <w:rFonts w:eastAsia="Calibri" w:cs="Times New Roman"/>
          <w:b/>
          <w:iCs/>
          <w:sz w:val="12"/>
          <w:u w:val="single"/>
          <w:bdr w:val="single" w:sz="18" w:space="0" w:color="auto"/>
        </w:rPr>
        <w:t xml:space="preserve"> </w:t>
      </w:r>
      <w:r w:rsidRPr="00721845">
        <w:rPr>
          <w:rFonts w:eastAsia="Calibri" w:cs="Times New Roman"/>
        </w:rPr>
        <w:t xml:space="preserve">So we can't pass legislation that would allegedly "pick winners and losers" by making polluters responsible for their emissions, in order to level the playing field for renewable energy in the marketplace. And we can't pass a law that would address global climate change, which is already causing hundreds of thousands (if not millions) to suffer around the world. But </w:t>
      </w:r>
      <w:r w:rsidRPr="00721845">
        <w:rPr>
          <w:rFonts w:eastAsia="Calibri" w:cs="Times New Roman"/>
          <w:u w:val="single"/>
        </w:rPr>
        <w:t>we can dump funding into</w:t>
      </w:r>
      <w:r w:rsidRPr="00721845">
        <w:rPr>
          <w:rFonts w:eastAsia="Calibri" w:cs="Times New Roman"/>
        </w:rPr>
        <w:t xml:space="preserve"> clean energy </w:t>
      </w:r>
      <w:r w:rsidRPr="00721845">
        <w:rPr>
          <w:rFonts w:eastAsia="Calibri" w:cs="Times New Roman"/>
          <w:u w:val="single"/>
        </w:rPr>
        <w:t>R&amp;D; to ensure American dominance on the battlefield -- and perhaps the benefits of that investment will trickle</w:t>
      </w:r>
      <w:r w:rsidRPr="00721845">
        <w:rPr>
          <w:rFonts w:eastAsia="Calibri" w:cs="Times New Roman"/>
        </w:rPr>
        <w:t xml:space="preserve"> down to American consumers, too.</w:t>
      </w:r>
    </w:p>
    <w:p w14:paraId="1069DDE5" w14:textId="77777777" w:rsidR="00B30CEB" w:rsidRPr="00721845" w:rsidRDefault="00B30CEB" w:rsidP="00B30CEB">
      <w:pPr>
        <w:rPr>
          <w:rFonts w:eastAsia="Calibri" w:cs="Times New Roman"/>
        </w:rPr>
      </w:pPr>
    </w:p>
    <w:p w14:paraId="487261F9" w14:textId="77777777" w:rsidR="00B30CEB" w:rsidRPr="00721845" w:rsidRDefault="00B30CEB" w:rsidP="00B30CEB">
      <w:pPr>
        <w:pStyle w:val="Heading3"/>
      </w:pPr>
      <w:r w:rsidRPr="00721845">
        <w:lastRenderedPageBreak/>
        <w:t>AT: Tea Party</w:t>
      </w:r>
    </w:p>
    <w:p w14:paraId="672567BE" w14:textId="77777777" w:rsidR="00B30CEB" w:rsidRPr="00721845" w:rsidRDefault="00B30CEB" w:rsidP="00B30CEB">
      <w:pPr>
        <w:keepNext/>
        <w:keepLines/>
        <w:spacing w:before="40"/>
        <w:outlineLvl w:val="3"/>
        <w:rPr>
          <w:rFonts w:eastAsia="MS Gothic" w:cs="Times New Roman"/>
          <w:b/>
          <w:iCs/>
          <w:sz w:val="26"/>
        </w:rPr>
      </w:pPr>
      <w:r w:rsidRPr="00721845">
        <w:rPr>
          <w:rFonts w:eastAsia="MS Gothic" w:cs="Times New Roman"/>
          <w:b/>
          <w:iCs/>
          <w:sz w:val="26"/>
        </w:rPr>
        <w:t>Military spending is the exception to the tea party’s fiscal conservatism</w:t>
      </w:r>
    </w:p>
    <w:p w14:paraId="2109DF82" w14:textId="77777777" w:rsidR="00B30CEB" w:rsidRPr="00721845" w:rsidRDefault="00B30CEB" w:rsidP="00B30CEB">
      <w:pPr>
        <w:rPr>
          <w:rFonts w:eastAsia="Calibri" w:cs="Times New Roman"/>
          <w:b/>
          <w:bCs/>
          <w:sz w:val="26"/>
        </w:rPr>
      </w:pPr>
      <w:r w:rsidRPr="00721845">
        <w:rPr>
          <w:rFonts w:eastAsia="Calibri" w:cs="Times New Roman"/>
          <w:b/>
          <w:bCs/>
          <w:sz w:val="26"/>
        </w:rPr>
        <w:t xml:space="preserve">Mataconis, 2011 </w:t>
      </w:r>
      <w:r w:rsidRPr="00721845">
        <w:rPr>
          <w:rFonts w:eastAsia="Calibri" w:cs="Times New Roman"/>
        </w:rPr>
        <w:t xml:space="preserve">(Doug, 1/27/11, “Will The GOP’s Love For Endless War Trump Fiscal Conservatism?,” </w:t>
      </w:r>
      <w:hyperlink r:id="rId16" w:history="1">
        <w:r w:rsidRPr="00721845">
          <w:rPr>
            <w:rFonts w:eastAsia="Calibri" w:cs="Times New Roman"/>
          </w:rPr>
          <w:t>http://www.outsidethebeltway.com/will-the-gops-love-for-endless-war-trump-fiscal-conservatism/?utm_source=feedburner&amp;utm_medium=feed&amp;utm_campaign=Feed%3A+OTB+%28Outside+The+Beltway+%7C+OTB%29&amp;utm_content=Google+Reader</w:t>
        </w:r>
      </w:hyperlink>
      <w:r w:rsidRPr="00721845">
        <w:rPr>
          <w:rFonts w:eastAsia="Calibri" w:cs="Times New Roman"/>
        </w:rPr>
        <w:t>, Accessed: 6/25/14 FG)</w:t>
      </w:r>
    </w:p>
    <w:p w14:paraId="12D03EE5" w14:textId="77777777" w:rsidR="00B30CEB" w:rsidRPr="00721845" w:rsidRDefault="00B30CEB" w:rsidP="00B30CEB">
      <w:pPr>
        <w:rPr>
          <w:rFonts w:eastAsia="Calibri" w:cs="Times New Roman"/>
        </w:rPr>
      </w:pPr>
      <w:r w:rsidRPr="00721845">
        <w:rPr>
          <w:rFonts w:eastAsia="Calibri" w:cs="Times New Roman"/>
        </w:rPr>
        <w:t xml:space="preserve">With very few exceptions, I would except that you’ll find </w:t>
      </w:r>
      <w:r w:rsidRPr="00721845">
        <w:rPr>
          <w:rFonts w:eastAsia="Calibri" w:cs="Times New Roman"/>
          <w:u w:val="single"/>
        </w:rPr>
        <w:t>most of the incoming “Tea Party” Congressmen and Senators adopt whatever the Republican line happens to be on foreign policy at the time,</w:t>
      </w:r>
      <w:r w:rsidRPr="00721845">
        <w:rPr>
          <w:rFonts w:eastAsia="Calibri" w:cs="Times New Roman"/>
        </w:rPr>
        <w:t xml:space="preserve"> specifically something resembling the neo-conservativism that marked foreign policy during the Bush years. Notwithstanding the libertarian tendencies in the movement, </w:t>
      </w:r>
      <w:r w:rsidRPr="00721845">
        <w:rPr>
          <w:rFonts w:eastAsia="Calibri" w:cs="Times New Roman"/>
          <w:u w:val="single"/>
        </w:rPr>
        <w:t xml:space="preserve">these people are, at heart, </w:t>
      </w:r>
      <w:r w:rsidRPr="00721845">
        <w:rPr>
          <w:rFonts w:eastAsia="Calibri" w:cs="Times New Roman"/>
        </w:rPr>
        <w:t xml:space="preserve">populist </w:t>
      </w:r>
      <w:r w:rsidRPr="00721845">
        <w:rPr>
          <w:rFonts w:eastAsia="Calibri" w:cs="Times New Roman"/>
          <w:u w:val="single"/>
        </w:rPr>
        <w:t>Republicans, and they’ll adopt the same flag-waving-as-foreign-policy attitude that we’ve seen from the GOP in recent years</w:t>
      </w:r>
      <w:r w:rsidRPr="00721845">
        <w:rPr>
          <w:rFonts w:eastAsia="Calibri" w:cs="Times New Roman"/>
        </w:rPr>
        <w:t xml:space="preserve">. Already we’ve seen signs of this as </w:t>
      </w:r>
      <w:r w:rsidRPr="00721845">
        <w:rPr>
          <w:rFonts w:eastAsia="Calibri" w:cs="Times New Roman"/>
          <w:u w:val="single"/>
        </w:rPr>
        <w:t>Sarah Palin has taken it upon herself to make it clear within the Tea Party movement that fiscal conservatism shouldn’t apply when it comes to defense spendin</w:t>
      </w:r>
      <w:r w:rsidRPr="00721845">
        <w:rPr>
          <w:rFonts w:eastAsia="Calibri" w:cs="Times New Roman"/>
        </w:rPr>
        <w:t>g, and I expect that the same argument will be made when it comes to the foreign policy adventures that the Palin/Hannity/Limbaugh wing</w:t>
      </w:r>
    </w:p>
    <w:p w14:paraId="5A09814D" w14:textId="77777777" w:rsidR="00B30CEB" w:rsidRPr="00721845" w:rsidRDefault="00B30CEB" w:rsidP="00B30CEB"/>
    <w:sectPr w:rsidR="00B30CEB" w:rsidRPr="00721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MS Gothic">
    <w:altName w:val="ＭＳ ゴシック"/>
    <w:charset w:val="80"/>
    <w:family w:val="modern"/>
    <w:pitch w:val="fixed"/>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3E1"/>
    <w:rsid w:val="00012506"/>
    <w:rsid w:val="00014A40"/>
    <w:rsid w:val="00076826"/>
    <w:rsid w:val="000B2EC1"/>
    <w:rsid w:val="000E556D"/>
    <w:rsid w:val="000F3212"/>
    <w:rsid w:val="000F5E56"/>
    <w:rsid w:val="00103DB6"/>
    <w:rsid w:val="00104150"/>
    <w:rsid w:val="00212626"/>
    <w:rsid w:val="00235758"/>
    <w:rsid w:val="00277016"/>
    <w:rsid w:val="002B049F"/>
    <w:rsid w:val="0036620C"/>
    <w:rsid w:val="00385D30"/>
    <w:rsid w:val="003967C1"/>
    <w:rsid w:val="003B78D1"/>
    <w:rsid w:val="003C25E4"/>
    <w:rsid w:val="003F3943"/>
    <w:rsid w:val="004F3A78"/>
    <w:rsid w:val="00594F20"/>
    <w:rsid w:val="006075CC"/>
    <w:rsid w:val="0065573A"/>
    <w:rsid w:val="006637B5"/>
    <w:rsid w:val="006676E2"/>
    <w:rsid w:val="006A7CB4"/>
    <w:rsid w:val="00721845"/>
    <w:rsid w:val="00722627"/>
    <w:rsid w:val="00723E7E"/>
    <w:rsid w:val="007440E2"/>
    <w:rsid w:val="0079226C"/>
    <w:rsid w:val="0079675E"/>
    <w:rsid w:val="007E2297"/>
    <w:rsid w:val="00821129"/>
    <w:rsid w:val="0086327F"/>
    <w:rsid w:val="008D4179"/>
    <w:rsid w:val="009400CA"/>
    <w:rsid w:val="009513E1"/>
    <w:rsid w:val="009563E2"/>
    <w:rsid w:val="00967BBA"/>
    <w:rsid w:val="009833EA"/>
    <w:rsid w:val="00A10634"/>
    <w:rsid w:val="00A116D4"/>
    <w:rsid w:val="00A27A24"/>
    <w:rsid w:val="00A437F8"/>
    <w:rsid w:val="00A8414B"/>
    <w:rsid w:val="00AA6FBB"/>
    <w:rsid w:val="00AB24EC"/>
    <w:rsid w:val="00B243EC"/>
    <w:rsid w:val="00B30CEB"/>
    <w:rsid w:val="00B60BBC"/>
    <w:rsid w:val="00B824E4"/>
    <w:rsid w:val="00B9214D"/>
    <w:rsid w:val="00BA7244"/>
    <w:rsid w:val="00BF50CB"/>
    <w:rsid w:val="00C0720C"/>
    <w:rsid w:val="00C133A6"/>
    <w:rsid w:val="00C36E98"/>
    <w:rsid w:val="00C436CE"/>
    <w:rsid w:val="00C93BD3"/>
    <w:rsid w:val="00CE6081"/>
    <w:rsid w:val="00D813C6"/>
    <w:rsid w:val="00D84214"/>
    <w:rsid w:val="00DC3739"/>
    <w:rsid w:val="00E04593"/>
    <w:rsid w:val="00E62A6B"/>
    <w:rsid w:val="00E7374D"/>
    <w:rsid w:val="00E77ADD"/>
    <w:rsid w:val="00E83315"/>
    <w:rsid w:val="00F10BA1"/>
    <w:rsid w:val="00F5746C"/>
    <w:rsid w:val="00F57589"/>
    <w:rsid w:val="00F76C8C"/>
    <w:rsid w:val="00F910DB"/>
    <w:rsid w:val="00F93C2A"/>
    <w:rsid w:val="00FA172E"/>
    <w:rsid w:val="00FB3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E5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676E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6676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676E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676E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676E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667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6E2"/>
  </w:style>
  <w:style w:type="character" w:customStyle="1" w:styleId="Heading1Char">
    <w:name w:val="Heading 1 Char"/>
    <w:aliases w:val="Pocket Char"/>
    <w:basedOn w:val="DefaultParagraphFont"/>
    <w:link w:val="Heading1"/>
    <w:uiPriority w:val="9"/>
    <w:rsid w:val="006676E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676E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676E2"/>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6676E2"/>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6676E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1"/>
    <w:qFormat/>
    <w:rsid w:val="006676E2"/>
    <w:rPr>
      <w:b/>
      <w:sz w:val="24"/>
      <w:u w:val="none"/>
    </w:rPr>
  </w:style>
  <w:style w:type="character" w:customStyle="1" w:styleId="StyleUnderline">
    <w:name w:val="Style Underline"/>
    <w:aliases w:val="Underline,Style Bold Underline"/>
    <w:basedOn w:val="DefaultParagraphFont"/>
    <w:uiPriority w:val="1"/>
    <w:qFormat/>
    <w:rsid w:val="006676E2"/>
    <w:rPr>
      <w:b w:val="0"/>
      <w:sz w:val="24"/>
      <w:u w:val="single"/>
    </w:rPr>
  </w:style>
  <w:style w:type="character" w:styleId="Hyperlink">
    <w:name w:val="Hyperlink"/>
    <w:basedOn w:val="DefaultParagraphFont"/>
    <w:uiPriority w:val="99"/>
    <w:unhideWhenUsed/>
    <w:rsid w:val="006676E2"/>
    <w:rPr>
      <w:color w:val="0000FF" w:themeColor="hyperlink"/>
      <w:u w:val="single"/>
    </w:rPr>
  </w:style>
  <w:style w:type="character" w:styleId="FollowedHyperlink">
    <w:name w:val="FollowedHyperlink"/>
    <w:basedOn w:val="DefaultParagraphFont"/>
    <w:uiPriority w:val="99"/>
    <w:semiHidden/>
    <w:unhideWhenUsed/>
    <w:rsid w:val="00A437F8"/>
    <w:rPr>
      <w:color w:val="auto"/>
      <w:u w:val="none"/>
    </w:rPr>
  </w:style>
  <w:style w:type="paragraph" w:styleId="DocumentMap">
    <w:name w:val="Document Map"/>
    <w:basedOn w:val="Normal"/>
    <w:link w:val="DocumentMapChar"/>
    <w:uiPriority w:val="99"/>
    <w:semiHidden/>
    <w:unhideWhenUsed/>
    <w:rsid w:val="006676E2"/>
  </w:style>
  <w:style w:type="character" w:customStyle="1" w:styleId="DocumentMapChar">
    <w:name w:val="Document Map Char"/>
    <w:basedOn w:val="DefaultParagraphFont"/>
    <w:link w:val="DocumentMap"/>
    <w:uiPriority w:val="99"/>
    <w:semiHidden/>
    <w:rsid w:val="006676E2"/>
    <w:rPr>
      <w:rFonts w:ascii="Book Antiqua" w:eastAsiaTheme="minorEastAsia" w:hAnsi="Book Antiqua" w:cs="Lucida Grande"/>
      <w:sz w:val="16"/>
      <w:szCs w:val="24"/>
    </w:rPr>
  </w:style>
  <w:style w:type="paragraph" w:styleId="NoSpacing">
    <w:name w:val="No Spacing"/>
    <w:uiPriority w:val="1"/>
    <w:rsid w:val="006676E2"/>
    <w:pPr>
      <w:spacing w:after="0" w:line="240" w:lineRule="auto"/>
    </w:pPr>
    <w:rPr>
      <w:rFonts w:eastAsiaTheme="minorEastAsia"/>
      <w:sz w:val="24"/>
      <w:szCs w:val="24"/>
    </w:rPr>
  </w:style>
  <w:style w:type="paragraph" w:styleId="ListParagraph">
    <w:name w:val="List Paragraph"/>
    <w:basedOn w:val="Normal"/>
    <w:uiPriority w:val="34"/>
    <w:rsid w:val="006676E2"/>
    <w:pPr>
      <w:ind w:left="720"/>
      <w:contextualSpacing/>
    </w:pPr>
  </w:style>
  <w:style w:type="paragraph" w:styleId="Header">
    <w:name w:val="header"/>
    <w:basedOn w:val="Normal"/>
    <w:link w:val="HeaderChar"/>
    <w:uiPriority w:val="99"/>
    <w:unhideWhenUsed/>
    <w:rsid w:val="006676E2"/>
    <w:pPr>
      <w:tabs>
        <w:tab w:val="center" w:pos="4320"/>
        <w:tab w:val="right" w:pos="8640"/>
      </w:tabs>
    </w:pPr>
  </w:style>
  <w:style w:type="character" w:customStyle="1" w:styleId="HeaderChar">
    <w:name w:val="Header Char"/>
    <w:basedOn w:val="DefaultParagraphFont"/>
    <w:link w:val="Header"/>
    <w:uiPriority w:val="99"/>
    <w:rsid w:val="006676E2"/>
    <w:rPr>
      <w:rFonts w:ascii="Book Antiqua" w:eastAsiaTheme="minorEastAsia" w:hAnsi="Book Antiqua" w:cs="Lucida Grande"/>
      <w:sz w:val="16"/>
      <w:szCs w:val="24"/>
    </w:rPr>
  </w:style>
  <w:style w:type="paragraph" w:styleId="Footer">
    <w:name w:val="footer"/>
    <w:basedOn w:val="Normal"/>
    <w:link w:val="FooterChar"/>
    <w:uiPriority w:val="99"/>
    <w:unhideWhenUsed/>
    <w:rsid w:val="006676E2"/>
    <w:pPr>
      <w:tabs>
        <w:tab w:val="center" w:pos="4320"/>
        <w:tab w:val="right" w:pos="8640"/>
      </w:tabs>
    </w:pPr>
  </w:style>
  <w:style w:type="character" w:customStyle="1" w:styleId="FooterChar">
    <w:name w:val="Footer Char"/>
    <w:basedOn w:val="DefaultParagraphFont"/>
    <w:link w:val="Footer"/>
    <w:uiPriority w:val="99"/>
    <w:rsid w:val="006676E2"/>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6676E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676E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6676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676E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676E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676E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667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6E2"/>
  </w:style>
  <w:style w:type="character" w:customStyle="1" w:styleId="Heading1Char">
    <w:name w:val="Heading 1 Char"/>
    <w:aliases w:val="Pocket Char"/>
    <w:basedOn w:val="DefaultParagraphFont"/>
    <w:link w:val="Heading1"/>
    <w:uiPriority w:val="9"/>
    <w:rsid w:val="006676E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676E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676E2"/>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6676E2"/>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6676E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1"/>
    <w:qFormat/>
    <w:rsid w:val="006676E2"/>
    <w:rPr>
      <w:b/>
      <w:sz w:val="24"/>
      <w:u w:val="none"/>
    </w:rPr>
  </w:style>
  <w:style w:type="character" w:customStyle="1" w:styleId="StyleUnderline">
    <w:name w:val="Style Underline"/>
    <w:aliases w:val="Underline,Style Bold Underline"/>
    <w:basedOn w:val="DefaultParagraphFont"/>
    <w:uiPriority w:val="1"/>
    <w:qFormat/>
    <w:rsid w:val="006676E2"/>
    <w:rPr>
      <w:b w:val="0"/>
      <w:sz w:val="24"/>
      <w:u w:val="single"/>
    </w:rPr>
  </w:style>
  <w:style w:type="character" w:styleId="Hyperlink">
    <w:name w:val="Hyperlink"/>
    <w:basedOn w:val="DefaultParagraphFont"/>
    <w:uiPriority w:val="99"/>
    <w:unhideWhenUsed/>
    <w:rsid w:val="006676E2"/>
    <w:rPr>
      <w:color w:val="0000FF" w:themeColor="hyperlink"/>
      <w:u w:val="single"/>
    </w:rPr>
  </w:style>
  <w:style w:type="character" w:styleId="FollowedHyperlink">
    <w:name w:val="FollowedHyperlink"/>
    <w:basedOn w:val="DefaultParagraphFont"/>
    <w:uiPriority w:val="99"/>
    <w:semiHidden/>
    <w:unhideWhenUsed/>
    <w:rsid w:val="00A437F8"/>
    <w:rPr>
      <w:color w:val="auto"/>
      <w:u w:val="none"/>
    </w:rPr>
  </w:style>
  <w:style w:type="paragraph" w:styleId="DocumentMap">
    <w:name w:val="Document Map"/>
    <w:basedOn w:val="Normal"/>
    <w:link w:val="DocumentMapChar"/>
    <w:uiPriority w:val="99"/>
    <w:semiHidden/>
    <w:unhideWhenUsed/>
    <w:rsid w:val="006676E2"/>
  </w:style>
  <w:style w:type="character" w:customStyle="1" w:styleId="DocumentMapChar">
    <w:name w:val="Document Map Char"/>
    <w:basedOn w:val="DefaultParagraphFont"/>
    <w:link w:val="DocumentMap"/>
    <w:uiPriority w:val="99"/>
    <w:semiHidden/>
    <w:rsid w:val="006676E2"/>
    <w:rPr>
      <w:rFonts w:ascii="Book Antiqua" w:eastAsiaTheme="minorEastAsia" w:hAnsi="Book Antiqua" w:cs="Lucida Grande"/>
      <w:sz w:val="16"/>
      <w:szCs w:val="24"/>
    </w:rPr>
  </w:style>
  <w:style w:type="paragraph" w:styleId="NoSpacing">
    <w:name w:val="No Spacing"/>
    <w:uiPriority w:val="1"/>
    <w:rsid w:val="006676E2"/>
    <w:pPr>
      <w:spacing w:after="0" w:line="240" w:lineRule="auto"/>
    </w:pPr>
    <w:rPr>
      <w:rFonts w:eastAsiaTheme="minorEastAsia"/>
      <w:sz w:val="24"/>
      <w:szCs w:val="24"/>
    </w:rPr>
  </w:style>
  <w:style w:type="paragraph" w:styleId="ListParagraph">
    <w:name w:val="List Paragraph"/>
    <w:basedOn w:val="Normal"/>
    <w:uiPriority w:val="34"/>
    <w:rsid w:val="006676E2"/>
    <w:pPr>
      <w:ind w:left="720"/>
      <w:contextualSpacing/>
    </w:pPr>
  </w:style>
  <w:style w:type="paragraph" w:styleId="Header">
    <w:name w:val="header"/>
    <w:basedOn w:val="Normal"/>
    <w:link w:val="HeaderChar"/>
    <w:uiPriority w:val="99"/>
    <w:unhideWhenUsed/>
    <w:rsid w:val="006676E2"/>
    <w:pPr>
      <w:tabs>
        <w:tab w:val="center" w:pos="4320"/>
        <w:tab w:val="right" w:pos="8640"/>
      </w:tabs>
    </w:pPr>
  </w:style>
  <w:style w:type="character" w:customStyle="1" w:styleId="HeaderChar">
    <w:name w:val="Header Char"/>
    <w:basedOn w:val="DefaultParagraphFont"/>
    <w:link w:val="Header"/>
    <w:uiPriority w:val="99"/>
    <w:rsid w:val="006676E2"/>
    <w:rPr>
      <w:rFonts w:ascii="Book Antiqua" w:eastAsiaTheme="minorEastAsia" w:hAnsi="Book Antiqua" w:cs="Lucida Grande"/>
      <w:sz w:val="16"/>
      <w:szCs w:val="24"/>
    </w:rPr>
  </w:style>
  <w:style w:type="paragraph" w:styleId="Footer">
    <w:name w:val="footer"/>
    <w:basedOn w:val="Normal"/>
    <w:link w:val="FooterChar"/>
    <w:uiPriority w:val="99"/>
    <w:unhideWhenUsed/>
    <w:rsid w:val="006676E2"/>
    <w:pPr>
      <w:tabs>
        <w:tab w:val="center" w:pos="4320"/>
        <w:tab w:val="right" w:pos="8640"/>
      </w:tabs>
    </w:pPr>
  </w:style>
  <w:style w:type="character" w:customStyle="1" w:styleId="FooterChar">
    <w:name w:val="Footer Char"/>
    <w:basedOn w:val="DefaultParagraphFont"/>
    <w:link w:val="Footer"/>
    <w:uiPriority w:val="99"/>
    <w:rsid w:val="006676E2"/>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667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2/01/07/us/a-hidden-cost-of-military-cuts-could-be-invention-and-its-industries.html?pagewanted=all" TargetMode="External"/><Relationship Id="rId18" Type="http://schemas.openxmlformats.org/officeDocument/2006/relationships/theme" Target="theme/theme1.xml"/><Relationship Id="rId8" Type="http://schemas.openxmlformats.org/officeDocument/2006/relationships/hyperlink" Target="http://www.nytimes.com/gwire/2011/07/01/01greenwire-energy-concerns-could-make-panetta-first-green-96332.html?pagewanted=all)//js" TargetMode="External"/><Relationship Id="rId3" Type="http://schemas.openxmlformats.org/officeDocument/2006/relationships/styles" Target="styles.xml"/><Relationship Id="rId21" Type="http://schemas.openxmlformats.org/officeDocument/2006/relationships/customXml" Target="../customXml/item4.xml"/><Relationship Id="rId12" Type="http://schemas.openxmlformats.org/officeDocument/2006/relationships/hyperlink" Target="http://fas.org/man/dod-101/navy/docs/nat_sec_316.html" TargetMode="External"/><Relationship Id="rId17" Type="http://schemas.openxmlformats.org/officeDocument/2006/relationships/fontTable" Target="fontTable.xml"/><Relationship Id="rId7" Type="http://schemas.openxmlformats.org/officeDocument/2006/relationships/hyperlink" Target="http://www.nytimes.com/gwire/2011/07/01/01greenwire-energy-concerns-could-make-panetta-first-green-96332.html?pagewanted=all)//js" TargetMode="External"/><Relationship Id="rId16" Type="http://schemas.openxmlformats.org/officeDocument/2006/relationships/hyperlink" Target="http://www.outsidethebeltway.com/will-the-gops-love-for-endless-war-trump-fiscal-conservatism/?utm_source=feedburner&amp;utm_medium=feed&amp;utm_campaign=Feed%3A+OTB+%28Outside+The+Beltway+%7C+OTB%29&amp;utm_content=Google+Reader" TargetMode="External"/><Relationship Id="rId2" Type="http://schemas.openxmlformats.org/officeDocument/2006/relationships/numbering" Target="numbering.xml"/><Relationship Id="rId20" Type="http://schemas.openxmlformats.org/officeDocument/2006/relationships/customXml" Target="../customXml/item3.xml"/><Relationship Id="rId11" Type="http://schemas.openxmlformats.org/officeDocument/2006/relationships/hyperlink" Target="http://www.navy.mil/submit/display.asp?story_id=4223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treehugger.com/corporate-responsibility/how-the-us-military-could-bring-solar-power-to-mass-market.html" TargetMode="External"/><Relationship Id="rId5" Type="http://schemas.openxmlformats.org/officeDocument/2006/relationships/settings" Target="settings.xml"/><Relationship Id="rId10" Type="http://schemas.openxmlformats.org/officeDocument/2006/relationships/hyperlink" Target="http://rt.com/usa/navy's-ocean-powered-drone-843/" TargetMode="External"/><Relationship Id="rId19" Type="http://schemas.openxmlformats.org/officeDocument/2006/relationships/customXml" Target="../customXml/item2.xml"/><Relationship Id="rId14" Type="http://schemas.openxmlformats.org/officeDocument/2006/relationships/hyperlink" Target="http://rt.com/usa/congressmen-cuts-military-spending/" TargetMode="External"/><Relationship Id="rId4" Type="http://schemas.microsoft.com/office/2007/relationships/stylesWithEffects" Target="stylesWithEffects.xml"/><Relationship Id="rId9" Type="http://schemas.openxmlformats.org/officeDocument/2006/relationships/hyperlink" Target="http://govinfo.library.unt.edu/oceancommission/publicomment/generalcomments/dunlop_comment.pdf)//j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58393D-D28A-407F-ABA8-6E7EAA1EF7A0}"/>
</file>

<file path=customXml/itemProps2.xml><?xml version="1.0" encoding="utf-8"?>
<ds:datastoreItem xmlns:ds="http://schemas.openxmlformats.org/officeDocument/2006/customXml" ds:itemID="{273E4EB6-1741-48C7-8034-F4DA96E22CD2}"/>
</file>

<file path=customXml/itemProps3.xml><?xml version="1.0" encoding="utf-8"?>
<ds:datastoreItem xmlns:ds="http://schemas.openxmlformats.org/officeDocument/2006/customXml" ds:itemID="{0AC50982-81C9-C747-B31A-972FC3F53DE0}"/>
</file>

<file path=customXml/itemProps4.xml><?xml version="1.0" encoding="utf-8"?>
<ds:datastoreItem xmlns:ds="http://schemas.openxmlformats.org/officeDocument/2006/customXml" ds:itemID="{0212CA80-5AF4-4CCE-A398-FEA9A7A995CD}"/>
</file>

<file path=docProps/app.xml><?xml version="1.0" encoding="utf-8"?>
<Properties xmlns="http://schemas.openxmlformats.org/officeDocument/2006/extended-properties" xmlns:vt="http://schemas.openxmlformats.org/officeDocument/2006/docPropsVTypes">
  <Template>Debate.dotm</Template>
  <TotalTime>1</TotalTime>
  <Pages>33</Pages>
  <Words>15322</Words>
  <Characters>87339</Characters>
  <Application>Microsoft Macintosh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Shen</dc:creator>
  <cp:lastModifiedBy>Bill Batterman</cp:lastModifiedBy>
  <cp:revision>3</cp:revision>
  <dcterms:created xsi:type="dcterms:W3CDTF">2014-08-03T00:36:00Z</dcterms:created>
  <dcterms:modified xsi:type="dcterms:W3CDTF">2014-08-03T00:39:00Z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