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C87809" w14:textId="77777777" w:rsidR="00A95652" w:rsidRDefault="00F326B3" w:rsidP="00F326B3">
      <w:pPr>
        <w:pStyle w:val="Heading1"/>
      </w:pPr>
      <w:r>
        <w:t>NOAA Case Neg</w:t>
      </w:r>
    </w:p>
    <w:p w14:paraId="78B1E914" w14:textId="77777777" w:rsidR="00EC0AE2" w:rsidRDefault="00EC0AE2" w:rsidP="00EC0AE2">
      <w:pPr>
        <w:pStyle w:val="Heading3"/>
      </w:pPr>
      <w:r>
        <w:lastRenderedPageBreak/>
        <w:t>Notes/Strategies</w:t>
      </w:r>
    </w:p>
    <w:p w14:paraId="5C478F30" w14:textId="77777777" w:rsidR="00EC0AE2" w:rsidRPr="00EC0AE2" w:rsidRDefault="00EC0AE2" w:rsidP="00DB7EB5">
      <w:pPr>
        <w:pStyle w:val="Heading4"/>
        <w:numPr>
          <w:ilvl w:val="0"/>
          <w:numId w:val="11"/>
        </w:numPr>
      </w:pPr>
      <w:r>
        <w:t xml:space="preserve">This document is meant for more than one person to edit/add to at once, so if you exit the doc with saved changes, and </w:t>
      </w:r>
      <w:proofErr w:type="spellStart"/>
      <w:r>
        <w:t>dropbox</w:t>
      </w:r>
      <w:proofErr w:type="spellEnd"/>
      <w:r>
        <w:t xml:space="preserve"> creates another document called (“Insert Name’s” Conflicted Copy), it means that someone else has closed a document without your added cards or changes. Just open up the one that is not your conflicted copy, copy and paste your changes and delete the conflicted copy doc. </w:t>
      </w:r>
    </w:p>
    <w:p w14:paraId="404D0612" w14:textId="77777777" w:rsidR="00F326B3" w:rsidRDefault="00F326B3" w:rsidP="004C18DD">
      <w:pPr>
        <w:pStyle w:val="Heading1"/>
      </w:pPr>
      <w:r>
        <w:lastRenderedPageBreak/>
        <w:t>Inherency/Solvency</w:t>
      </w:r>
      <w:r w:rsidR="004C18DD">
        <w:t xml:space="preserve"> Cont.</w:t>
      </w:r>
      <w:r w:rsidR="00EC0AE2">
        <w:t xml:space="preserve"> (Ann and Mohammed)</w:t>
      </w:r>
    </w:p>
    <w:p w14:paraId="65EEAE03" w14:textId="77777777" w:rsidR="004C18DD" w:rsidRDefault="004C18DD" w:rsidP="004C18DD">
      <w:pPr>
        <w:pStyle w:val="Heading2"/>
      </w:pPr>
      <w:r>
        <w:lastRenderedPageBreak/>
        <w:t>1NC Frontline</w:t>
      </w:r>
    </w:p>
    <w:p w14:paraId="5D031B5A" w14:textId="7AFBC300" w:rsidR="00A61025" w:rsidRPr="00A61025" w:rsidRDefault="00A61025" w:rsidP="00DB7EB5">
      <w:pPr>
        <w:pStyle w:val="Heading4"/>
      </w:pPr>
      <w:r>
        <w:t xml:space="preserve">In their Avery 13 card it states: </w:t>
      </w:r>
      <w:r w:rsidRPr="00A61025">
        <w:t>But satellites cannot tell us much about the diversity of life in the ocean or the many fine-scale dynamic processes at work beneath the surface, nor can they tell us much about the internal complex biogeochemistry that supports life. Satellites can’t show us the bottom of the ocean, where volcanic hydrothermal vents sustain rich communities of exotic organisms—which might answer questions about the early evolution of life.</w:t>
      </w:r>
      <w:r>
        <w:br/>
      </w:r>
    </w:p>
    <w:p w14:paraId="42809BA3" w14:textId="77777777" w:rsidR="00A61025" w:rsidRPr="00E550B3" w:rsidRDefault="00A61025" w:rsidP="00DB7EB5">
      <w:pPr>
        <w:pStyle w:val="Heading4"/>
      </w:pPr>
      <w:r>
        <w:t>Increased f</w:t>
      </w:r>
      <w:r w:rsidRPr="00E550B3">
        <w:t xml:space="preserve">ederal funding for ocean exploration is key to jumpstart investment for a litany of adaptation technologies and ecosystem </w:t>
      </w:r>
      <w:r>
        <w:t>research</w:t>
      </w:r>
    </w:p>
    <w:p w14:paraId="5ADF9BBF" w14:textId="77777777" w:rsidR="00A61025" w:rsidRPr="00E550B3" w:rsidRDefault="00A61025" w:rsidP="00A61025">
      <w:r w:rsidRPr="00E550B3">
        <w:rPr>
          <w:b/>
          <w:sz w:val="26"/>
          <w:szCs w:val="26"/>
        </w:rPr>
        <w:t>Avery, 13</w:t>
      </w:r>
      <w:r w:rsidRPr="00E550B3">
        <w:rPr>
          <w:b/>
        </w:rPr>
        <w:t xml:space="preserve"> </w:t>
      </w:r>
      <w:r w:rsidRPr="00E550B3">
        <w:t>[Susan, Director of Woods Hole Oc</w:t>
      </w:r>
      <w:r>
        <w:t>eanographic Institution, “Deep S</w:t>
      </w:r>
      <w:r w:rsidRPr="00E550B3">
        <w:t>ea Challenge: Innovative Partnerships in Ocean Observation” S. HRG. 113–268, accessed 6/15, AR]</w:t>
      </w:r>
    </w:p>
    <w:p w14:paraId="4F66DEEE" w14:textId="77777777" w:rsidR="00A61025" w:rsidRPr="005364E4" w:rsidRDefault="00A61025" w:rsidP="00A61025">
      <w:pPr>
        <w:rPr>
          <w:sz w:val="12"/>
        </w:rPr>
      </w:pPr>
      <w:r w:rsidRPr="00E550B3">
        <w:rPr>
          <w:rStyle w:val="StyleUnderline"/>
        </w:rPr>
        <w:t>The importance of the ocean in daily life</w:t>
      </w:r>
      <w:r w:rsidRPr="00E550B3">
        <w:t xml:space="preserve">, whether you live on the East Coast, the Great Plains, or the Mountain West, </w:t>
      </w:r>
      <w:r w:rsidRPr="00E550B3">
        <w:rPr>
          <w:rStyle w:val="StyleUnderline"/>
        </w:rPr>
        <w:t>cannot be oversimplified or understated</w:t>
      </w:r>
      <w:r w:rsidRPr="00E550B3">
        <w:t xml:space="preserve">. In short, it is one of the most fundamental reasons why our planet is capable of supporting life and why we are able to sustain the economy and way of life that are among our national hallmarks. Our fate has always rested in one way or another with the ocean and its interaction with the atmosphere, land, and humanity. </w:t>
      </w:r>
      <w:r w:rsidRPr="00E550B3">
        <w:rPr>
          <w:rStyle w:val="StyleUnderline"/>
        </w:rPr>
        <w:t>The ocean plays a critical role in governing Earth’s climate system helping to regulate global cycles of heat, water, and carbon</w:t>
      </w:r>
      <w:r w:rsidRPr="00E550B3">
        <w:t>. The rates and regional patterns of land temperature and precipitation depend on the ocean’s physical and chemical balances. It touches us every day, wherever we live through our climate and weather; rainfall, floods, droughts, hurricanes, and devastating storm surges such as what we witnessed with Hurricane Sandy.</w:t>
      </w:r>
      <w:r w:rsidRPr="00E550B3">
        <w:rPr>
          <w:sz w:val="12"/>
        </w:rPr>
        <w:t xml:space="preserve"> </w:t>
      </w:r>
      <w:r w:rsidRPr="00E550B3">
        <w:rPr>
          <w:rStyle w:val="StyleUnderline"/>
        </w:rPr>
        <w:t>The services the ocean provides</w:t>
      </w:r>
      <w:r w:rsidRPr="00E550B3">
        <w:t>—and that we often take for granted—</w:t>
      </w:r>
      <w:r w:rsidRPr="00E550B3">
        <w:rPr>
          <w:rStyle w:val="StyleUnderline"/>
        </w:rPr>
        <w:t>range from endless inspiration and deep-seated cultural heritage</w:t>
      </w:r>
      <w:r w:rsidRPr="00E550B3">
        <w:t xml:space="preserve"> to the very air we breathe and the rain that waters our crops. Roughly half of the oxygen we breathe and about 80 percent of the water vapor in our atmosphere comes from ocean processes. </w:t>
      </w:r>
      <w:r w:rsidRPr="00E550B3">
        <w:rPr>
          <w:rStyle w:val="StyleUnderline"/>
        </w:rPr>
        <w:t>The ocean feeds us, processes waste, holds vast stores of mineral and petroleum reserves, and provides inexpensive transportation of goods and people. Its rich biodiversity is a potential source for new medicines and an insurance policy for our future</w:t>
      </w:r>
      <w:r w:rsidRPr="00E550B3">
        <w:t>. Many of these things it provides the planet without our intervention; other things we actively seek and extract—and we will continue to do so.</w:t>
      </w:r>
      <w:r w:rsidRPr="00E550B3">
        <w:rPr>
          <w:sz w:val="12"/>
        </w:rPr>
        <w:t xml:space="preserve">¶ </w:t>
      </w:r>
      <w:r w:rsidRPr="00E550B3">
        <w:t xml:space="preserve">In 2010, maritime economic activities contributed an estimated $258 billion and 2.8 million jobs to the national economy.1 In addition, roughly 41 percent of the Nation’s GDP, or $6 trillion, including 44 million jobs and $2.4 trillion in wages, was generated in the marine and Great Lake shoreline counties of the U.S. and territories. 2 </w:t>
      </w:r>
      <w:r w:rsidRPr="00E550B3">
        <w:rPr>
          <w:rStyle w:val="StyleUnderline"/>
        </w:rPr>
        <w:t>The key for the future of the ocean and for humanity will be to learn how to balance these economic activities with the natural functioning of the ocean</w:t>
      </w:r>
      <w:proofErr w:type="gramStart"/>
      <w:r w:rsidRPr="00E550B3">
        <w:rPr>
          <w:rStyle w:val="StyleUnderline"/>
        </w:rPr>
        <w:t>.¶</w:t>
      </w:r>
      <w:proofErr w:type="gramEnd"/>
      <w:r w:rsidRPr="00E550B3">
        <w:rPr>
          <w:sz w:val="12"/>
        </w:rPr>
        <w:t xml:space="preserve"> </w:t>
      </w:r>
      <w:r w:rsidRPr="00E550B3">
        <w:t xml:space="preserve">We know that the ocean is taking up more than 80 percent of the heat that is generated by rising levels of greenhouse gases in our atmosphere. </w:t>
      </w:r>
      <w:r w:rsidRPr="00E550B3">
        <w:rPr>
          <w:rStyle w:val="StyleUnderline"/>
        </w:rPr>
        <w:t>Excess carbon dioxide</w:t>
      </w:r>
      <w:r w:rsidRPr="00E550B3">
        <w:t xml:space="preserve"> mixed into the upper ocean </w:t>
      </w:r>
      <w:r w:rsidRPr="00E550B3">
        <w:rPr>
          <w:rStyle w:val="StyleUnderline"/>
        </w:rPr>
        <w:t>is lowering the pH of seawater, making it more acidic</w:t>
      </w:r>
      <w:r w:rsidRPr="00E550B3">
        <w:t xml:space="preserve"> and raising the potential for large-scale change at the base of the marine food chain and in the coral reef ecosystems that are considered the breadbasket of the tropical oceans and an important source of biodiversity and income for many regions. </w:t>
      </w:r>
      <w:r w:rsidRPr="00E550B3">
        <w:rPr>
          <w:rStyle w:val="StyleUnderline"/>
        </w:rPr>
        <w:t>Excess heat is causing Arctic sea ice to retreat</w:t>
      </w:r>
      <w:r w:rsidRPr="00E550B3">
        <w:t xml:space="preserve"> to levels never before seen, </w:t>
      </w:r>
      <w:r w:rsidRPr="00E550B3">
        <w:rPr>
          <w:rStyle w:val="StyleUnderline"/>
        </w:rPr>
        <w:t>setting up the likelihood of</w:t>
      </w:r>
      <w:r w:rsidRPr="00E550B3">
        <w:t xml:space="preserve"> still </w:t>
      </w:r>
      <w:r w:rsidRPr="00E550B3">
        <w:rPr>
          <w:rStyle w:val="StyleUnderline"/>
        </w:rPr>
        <w:t>further melting driven by positive feedback loops, as well as disruptions to the Arctic ecosystems</w:t>
      </w:r>
      <w:r w:rsidRPr="00E550B3">
        <w:t xml:space="preserve"> that have evolved in an environment partly reliant on ice cover for millions of years. </w:t>
      </w:r>
      <w:r w:rsidRPr="00E550B3">
        <w:rPr>
          <w:rStyle w:val="StyleUnderline"/>
        </w:rPr>
        <w:t>Sea level is also rising</w:t>
      </w:r>
      <w:r w:rsidRPr="00E550B3">
        <w:t xml:space="preserve">, both as a result of increased melting of terrestrial ice caps and of thermal expansion </w:t>
      </w:r>
      <w:r w:rsidRPr="00E550B3">
        <w:lastRenderedPageBreak/>
        <w:t xml:space="preserve">of the seawater, </w:t>
      </w:r>
      <w:r w:rsidRPr="00E550B3">
        <w:rPr>
          <w:rStyle w:val="StyleUnderline"/>
        </w:rPr>
        <w:t>resulting in higher probabilities of</w:t>
      </w:r>
      <w:r w:rsidRPr="00E550B3">
        <w:t xml:space="preserve"> more frequent and more </w:t>
      </w:r>
      <w:r w:rsidRPr="00E550B3">
        <w:rPr>
          <w:rStyle w:val="StyleUnderline"/>
        </w:rPr>
        <w:t>severe storm surges</w:t>
      </w:r>
      <w:r w:rsidRPr="00E550B3">
        <w:t xml:space="preserve"> such as those associated with Hurricane Sandy</w:t>
      </w:r>
      <w:r w:rsidRPr="00E550B3">
        <w:rPr>
          <w:rStyle w:val="StyleUnderline"/>
        </w:rPr>
        <w:t xml:space="preserve">. </w:t>
      </w:r>
      <w:r w:rsidRPr="00E550B3">
        <w:rPr>
          <w:rStyle w:val="Emphasis"/>
        </w:rPr>
        <w:t>Our ability to build properly designed and appropriately scaled adaptations into cities and societies around the world is predicated on our ability to accurately predict how, when, and how much the ocean will change in the future</w:t>
      </w:r>
      <w:proofErr w:type="gramStart"/>
      <w:r w:rsidRPr="00E550B3">
        <w:t>.</w:t>
      </w:r>
      <w:r w:rsidRPr="00E550B3">
        <w:rPr>
          <w:sz w:val="12"/>
        </w:rPr>
        <w:t>¶</w:t>
      </w:r>
      <w:proofErr w:type="gramEnd"/>
      <w:r w:rsidRPr="00E550B3">
        <w:rPr>
          <w:sz w:val="12"/>
        </w:rPr>
        <w:t xml:space="preserve"> </w:t>
      </w:r>
      <w:r w:rsidRPr="00E550B3">
        <w:t xml:space="preserve">For these reasons and many others, our nation must recognize that the ocean is changing almost before our eyes. Perhaps </w:t>
      </w:r>
      <w:r w:rsidRPr="00E550B3">
        <w:rPr>
          <w:rStyle w:val="StyleUnderline"/>
        </w:rPr>
        <w:t>the question is, not how much can we afford to invest in research on the ocean, but rather how can we afford not to?</w:t>
      </w:r>
      <w:r w:rsidRPr="00E550B3">
        <w:t xml:space="preserve"> Despite its importance, there remain many unanswered questions about the ocean. It is far more difficult to observe than the atmosphere. Because the ocean is opaque to most forms of electromagnetic radiation, satellite observations are limited in the type and resolution of information they can gather. </w:t>
      </w:r>
      <w:r w:rsidRPr="00E550B3">
        <w:rPr>
          <w:rStyle w:val="StyleUnderline"/>
        </w:rPr>
        <w:t>We are capable of monitoring many surface features, including waves, winds, temperatures, salinity, carbon, color (a measure of biological productivity), as well as some large-scale subsurface features</w:t>
      </w:r>
      <w:r w:rsidRPr="00E550B3">
        <w:t xml:space="preserve">. </w:t>
      </w:r>
      <w:r w:rsidRPr="004C0B7C">
        <w:rPr>
          <w:highlight w:val="yellow"/>
        </w:rPr>
        <w:t>But satellites cannot tell us much about the diversity of life in the ocean or the many fine-scale dynamic processes at work beneath the surface, nor can they tell us much about the internal complex biogeochemistry that supports life. Satellites can’t show us the bottom of the ocean, where volcanic hydrothermal vents sustain rich communities of exotic organisms—which might answer questions about the early evolution of life.</w:t>
      </w:r>
      <w:r w:rsidRPr="00E550B3">
        <w:t xml:space="preserve"> </w:t>
      </w:r>
      <w:r w:rsidRPr="00E550B3">
        <w:rPr>
          <w:rStyle w:val="StyleUnderline"/>
        </w:rPr>
        <w:t>To learn more about these important parts of the ocean system, we must have more and better eyes in the ocean</w:t>
      </w:r>
      <w:r w:rsidRPr="00E550B3">
        <w:t xml:space="preserve"> and, at the same time, work to surmount the huge challenges of working in a cold, corrosive, and physically punishing environment.</w:t>
      </w:r>
      <w:r w:rsidRPr="00E550B3">
        <w:rPr>
          <w:sz w:val="12"/>
        </w:rPr>
        <w:t xml:space="preserve">¶ </w:t>
      </w:r>
      <w:r w:rsidRPr="00E550B3">
        <w:t>Frontiers in the Ocean</w:t>
      </w:r>
      <w:r w:rsidRPr="00E550B3">
        <w:rPr>
          <w:sz w:val="12"/>
        </w:rPr>
        <w:t xml:space="preserve">¶ </w:t>
      </w:r>
      <w:r w:rsidRPr="00E550B3">
        <w:t xml:space="preserve">Jim Cameron is a visionary who is capable of looking beyond what we are currently able to see. Let me tell you about another visionary. In the mid-1930s, a physicist from Lehigh University named Maurice Ewing sent letters to several oil companies. He asked them to support a modest research program to see whether acoustic methods used to probe buried geological structures on land could be adapted to investigate the completely unknown geology of the seafloor. Ewing later wrote: </w:t>
      </w:r>
      <w:proofErr w:type="gramStart"/>
      <w:r w:rsidRPr="00E550B3">
        <w:t>‘‘This</w:t>
      </w:r>
      <w:proofErr w:type="gramEnd"/>
      <w:r w:rsidRPr="00E550B3">
        <w:t xml:space="preserve"> proposal received no support whatever. I was told that work out in the ocean could not possibly be of interest to the shareholder and could not rightfully receive one nickel of the shareholder’s money.’’ 4</w:t>
      </w:r>
      <w:r w:rsidRPr="00E550B3">
        <w:rPr>
          <w:sz w:val="12"/>
        </w:rPr>
        <w:t xml:space="preserve">¶ </w:t>
      </w:r>
      <w:r w:rsidRPr="00E550B3">
        <w:t xml:space="preserve">Ewing did get a $2,000 grant from the Geological Society of America, however, and he and his students came to Woods Hole Oceanographic Institution to use its new ocean-going research ship, Atlantis. The ship and the institution were launched by a $3 million grant from the Rockefeller Foundation. The scientists launched novel experiments using sound waves to probe the seafloor. To Ewing, the ocean was annoyingly in the way. To study the seafloor, he and his colleagues had to learn how to negotiate the intervening water medium. In the process, they unexpectedly made </w:t>
      </w:r>
      <w:r w:rsidRPr="00E550B3">
        <w:rPr>
          <w:rStyle w:val="StyleUnderline"/>
        </w:rPr>
        <w:t>profound and fundamental discoveries about ocean propertie</w:t>
      </w:r>
      <w:r w:rsidRPr="00E550B3">
        <w:t>s and how sound propagates through seawater.</w:t>
      </w:r>
      <w:r w:rsidRPr="00E550B3">
        <w:rPr>
          <w:sz w:val="12"/>
        </w:rPr>
        <w:t xml:space="preserve">¶ </w:t>
      </w:r>
      <w:r w:rsidRPr="00E550B3">
        <w:t>In 1940, on the eve of war, Woods Hole’s director, Columbus O’Donnell Iselin, wrote a letter to government officials, suggesting the ways the institution’s personnel and equipment could be better utilized for the national defense. Soon after, one of Ewing’s students, Allyn Vine, began incorporating their newly gained knowledge to build instruments called bathythermographs, which measured ocean properties. Vine trained naval personnel to use them to escape detection by sonar. It was the first among many subsequent applications of this research that revolutionized submarine warfare</w:t>
      </w:r>
      <w:proofErr w:type="gramStart"/>
      <w:r w:rsidRPr="00E550B3">
        <w:t>.</w:t>
      </w:r>
      <w:r w:rsidRPr="00E550B3">
        <w:rPr>
          <w:sz w:val="12"/>
        </w:rPr>
        <w:t>¶</w:t>
      </w:r>
      <w:proofErr w:type="gramEnd"/>
      <w:r w:rsidRPr="00E550B3">
        <w:rPr>
          <w:sz w:val="12"/>
        </w:rPr>
        <w:t xml:space="preserve"> </w:t>
      </w:r>
      <w:r w:rsidRPr="00E550B3">
        <w:t xml:space="preserve">Many scientists pursued the marine geophysics research initiated by Ewing. Their work culminated in the late 1960s in the unifying </w:t>
      </w:r>
      <w:r w:rsidRPr="00E550B3">
        <w:rPr>
          <w:rStyle w:val="StyleUnderline"/>
        </w:rPr>
        <w:t>theory of plate tectonics</w:t>
      </w:r>
      <w:r w:rsidRPr="00E550B3">
        <w:t xml:space="preserve">. It transformed our understanding of continents, ocean basins, earthquakes, volcanoes, tsunamis, and a host of other geological phenomena—including </w:t>
      </w:r>
      <w:r w:rsidRPr="00E550B3">
        <w:rPr>
          <w:rStyle w:val="StyleUnderline"/>
        </w:rPr>
        <w:t>significant oil reservoirs</w:t>
      </w:r>
      <w:r w:rsidRPr="00E550B3">
        <w:t xml:space="preserve"> </w:t>
      </w:r>
      <w:r w:rsidRPr="00E550B3">
        <w:rPr>
          <w:rStyle w:val="StyleUnderline"/>
        </w:rPr>
        <w:t>beneath the seafloor</w:t>
      </w:r>
      <w:r w:rsidRPr="00E550B3">
        <w:t>—where oil companies now routinely drill and make money for their shareholders.</w:t>
      </w:r>
      <w:r w:rsidRPr="00E550B3">
        <w:rPr>
          <w:sz w:val="12"/>
        </w:rPr>
        <w:t xml:space="preserve">¶ </w:t>
      </w:r>
      <w:r w:rsidRPr="00E550B3">
        <w:t xml:space="preserve">Al Vine remained in Woods Hole and spearheaded deep-submergence technology, including the research sub Alvin, which was named after him. Two years after it was completed, Alvin was applied to a national emergency, locating a hydrogen bomb that accidentally dropped into the Mediterranean Sea. A decade later, Alvin found seafloor hydrothermal vents. </w:t>
      </w:r>
      <w:r w:rsidRPr="00E550B3">
        <w:rPr>
          <w:rStyle w:val="StyleUnderline"/>
        </w:rPr>
        <w:t xml:space="preserve">To humanity’s utter astonishment, the vents were surrounded by previously unknown organisms sustained not by </w:t>
      </w:r>
      <w:r w:rsidRPr="00E550B3">
        <w:rPr>
          <w:rStyle w:val="StyleUnderline"/>
        </w:rPr>
        <w:lastRenderedPageBreak/>
        <w:t>photosynthesis but chemosynthesis.</w:t>
      </w:r>
      <w:r w:rsidRPr="00E550B3">
        <w:t xml:space="preserve"> This discovery completely changed our conceptions of where and how life can exist on this planet and elsewhere in the universe.</w:t>
      </w:r>
      <w:r w:rsidRPr="00E550B3">
        <w:rPr>
          <w:sz w:val="12"/>
        </w:rPr>
        <w:t xml:space="preserve">¶ </w:t>
      </w:r>
      <w:r w:rsidRPr="00E550B3">
        <w:t>Thirty-five years later, Alvin was again called into action to help assess and monitor the Deepwater Horizon oil spill and its impacts in the Gulf of Mexico, but at the same time, the ocean science community was able to bring much more to bear in a time of national crisis. The community’s unparalleled response in the Gulf was enabled by more than three decades of technological advancements related to development of remotely operated and autonomous underwater vehicles and new sensors and data assimilation techniques, and integrated networks of sensors, vehicles, and platforms that have opened the ocean to the light of new study, many of which were developed through novel partnerships with private funders.</w:t>
      </w:r>
      <w:r w:rsidRPr="00E550B3">
        <w:rPr>
          <w:sz w:val="12"/>
        </w:rPr>
        <w:t xml:space="preserve">¶ </w:t>
      </w:r>
      <w:r w:rsidRPr="00E550B3">
        <w:rPr>
          <w:rStyle w:val="StyleUnderline"/>
        </w:rPr>
        <w:t>Society has benefitted in the past from public-funded/private-funded partnerships that advance research and development</w:t>
      </w:r>
      <w:r w:rsidRPr="00E550B3">
        <w:t xml:space="preserve">, probably even before Queen Isabella financed Columbus’s voyage of discovery in 1492. But I emphasize: It’s a partnership. One doesn’t replace the other. Each augments the other. In an unexpected bit of poetry, the NSF annual report from 1952 says: ‘‘That which has never been known cannot be foretold, and herein lies the great promise of basic </w:t>
      </w:r>
      <w:proofErr w:type="gramStart"/>
      <w:r w:rsidRPr="00E550B3">
        <w:t>research.</w:t>
      </w:r>
      <w:proofErr w:type="gramEnd"/>
      <w:r w:rsidRPr="00E550B3">
        <w:t xml:space="preserve"> . . . [It] enlarges the realm of the possible.’’ The bottom line question is: How much are we willing to invest in enlarging the realm of the possible</w:t>
      </w:r>
      <w:proofErr w:type="gramStart"/>
      <w:r w:rsidRPr="00E550B3">
        <w:t>?</w:t>
      </w:r>
      <w:r w:rsidRPr="00E550B3">
        <w:rPr>
          <w:sz w:val="12"/>
        </w:rPr>
        <w:t>¶</w:t>
      </w:r>
      <w:proofErr w:type="gramEnd"/>
      <w:r w:rsidRPr="00E550B3">
        <w:rPr>
          <w:sz w:val="12"/>
        </w:rPr>
        <w:t xml:space="preserve"> </w:t>
      </w:r>
      <w:r w:rsidRPr="00E550B3">
        <w:t xml:space="preserve">Jim Cameron did that with DEEPSEA CHALLENGER. He enlarged the realm of the possible by demonstrating that even the deepest part of the ocean is not beyond our physical presence. Still other advances are expanding the possible in many ways through the development and deployment of novel sensors, autonomous vehicles, and new ways for humans and machines to interact. </w:t>
      </w:r>
      <w:r w:rsidRPr="00E550B3">
        <w:rPr>
          <w:rStyle w:val="StyleUnderline"/>
        </w:rPr>
        <w:t>There is a revolution in marine technology underway that is positioning us to reach many unexplored frontiers in the ocean</w:t>
      </w:r>
      <w:r w:rsidRPr="00E550B3">
        <w:t>—and the ocean has many. The deep ocean is only one</w:t>
      </w:r>
      <w:proofErr w:type="gramStart"/>
      <w:r w:rsidRPr="00E550B3">
        <w:t>.</w:t>
      </w:r>
      <w:r w:rsidRPr="00E550B3">
        <w:rPr>
          <w:sz w:val="12"/>
        </w:rPr>
        <w:t>¶</w:t>
      </w:r>
      <w:proofErr w:type="gramEnd"/>
      <w:r w:rsidRPr="00E550B3">
        <w:rPr>
          <w:sz w:val="12"/>
        </w:rPr>
        <w:t xml:space="preserve"> </w:t>
      </w:r>
      <w:r w:rsidRPr="00E550B3">
        <w:t xml:space="preserve">We have barely gained access to explore the ocean beneath our polar ice caps— at a time when rapidly disappearing sea ice has profound implications for Earth’s climate, </w:t>
      </w:r>
      <w:r w:rsidRPr="00E550B3">
        <w:rPr>
          <w:rStyle w:val="StyleUnderline"/>
        </w:rPr>
        <w:t>for ocean ecosystems, expanded shipping, oil and mineral resource development, and national security.</w:t>
      </w:r>
      <w:r w:rsidRPr="00E550B3">
        <w:t xml:space="preserve"> There is the microbial frontier, where 90 percent of the ocean biomass resides and which is invisible to the human eye. There are about 300,000 times more microbes in the ocean than there are observable stars in the universe.5 Ocean scientists have just begun to explore this universe of marine microbes, which holds the key to healthy biological functioning of the ocean ecosystem, much as the microbiome in the human body is critical to our health. They are also searching for unknown biochemical pathways and compounds, for new antibiotics, and for novel treatments for diseases such as Alzheimer’s and cystic fibrosis.</w:t>
      </w:r>
      <w:r w:rsidRPr="00E550B3">
        <w:rPr>
          <w:sz w:val="12"/>
        </w:rPr>
        <w:t xml:space="preserve">¶ </w:t>
      </w:r>
      <w:r w:rsidRPr="00E550B3">
        <w:t>Then there is the frontier of temporal and spatial scales that must be overcome to monitor and forecast changes to the deep and open ocean. The ocean exhibits large, basin-wide patterns of variability that change over periods ranging from days and weeks to years, decades, and longer. Understanding and observing these patterns, including El Nin˜ o-Southern Oscillation (ENSO), offer potential for improved prediction of climate variability in the future. For most of my career, I have been an atmospheric scientist. The atmosphere and ocean are both fluids (one that is compressible, the other incompressible). These two systems are interwoven and inseparable.</w:t>
      </w:r>
      <w:r w:rsidRPr="00E550B3">
        <w:rPr>
          <w:sz w:val="12"/>
        </w:rPr>
        <w:t xml:space="preserve">¶ </w:t>
      </w:r>
      <w:r w:rsidRPr="00E550B3">
        <w:t xml:space="preserve">But while we have long-established, extensive networks of meteorological instruments continually monitoring our atmosphere, we have just begun to establish a relative toehold of long-term observatories to understand, and monitor how the ocean operates. </w:t>
      </w:r>
      <w:r w:rsidRPr="00E550B3">
        <w:rPr>
          <w:rStyle w:val="StyleUnderline"/>
        </w:rPr>
        <w:t>To truly comprehend Earth’s dynamic behavior and to monitor how it affects us back on land, scientists must establish a long-term presence in the ocean, including platforms and suites of physical, chemical, and biological sensors from which to view how the ocean and seafloor change in fine resolution over seasons, years, and decades. This same observing capability will provide the basis for improved forecasts from models that incorporate data and observations from the ocean</w:t>
      </w:r>
      <w:r w:rsidRPr="00E550B3">
        <w:t xml:space="preserve">, atmosphere, and land and that </w:t>
      </w:r>
      <w:r w:rsidRPr="00E550B3">
        <w:rPr>
          <w:rStyle w:val="StyleUnderline"/>
        </w:rPr>
        <w:t>provide the basis for decision making by national, state, and local agencies.</w:t>
      </w:r>
      <w:r w:rsidRPr="00E550B3">
        <w:rPr>
          <w:sz w:val="12"/>
        </w:rPr>
        <w:t xml:space="preserve">¶ </w:t>
      </w:r>
      <w:r w:rsidRPr="00E550B3">
        <w:t xml:space="preserve">Variability such as weather events associated with ENSO has significant societal and economic impacts in the U.S., and a combination of a dedicated ocean-observing system in the tropical Pacific plus models that forecast ENSO impacts is now in place to help society adapt in times of increased variability. The promise of additional benefits from </w:t>
      </w:r>
      <w:r w:rsidRPr="00E550B3">
        <w:lastRenderedPageBreak/>
        <w:t xml:space="preserve">observing, understanding, and predicting the ocean and its impacts is real. Modeled reconstructions by </w:t>
      </w:r>
      <w:proofErr w:type="spellStart"/>
      <w:r w:rsidRPr="00E550B3">
        <w:t>Hoerling</w:t>
      </w:r>
      <w:proofErr w:type="spellEnd"/>
      <w:r w:rsidRPr="00E550B3">
        <w:t xml:space="preserve"> and Kumar of the 1930s drought in the Central U.S. recently linked that event to patterns of anomalies in sea-surface temperature far from the U.S.6 The global scale of the circulation of the ocean and basin-scale patterns of ocean variability on decadal and longer time scales may present sources of improved predictive skill in future weather and climate models. Moving forward, we need to be even more adaptive and agile, applying new technologies in ways that both make crucial observations more effectively and make coincident observations of the biology, chemistry, and physics of the ocean. At the same time we need at our modeling and prediction centers to establish the resources and mindset that will support testing and adoption of research results that lead to improved predictions</w:t>
      </w:r>
      <w:proofErr w:type="gramStart"/>
      <w:r w:rsidRPr="00E550B3">
        <w:t>.</w:t>
      </w:r>
      <w:r w:rsidRPr="00E550B3">
        <w:rPr>
          <w:sz w:val="12"/>
        </w:rPr>
        <w:t>¶</w:t>
      </w:r>
      <w:proofErr w:type="gramEnd"/>
      <w:r w:rsidRPr="00E550B3">
        <w:rPr>
          <w:sz w:val="12"/>
        </w:rPr>
        <w:t xml:space="preserve"> </w:t>
      </w:r>
      <w:r w:rsidRPr="00E550B3">
        <w:t xml:space="preserve">We are on the edge of exploration of many ocean frontiers that will be using new eyes in the ocean. </w:t>
      </w:r>
      <w:r w:rsidRPr="00E550B3">
        <w:rPr>
          <w:rStyle w:val="Emphasis"/>
        </w:rPr>
        <w:t>Public-funded/private-funded investment in those eyes is required, but will not be successful without adequate and continuing Federal commitment to ocean science</w:t>
      </w:r>
      <w:r w:rsidRPr="00E550B3">
        <w:t xml:space="preserve">. Support such as Jim’s and the Schmidt Ocean Institute, which was founded by Eric Schmidt and operates the research vessel </w:t>
      </w:r>
      <w:proofErr w:type="spellStart"/>
      <w:r w:rsidRPr="00E550B3">
        <w:t>Falkor</w:t>
      </w:r>
      <w:proofErr w:type="spellEnd"/>
      <w:r w:rsidRPr="00E550B3">
        <w:t xml:space="preserve">, help fill gaps in support for research and development or for access to the ocean. However, the fact remains that </w:t>
      </w:r>
      <w:r w:rsidRPr="00E550B3">
        <w:rPr>
          <w:rStyle w:val="StyleUnderline"/>
        </w:rPr>
        <w:t>Federal funding is by far the leading driver of exploration, observation, and technical research and development that has a direct impact on the lives of people around the world and on U.S. economic growth and leadership.</w:t>
      </w:r>
      <w:r w:rsidRPr="00E550B3">
        <w:t xml:space="preserve"> It also remains the bellwether by which philanthropic entrepreneurs judge the long-term viability of the impact their investment will have on the success that U.S. ocean science research will have around the globe.</w:t>
      </w:r>
    </w:p>
    <w:p w14:paraId="11B0B0F0" w14:textId="77777777" w:rsidR="00A61025" w:rsidRPr="00A61025" w:rsidRDefault="00A61025" w:rsidP="00A61025"/>
    <w:p w14:paraId="1096A241" w14:textId="77777777" w:rsidR="003E4255" w:rsidRDefault="003E4255" w:rsidP="00DB7EB5">
      <w:pPr>
        <w:pStyle w:val="Heading4"/>
      </w:pPr>
      <w:r>
        <w:t>NOAA Budget Cuts</w:t>
      </w:r>
    </w:p>
    <w:p w14:paraId="7DDB4012" w14:textId="77777777" w:rsidR="003E4255" w:rsidRPr="00024690" w:rsidRDefault="003E4255" w:rsidP="003E4255">
      <w:pPr>
        <w:rPr>
          <w:rFonts w:eastAsia="Times New Roman" w:cs="Times New Roman"/>
          <w:b/>
        </w:rPr>
      </w:pPr>
      <w:proofErr w:type="spellStart"/>
      <w:r w:rsidRPr="00024690">
        <w:rPr>
          <w:rFonts w:eastAsia="Times New Roman" w:cs="Times New Roman"/>
          <w:b/>
        </w:rPr>
        <w:t>Woglom</w:t>
      </w:r>
      <w:proofErr w:type="spellEnd"/>
      <w:r w:rsidRPr="00024690">
        <w:rPr>
          <w:rFonts w:eastAsia="Times New Roman" w:cs="Times New Roman"/>
          <w:b/>
        </w:rPr>
        <w:t xml:space="preserve"> 13</w:t>
      </w:r>
    </w:p>
    <w:p w14:paraId="5F35F609" w14:textId="77777777" w:rsidR="003E4255" w:rsidRDefault="003E4255" w:rsidP="003E4255">
      <w:pPr>
        <w:rPr>
          <w:rFonts w:eastAsia="Times New Roman" w:cs="Times New Roman"/>
        </w:rPr>
      </w:pPr>
      <w:r>
        <w:rPr>
          <w:rFonts w:eastAsia="Times New Roman" w:cs="Times New Roman"/>
        </w:rPr>
        <w:t xml:space="preserve">(Emily </w:t>
      </w:r>
      <w:proofErr w:type="spellStart"/>
      <w:r>
        <w:rPr>
          <w:rFonts w:eastAsia="Times New Roman" w:cs="Times New Roman"/>
        </w:rPr>
        <w:t>Woglom</w:t>
      </w:r>
      <w:proofErr w:type="spellEnd"/>
      <w:r>
        <w:rPr>
          <w:rFonts w:eastAsia="Times New Roman" w:cs="Times New Roman"/>
        </w:rPr>
        <w:t xml:space="preserve"> is Vice President, Conservation Policy and Programs, for Ocean Conservancy, July 9, 2013, “</w:t>
      </w:r>
      <w:r w:rsidRPr="00024690">
        <w:rPr>
          <w:rFonts w:eastAsia="Times New Roman" w:cs="Times New Roman"/>
        </w:rPr>
        <w:t>Three Questions to Ask About NOAA’s Funding</w:t>
      </w:r>
      <w:r>
        <w:rPr>
          <w:rFonts w:eastAsia="Times New Roman" w:cs="Times New Roman"/>
        </w:rPr>
        <w:t xml:space="preserve">” Online: </w:t>
      </w:r>
      <w:r w:rsidRPr="00024690">
        <w:rPr>
          <w:rFonts w:eastAsia="Times New Roman" w:cs="Times New Roman"/>
        </w:rPr>
        <w:t>http://blog.oceanconservancy.org/2013/07/09/three-questions-to-ask-about-noaas-funding/</w:t>
      </w:r>
      <w:r>
        <w:rPr>
          <w:rFonts w:eastAsia="Times New Roman" w:cs="Times New Roman"/>
        </w:rPr>
        <w:t>)</w:t>
      </w:r>
    </w:p>
    <w:p w14:paraId="342CAF15" w14:textId="77777777" w:rsidR="003E4255" w:rsidRDefault="003E4255" w:rsidP="003E4255">
      <w:pPr>
        <w:rPr>
          <w:rFonts w:eastAsia="Times New Roman" w:cs="Times New Roman"/>
        </w:rPr>
      </w:pPr>
    </w:p>
    <w:p w14:paraId="31457D1D" w14:textId="77777777" w:rsidR="003E4255" w:rsidRPr="00024690" w:rsidRDefault="003E4255" w:rsidP="003E4255">
      <w:pPr>
        <w:rPr>
          <w:b/>
          <w:u w:val="single"/>
        </w:rPr>
      </w:pPr>
      <w:r>
        <w:rPr>
          <w:rFonts w:eastAsia="Times New Roman" w:cs="Times New Roman"/>
        </w:rPr>
        <w:t xml:space="preserve">Despite being one of the most important agencies to our ocean, </w:t>
      </w:r>
      <w:r w:rsidRPr="00024690">
        <w:rPr>
          <w:rFonts w:eastAsia="Times New Roman" w:cs="Times New Roman"/>
          <w:b/>
          <w:u w:val="single"/>
        </w:rPr>
        <w:t>NOAA has faced significant funding cuts in recent years, and it is likely that the House will attempt to steeply cut NOAA’s budget again this year. With the sequestration, NOAA’s budget is already hovering at 13 percent below the current request for $5.4 billion. This bill could demand even lower numbers.</w:t>
      </w:r>
    </w:p>
    <w:p w14:paraId="51DD9C1F" w14:textId="77777777" w:rsidR="003E4255" w:rsidRPr="003E4255" w:rsidRDefault="003E4255" w:rsidP="003E4255"/>
    <w:p w14:paraId="3DBB4241" w14:textId="77777777" w:rsidR="004C18DD" w:rsidRPr="004C18DD" w:rsidRDefault="004C18DD" w:rsidP="004C18DD">
      <w:pPr>
        <w:pStyle w:val="Heading2"/>
      </w:pPr>
      <w:r>
        <w:lastRenderedPageBreak/>
        <w:t>2NC/1NR Extensions</w:t>
      </w:r>
    </w:p>
    <w:p w14:paraId="53E98E28" w14:textId="77777777" w:rsidR="00F326B3" w:rsidRDefault="00F326B3" w:rsidP="004C18DD">
      <w:pPr>
        <w:pStyle w:val="Heading1"/>
      </w:pPr>
      <w:r>
        <w:lastRenderedPageBreak/>
        <w:t xml:space="preserve">Climate Change </w:t>
      </w:r>
      <w:r w:rsidR="004C18DD">
        <w:t>Adv.</w:t>
      </w:r>
    </w:p>
    <w:p w14:paraId="41FF6681" w14:textId="77777777" w:rsidR="004C18DD" w:rsidRDefault="004C18DD" w:rsidP="004C18DD">
      <w:pPr>
        <w:pStyle w:val="Heading2"/>
      </w:pPr>
      <w:r>
        <w:lastRenderedPageBreak/>
        <w:t>1NC Frontline</w:t>
      </w:r>
    </w:p>
    <w:p w14:paraId="7E0C31C2" w14:textId="77777777" w:rsidR="00F33064" w:rsidRPr="004C21AA" w:rsidRDefault="007F4081" w:rsidP="00DB7EB5">
      <w:pPr>
        <w:pStyle w:val="Heading4"/>
        <w:rPr>
          <w:rStyle w:val="Style13ptBold"/>
          <w:b/>
        </w:rPr>
      </w:pPr>
      <w:r>
        <w:t>1</w:t>
      </w:r>
      <w:r w:rsidR="00F33064">
        <w:t xml:space="preserve">. Models behind anthropogenic warming are flawed – polynomial </w:t>
      </w:r>
      <w:proofErr w:type="spellStart"/>
      <w:r w:rsidR="00F33064">
        <w:t>cointegration</w:t>
      </w:r>
      <w:proofErr w:type="spellEnd"/>
      <w:r w:rsidR="00F33064">
        <w:t xml:space="preserve"> proves anthropogenic warming is temporary at worst.</w:t>
      </w:r>
    </w:p>
    <w:p w14:paraId="34DDE9F2" w14:textId="77777777" w:rsidR="00F33064" w:rsidRPr="003A506E" w:rsidRDefault="00F33064" w:rsidP="00F33064">
      <w:pPr>
        <w:rPr>
          <w:sz w:val="16"/>
          <w:szCs w:val="16"/>
        </w:rPr>
      </w:pPr>
      <w:proofErr w:type="spellStart"/>
      <w:r>
        <w:rPr>
          <w:rStyle w:val="Style13ptBold"/>
        </w:rPr>
        <w:t>Beenstock</w:t>
      </w:r>
      <w:proofErr w:type="spellEnd"/>
      <w:r>
        <w:rPr>
          <w:rStyle w:val="Style13ptBold"/>
        </w:rPr>
        <w:t xml:space="preserve"> et al, 12 </w:t>
      </w:r>
      <w:r w:rsidRPr="00A46C93">
        <w:rPr>
          <w:rStyle w:val="Style13ptBold"/>
          <w:sz w:val="16"/>
          <w:szCs w:val="16"/>
        </w:rPr>
        <w:t>(M. Beenstock1, Y. Reingewertz2, and N. Paldor3</w:t>
      </w:r>
      <w:r>
        <w:rPr>
          <w:rStyle w:val="Style13ptBold"/>
          <w:sz w:val="16"/>
          <w:szCs w:val="16"/>
        </w:rPr>
        <w:t xml:space="preserve"> </w:t>
      </w:r>
      <w:r w:rsidRPr="00A46C93">
        <w:rPr>
          <w:rStyle w:val="Style13ptBold"/>
          <w:sz w:val="16"/>
          <w:szCs w:val="16"/>
        </w:rPr>
        <w:t>1Department of Economics, the Hebrew University of Jerusalem, Mount Scopus Campus, Jerusalem, Israel</w:t>
      </w:r>
      <w:r>
        <w:rPr>
          <w:rStyle w:val="Style13ptBold"/>
          <w:sz w:val="16"/>
          <w:szCs w:val="16"/>
        </w:rPr>
        <w:t xml:space="preserve"> </w:t>
      </w:r>
      <w:r w:rsidRPr="00A46C93">
        <w:rPr>
          <w:rStyle w:val="Style13ptBold"/>
          <w:sz w:val="16"/>
          <w:szCs w:val="16"/>
        </w:rPr>
        <w:t>2Department of Economics, the George Washington University, 2115 G St, Washington DC, USA</w:t>
      </w:r>
      <w:r>
        <w:rPr>
          <w:rStyle w:val="Style13ptBold"/>
          <w:sz w:val="16"/>
          <w:szCs w:val="16"/>
        </w:rPr>
        <w:t xml:space="preserve"> </w:t>
      </w:r>
      <w:r w:rsidRPr="00A46C93">
        <w:rPr>
          <w:rStyle w:val="Style13ptBold"/>
          <w:sz w:val="16"/>
          <w:szCs w:val="16"/>
        </w:rPr>
        <w:t xml:space="preserve">3Fredy and Nadine Herrmann Institute of Earth Sciences, the Hebrew University of Jerusalem, Edmond J. </w:t>
      </w:r>
      <w:proofErr w:type="spellStart"/>
      <w:r w:rsidRPr="00A46C93">
        <w:rPr>
          <w:rStyle w:val="Style13ptBold"/>
          <w:sz w:val="16"/>
          <w:szCs w:val="16"/>
        </w:rPr>
        <w:t>Safra</w:t>
      </w:r>
      <w:proofErr w:type="spellEnd"/>
      <w:r w:rsidRPr="00A46C93">
        <w:rPr>
          <w:rStyle w:val="Style13ptBold"/>
          <w:sz w:val="16"/>
          <w:szCs w:val="16"/>
        </w:rPr>
        <w:t xml:space="preserve"> Campus, </w:t>
      </w:r>
      <w:proofErr w:type="spellStart"/>
      <w:r w:rsidRPr="00A46C93">
        <w:rPr>
          <w:rStyle w:val="Style13ptBold"/>
          <w:sz w:val="16"/>
          <w:szCs w:val="16"/>
        </w:rPr>
        <w:t>Givat</w:t>
      </w:r>
      <w:proofErr w:type="spellEnd"/>
      <w:r w:rsidRPr="00A46C93">
        <w:rPr>
          <w:rStyle w:val="Style13ptBold"/>
          <w:sz w:val="16"/>
          <w:szCs w:val="16"/>
        </w:rPr>
        <w:t xml:space="preserve"> Ram, Jerusalem, Israel, 11/21/12, </w:t>
      </w:r>
      <w:r w:rsidRPr="00A46C93">
        <w:rPr>
          <w:rStyle w:val="Style13ptBold"/>
          <w:i/>
          <w:sz w:val="16"/>
          <w:szCs w:val="16"/>
        </w:rPr>
        <w:t xml:space="preserve">Earth System Dynamics, </w:t>
      </w:r>
      <w:r w:rsidRPr="00A46C93">
        <w:rPr>
          <w:rStyle w:val="Style13ptBold"/>
          <w:sz w:val="16"/>
          <w:szCs w:val="16"/>
        </w:rPr>
        <w:t xml:space="preserve">“Polynomial </w:t>
      </w:r>
      <w:proofErr w:type="spellStart"/>
      <w:r w:rsidRPr="00A46C93">
        <w:rPr>
          <w:rStyle w:val="Style13ptBold"/>
          <w:sz w:val="16"/>
          <w:szCs w:val="16"/>
        </w:rPr>
        <w:t>cointegration</w:t>
      </w:r>
      <w:proofErr w:type="spellEnd"/>
      <w:r w:rsidRPr="00A46C93">
        <w:rPr>
          <w:rStyle w:val="Style13ptBold"/>
          <w:sz w:val="16"/>
          <w:szCs w:val="16"/>
        </w:rPr>
        <w:t xml:space="preserve"> tests of anthropogenic impact on global warming,” AS)</w:t>
      </w:r>
    </w:p>
    <w:p w14:paraId="4064B62A" w14:textId="77777777" w:rsidR="00F33064" w:rsidRDefault="00F33064" w:rsidP="00F33064">
      <w:pPr>
        <w:rPr>
          <w:rStyle w:val="StyleUnderline"/>
        </w:rPr>
      </w:pPr>
      <w:r>
        <w:t xml:space="preserve">We have shown that </w:t>
      </w:r>
      <w:r w:rsidRPr="004234BF">
        <w:rPr>
          <w:rStyle w:val="StyleUnderline"/>
        </w:rPr>
        <w:t xml:space="preserve">anthropogenic </w:t>
      </w:r>
      <w:proofErr w:type="spellStart"/>
      <w:r w:rsidRPr="004234BF">
        <w:rPr>
          <w:rStyle w:val="StyleUnderline"/>
        </w:rPr>
        <w:t>forcings</w:t>
      </w:r>
      <w:proofErr w:type="spellEnd"/>
      <w:r w:rsidRPr="004234BF">
        <w:rPr>
          <w:rStyle w:val="StyleUnderline"/>
        </w:rPr>
        <w:t xml:space="preserve"> do not </w:t>
      </w:r>
      <w:proofErr w:type="spellStart"/>
      <w:r w:rsidRPr="004234BF">
        <w:rPr>
          <w:rStyle w:val="StyleUnderline"/>
        </w:rPr>
        <w:t>polyno</w:t>
      </w:r>
      <w:proofErr w:type="spellEnd"/>
      <w:r w:rsidRPr="004234BF">
        <w:rPr>
          <w:rStyle w:val="StyleUnderline"/>
        </w:rPr>
        <w:t xml:space="preserve">- </w:t>
      </w:r>
      <w:proofErr w:type="spellStart"/>
      <w:r w:rsidRPr="004234BF">
        <w:rPr>
          <w:rStyle w:val="StyleUnderline"/>
        </w:rPr>
        <w:t>mially</w:t>
      </w:r>
      <w:proofErr w:type="spellEnd"/>
      <w:r w:rsidRPr="004234BF">
        <w:rPr>
          <w:rStyle w:val="StyleUnderline"/>
        </w:rPr>
        <w:t xml:space="preserve"> </w:t>
      </w:r>
      <w:proofErr w:type="spellStart"/>
      <w:r w:rsidRPr="004234BF">
        <w:rPr>
          <w:rStyle w:val="StyleUnderline"/>
        </w:rPr>
        <w:t>cointegrate</w:t>
      </w:r>
      <w:proofErr w:type="spellEnd"/>
      <w:r w:rsidRPr="004234BF">
        <w:rPr>
          <w:rStyle w:val="StyleUnderline"/>
        </w:rPr>
        <w:t xml:space="preserve"> with global temperature and solar </w:t>
      </w:r>
      <w:proofErr w:type="spellStart"/>
      <w:r w:rsidRPr="004234BF">
        <w:rPr>
          <w:rStyle w:val="StyleUnderline"/>
        </w:rPr>
        <w:t>irradi</w:t>
      </w:r>
      <w:proofErr w:type="spellEnd"/>
      <w:r w:rsidRPr="004234BF">
        <w:rPr>
          <w:rStyle w:val="StyleUnderline"/>
        </w:rPr>
        <w:t xml:space="preserve">- </w:t>
      </w:r>
      <w:proofErr w:type="spellStart"/>
      <w:r w:rsidRPr="004234BF">
        <w:rPr>
          <w:rStyle w:val="StyleUnderline"/>
        </w:rPr>
        <w:t>ance</w:t>
      </w:r>
      <w:proofErr w:type="spellEnd"/>
      <w:r w:rsidRPr="004234BF">
        <w:rPr>
          <w:rStyle w:val="StyleUnderline"/>
        </w:rPr>
        <w:t>.</w:t>
      </w:r>
      <w:r>
        <w:t xml:space="preserve"> </w:t>
      </w:r>
      <w:r w:rsidRPr="004234BF">
        <w:rPr>
          <w:rStyle w:val="StyleUnderline"/>
        </w:rPr>
        <w:t xml:space="preserve">Therefore, </w:t>
      </w:r>
      <w:r w:rsidRPr="00F953EE">
        <w:rPr>
          <w:rStyle w:val="StyleUnderline"/>
          <w:highlight w:val="green"/>
        </w:rPr>
        <w:t>data</w:t>
      </w:r>
      <w:r w:rsidRPr="004234BF">
        <w:rPr>
          <w:rStyle w:val="StyleUnderline"/>
        </w:rPr>
        <w:t xml:space="preserve"> for 1880–2007 </w:t>
      </w:r>
      <w:r w:rsidRPr="00F953EE">
        <w:rPr>
          <w:rStyle w:val="StyleUnderline"/>
          <w:highlight w:val="green"/>
        </w:rPr>
        <w:t xml:space="preserve">do not support the an- </w:t>
      </w:r>
      <w:proofErr w:type="spellStart"/>
      <w:r w:rsidRPr="00F953EE">
        <w:rPr>
          <w:rStyle w:val="StyleUnderline"/>
          <w:highlight w:val="green"/>
        </w:rPr>
        <w:t>thropogenic</w:t>
      </w:r>
      <w:proofErr w:type="spellEnd"/>
      <w:r w:rsidRPr="00F953EE">
        <w:rPr>
          <w:rStyle w:val="StyleUnderline"/>
          <w:highlight w:val="green"/>
        </w:rPr>
        <w:t xml:space="preserve"> interpretation of </w:t>
      </w:r>
      <w:r w:rsidRPr="00D86A00">
        <w:rPr>
          <w:rStyle w:val="StyleUnderline"/>
        </w:rPr>
        <w:t xml:space="preserve">global </w:t>
      </w:r>
      <w:r w:rsidRPr="00F953EE">
        <w:rPr>
          <w:rStyle w:val="StyleUnderline"/>
          <w:highlight w:val="green"/>
        </w:rPr>
        <w:t>warming</w:t>
      </w:r>
      <w:r w:rsidRPr="004234BF">
        <w:rPr>
          <w:rStyle w:val="StyleUnderline"/>
        </w:rPr>
        <w:t xml:space="preserve"> during this </w:t>
      </w:r>
      <w:proofErr w:type="spellStart"/>
      <w:r w:rsidRPr="004234BF">
        <w:rPr>
          <w:rStyle w:val="StyleUnderline"/>
        </w:rPr>
        <w:t>pe</w:t>
      </w:r>
      <w:proofErr w:type="spellEnd"/>
      <w:r w:rsidRPr="004234BF">
        <w:rPr>
          <w:rStyle w:val="StyleUnderline"/>
        </w:rPr>
        <w:t xml:space="preserve">- </w:t>
      </w:r>
      <w:proofErr w:type="spellStart"/>
      <w:r w:rsidRPr="004234BF">
        <w:rPr>
          <w:rStyle w:val="StyleUnderline"/>
        </w:rPr>
        <w:t>riod</w:t>
      </w:r>
      <w:proofErr w:type="spellEnd"/>
      <w:r>
        <w:t xml:space="preserve">. This key result is shown graphically in Fig. 3 where the vertical axis measures the component of global temper- </w:t>
      </w:r>
      <w:proofErr w:type="spellStart"/>
      <w:r>
        <w:t>ature</w:t>
      </w:r>
      <w:proofErr w:type="spellEnd"/>
      <w:r>
        <w:t xml:space="preserve"> that is unexplained by solar irradiance according to our estimates. In panel </w:t>
      </w:r>
      <w:proofErr w:type="gramStart"/>
      <w:r>
        <w:t>a the</w:t>
      </w:r>
      <w:proofErr w:type="gramEnd"/>
      <w:r>
        <w:t xml:space="preserve"> horizontal axis measures the anomaly in the anthropogenic trend when the latter is derived from </w:t>
      </w:r>
      <w:proofErr w:type="spellStart"/>
      <w:r>
        <w:t>forcings</w:t>
      </w:r>
      <w:proofErr w:type="spellEnd"/>
      <w:r>
        <w:t xml:space="preserve"> of carbon dioxide, methane and nitrous oxide. In panel b the horizontal axis measures this anthropogenic anomaly when apart from these greenhouse gas </w:t>
      </w:r>
      <w:proofErr w:type="spellStart"/>
      <w:r>
        <w:t>forcings</w:t>
      </w:r>
      <w:proofErr w:type="spellEnd"/>
      <w:r>
        <w:t xml:space="preserve">, it includes tropospheric aerosols and black carbon. Panels a and b both show that there is no relationship between tem- </w:t>
      </w:r>
      <w:proofErr w:type="spellStart"/>
      <w:r>
        <w:t>perature</w:t>
      </w:r>
      <w:proofErr w:type="spellEnd"/>
      <w:r>
        <w:t xml:space="preserve"> and the anthropogenic anomaly, once the warming effect of solar irradiance is taken into </w:t>
      </w:r>
      <w:proofErr w:type="spellStart"/>
      <w:r>
        <w:t>consideration.</w:t>
      </w:r>
      <w:r w:rsidRPr="004234BF">
        <w:rPr>
          <w:rStyle w:val="StyleUnderline"/>
        </w:rPr>
        <w:t>However</w:t>
      </w:r>
      <w:proofErr w:type="spellEnd"/>
      <w:r w:rsidRPr="004234BF">
        <w:rPr>
          <w:rStyle w:val="StyleUnderline"/>
        </w:rPr>
        <w:t xml:space="preserve">, we find that greenhouse gas </w:t>
      </w:r>
      <w:proofErr w:type="spellStart"/>
      <w:r w:rsidRPr="004234BF">
        <w:rPr>
          <w:rStyle w:val="StyleUnderline"/>
        </w:rPr>
        <w:t>forcings</w:t>
      </w:r>
      <w:proofErr w:type="spellEnd"/>
      <w:r w:rsidRPr="004234BF">
        <w:rPr>
          <w:rStyle w:val="StyleUnderline"/>
        </w:rPr>
        <w:t xml:space="preserve"> might have a temporary effect on global temperature</w:t>
      </w:r>
      <w:r>
        <w:t xml:space="preserve">. This result is </w:t>
      </w:r>
      <w:proofErr w:type="spellStart"/>
      <w:r>
        <w:t>il</w:t>
      </w:r>
      <w:proofErr w:type="spellEnd"/>
      <w:r>
        <w:t xml:space="preserve">- lustrated in panel c of Fig. 3 in which the horizontal axis measures the change in the estimated anthropogenic trend. Panel c clearly shows that there is a positive relationship between temperature and the change in the anthropogenic anomaly once the warming effect of solar irradiance is taken into </w:t>
      </w:r>
      <w:proofErr w:type="spellStart"/>
      <w:r>
        <w:t>consideration.</w:t>
      </w:r>
      <w:r w:rsidRPr="004234BF">
        <w:rPr>
          <w:rStyle w:val="StyleUnderline"/>
        </w:rPr>
        <w:t>Currently</w:t>
      </w:r>
      <w:proofErr w:type="spellEnd"/>
      <w:r w:rsidRPr="004234BF">
        <w:rPr>
          <w:rStyle w:val="StyleUnderline"/>
        </w:rPr>
        <w:t xml:space="preserve">, </w:t>
      </w:r>
      <w:r w:rsidRPr="00F953EE">
        <w:rPr>
          <w:rStyle w:val="StyleUnderline"/>
          <w:highlight w:val="green"/>
        </w:rPr>
        <w:t>most of the evidence supporting AGW</w:t>
      </w:r>
      <w:r w:rsidRPr="004234BF">
        <w:rPr>
          <w:rStyle w:val="StyleUnderline"/>
        </w:rPr>
        <w:t xml:space="preserve"> the- </w:t>
      </w:r>
      <w:proofErr w:type="spellStart"/>
      <w:r w:rsidRPr="004234BF">
        <w:rPr>
          <w:rStyle w:val="StyleUnderline"/>
        </w:rPr>
        <w:t>ory</w:t>
      </w:r>
      <w:proofErr w:type="spellEnd"/>
      <w:r w:rsidRPr="004234BF">
        <w:rPr>
          <w:rStyle w:val="StyleUnderline"/>
        </w:rPr>
        <w:t xml:space="preserve"> </w:t>
      </w:r>
      <w:r w:rsidRPr="00F953EE">
        <w:rPr>
          <w:rStyle w:val="StyleUnderline"/>
          <w:highlight w:val="green"/>
        </w:rPr>
        <w:t>is obtained by calibration</w:t>
      </w:r>
      <w:r w:rsidRPr="004234BF">
        <w:rPr>
          <w:rStyle w:val="StyleUnderline"/>
        </w:rPr>
        <w:t xml:space="preserve"> methods </w:t>
      </w:r>
      <w:r w:rsidRPr="00F953EE">
        <w:rPr>
          <w:rStyle w:val="StyleUnderline"/>
          <w:highlight w:val="green"/>
        </w:rPr>
        <w:t>and</w:t>
      </w:r>
      <w:r w:rsidRPr="004234BF">
        <w:rPr>
          <w:rStyle w:val="StyleUnderline"/>
        </w:rPr>
        <w:t xml:space="preserve"> the </w:t>
      </w:r>
      <w:r w:rsidRPr="00F953EE">
        <w:rPr>
          <w:rStyle w:val="StyleUnderline"/>
          <w:highlight w:val="green"/>
        </w:rPr>
        <w:t>simulation</w:t>
      </w:r>
      <w:r w:rsidRPr="004234BF">
        <w:rPr>
          <w:rStyle w:val="StyleUnderline"/>
        </w:rPr>
        <w:t xml:space="preserve"> of GCMs. Calibration shows</w:t>
      </w:r>
      <w:r>
        <w:t xml:space="preserve">, e.g. Crowley (2000), that to </w:t>
      </w:r>
      <w:r w:rsidRPr="00753F8C">
        <w:t xml:space="preserve">explain the increase in temperature in the 20th century, and especially since 1970, </w:t>
      </w:r>
      <w:r w:rsidRPr="00F953EE">
        <w:rPr>
          <w:rStyle w:val="StyleUnderline"/>
          <w:highlight w:val="green"/>
        </w:rPr>
        <w:t>it is necessary to specify a</w:t>
      </w:r>
      <w:r w:rsidRPr="004234BF">
        <w:rPr>
          <w:rStyle w:val="StyleUnderline"/>
        </w:rPr>
        <w:t xml:space="preserve"> sufficiently </w:t>
      </w:r>
      <w:r w:rsidRPr="00F953EE">
        <w:rPr>
          <w:rStyle w:val="StyleUnderline"/>
          <w:highlight w:val="green"/>
        </w:rPr>
        <w:t>strong anthropogenic effect. However, calibrators do not re- port</w:t>
      </w:r>
      <w:r w:rsidRPr="004234BF">
        <w:rPr>
          <w:rStyle w:val="StyleUnderline"/>
        </w:rPr>
        <w:t xml:space="preserve"> tests for the </w:t>
      </w:r>
      <w:r w:rsidRPr="00F953EE">
        <w:rPr>
          <w:rStyle w:val="StyleUnderline"/>
          <w:highlight w:val="green"/>
        </w:rPr>
        <w:t>statistical significance</w:t>
      </w:r>
      <w:r w:rsidRPr="004234BF">
        <w:rPr>
          <w:rStyle w:val="StyleUnderline"/>
        </w:rPr>
        <w:t xml:space="preserve"> of this effect, </w:t>
      </w:r>
      <w:r w:rsidRPr="00D86A00">
        <w:rPr>
          <w:rStyle w:val="StyleUnderline"/>
        </w:rPr>
        <w:t>nor</w:t>
      </w:r>
      <w:r w:rsidRPr="004234BF">
        <w:rPr>
          <w:rStyle w:val="StyleUnderline"/>
        </w:rPr>
        <w:t xml:space="preserve"> do they check whether the effect is spurious</w:t>
      </w:r>
      <w:r>
        <w:t xml:space="preserve">12. </w:t>
      </w:r>
      <w:r w:rsidRPr="004234BF">
        <w:rPr>
          <w:rStyle w:val="StyleUnderline"/>
        </w:rPr>
        <w:t xml:space="preserve">The implication of our results is that </w:t>
      </w:r>
      <w:r w:rsidRPr="00F953EE">
        <w:rPr>
          <w:rStyle w:val="StyleUnderline"/>
          <w:highlight w:val="green"/>
        </w:rPr>
        <w:t>the permanent effect is not statistically significant</w:t>
      </w:r>
      <w:r w:rsidRPr="004234BF">
        <w:rPr>
          <w:rStyle w:val="StyleUnderline"/>
        </w:rPr>
        <w:t xml:space="preserve">. </w:t>
      </w:r>
      <w:r>
        <w:t xml:space="preserve">Nevertheless, </w:t>
      </w:r>
      <w:r w:rsidRPr="004234BF">
        <w:rPr>
          <w:rStyle w:val="StyleUnderline"/>
        </w:rPr>
        <w:t xml:space="preserve">there seems to be a temporary an- </w:t>
      </w:r>
      <w:proofErr w:type="spellStart"/>
      <w:r w:rsidRPr="004234BF">
        <w:rPr>
          <w:rStyle w:val="StyleUnderline"/>
        </w:rPr>
        <w:t>thropogenic</w:t>
      </w:r>
      <w:proofErr w:type="spellEnd"/>
      <w:r w:rsidRPr="004234BF">
        <w:rPr>
          <w:rStyle w:val="StyleUnderline"/>
        </w:rPr>
        <w:t xml:space="preserve"> effect. </w:t>
      </w:r>
      <w:r w:rsidRPr="00F953EE">
        <w:rPr>
          <w:rStyle w:val="StyleUnderline"/>
          <w:highlight w:val="green"/>
        </w:rPr>
        <w:t xml:space="preserve">If the effect is temporary rather than per- </w:t>
      </w:r>
      <w:proofErr w:type="spellStart"/>
      <w:r w:rsidRPr="00F953EE">
        <w:rPr>
          <w:rStyle w:val="StyleUnderline"/>
          <w:highlight w:val="green"/>
        </w:rPr>
        <w:t>manent</w:t>
      </w:r>
      <w:proofErr w:type="spellEnd"/>
      <w:r w:rsidRPr="004234BF">
        <w:rPr>
          <w:rStyle w:val="StyleUnderline"/>
        </w:rPr>
        <w:t xml:space="preserve">, a </w:t>
      </w:r>
      <w:r w:rsidRPr="00F953EE">
        <w:rPr>
          <w:rStyle w:val="StyleUnderline"/>
          <w:highlight w:val="green"/>
        </w:rPr>
        <w:t>doubling</w:t>
      </w:r>
      <w:r w:rsidRPr="004234BF">
        <w:rPr>
          <w:rStyle w:val="StyleUnderline"/>
        </w:rPr>
        <w:t xml:space="preserve">, say, of carbon </w:t>
      </w:r>
      <w:r w:rsidRPr="00F953EE">
        <w:rPr>
          <w:rStyle w:val="StyleUnderline"/>
          <w:highlight w:val="green"/>
        </w:rPr>
        <w:t>emissions would have no long-run effect</w:t>
      </w:r>
      <w:r w:rsidRPr="004234BF">
        <w:rPr>
          <w:rStyle w:val="StyleUnderline"/>
        </w:rPr>
        <w:t xml:space="preserve"> on Earth’s temperature, </w:t>
      </w:r>
      <w:r w:rsidRPr="00F953EE">
        <w:rPr>
          <w:rStyle w:val="StyleUnderline"/>
          <w:highlight w:val="green"/>
        </w:rPr>
        <w:t>but it would in- crease it temporarily</w:t>
      </w:r>
      <w:r w:rsidRPr="004234BF">
        <w:rPr>
          <w:rStyle w:val="StyleUnderline"/>
        </w:rPr>
        <w:t xml:space="preserve"> for some decades</w:t>
      </w:r>
      <w:r>
        <w:t xml:space="preserve">. Indeed, the increase in temperature during 1975–1995 and its subsequent </w:t>
      </w:r>
      <w:proofErr w:type="spellStart"/>
      <w:r>
        <w:t>stabil</w:t>
      </w:r>
      <w:proofErr w:type="spellEnd"/>
      <w:r>
        <w:t xml:space="preserve">- </w:t>
      </w:r>
      <w:proofErr w:type="spellStart"/>
      <w:r>
        <w:t>ity</w:t>
      </w:r>
      <w:proofErr w:type="spellEnd"/>
      <w:r>
        <w:t xml:space="preserve"> are in our view related in this way to the acceleration in carbon emissions during the second half of the 20th century (Fig. 2). </w:t>
      </w:r>
      <w:r w:rsidRPr="004234BF">
        <w:rPr>
          <w:rStyle w:val="StyleUnderline"/>
        </w:rPr>
        <w:t xml:space="preserve">The </w:t>
      </w:r>
      <w:r w:rsidRPr="00F953EE">
        <w:rPr>
          <w:rStyle w:val="StyleUnderline"/>
          <w:highlight w:val="green"/>
        </w:rPr>
        <w:t>policy implications of this result are major</w:t>
      </w:r>
      <w:r w:rsidRPr="004234BF">
        <w:rPr>
          <w:rStyle w:val="StyleUnderline"/>
        </w:rPr>
        <w:t xml:space="preserve"> since </w:t>
      </w:r>
      <w:r w:rsidRPr="00F953EE">
        <w:rPr>
          <w:rStyle w:val="StyleUnderline"/>
          <w:highlight w:val="green"/>
        </w:rPr>
        <w:t xml:space="preserve">an effect which is temporary is less serious than one that is </w:t>
      </w:r>
      <w:proofErr w:type="spellStart"/>
      <w:r w:rsidRPr="00F953EE">
        <w:rPr>
          <w:rStyle w:val="StyleUnderline"/>
          <w:highlight w:val="green"/>
        </w:rPr>
        <w:t>permanent</w:t>
      </w:r>
      <w:r>
        <w:t>.The</w:t>
      </w:r>
      <w:proofErr w:type="spellEnd"/>
      <w:r>
        <w:t xml:space="preserve"> fact that since the mid 19th century Earth’s tempera- </w:t>
      </w:r>
      <w:proofErr w:type="spellStart"/>
      <w:r>
        <w:t>ture</w:t>
      </w:r>
      <w:proofErr w:type="spellEnd"/>
      <w:r>
        <w:t xml:space="preserve"> is unrelated to anthropogenic </w:t>
      </w:r>
      <w:proofErr w:type="spellStart"/>
      <w:r>
        <w:t>forcings</w:t>
      </w:r>
      <w:proofErr w:type="spellEnd"/>
      <w:r>
        <w:t xml:space="preserve"> does not contra- </w:t>
      </w:r>
      <w:proofErr w:type="spellStart"/>
      <w:r>
        <w:t>vene</w:t>
      </w:r>
      <w:proofErr w:type="spellEnd"/>
      <w:r>
        <w:t xml:space="preserve"> the laws of thermodynamics, greenhouse theory, or any other physical theory. </w:t>
      </w:r>
      <w:r w:rsidRPr="004234BF">
        <w:rPr>
          <w:rStyle w:val="StyleUnderline"/>
        </w:rPr>
        <w:t xml:space="preserve">Given the complexity of Earth’s cli- mate, and our incomplete understanding of it, </w:t>
      </w:r>
      <w:r w:rsidRPr="00F953EE">
        <w:rPr>
          <w:rStyle w:val="StyleUnderline"/>
          <w:highlight w:val="green"/>
        </w:rPr>
        <w:t xml:space="preserve">it is difficult to attribute to carbon emissions and other anthropogenic </w:t>
      </w:r>
      <w:proofErr w:type="spellStart"/>
      <w:r w:rsidRPr="00F953EE">
        <w:rPr>
          <w:rStyle w:val="StyleUnderline"/>
          <w:highlight w:val="green"/>
        </w:rPr>
        <w:t>phe</w:t>
      </w:r>
      <w:proofErr w:type="spellEnd"/>
      <w:r w:rsidRPr="00F953EE">
        <w:rPr>
          <w:rStyle w:val="StyleUnderline"/>
          <w:highlight w:val="green"/>
        </w:rPr>
        <w:t xml:space="preserve">- </w:t>
      </w:r>
      <w:proofErr w:type="spellStart"/>
      <w:r w:rsidRPr="00F953EE">
        <w:rPr>
          <w:rStyle w:val="StyleUnderline"/>
          <w:highlight w:val="green"/>
        </w:rPr>
        <w:t>nomena</w:t>
      </w:r>
      <w:proofErr w:type="spellEnd"/>
      <w:r w:rsidRPr="00F953EE">
        <w:rPr>
          <w:rStyle w:val="StyleUnderline"/>
          <w:highlight w:val="green"/>
        </w:rPr>
        <w:t xml:space="preserve"> the main cause for global warming</w:t>
      </w:r>
      <w:r>
        <w:t xml:space="preserve"> in the 20th </w:t>
      </w:r>
      <w:proofErr w:type="spellStart"/>
      <w:r>
        <w:t>cen</w:t>
      </w:r>
      <w:proofErr w:type="spellEnd"/>
      <w:r>
        <w:t xml:space="preserve">- </w:t>
      </w:r>
      <w:proofErr w:type="spellStart"/>
      <w:r>
        <w:t>tury</w:t>
      </w:r>
      <w:proofErr w:type="spellEnd"/>
      <w:r>
        <w:t xml:space="preserve">. </w:t>
      </w:r>
      <w:r w:rsidRPr="004234BF">
        <w:rPr>
          <w:rStyle w:val="StyleUnderline"/>
        </w:rPr>
        <w:t>This is not an argument about physics, but an argument about data interpretation.</w:t>
      </w:r>
      <w:r>
        <w:t xml:space="preserve"> Do climate developments during the relatively recent past justify the interpretation that global warming was induced by </w:t>
      </w:r>
      <w:proofErr w:type="spellStart"/>
      <w:r>
        <w:t>anthropogenics</w:t>
      </w:r>
      <w:proofErr w:type="spellEnd"/>
      <w:r>
        <w:t xml:space="preserve"> during this </w:t>
      </w:r>
      <w:proofErr w:type="spellStart"/>
      <w:r>
        <w:t>pe</w:t>
      </w:r>
      <w:proofErr w:type="spellEnd"/>
      <w:r>
        <w:t xml:space="preserve">- </w:t>
      </w:r>
      <w:proofErr w:type="spellStart"/>
      <w:r>
        <w:t>riod</w:t>
      </w:r>
      <w:proofErr w:type="spellEnd"/>
      <w:r>
        <w:t xml:space="preserve">? Had Earth’s temperature not increased in the 20th </w:t>
      </w:r>
      <w:proofErr w:type="spellStart"/>
      <w:r>
        <w:t>cen</w:t>
      </w:r>
      <w:proofErr w:type="spellEnd"/>
      <w:r>
        <w:t xml:space="preserve">- </w:t>
      </w:r>
      <w:proofErr w:type="spellStart"/>
      <w:r>
        <w:t>tury</w:t>
      </w:r>
      <w:proofErr w:type="spellEnd"/>
      <w:r>
        <w:t xml:space="preserve"> despite the increase in anthropogenic </w:t>
      </w:r>
      <w:proofErr w:type="spellStart"/>
      <w:r>
        <w:t>forcings</w:t>
      </w:r>
      <w:proofErr w:type="spellEnd"/>
      <w:r>
        <w:t xml:space="preserve"> (as was the case during the second half of the 19th century), this would not have constituted evidence against greenhouse the- </w:t>
      </w:r>
      <w:proofErr w:type="spellStart"/>
      <w:r>
        <w:t>ory</w:t>
      </w:r>
      <w:proofErr w:type="spellEnd"/>
      <w:r>
        <w:t xml:space="preserve">. However, </w:t>
      </w:r>
      <w:r w:rsidRPr="004234BF">
        <w:rPr>
          <w:rStyle w:val="StyleUnderline"/>
        </w:rPr>
        <w:t>our results challenge the data</w:t>
      </w:r>
      <w:r>
        <w:t xml:space="preserve"> interpretation </w:t>
      </w:r>
      <w:r w:rsidRPr="004234BF">
        <w:rPr>
          <w:rStyle w:val="StyleUnderline"/>
        </w:rPr>
        <w:t>that since 1880 global warming was caused by anthropogenic phenomena</w:t>
      </w:r>
      <w:r>
        <w:t xml:space="preserve">. Nor does the fact that during this period anthropogenic </w:t>
      </w:r>
      <w:proofErr w:type="spellStart"/>
      <w:r>
        <w:t>forcings</w:t>
      </w:r>
      <w:proofErr w:type="spellEnd"/>
      <w:r>
        <w:t xml:space="preserve"> are </w:t>
      </w:r>
      <w:proofErr w:type="gramStart"/>
      <w:r>
        <w:t>I(</w:t>
      </w:r>
      <w:proofErr w:type="gramEnd"/>
      <w:r>
        <w:t xml:space="preserve">2), i.e. stationary in second differences, whereas Earth’s temperature and solar irradiance are I(1), i.e. stationary in first differences, contravene any physical theory. For physical reasons it might be expected that over the millennia these variables should share the same order of </w:t>
      </w:r>
      <w:r>
        <w:lastRenderedPageBreak/>
        <w:t xml:space="preserve">integration; they should all be </w:t>
      </w:r>
      <w:proofErr w:type="gramStart"/>
      <w:r>
        <w:t>I(</w:t>
      </w:r>
      <w:proofErr w:type="gramEnd"/>
      <w:r>
        <w:t xml:space="preserve">1) or all I(2), otherwise there would be persistent energy imbalance. However, </w:t>
      </w:r>
      <w:proofErr w:type="spellStart"/>
      <w:r>
        <w:t>dur</w:t>
      </w:r>
      <w:proofErr w:type="spellEnd"/>
      <w:r>
        <w:t xml:space="preserve">- </w:t>
      </w:r>
      <w:proofErr w:type="spellStart"/>
      <w:r>
        <w:t>ing</w:t>
      </w:r>
      <w:proofErr w:type="spellEnd"/>
      <w:r>
        <w:t xml:space="preserve"> the last 150 </w:t>
      </w:r>
      <w:proofErr w:type="spellStart"/>
      <w:r>
        <w:t>yr</w:t>
      </w:r>
      <w:proofErr w:type="spellEnd"/>
      <w:r>
        <w:t xml:space="preserve"> there is no physical reason why these </w:t>
      </w:r>
      <w:proofErr w:type="spellStart"/>
      <w:r>
        <w:t>vari</w:t>
      </w:r>
      <w:proofErr w:type="spellEnd"/>
      <w:r>
        <w:t xml:space="preserve">- </w:t>
      </w:r>
      <w:proofErr w:type="spellStart"/>
      <w:r>
        <w:t>ables</w:t>
      </w:r>
      <w:proofErr w:type="spellEnd"/>
      <w:r>
        <w:t xml:space="preserve"> should share the same order of integration. However, the fact that they do not share the same order of integration over this period means that </w:t>
      </w:r>
      <w:r w:rsidRPr="004234BF">
        <w:rPr>
          <w:rStyle w:val="StyleUnderline"/>
        </w:rPr>
        <w:t xml:space="preserve">scientists who make strong in- </w:t>
      </w:r>
      <w:proofErr w:type="spellStart"/>
      <w:r w:rsidRPr="004234BF">
        <w:rPr>
          <w:rStyle w:val="StyleUnderline"/>
        </w:rPr>
        <w:t>terpretations</w:t>
      </w:r>
      <w:proofErr w:type="spellEnd"/>
      <w:r w:rsidRPr="004234BF">
        <w:rPr>
          <w:rStyle w:val="StyleUnderline"/>
        </w:rPr>
        <w:t xml:space="preserve"> about the anthropogenic causes of recent global warming should be cautious</w:t>
      </w:r>
      <w:r>
        <w:t xml:space="preserve">. Our polynomial </w:t>
      </w:r>
      <w:proofErr w:type="spellStart"/>
      <w:r>
        <w:t>cointegration</w:t>
      </w:r>
      <w:proofErr w:type="spellEnd"/>
      <w:r>
        <w:t xml:space="preserve"> tests challenge their interpretation of the </w:t>
      </w:r>
      <w:proofErr w:type="spellStart"/>
      <w:r>
        <w:t>data.Finally</w:t>
      </w:r>
      <w:proofErr w:type="spellEnd"/>
      <w:r>
        <w:t xml:space="preserve">, all statistical tests are probabilistic and depend on the specification of the model. Type 1 error refers to the probability of rejecting a hypothesis when it is true (false </w:t>
      </w:r>
      <w:r w:rsidRPr="00753F8C">
        <w:t xml:space="preserve">positive) and type 2 error refers to the probability of not rejecting a hypothesis when it is false (false negative). In our case the type 1 error is very small because anthropogenic forcing is I (1) with very low probability, and temperature is </w:t>
      </w:r>
      <w:proofErr w:type="spellStart"/>
      <w:r w:rsidRPr="00753F8C">
        <w:t>polynomially</w:t>
      </w:r>
      <w:proofErr w:type="spellEnd"/>
      <w:r w:rsidRPr="00753F8C">
        <w:t xml:space="preserve"> </w:t>
      </w:r>
      <w:proofErr w:type="spellStart"/>
      <w:r w:rsidRPr="00753F8C">
        <w:t>cointegrated</w:t>
      </w:r>
      <w:proofErr w:type="spellEnd"/>
      <w:r w:rsidRPr="00753F8C">
        <w:t xml:space="preserve"> with very low probability. Also we have experimented with a variety of model specifications and estimation methodologies. This means, however, that as with all hypotheses, </w:t>
      </w:r>
      <w:r w:rsidRPr="004234BF">
        <w:rPr>
          <w:rStyle w:val="StyleUnderline"/>
        </w:rPr>
        <w:t xml:space="preserve">our rejection of AGW is not absolute; </w:t>
      </w:r>
      <w:r w:rsidRPr="00F953EE">
        <w:rPr>
          <w:rStyle w:val="StyleUnderline"/>
          <w:highlight w:val="green"/>
        </w:rPr>
        <w:t>it might be a false positive</w:t>
      </w:r>
      <w:r w:rsidRPr="00753F8C">
        <w:t xml:space="preserve">, and we cannot rule out the possibility that recent global warming has an anthropogenic footprint. </w:t>
      </w:r>
      <w:r w:rsidRPr="005870E9">
        <w:rPr>
          <w:rStyle w:val="StyleUnderline"/>
        </w:rPr>
        <w:t>However</w:t>
      </w:r>
      <w:r w:rsidRPr="00F953EE">
        <w:rPr>
          <w:rStyle w:val="StyleUnderline"/>
          <w:highlight w:val="green"/>
        </w:rPr>
        <w:t>, this possibility is very small, and is not statistically significant</w:t>
      </w:r>
      <w:r w:rsidRPr="004234BF">
        <w:rPr>
          <w:rStyle w:val="StyleUnderline"/>
        </w:rPr>
        <w:t xml:space="preserve"> at conventional levels.</w:t>
      </w:r>
    </w:p>
    <w:p w14:paraId="72AD4D82" w14:textId="77777777" w:rsidR="00F33064" w:rsidRDefault="00F33064" w:rsidP="00F33064"/>
    <w:p w14:paraId="7D8375C6" w14:textId="77777777" w:rsidR="007F4081" w:rsidRDefault="007F4081" w:rsidP="00DB7EB5">
      <w:pPr>
        <w:pStyle w:val="Heading4"/>
      </w:pPr>
      <w:r>
        <w:t xml:space="preserve">2. </w:t>
      </w:r>
      <w:r w:rsidRPr="008432EE">
        <w:t>Climate change models are being faked</w:t>
      </w:r>
    </w:p>
    <w:p w14:paraId="374A2F61" w14:textId="77777777" w:rsidR="007F4081" w:rsidRDefault="007F4081" w:rsidP="007F4081">
      <w:pPr>
        <w:rPr>
          <w:lang w:val="de-DE"/>
        </w:rPr>
      </w:pPr>
      <w:r w:rsidRPr="008432EE">
        <w:t xml:space="preserve">James </w:t>
      </w:r>
      <w:proofErr w:type="spellStart"/>
      <w:r w:rsidRPr="00EA3C52">
        <w:rPr>
          <w:rStyle w:val="Heading4Char"/>
        </w:rPr>
        <w:t>Delingpole</w:t>
      </w:r>
      <w:proofErr w:type="spellEnd"/>
      <w:r w:rsidRPr="00EA3C52">
        <w:rPr>
          <w:rStyle w:val="Heading4Char"/>
        </w:rPr>
        <w:t xml:space="preserve"> and</w:t>
      </w:r>
      <w:r w:rsidRPr="008432EE">
        <w:t xml:space="preserve"> Kit </w:t>
      </w:r>
      <w:r w:rsidRPr="00EA3C52">
        <w:rPr>
          <w:rStyle w:val="Heading4Char"/>
        </w:rPr>
        <w:t>Eastwood</w:t>
      </w:r>
      <w:r>
        <w:t xml:space="preserve">. 23 June </w:t>
      </w:r>
      <w:r w:rsidRPr="00EA3C52">
        <w:rPr>
          <w:rStyle w:val="Heading4Char"/>
        </w:rPr>
        <w:t>2014</w:t>
      </w:r>
      <w:r>
        <w:t>. "Global W</w:t>
      </w:r>
      <w:r w:rsidRPr="008432EE">
        <w:t xml:space="preserve">arming Fabricated by NASA and NOAA". </w:t>
      </w:r>
      <w:r w:rsidRPr="008432EE">
        <w:rPr>
          <w:lang w:val="de-DE"/>
        </w:rPr>
        <w:t xml:space="preserve">Breitbart Online. </w:t>
      </w:r>
      <w:hyperlink r:id="rId6" w:history="1">
        <w:r w:rsidRPr="00282358">
          <w:rPr>
            <w:rStyle w:val="Hyperlink"/>
            <w:lang w:val="de-DE"/>
          </w:rPr>
          <w:t>http://www.breitbart.com/Breitbart-London/2014/06/23/Global-warming-Fabricated-by-NASA-and-NOAA</w:t>
        </w:r>
      </w:hyperlink>
    </w:p>
    <w:p w14:paraId="34087F38" w14:textId="77777777" w:rsidR="007F4081" w:rsidRPr="00EA3C52" w:rsidRDefault="007F4081" w:rsidP="007F4081"/>
    <w:p w14:paraId="45055F29" w14:textId="77777777" w:rsidR="007F4081" w:rsidRDefault="007F4081" w:rsidP="007F4081">
      <w:pPr>
        <w:rPr>
          <w:rStyle w:val="StyleUnderline"/>
        </w:rPr>
      </w:pPr>
      <w:r w:rsidRPr="00EA3C52">
        <w:rPr>
          <w:rStyle w:val="StyleUnderline"/>
        </w:rPr>
        <w:t xml:space="preserve">The evidence of their </w:t>
      </w:r>
      <w:r w:rsidRPr="00F953EE">
        <w:rPr>
          <w:rStyle w:val="StyleUnderline"/>
          <w:highlight w:val="green"/>
        </w:rPr>
        <w:t>tinkering can</w:t>
      </w:r>
      <w:r w:rsidRPr="00EA3C52">
        <w:rPr>
          <w:rStyle w:val="StyleUnderline"/>
        </w:rPr>
        <w:t xml:space="preserve"> clearly </w:t>
      </w:r>
      <w:r w:rsidRPr="00F953EE">
        <w:rPr>
          <w:rStyle w:val="StyleUnderline"/>
          <w:highlight w:val="green"/>
        </w:rPr>
        <w:t>be seen at </w:t>
      </w:r>
      <w:hyperlink r:id="rId7" w:history="1">
        <w:r w:rsidRPr="00F953EE">
          <w:rPr>
            <w:rStyle w:val="StyleUnderline"/>
            <w:highlight w:val="green"/>
          </w:rPr>
          <w:t>Real Science,</w:t>
        </w:r>
      </w:hyperlink>
      <w:r w:rsidRPr="008432EE">
        <w:rPr>
          <w:rStyle w:val="apple-converted-space"/>
        </w:rPr>
        <w:t> </w:t>
      </w:r>
      <w:r w:rsidRPr="008432EE">
        <w:t xml:space="preserve">where blogger Steven Goddard has posted </w:t>
      </w:r>
      <w:r w:rsidRPr="00F953EE">
        <w:rPr>
          <w:rStyle w:val="StyleUnderline"/>
          <w:highlight w:val="green"/>
        </w:rPr>
        <w:t>a series of graphs which show "climate change" before and after the adjustments</w:t>
      </w:r>
      <w:r w:rsidRPr="00EA3C52">
        <w:rPr>
          <w:rStyle w:val="StyleUnderline"/>
        </w:rPr>
        <w:t xml:space="preserve">. When the raw data is used, there is little if any evidence of global warming and some evidence of global cooling. However, </w:t>
      </w:r>
      <w:r w:rsidRPr="00F953EE">
        <w:rPr>
          <w:rStyle w:val="StyleUnderline"/>
          <w:highlight w:val="green"/>
        </w:rPr>
        <w:t>once the data has been adjusted</w:t>
      </w:r>
      <w:r w:rsidRPr="008432EE">
        <w:t xml:space="preserve"> - </w:t>
      </w:r>
      <w:proofErr w:type="spellStart"/>
      <w:r w:rsidRPr="008432EE">
        <w:t>ie</w:t>
      </w:r>
      <w:proofErr w:type="spellEnd"/>
      <w:r w:rsidRPr="008432EE">
        <w:t xml:space="preserve"> fabricated by computer models </w:t>
      </w:r>
      <w:proofErr w:type="gramStart"/>
      <w:r w:rsidRPr="00F953EE">
        <w:rPr>
          <w:highlight w:val="green"/>
        </w:rPr>
        <w:t xml:space="preserve">-  </w:t>
      </w:r>
      <w:r w:rsidRPr="00F953EE">
        <w:rPr>
          <w:rStyle w:val="StyleUnderline"/>
          <w:highlight w:val="green"/>
        </w:rPr>
        <w:t>20th</w:t>
      </w:r>
      <w:proofErr w:type="gramEnd"/>
      <w:r w:rsidRPr="00F953EE">
        <w:rPr>
          <w:rStyle w:val="StyleUnderline"/>
          <w:highlight w:val="green"/>
        </w:rPr>
        <w:t xml:space="preserve"> century 'global warming'</w:t>
      </w:r>
      <w:r w:rsidRPr="00EA3C52">
        <w:rPr>
          <w:rStyle w:val="StyleUnderline"/>
        </w:rPr>
        <w:t xml:space="preserve"> suddenly </w:t>
      </w:r>
      <w:r w:rsidRPr="00F953EE">
        <w:rPr>
          <w:rStyle w:val="StyleUnderline"/>
          <w:highlight w:val="green"/>
        </w:rPr>
        <w:t>looks much more dramatic</w:t>
      </w:r>
      <w:r w:rsidRPr="00EA3C52">
        <w:rPr>
          <w:rStyle w:val="StyleUnderline"/>
        </w:rPr>
        <w:t xml:space="preserve">. This is especially noticeable on the US temperature records. Before 2000, it was generally accepted - even by climate activists like NASA's James Hansen - that the hottest decade in the US was the 1930s. </w:t>
      </w:r>
      <w:r w:rsidRPr="00F953EE">
        <w:rPr>
          <w:rStyle w:val="StyleUnderline"/>
          <w:highlight w:val="green"/>
        </w:rPr>
        <w:t>As Hansen himself said in a </w:t>
      </w:r>
      <w:hyperlink r:id="rId8" w:history="1">
        <w:r w:rsidRPr="00F953EE">
          <w:rPr>
            <w:rStyle w:val="StyleUnderline"/>
            <w:highlight w:val="green"/>
          </w:rPr>
          <w:t>1989 report</w:t>
        </w:r>
      </w:hyperlink>
      <w:r w:rsidRPr="00F953EE">
        <w:rPr>
          <w:rStyle w:val="StyleUnderline"/>
          <w:highlight w:val="green"/>
        </w:rPr>
        <w:t>: In the U.S. there has been little temperature change in the past 50 years,</w:t>
      </w:r>
      <w:r w:rsidRPr="008432EE">
        <w:t xml:space="preserve"> the time of rapidly increasing greenhouse gases — in fact, there was a slight cooling throughout much of the country.</w:t>
      </w:r>
      <w:r>
        <w:t xml:space="preserve"> </w:t>
      </w:r>
      <w:r w:rsidRPr="008432EE">
        <w:rPr>
          <w:u w:val="single"/>
        </w:rPr>
        <w:t xml:space="preserve">However, </w:t>
      </w:r>
      <w:r w:rsidRPr="00EA3C52">
        <w:rPr>
          <w:rStyle w:val="StyleUnderline"/>
        </w:rPr>
        <w:t>Hansen subsequently changed his tune when,</w:t>
      </w:r>
      <w:r w:rsidRPr="008432EE">
        <w:t xml:space="preserve"> sometime after 2000, </w:t>
      </w:r>
      <w:r w:rsidRPr="00F953EE">
        <w:rPr>
          <w:rStyle w:val="StyleUnderline"/>
          <w:highlight w:val="green"/>
        </w:rPr>
        <w:t>the temperatures were adjusted to accord with the climate alarmists'</w:t>
      </w:r>
      <w:r w:rsidRPr="00EA3C52">
        <w:rPr>
          <w:rStyle w:val="StyleUnderline"/>
        </w:rPr>
        <w:t xml:space="preserve"> fashionable </w:t>
      </w:r>
      <w:r w:rsidRPr="00F953EE">
        <w:rPr>
          <w:rStyle w:val="StyleUnderline"/>
          <w:highlight w:val="green"/>
        </w:rPr>
        <w:t>"global warming" narra</w:t>
      </w:r>
      <w:r w:rsidRPr="00EA3C52">
        <w:rPr>
          <w:rStyle w:val="StyleUnderline"/>
        </w:rPr>
        <w:t>tive</w:t>
      </w:r>
      <w:r w:rsidRPr="008432EE">
        <w:rPr>
          <w:u w:val="single"/>
        </w:rPr>
        <w:t>.</w:t>
      </w:r>
      <w:r w:rsidRPr="008432EE">
        <w:t xml:space="preserve"> By cooling the record-breaking year of 1934, and promoting 1998 as the hottest year in US history, </w:t>
      </w:r>
      <w:r w:rsidRPr="00EA3C52">
        <w:rPr>
          <w:rStyle w:val="StyleUnderline"/>
        </w:rPr>
        <w:t xml:space="preserve">the scientists who made the adjustments were able suddenly to show 20th century temperatures shooting up - where before they looked either flat or declining. </w:t>
      </w:r>
      <w:r w:rsidRPr="00F953EE">
        <w:rPr>
          <w:rStyle w:val="StyleUnderline"/>
          <w:highlight w:val="green"/>
        </w:rPr>
        <w:t>These adjustments</w:t>
      </w:r>
      <w:r w:rsidRPr="00EA3C52">
        <w:rPr>
          <w:rStyle w:val="StyleUnderline"/>
        </w:rPr>
        <w:t xml:space="preserve">, however, </w:t>
      </w:r>
      <w:r w:rsidRPr="00F953EE">
        <w:rPr>
          <w:rStyle w:val="StyleUnderline"/>
          <w:highlight w:val="green"/>
        </w:rPr>
        <w:t>are not limited to the US temperature data</w:t>
      </w:r>
      <w:r w:rsidRPr="00EA3C52">
        <w:rPr>
          <w:rStyle w:val="StyleUnderline"/>
        </w:rPr>
        <w:t xml:space="preserve"> sets. Similar fabrications have taken place everywhere from Iceland to Australia.</w:t>
      </w:r>
    </w:p>
    <w:p w14:paraId="7A207D3C" w14:textId="77777777" w:rsidR="007F4081" w:rsidRDefault="007F4081" w:rsidP="007F4081">
      <w:pPr>
        <w:rPr>
          <w:rStyle w:val="StyleUnderline"/>
        </w:rPr>
      </w:pPr>
    </w:p>
    <w:p w14:paraId="4B7162BA" w14:textId="77777777" w:rsidR="00F33064" w:rsidRPr="004E1E10" w:rsidRDefault="007F4081" w:rsidP="00DB7EB5">
      <w:pPr>
        <w:pStyle w:val="Heading4"/>
      </w:pPr>
      <w:r>
        <w:t>3</w:t>
      </w:r>
      <w:r w:rsidR="00F33064">
        <w:t xml:space="preserve">. </w:t>
      </w:r>
      <w:r w:rsidR="00F33064" w:rsidRPr="004E1E10">
        <w:t>The rate of global warming is significantly slower than models suggest</w:t>
      </w:r>
    </w:p>
    <w:p w14:paraId="57E56431" w14:textId="77777777" w:rsidR="00F33064" w:rsidRPr="009872B1" w:rsidRDefault="00F33064" w:rsidP="00F33064">
      <w:r w:rsidRPr="00BF4B44">
        <w:rPr>
          <w:rStyle w:val="Style13ptBold"/>
        </w:rPr>
        <w:t xml:space="preserve">Fyfe, Gillett, and </w:t>
      </w:r>
      <w:proofErr w:type="spellStart"/>
      <w:r w:rsidRPr="00BF4B44">
        <w:rPr>
          <w:rStyle w:val="Style13ptBold"/>
        </w:rPr>
        <w:t>Zwiers</w:t>
      </w:r>
      <w:proofErr w:type="spellEnd"/>
      <w:r>
        <w:t>. Climate scientists.</w:t>
      </w:r>
      <w:r w:rsidRPr="00BF4B44">
        <w:t xml:space="preserve"> September</w:t>
      </w:r>
      <w:r w:rsidRPr="00BF4B44">
        <w:rPr>
          <w:rStyle w:val="Style13ptBold"/>
        </w:rPr>
        <w:t xml:space="preserve"> 2013</w:t>
      </w:r>
      <w:r>
        <w:t xml:space="preserve">. “Overestimated global warming over the past 20 years”. Nature Climate Change, Vol. 3. </w:t>
      </w:r>
      <w:r w:rsidRPr="00BF4B44">
        <w:t>http://www.see.ed.ac.uk/~shs/Climate%20change/Climate%20model%20results/over%20estimate.pdf</w:t>
      </w:r>
    </w:p>
    <w:p w14:paraId="164197DA" w14:textId="77777777" w:rsidR="00F33064" w:rsidRDefault="00F33064" w:rsidP="00F33064">
      <w:pPr>
        <w:rPr>
          <w:rStyle w:val="Emphasis"/>
        </w:rPr>
      </w:pPr>
      <w:r w:rsidRPr="00F953EE">
        <w:rPr>
          <w:rStyle w:val="Emphasis"/>
          <w:highlight w:val="green"/>
        </w:rPr>
        <w:t>Global mean surface temperature over the past 20 years</w:t>
      </w:r>
      <w:r w:rsidRPr="009872B1">
        <w:rPr>
          <w:rStyle w:val="Emphasis"/>
        </w:rPr>
        <w:t xml:space="preserve"> (1993–2012) </w:t>
      </w:r>
      <w:r w:rsidRPr="00F953EE">
        <w:rPr>
          <w:rStyle w:val="Emphasis"/>
          <w:highlight w:val="green"/>
        </w:rPr>
        <w:t>rose at a rate of 0.14 ± 0.06 °C per decade</w:t>
      </w:r>
      <w:r w:rsidRPr="000F534C">
        <w:rPr>
          <w:sz w:val="16"/>
        </w:rPr>
        <w:t xml:space="preserve"> (95% confidence interval)1 </w:t>
      </w:r>
      <w:r w:rsidRPr="00F953EE">
        <w:rPr>
          <w:sz w:val="16"/>
          <w:highlight w:val="green"/>
        </w:rPr>
        <w:t xml:space="preserve">. </w:t>
      </w:r>
      <w:r w:rsidRPr="00F953EE">
        <w:rPr>
          <w:rStyle w:val="Emphasis"/>
          <w:highlight w:val="green"/>
        </w:rPr>
        <w:t>This rate of warming is significantly slower than that simulated by the climate models</w:t>
      </w:r>
      <w:r w:rsidRPr="009872B1">
        <w:rPr>
          <w:rStyle w:val="Emphasis"/>
        </w:rPr>
        <w:t xml:space="preserve"> participating in Phase 5 of the Coupled Model </w:t>
      </w:r>
      <w:proofErr w:type="spellStart"/>
      <w:r w:rsidRPr="009872B1">
        <w:rPr>
          <w:rStyle w:val="Emphasis"/>
        </w:rPr>
        <w:t>Intercomparison</w:t>
      </w:r>
      <w:proofErr w:type="spellEnd"/>
      <w:r w:rsidRPr="009872B1">
        <w:rPr>
          <w:rStyle w:val="Emphasis"/>
        </w:rPr>
        <w:t xml:space="preserve"> Project (CMIP5). </w:t>
      </w:r>
      <w:r w:rsidRPr="00F953EE">
        <w:rPr>
          <w:rStyle w:val="Emphasis"/>
          <w:highlight w:val="green"/>
        </w:rPr>
        <w:t xml:space="preserve">To illustrate this, we considered trends in global mean surface temperature computed from 117 </w:t>
      </w:r>
      <w:r w:rsidRPr="00F953EE">
        <w:rPr>
          <w:rStyle w:val="Emphasis"/>
          <w:highlight w:val="green"/>
        </w:rPr>
        <w:lastRenderedPageBreak/>
        <w:t>simulations of the climate</w:t>
      </w:r>
      <w:r w:rsidRPr="009872B1">
        <w:rPr>
          <w:rStyle w:val="Emphasis"/>
        </w:rPr>
        <w:t xml:space="preserve"> by 37 CMIP5 models</w:t>
      </w:r>
      <w:r w:rsidRPr="000F534C">
        <w:rPr>
          <w:sz w:val="16"/>
        </w:rPr>
        <w:t xml:space="preserve"> (see Supplementary Information</w:t>
      </w:r>
      <w:r w:rsidRPr="009872B1">
        <w:rPr>
          <w:rStyle w:val="Emphasis"/>
        </w:rPr>
        <w:t xml:space="preserve">). </w:t>
      </w:r>
      <w:r w:rsidRPr="00F953EE">
        <w:rPr>
          <w:rStyle w:val="Emphasis"/>
          <w:highlight w:val="green"/>
        </w:rPr>
        <w:t>These models generally simulate natural variability</w:t>
      </w:r>
      <w:r w:rsidRPr="009872B1">
        <w:rPr>
          <w:rStyle w:val="StyleUnderline"/>
        </w:rPr>
        <w:t xml:space="preserve"> </w:t>
      </w:r>
      <w:r w:rsidRPr="000F534C">
        <w:rPr>
          <w:sz w:val="16"/>
        </w:rPr>
        <w:t xml:space="preserve">— including that associated with the El Niño–Southern Oscillation and explosive volcanic eruptions — </w:t>
      </w:r>
      <w:r w:rsidRPr="00F953EE">
        <w:rPr>
          <w:rStyle w:val="Emphasis"/>
          <w:highlight w:val="green"/>
        </w:rPr>
        <w:t>as well as estimate the combined response of climate to changes</w:t>
      </w:r>
      <w:r w:rsidRPr="009872B1">
        <w:rPr>
          <w:rStyle w:val="Emphasis"/>
        </w:rPr>
        <w:t xml:space="preserve"> in greenhouse gas concentrations, aerosol abundance</w:t>
      </w:r>
      <w:r w:rsidRPr="000F534C">
        <w:rPr>
          <w:sz w:val="16"/>
        </w:rPr>
        <w:t xml:space="preserve"> (of </w:t>
      </w:r>
      <w:proofErr w:type="spellStart"/>
      <w:r w:rsidRPr="000F534C">
        <w:rPr>
          <w:sz w:val="16"/>
        </w:rPr>
        <w:t>sulphate</w:t>
      </w:r>
      <w:proofErr w:type="spellEnd"/>
      <w:r w:rsidRPr="000F534C">
        <w:rPr>
          <w:sz w:val="16"/>
        </w:rPr>
        <w:t>, black carbon and organic carbon, for example</w:t>
      </w:r>
      <w:r w:rsidRPr="009872B1">
        <w:rPr>
          <w:rStyle w:val="Emphasis"/>
        </w:rPr>
        <w:t>), ozone concentrations</w:t>
      </w:r>
      <w:r w:rsidRPr="000F534C">
        <w:rPr>
          <w:sz w:val="16"/>
        </w:rPr>
        <w:t xml:space="preserve"> (tropospheric and stratospheric</w:t>
      </w:r>
      <w:r w:rsidRPr="009872B1">
        <w:rPr>
          <w:rStyle w:val="Emphasis"/>
        </w:rPr>
        <w:t>), land use</w:t>
      </w:r>
      <w:r w:rsidRPr="009872B1">
        <w:rPr>
          <w:rStyle w:val="StyleUnderline"/>
        </w:rPr>
        <w:t xml:space="preserve"> (</w:t>
      </w:r>
      <w:r w:rsidRPr="000F534C">
        <w:rPr>
          <w:sz w:val="16"/>
        </w:rPr>
        <w:t>for example, deforestation</w:t>
      </w:r>
      <w:r w:rsidRPr="009872B1">
        <w:rPr>
          <w:rStyle w:val="Emphasis"/>
        </w:rPr>
        <w:t xml:space="preserve">) and solar variability. </w:t>
      </w:r>
      <w:r w:rsidRPr="00F953EE">
        <w:rPr>
          <w:rStyle w:val="Emphasis"/>
          <w:highlight w:val="green"/>
        </w:rPr>
        <w:t>By averaging simulated temperatures</w:t>
      </w:r>
      <w:r w:rsidRPr="009872B1">
        <w:rPr>
          <w:rStyle w:val="StyleUnderline"/>
        </w:rPr>
        <w:t xml:space="preserve"> </w:t>
      </w:r>
      <w:r w:rsidRPr="000F534C">
        <w:rPr>
          <w:sz w:val="16"/>
        </w:rPr>
        <w:t xml:space="preserve">only at locations where corresponding observations exist, </w:t>
      </w:r>
      <w:r w:rsidRPr="00F953EE">
        <w:rPr>
          <w:rStyle w:val="Emphasis"/>
          <w:highlight w:val="green"/>
        </w:rPr>
        <w:t>we find</w:t>
      </w:r>
      <w:r w:rsidRPr="00F953EE">
        <w:rPr>
          <w:rStyle w:val="StyleUnderline"/>
          <w:highlight w:val="green"/>
        </w:rPr>
        <w:t xml:space="preserve"> </w:t>
      </w:r>
      <w:r w:rsidRPr="00F953EE">
        <w:rPr>
          <w:rStyle w:val="Emphasis"/>
          <w:highlight w:val="green"/>
        </w:rPr>
        <w:t>an average simulated rise in global mean</w:t>
      </w:r>
      <w:r w:rsidRPr="00F953EE">
        <w:rPr>
          <w:rStyle w:val="StyleUnderline"/>
          <w:highlight w:val="green"/>
        </w:rPr>
        <w:t xml:space="preserve"> surface </w:t>
      </w:r>
      <w:r w:rsidRPr="00F953EE">
        <w:rPr>
          <w:rStyle w:val="Emphasis"/>
          <w:highlight w:val="green"/>
        </w:rPr>
        <w:t>temperature of 0.30 ± 0.02 °C per decade</w:t>
      </w:r>
      <w:r w:rsidRPr="000F534C">
        <w:rPr>
          <w:sz w:val="16"/>
        </w:rPr>
        <w:t xml:space="preserve"> (using 95% confidence intervals on the model average). </w:t>
      </w:r>
      <w:r w:rsidRPr="00F953EE">
        <w:rPr>
          <w:rStyle w:val="Emphasis"/>
          <w:highlight w:val="green"/>
        </w:rPr>
        <w:t>The observed rate of warming given above is less than half of this simulated rate</w:t>
      </w:r>
      <w:r w:rsidRPr="009872B1">
        <w:rPr>
          <w:rStyle w:val="Emphasis"/>
        </w:rPr>
        <w:t xml:space="preserve">, and only a few simulations provide warming trends within the range of observational uncertainty </w:t>
      </w:r>
    </w:p>
    <w:p w14:paraId="6D6B36D2" w14:textId="77777777" w:rsidR="00F33064" w:rsidRDefault="00F33064" w:rsidP="00F33064"/>
    <w:p w14:paraId="45231212" w14:textId="77777777" w:rsidR="00F33064" w:rsidRPr="0077688C" w:rsidRDefault="007F4081" w:rsidP="00DB7EB5">
      <w:pPr>
        <w:pStyle w:val="Heading4"/>
      </w:pPr>
      <w:r>
        <w:rPr>
          <w:rStyle w:val="StyleUnderline"/>
          <w:sz w:val="26"/>
          <w:szCs w:val="26"/>
          <w:u w:val="none"/>
        </w:rPr>
        <w:t>4</w:t>
      </w:r>
      <w:r w:rsidR="00F33064">
        <w:rPr>
          <w:rStyle w:val="StyleUnderline"/>
          <w:sz w:val="26"/>
          <w:szCs w:val="26"/>
          <w:u w:val="none"/>
        </w:rPr>
        <w:t xml:space="preserve">. </w:t>
      </w:r>
      <w:r w:rsidR="00F33064" w:rsidRPr="0077688C">
        <w:t>Lack of Continental Connectivity Prevents a True “Global” Tipping Point – Too Many Variations across the Terrestrial Biosphere</w:t>
      </w:r>
    </w:p>
    <w:p w14:paraId="6D791913" w14:textId="77777777" w:rsidR="00F33064" w:rsidRPr="00F33064" w:rsidRDefault="00F33064" w:rsidP="00F33064">
      <w:pPr>
        <w:rPr>
          <w:rStyle w:val="Style13ptBold"/>
          <w:b w:val="0"/>
          <w:sz w:val="22"/>
        </w:rPr>
      </w:pPr>
      <w:r w:rsidRPr="007F4081">
        <w:rPr>
          <w:rStyle w:val="Style13ptBold"/>
        </w:rPr>
        <w:t>Brook et al 13</w:t>
      </w:r>
      <w:r w:rsidRPr="00F33064">
        <w:rPr>
          <w:rStyle w:val="Style13ptBold"/>
          <w:b w:val="0"/>
          <w:sz w:val="22"/>
        </w:rPr>
        <w:t xml:space="preserve"> (Barry Brook,  leading environmental scientist, holding the Sir Hubert Wilkins Chair of Climate Change at the School of Earth and Environmental Sciences, and is also Director of Climate Science at the University of Adelaide’s Environment Institute in Australia. </w:t>
      </w:r>
      <w:proofErr w:type="spellStart"/>
      <w:r w:rsidRPr="00F33064">
        <w:rPr>
          <w:rStyle w:val="Style13ptBold"/>
          <w:b w:val="0"/>
          <w:sz w:val="22"/>
        </w:rPr>
        <w:t>Erle</w:t>
      </w:r>
      <w:proofErr w:type="spellEnd"/>
      <w:r w:rsidRPr="00F33064">
        <w:rPr>
          <w:rStyle w:val="Style13ptBold"/>
          <w:b w:val="0"/>
          <w:sz w:val="22"/>
        </w:rPr>
        <w:t xml:space="preserve"> Ellis, Ph.D., Cornell University, 1990 Associate Professor, Geography &amp; Environmental Systems University of Maryland, Baltimore County (UMBC) Visiting Associate Professor of Landscape Architecture Graduate School of Design, Harvard University.  Michael P. </w:t>
      </w:r>
      <w:proofErr w:type="spellStart"/>
      <w:r w:rsidRPr="00F33064">
        <w:rPr>
          <w:rStyle w:val="Style13ptBold"/>
          <w:b w:val="0"/>
          <w:sz w:val="22"/>
        </w:rPr>
        <w:t>Perring</w:t>
      </w:r>
      <w:proofErr w:type="spellEnd"/>
      <w:r w:rsidRPr="00F33064">
        <w:rPr>
          <w:rStyle w:val="Style13ptBold"/>
          <w:b w:val="0"/>
          <w:sz w:val="22"/>
        </w:rPr>
        <w:t xml:space="preserve">, Research Associate, School of Plant Biology at University of Western Australia. Anson Mackay, the Environmental Change Research Centre and the </w:t>
      </w:r>
      <w:proofErr w:type="spellStart"/>
      <w:r w:rsidRPr="00F33064">
        <w:rPr>
          <w:rStyle w:val="Style13ptBold"/>
          <w:b w:val="0"/>
          <w:sz w:val="22"/>
        </w:rPr>
        <w:t>Palaeoclimate</w:t>
      </w:r>
      <w:proofErr w:type="spellEnd"/>
      <w:r w:rsidRPr="00F33064">
        <w:rPr>
          <w:rStyle w:val="Style13ptBold"/>
          <w:b w:val="0"/>
          <w:sz w:val="22"/>
        </w:rPr>
        <w:t xml:space="preserve"> Research Group within the Department of Geography at University College London, one of the world’s leading universities </w:t>
      </w:r>
      <w:proofErr w:type="gramStart"/>
      <w:r w:rsidRPr="00F33064">
        <w:rPr>
          <w:rStyle w:val="Style13ptBold"/>
          <w:b w:val="0"/>
          <w:sz w:val="22"/>
        </w:rPr>
        <w:t>and  Vice</w:t>
      </w:r>
      <w:proofErr w:type="gramEnd"/>
      <w:r w:rsidRPr="00F33064">
        <w:rPr>
          <w:rStyle w:val="Style13ptBold"/>
          <w:b w:val="0"/>
          <w:sz w:val="22"/>
        </w:rPr>
        <w:t xml:space="preserve">-Dean for Research in the Faculty of Social and Historical Sciences. Linus </w:t>
      </w:r>
      <w:proofErr w:type="spellStart"/>
      <w:r w:rsidRPr="00F33064">
        <w:rPr>
          <w:rStyle w:val="Style13ptBold"/>
          <w:b w:val="0"/>
          <w:sz w:val="22"/>
        </w:rPr>
        <w:t>Blomqvist</w:t>
      </w:r>
      <w:proofErr w:type="spellEnd"/>
      <w:r w:rsidRPr="00F33064">
        <w:rPr>
          <w:rStyle w:val="Style13ptBold"/>
          <w:b w:val="0"/>
          <w:sz w:val="22"/>
        </w:rPr>
        <w:t xml:space="preserve">, Director of Research and a member of the Breakthrough Advisory Board at the Breakthrough Institute, the lead author of a critical evaluation, published in the open-access journal </w:t>
      </w:r>
      <w:proofErr w:type="spellStart"/>
      <w:r w:rsidRPr="00F33064">
        <w:rPr>
          <w:rStyle w:val="Style13ptBold"/>
          <w:b w:val="0"/>
          <w:sz w:val="22"/>
        </w:rPr>
        <w:t>PLoS</w:t>
      </w:r>
      <w:proofErr w:type="spellEnd"/>
      <w:r w:rsidRPr="00F33064">
        <w:rPr>
          <w:rStyle w:val="Style13ptBold"/>
          <w:b w:val="0"/>
          <w:sz w:val="22"/>
        </w:rPr>
        <w:t xml:space="preserve"> Biology, of the methodology behind the Ecological Footprint and the oft-cited claim that humanity is in a state of global ecological overshoot. “Does the terrestrial biosphere have planetary tipping points?”, Trends in Ecology and Evolution, 7/13, http://www.sciencedirect.com/science/article/pii/S0169534713000335, 7/18/14, AC)</w:t>
      </w:r>
    </w:p>
    <w:p w14:paraId="59C3D441" w14:textId="77777777" w:rsidR="00F33064" w:rsidRDefault="00F33064" w:rsidP="00F33064">
      <w:pPr>
        <w:rPr>
          <w:rStyle w:val="Style13ptBold"/>
          <w:b w:val="0"/>
        </w:rPr>
      </w:pPr>
    </w:p>
    <w:p w14:paraId="48B2A03F" w14:textId="77777777" w:rsidR="00F33064" w:rsidRDefault="00F33064" w:rsidP="00F33064">
      <w:pPr>
        <w:rPr>
          <w:rStyle w:val="StyleUnderline"/>
        </w:rPr>
      </w:pPr>
      <w:r w:rsidRPr="00094076">
        <w:rPr>
          <w:rStyle w:val="StyleUnderline"/>
        </w:rPr>
        <w:t>Rising atmospheric greenhouse-gas concentrations and</w:t>
      </w:r>
      <w:r>
        <w:t xml:space="preserve"> the </w:t>
      </w:r>
      <w:r w:rsidRPr="00094076">
        <w:rPr>
          <w:rStyle w:val="StyleUnderline"/>
        </w:rPr>
        <w:t>climate change</w:t>
      </w:r>
      <w:r>
        <w:t xml:space="preserve"> they cause </w:t>
      </w:r>
      <w:r w:rsidRPr="00094076">
        <w:rPr>
          <w:rStyle w:val="StyleUnderline"/>
        </w:rPr>
        <w:t>can act as a global driver of changes in biodiversity and ecosystem processes</w:t>
      </w:r>
      <w:r>
        <w:t xml:space="preserve"> [29] and are known to cause nonlinear responses in ecosystems on local to regional scales [30]. For instance, some global-climate models coupled to simulations of vegetation dynamics have predicted that the Amazon basin and its rainforest might exhibit a decadal-scale regime shift to drier savanna at warming of over 3–4 °C [31], whereas boreal forests might respond nonlinearly at a threshold in the 3–5 °C region [1]. </w:t>
      </w:r>
      <w:r w:rsidRPr="00094076">
        <w:rPr>
          <w:rStyle w:val="StyleUnderline"/>
        </w:rPr>
        <w:t>However</w:t>
      </w:r>
      <w:r w:rsidRPr="00F953EE">
        <w:rPr>
          <w:rStyle w:val="StyleUnderline"/>
          <w:highlight w:val="green"/>
        </w:rPr>
        <w:t>, local and regional ecosystems vary considerably in their responses to climate change and their regime shifts are therefore likely to vary</w:t>
      </w:r>
      <w:r w:rsidRPr="00094076">
        <w:rPr>
          <w:rStyle w:val="StyleUnderline"/>
        </w:rPr>
        <w:t xml:space="preserve"> considerably across the terrestrial biosphere</w:t>
      </w:r>
      <w:r>
        <w:t xml:space="preserve">. Apart from the direct effects of CO2 fertilization, </w:t>
      </w:r>
      <w:r w:rsidRPr="00094076">
        <w:rPr>
          <w:rStyle w:val="StyleUnderline"/>
        </w:rPr>
        <w:t>most climatic variables that drive ecosystem responses, including temperature and precipitation, are likely to change heterogeneously</w:t>
      </w:r>
      <w:r>
        <w:t xml:space="preserve"> across the terrestrial biosphere</w:t>
      </w:r>
      <w:r w:rsidRPr="00F953EE">
        <w:rPr>
          <w:highlight w:val="green"/>
        </w:rPr>
        <w:t xml:space="preserve">. </w:t>
      </w:r>
      <w:r w:rsidRPr="00F953EE">
        <w:rPr>
          <w:rStyle w:val="StyleUnderline"/>
          <w:highlight w:val="green"/>
        </w:rPr>
        <w:t>Intercontinental connectivity mediated by atmospheric trace gases is similarly likely to be weak, because atmospheric CO2</w:t>
      </w:r>
      <w:r w:rsidRPr="00094076">
        <w:rPr>
          <w:rStyle w:val="StyleUnderline"/>
        </w:rPr>
        <w:t xml:space="preserve"> changes driven by biotic changes such as vegetation shifts </w:t>
      </w:r>
      <w:r w:rsidRPr="00F953EE">
        <w:rPr>
          <w:rStyle w:val="StyleUnderline"/>
          <w:highlight w:val="green"/>
        </w:rPr>
        <w:t>are far lower and slower</w:t>
      </w:r>
      <w:r w:rsidRPr="00094076">
        <w:rPr>
          <w:rStyle w:val="StyleUnderline"/>
        </w:rPr>
        <w:t xml:space="preserve"> than current rates of anthropogenic CO2 inputs from fossil fuel combustion and deforestation.</w:t>
      </w:r>
      <w:r>
        <w:t xml:space="preserve"> Hence, </w:t>
      </w:r>
      <w:r w:rsidRPr="00F953EE">
        <w:rPr>
          <w:rStyle w:val="StyleUnderline"/>
          <w:highlight w:val="green"/>
        </w:rPr>
        <w:t>the</w:t>
      </w:r>
      <w:r w:rsidRPr="00094076">
        <w:rPr>
          <w:rStyle w:val="StyleUnderline"/>
        </w:rPr>
        <w:t xml:space="preserve"> heterogeneity and </w:t>
      </w:r>
      <w:r w:rsidRPr="00F953EE">
        <w:rPr>
          <w:rStyle w:val="StyleUnderline"/>
          <w:highlight w:val="green"/>
        </w:rPr>
        <w:t>independence of ecosystem responses</w:t>
      </w:r>
      <w:r w:rsidRPr="00F953EE">
        <w:rPr>
          <w:highlight w:val="green"/>
        </w:rPr>
        <w:t xml:space="preserve">, </w:t>
      </w:r>
      <w:r w:rsidRPr="00F953EE">
        <w:rPr>
          <w:rStyle w:val="StyleUnderline"/>
          <w:highlight w:val="green"/>
        </w:rPr>
        <w:t>and the spatially variable changes in</w:t>
      </w:r>
      <w:r w:rsidRPr="00094076">
        <w:rPr>
          <w:rStyle w:val="StyleUnderline"/>
        </w:rPr>
        <w:t xml:space="preserve"> specific climatic </w:t>
      </w:r>
      <w:r w:rsidRPr="00F953EE">
        <w:rPr>
          <w:rStyle w:val="StyleUnderline"/>
          <w:highlight w:val="green"/>
        </w:rPr>
        <w:t xml:space="preserve">drivers, indicate that the </w:t>
      </w:r>
      <w:proofErr w:type="spellStart"/>
      <w:r w:rsidRPr="00F953EE">
        <w:rPr>
          <w:rStyle w:val="StyleUnderline"/>
          <w:highlight w:val="green"/>
        </w:rPr>
        <w:t>biospheric</w:t>
      </w:r>
      <w:proofErr w:type="spellEnd"/>
      <w:r w:rsidRPr="00F953EE">
        <w:rPr>
          <w:rStyle w:val="StyleUnderline"/>
          <w:highlight w:val="green"/>
        </w:rPr>
        <w:t xml:space="preserve"> response would tend to be gradual</w:t>
      </w:r>
      <w:r w:rsidRPr="00094076">
        <w:rPr>
          <w:rStyle w:val="StyleUnderline"/>
        </w:rPr>
        <w:t xml:space="preserve">, without a </w:t>
      </w:r>
      <w:r w:rsidRPr="00094076">
        <w:rPr>
          <w:rStyle w:val="StyleUnderline"/>
        </w:rPr>
        <w:lastRenderedPageBreak/>
        <w:t>global tipping point</w:t>
      </w:r>
      <w:r>
        <w:t xml:space="preserve"> at any specific level of change. The </w:t>
      </w:r>
      <w:r w:rsidRPr="00094076">
        <w:rPr>
          <w:rStyle w:val="StyleUnderline"/>
        </w:rPr>
        <w:t>conversion of terrestrial biomes into agricultural and settled landscapes has reduced the areas of habitat available to native species</w:t>
      </w:r>
      <w:r>
        <w:t xml:space="preserve"> while </w:t>
      </w:r>
      <w:r w:rsidRPr="00094076">
        <w:rPr>
          <w:rStyle w:val="StyleUnderline"/>
        </w:rPr>
        <w:t>altering</w:t>
      </w:r>
      <w:r>
        <w:t xml:space="preserve"> – often negatively – many globally important </w:t>
      </w:r>
      <w:r w:rsidRPr="00094076">
        <w:rPr>
          <w:rStyle w:val="StyleUnderline"/>
        </w:rPr>
        <w:t>ecological processes</w:t>
      </w:r>
      <w:r>
        <w:t xml:space="preserve"> [32]. </w:t>
      </w:r>
      <w:r w:rsidRPr="00094076">
        <w:rPr>
          <w:rStyle w:val="StyleUnderline"/>
        </w:rPr>
        <w:t>However, land-use change is a complex, dynamic, and physically varied process and ecosystems’ responses in terms of global biogeochemical cycles depend on a wide array of ecosystem characteristics</w:t>
      </w:r>
      <w:r>
        <w:t xml:space="preserve">, including pre- and post-conversion states (e.g., deforestation followed by crops versus regrowth), and successional dynamics. </w:t>
      </w:r>
      <w:r w:rsidRPr="00094076">
        <w:rPr>
          <w:rStyle w:val="StyleUnderline"/>
        </w:rPr>
        <w:t>Although conversion of land for human uses often reduces rates of carbon sequestration,</w:t>
      </w:r>
      <w:r>
        <w:t xml:space="preserve"> </w:t>
      </w:r>
      <w:r w:rsidRPr="00094076">
        <w:rPr>
          <w:rStyle w:val="StyleUnderline"/>
        </w:rPr>
        <w:t>nutrient turnover, and water cycling</w:t>
      </w:r>
      <w:r>
        <w:t xml:space="preserve">, </w:t>
      </w:r>
      <w:r w:rsidRPr="00094076">
        <w:rPr>
          <w:rStyle w:val="StyleUnderline"/>
        </w:rPr>
        <w:t xml:space="preserve">it can also enhance them </w:t>
      </w:r>
      <w:r>
        <w:t xml:space="preserve">under some circumstances [33]. For instance, </w:t>
      </w:r>
      <w:r w:rsidRPr="00F953EE">
        <w:rPr>
          <w:rStyle w:val="StyleUnderline"/>
          <w:highlight w:val="green"/>
        </w:rPr>
        <w:t>converting native grasslands to pastures by introducing livestock has little in common with forest conversion to pastures, and habitat conversions are rarely complete</w:t>
      </w:r>
      <w:r w:rsidRPr="00F953EE">
        <w:rPr>
          <w:highlight w:val="green"/>
        </w:rPr>
        <w:t xml:space="preserve">; </w:t>
      </w:r>
      <w:r w:rsidRPr="00F953EE">
        <w:rPr>
          <w:rStyle w:val="StyleUnderline"/>
          <w:highlight w:val="green"/>
        </w:rPr>
        <w:t>most anthropogenic landscapes are heterogeneous mosaics of different land uses and land cover</w:t>
      </w:r>
      <w:r w:rsidRPr="00094076">
        <w:rPr>
          <w:rStyle w:val="StyleUnderline"/>
        </w:rPr>
        <w:t>s</w:t>
      </w:r>
      <w:r>
        <w:t xml:space="preserve"> [34]. Indeed, </w:t>
      </w:r>
      <w:r w:rsidRPr="00094076">
        <w:rPr>
          <w:rStyle w:val="StyleUnderline"/>
        </w:rPr>
        <w:t>these</w:t>
      </w:r>
      <w:r>
        <w:t xml:space="preserve"> heterogeneous </w:t>
      </w:r>
      <w:r w:rsidRPr="00094076">
        <w:rPr>
          <w:rStyle w:val="StyleUnderline"/>
        </w:rPr>
        <w:t>effects are reflected in the relatively stable</w:t>
      </w:r>
      <w:r>
        <w:t xml:space="preserve"> aggregate </w:t>
      </w:r>
      <w:r w:rsidRPr="00094076">
        <w:rPr>
          <w:rStyle w:val="StyleUnderline"/>
        </w:rPr>
        <w:t>levels of global net primary production</w:t>
      </w:r>
      <w:r>
        <w:t xml:space="preserve"> (NPP) [35] a</w:t>
      </w:r>
      <w:r w:rsidRPr="00094076">
        <w:rPr>
          <w:rStyle w:val="StyleUnderline"/>
        </w:rPr>
        <w:t>nd sustained or even increasing rates of carbon sequestration</w:t>
      </w:r>
      <w:r>
        <w:t xml:space="preserve"> in the terrestrial biosphere [36] </w:t>
      </w:r>
      <w:r w:rsidRPr="00094076">
        <w:rPr>
          <w:rStyle w:val="StyleUnderline"/>
        </w:rPr>
        <w:t>over the past half-century, even as land-use change has continued</w:t>
      </w:r>
      <w:r>
        <w:t>, today reaching the highest levels in human history (Figure 1) 34 and 37. When assessed against our criteria (see above), th</w:t>
      </w:r>
      <w:r w:rsidRPr="00094076">
        <w:rPr>
          <w:rStyle w:val="StyleUnderline"/>
        </w:rPr>
        <w:t xml:space="preserve">e </w:t>
      </w:r>
      <w:r w:rsidRPr="00F953EE">
        <w:rPr>
          <w:rStyle w:val="StyleUnderline"/>
          <w:highlight w:val="green"/>
        </w:rPr>
        <w:t>spatial unevenness and mixed aggregate impacts of human-induced habitat loss suggest that a tipping-point pattern is unlikely at the planetary scale.</w:t>
      </w:r>
    </w:p>
    <w:p w14:paraId="07BA7A8A" w14:textId="77777777" w:rsidR="00F33064" w:rsidRDefault="00F33064" w:rsidP="00F33064"/>
    <w:p w14:paraId="17FBB7F5" w14:textId="77777777" w:rsidR="00F33064" w:rsidRDefault="007F4081" w:rsidP="00DB7EB5">
      <w:pPr>
        <w:pStyle w:val="Heading4"/>
      </w:pPr>
      <w:r>
        <w:t>5</w:t>
      </w:r>
      <w:r w:rsidR="00F33064">
        <w:t>. Warming is irreversible regardless of CO2 emissions- even complete cessation does not solve.</w:t>
      </w:r>
    </w:p>
    <w:p w14:paraId="2ECCF1D8" w14:textId="77777777" w:rsidR="00F33064" w:rsidRPr="008A7FD8" w:rsidRDefault="00F33064" w:rsidP="00F33064">
      <w:pPr>
        <w:rPr>
          <w:rStyle w:val="Style13ptBold"/>
          <w:b w:val="0"/>
          <w:sz w:val="16"/>
        </w:rPr>
      </w:pPr>
      <w:r>
        <w:rPr>
          <w:rStyle w:val="Style13ptBold"/>
        </w:rPr>
        <w:t xml:space="preserve">Solomon 08 – </w:t>
      </w:r>
      <w:r w:rsidRPr="007A3334">
        <w:t>Susan Solomo</w:t>
      </w:r>
      <w:r>
        <w:t xml:space="preserve">n, </w:t>
      </w:r>
      <w:r w:rsidRPr="008A7FD8">
        <w:t>Chemical Sciences Division, Earth System Research Laboratory, National Oceanic and Atmospheric Administration</w:t>
      </w:r>
      <w:r>
        <w:t xml:space="preserve"> (“</w:t>
      </w:r>
      <w:r w:rsidRPr="007A3334">
        <w:t>Irreversible climate change due to carbon dioxide emissions</w:t>
      </w:r>
      <w:r>
        <w:t xml:space="preserve">”, </w:t>
      </w:r>
      <w:r>
        <w:rPr>
          <w:i/>
        </w:rPr>
        <w:t xml:space="preserve">Proceedings of the National Academy of Sciences </w:t>
      </w:r>
      <w:r w:rsidRPr="008A7FD8">
        <w:t xml:space="preserve">of the United States of America, Dec 16, 2008, Available at: </w:t>
      </w:r>
      <w:hyperlink r:id="rId9" w:history="1">
        <w:r w:rsidRPr="008A7FD8">
          <w:t>http://www.pnas.org/content/106/6/1704.long</w:t>
        </w:r>
      </w:hyperlink>
      <w:r>
        <w:t xml:space="preserve">, Accessed on: 7/17/2014, IJ) </w:t>
      </w:r>
    </w:p>
    <w:p w14:paraId="0766BC05" w14:textId="77777777" w:rsidR="00F33064" w:rsidRPr="007A3334" w:rsidRDefault="00F33064" w:rsidP="00F33064">
      <w:pPr>
        <w:rPr>
          <w:rFonts w:ascii="Times" w:hAnsi="Times" w:cs="Times New Roman"/>
          <w:sz w:val="20"/>
          <w:szCs w:val="20"/>
        </w:rPr>
      </w:pPr>
      <w:r w:rsidRPr="007A3334">
        <w:rPr>
          <w:rStyle w:val="StyleUnderline"/>
        </w:rPr>
        <w:t>Over the 20th century, the atmospheric concentrations of key greenhouse gases increased due to human activities</w:t>
      </w:r>
      <w:r w:rsidRPr="007A3334">
        <w:rPr>
          <w:shd w:val="clear" w:color="auto" w:fill="FFFFFF"/>
        </w:rPr>
        <w:t xml:space="preserve">. The stated objective (Article 2) of the United Nations Framework Convention on Climate Change (UNFCCC) is to achieve stabilization of greenhouse gas concentrations in the atmosphere at a low enough level to prevent “dangerous anthropogenic interference with the climate system.” </w:t>
      </w:r>
      <w:r w:rsidRPr="007A3334">
        <w:rPr>
          <w:rStyle w:val="StyleUnderline"/>
        </w:rPr>
        <w:t>Many studies have focused on projections of possible 21st century dangers</w:t>
      </w:r>
      <w:r w:rsidRPr="007A3334">
        <w:rPr>
          <w:shd w:val="clear" w:color="auto" w:fill="FFFFFF"/>
        </w:rPr>
        <w:t xml:space="preserve"> (</w:t>
      </w:r>
      <w:hyperlink r:id="rId10" w:anchor="ref-1" w:history="1">
        <w:r w:rsidRPr="007A3334">
          <w:rPr>
            <w:color w:val="0066A4"/>
            <w:bdr w:val="none" w:sz="0" w:space="0" w:color="auto" w:frame="1"/>
            <w:shd w:val="clear" w:color="auto" w:fill="FFFFFF"/>
          </w:rPr>
          <w:t>1</w:t>
        </w:r>
      </w:hyperlink>
      <w:r w:rsidRPr="007A3334">
        <w:rPr>
          <w:shd w:val="clear" w:color="auto" w:fill="FFFFFF"/>
        </w:rPr>
        <w:t>–</w:t>
      </w:r>
      <w:hyperlink r:id="rId11" w:anchor="ref-3" w:history="1">
        <w:r w:rsidRPr="007A3334">
          <w:rPr>
            <w:color w:val="0066A4"/>
            <w:bdr w:val="none" w:sz="0" w:space="0" w:color="auto" w:frame="1"/>
            <w:shd w:val="clear" w:color="auto" w:fill="FFFFFF"/>
          </w:rPr>
          <w:t>3</w:t>
        </w:r>
      </w:hyperlink>
      <w:r w:rsidRPr="007A3334">
        <w:rPr>
          <w:shd w:val="clear" w:color="auto" w:fill="FFFFFF"/>
        </w:rPr>
        <w:t>). However</w:t>
      </w:r>
      <w:r w:rsidRPr="00F953EE">
        <w:rPr>
          <w:highlight w:val="green"/>
          <w:shd w:val="clear" w:color="auto" w:fill="FFFFFF"/>
        </w:rPr>
        <w:t xml:space="preserve">, </w:t>
      </w:r>
      <w:r w:rsidRPr="00F953EE">
        <w:rPr>
          <w:rStyle w:val="StyleUnderline"/>
          <w:highlight w:val="green"/>
        </w:rPr>
        <w:t>the principles</w:t>
      </w:r>
      <w:r w:rsidRPr="007A3334">
        <w:rPr>
          <w:shd w:val="clear" w:color="auto" w:fill="FFFFFF"/>
        </w:rPr>
        <w:t xml:space="preserve"> (Article 3) of the UNFCCC specifically </w:t>
      </w:r>
      <w:r w:rsidRPr="00F953EE">
        <w:rPr>
          <w:rStyle w:val="StyleUnderline"/>
          <w:highlight w:val="green"/>
        </w:rPr>
        <w:t>emphasize “threats of serious or irreversible damage,” underscoring the importance of the longer term</w:t>
      </w:r>
      <w:r w:rsidRPr="00F953EE">
        <w:rPr>
          <w:highlight w:val="green"/>
          <w:shd w:val="clear" w:color="auto" w:fill="FFFFFF"/>
        </w:rPr>
        <w:t>.</w:t>
      </w:r>
      <w:r w:rsidRPr="007A3334">
        <w:rPr>
          <w:shd w:val="clear" w:color="auto" w:fill="FFFFFF"/>
        </w:rPr>
        <w:t xml:space="preserve"> While some irreversible climate changes such as ice sheet collapse are possible but highly</w:t>
      </w:r>
      <w:r>
        <w:rPr>
          <w:shd w:val="clear" w:color="auto" w:fill="FFFFFF"/>
        </w:rPr>
        <w:t xml:space="preserve"> </w:t>
      </w:r>
      <w:r w:rsidRPr="007A3334">
        <w:rPr>
          <w:shd w:val="clear" w:color="auto" w:fill="FFFFFF"/>
        </w:rPr>
        <w:t>uncertain (</w:t>
      </w:r>
      <w:hyperlink r:id="rId12" w:anchor="ref-1" w:history="1">
        <w:r w:rsidRPr="007A3334">
          <w:rPr>
            <w:color w:val="0066A4"/>
            <w:bdr w:val="none" w:sz="0" w:space="0" w:color="auto" w:frame="1"/>
            <w:shd w:val="clear" w:color="auto" w:fill="FFFFFF"/>
          </w:rPr>
          <w:t>1</w:t>
        </w:r>
      </w:hyperlink>
      <w:r w:rsidRPr="007A3334">
        <w:rPr>
          <w:shd w:val="clear" w:color="auto" w:fill="FFFFFF"/>
        </w:rPr>
        <w:t>, </w:t>
      </w:r>
      <w:hyperlink r:id="rId13" w:anchor="ref-4" w:history="1">
        <w:r w:rsidRPr="007A3334">
          <w:rPr>
            <w:color w:val="0066A4"/>
            <w:bdr w:val="none" w:sz="0" w:space="0" w:color="auto" w:frame="1"/>
            <w:shd w:val="clear" w:color="auto" w:fill="FFFFFF"/>
          </w:rPr>
          <w:t>4</w:t>
        </w:r>
      </w:hyperlink>
      <w:r w:rsidRPr="007A3334">
        <w:rPr>
          <w:shd w:val="clear" w:color="auto" w:fill="FFFFFF"/>
        </w:rPr>
        <w:t xml:space="preserve">), others can now be identified with greater confidence, and examples among the latter are presented in this paper. It is not generally appreciated that </w:t>
      </w:r>
      <w:r w:rsidRPr="00F953EE">
        <w:rPr>
          <w:rStyle w:val="StyleUnderline"/>
          <w:highlight w:val="green"/>
        </w:rPr>
        <w:t>the atmospheric temperature increases caused by rising carbon dioxide concentrations are not expected to decrease significantly even if carbon emissions were to completely cease</w:t>
      </w:r>
      <w:r w:rsidRPr="007A3334">
        <w:rPr>
          <w:shd w:val="clear" w:color="auto" w:fill="FFFFFF"/>
        </w:rPr>
        <w:t xml:space="preserve"> (</w:t>
      </w:r>
      <w:hyperlink r:id="rId14" w:anchor="ref-5" w:history="1">
        <w:r w:rsidRPr="007A3334">
          <w:rPr>
            <w:color w:val="0066A4"/>
            <w:bdr w:val="none" w:sz="0" w:space="0" w:color="auto" w:frame="1"/>
            <w:shd w:val="clear" w:color="auto" w:fill="FFFFFF"/>
          </w:rPr>
          <w:t>5</w:t>
        </w:r>
      </w:hyperlink>
      <w:r w:rsidRPr="007A3334">
        <w:rPr>
          <w:shd w:val="clear" w:color="auto" w:fill="FFFFFF"/>
        </w:rPr>
        <w:t>–</w:t>
      </w:r>
      <w:hyperlink r:id="rId15" w:anchor="ref-7" w:history="1">
        <w:r w:rsidRPr="007A3334">
          <w:rPr>
            <w:color w:val="0066A4"/>
            <w:bdr w:val="none" w:sz="0" w:space="0" w:color="auto" w:frame="1"/>
            <w:shd w:val="clear" w:color="auto" w:fill="FFFFFF"/>
          </w:rPr>
          <w:t>7</w:t>
        </w:r>
      </w:hyperlink>
      <w:r w:rsidRPr="007A3334">
        <w:rPr>
          <w:shd w:val="clear" w:color="auto" w:fill="FFFFFF"/>
        </w:rPr>
        <w:t>) (see </w:t>
      </w:r>
      <w:hyperlink r:id="rId16" w:anchor="F1" w:history="1">
        <w:r w:rsidRPr="007A3334">
          <w:rPr>
            <w:color w:val="0066A4"/>
            <w:bdr w:val="none" w:sz="0" w:space="0" w:color="auto" w:frame="1"/>
            <w:shd w:val="clear" w:color="auto" w:fill="FFFFFF"/>
          </w:rPr>
          <w:t>Fig. 1</w:t>
        </w:r>
      </w:hyperlink>
      <w:r w:rsidRPr="007A3334">
        <w:rPr>
          <w:rStyle w:val="StyleUnderline"/>
        </w:rPr>
        <w:t xml:space="preserve">). Future </w:t>
      </w:r>
      <w:r w:rsidRPr="00F953EE">
        <w:rPr>
          <w:rStyle w:val="StyleUnderline"/>
          <w:highlight w:val="green"/>
        </w:rPr>
        <w:t>carbon dioxide emissions</w:t>
      </w:r>
      <w:r w:rsidRPr="007A3334">
        <w:rPr>
          <w:shd w:val="clear" w:color="auto" w:fill="FFFFFF"/>
        </w:rPr>
        <w:t xml:space="preserve"> in the 21st century </w:t>
      </w:r>
      <w:r w:rsidRPr="007A3334">
        <w:rPr>
          <w:rStyle w:val="StyleUnderline"/>
        </w:rPr>
        <w:t>will hence lead to adverse climate changes</w:t>
      </w:r>
      <w:r w:rsidRPr="007A3334">
        <w:rPr>
          <w:shd w:val="clear" w:color="auto" w:fill="FFFFFF"/>
        </w:rPr>
        <w:t xml:space="preserve"> on both short and long time scales </w:t>
      </w:r>
      <w:r w:rsidRPr="00F953EE">
        <w:rPr>
          <w:rStyle w:val="Emphasis"/>
          <w:highlight w:val="green"/>
        </w:rPr>
        <w:t>that would be essentially irreversible</w:t>
      </w:r>
      <w:r w:rsidRPr="007A3334">
        <w:rPr>
          <w:shd w:val="clear" w:color="auto" w:fill="FFFFFF"/>
        </w:rPr>
        <w:t xml:space="preserve"> (where irreversible is defined here as a time scale exceeding the end of the millennium in year 3000; note that we do not consider geo-engineering measures that might be able to remove gases already in the atmosphere or to introduce active cooling to counteract warming). For the same reason, </w:t>
      </w:r>
      <w:r w:rsidRPr="00F953EE">
        <w:rPr>
          <w:rStyle w:val="StyleUnderline"/>
          <w:highlight w:val="green"/>
        </w:rPr>
        <w:t>the physical climate changes</w:t>
      </w:r>
      <w:r w:rsidRPr="007A3334">
        <w:rPr>
          <w:rStyle w:val="StyleUnderline"/>
        </w:rPr>
        <w:t xml:space="preserve"> that are due to anthropogenic carbon dioxide already in the atmosphere today </w:t>
      </w:r>
      <w:r w:rsidRPr="00F953EE">
        <w:rPr>
          <w:rStyle w:val="StyleUnderline"/>
          <w:highlight w:val="green"/>
        </w:rPr>
        <w:t>are expected to be largely irreversible</w:t>
      </w:r>
      <w:r w:rsidRPr="007A3334">
        <w:rPr>
          <w:shd w:val="clear" w:color="auto" w:fill="FFFFFF"/>
        </w:rPr>
        <w:t xml:space="preserve">. </w:t>
      </w:r>
      <w:r w:rsidRPr="007A3334">
        <w:rPr>
          <w:rStyle w:val="StyleUnderline"/>
        </w:rPr>
        <w:t>Such climate changes will lead to a range of damaging impacts</w:t>
      </w:r>
      <w:r w:rsidRPr="007A3334">
        <w:rPr>
          <w:shd w:val="clear" w:color="auto" w:fill="FFFFFF"/>
        </w:rPr>
        <w:t xml:space="preserve"> in different regions and sectors, some of which occur promptly in association with warming, while others build up under sustained warming because of the time lags of the processes involved. Here we illustrate 2 such aspects of the irreversibly altered world that should be expected. These aspects are among reasons for concern but are not comprehensive; other possible climate impacts include Arctic sea ice </w:t>
      </w:r>
      <w:r w:rsidRPr="007A3334">
        <w:rPr>
          <w:shd w:val="clear" w:color="auto" w:fill="FFFFFF"/>
        </w:rPr>
        <w:lastRenderedPageBreak/>
        <w:t>retreat, increases in heavy rainfall and flooding, permafrost melt, loss of glaciers and snowpack with attendant changes in water supply, increased intensity of hurricanes, etc. A complete climate impacts review is presented elsewhere (</w:t>
      </w:r>
      <w:hyperlink r:id="rId17" w:anchor="ref-8" w:history="1">
        <w:r w:rsidRPr="007A3334">
          <w:rPr>
            <w:color w:val="0066A4"/>
            <w:bdr w:val="none" w:sz="0" w:space="0" w:color="auto" w:frame="1"/>
            <w:shd w:val="clear" w:color="auto" w:fill="FFFFFF"/>
          </w:rPr>
          <w:t>8</w:t>
        </w:r>
      </w:hyperlink>
      <w:r w:rsidRPr="007A3334">
        <w:rPr>
          <w:shd w:val="clear" w:color="auto" w:fill="FFFFFF"/>
        </w:rPr>
        <w:t>) and is beyond the scope of this paper. We focus on illustrative adverse and irreversible climate impacts for which 3 criteria are met: (</w:t>
      </w:r>
      <w:proofErr w:type="spellStart"/>
      <w:r w:rsidRPr="007A3334">
        <w:rPr>
          <w:i/>
          <w:iCs/>
          <w:bdr w:val="none" w:sz="0" w:space="0" w:color="auto" w:frame="1"/>
          <w:shd w:val="clear" w:color="auto" w:fill="FFFFFF"/>
        </w:rPr>
        <w:t>i</w:t>
      </w:r>
      <w:proofErr w:type="spellEnd"/>
      <w:r w:rsidRPr="007A3334">
        <w:rPr>
          <w:shd w:val="clear" w:color="auto" w:fill="FFFFFF"/>
        </w:rPr>
        <w:t xml:space="preserve">) </w:t>
      </w:r>
      <w:r w:rsidRPr="007A3334">
        <w:rPr>
          <w:rStyle w:val="StyleUnderline"/>
        </w:rPr>
        <w:t xml:space="preserve">observed changes are already occurring </w:t>
      </w:r>
      <w:r w:rsidRPr="008A7FD8">
        <w:t>and there is evidence for anthropogenic contributions to these changes,</w:t>
      </w:r>
      <w:r w:rsidRPr="007A3334">
        <w:rPr>
          <w:shd w:val="clear" w:color="auto" w:fill="FFFFFF"/>
        </w:rPr>
        <w:t xml:space="preserve"> (</w:t>
      </w:r>
      <w:r w:rsidRPr="007A3334">
        <w:rPr>
          <w:i/>
          <w:iCs/>
          <w:bdr w:val="none" w:sz="0" w:space="0" w:color="auto" w:frame="1"/>
          <w:shd w:val="clear" w:color="auto" w:fill="FFFFFF"/>
        </w:rPr>
        <w:t>ii</w:t>
      </w:r>
      <w:r w:rsidRPr="007A3334">
        <w:rPr>
          <w:shd w:val="clear" w:color="auto" w:fill="FFFFFF"/>
        </w:rPr>
        <w:t>) the phenomenon is based upon physical principles thought to be well understood, and (</w:t>
      </w:r>
      <w:r w:rsidRPr="007A3334">
        <w:rPr>
          <w:i/>
          <w:iCs/>
          <w:bdr w:val="none" w:sz="0" w:space="0" w:color="auto" w:frame="1"/>
          <w:shd w:val="clear" w:color="auto" w:fill="FFFFFF"/>
        </w:rPr>
        <w:t>iii</w:t>
      </w:r>
      <w:r w:rsidRPr="007A3334">
        <w:rPr>
          <w:shd w:val="clear" w:color="auto" w:fill="FFFFFF"/>
        </w:rPr>
        <w:t>) projections are available and are broadly robust across models.</w:t>
      </w:r>
    </w:p>
    <w:p w14:paraId="0B47C969" w14:textId="77777777" w:rsidR="00F33064" w:rsidRDefault="00F33064" w:rsidP="00F33064"/>
    <w:p w14:paraId="5C068075" w14:textId="77777777" w:rsidR="007F4081" w:rsidRPr="00C6429C" w:rsidRDefault="007F4081" w:rsidP="00DB7EB5">
      <w:pPr>
        <w:pStyle w:val="Heading4"/>
      </w:pPr>
      <w:r>
        <w:t xml:space="preserve">6. </w:t>
      </w:r>
      <w:r w:rsidRPr="00C6429C">
        <w:t xml:space="preserve">Alt cause </w:t>
      </w:r>
      <w:r>
        <w:t xml:space="preserve">warming </w:t>
      </w:r>
      <w:r w:rsidRPr="00C6429C">
        <w:t>– Military</w:t>
      </w:r>
    </w:p>
    <w:p w14:paraId="007AF501" w14:textId="77777777" w:rsidR="007F4081" w:rsidRPr="00C6429C" w:rsidRDefault="007F4081" w:rsidP="007F4081">
      <w:r>
        <w:rPr>
          <w:rStyle w:val="Style13ptBold"/>
        </w:rPr>
        <w:t xml:space="preserve">Barnett 3 </w:t>
      </w:r>
      <w:r w:rsidRPr="00E7295E">
        <w:t xml:space="preserve">(Jon, School of Anthropology, Geography and Environmental Studies, University of Melbourne, Security and Climate Change, Global Environmental Change 13 (2003) 7–17, </w:t>
      </w:r>
      <w:proofErr w:type="spellStart"/>
      <w:r w:rsidRPr="00E7295E">
        <w:t>ScienceDirect</w:t>
      </w:r>
      <w:proofErr w:type="spellEnd"/>
      <w:r w:rsidRPr="00E7295E">
        <w:t>)//</w:t>
      </w:r>
      <w:proofErr w:type="spellStart"/>
      <w:r w:rsidRPr="00E7295E">
        <w:t>rh</w:t>
      </w:r>
      <w:proofErr w:type="spellEnd"/>
    </w:p>
    <w:p w14:paraId="0815DB71" w14:textId="77777777" w:rsidR="007F4081" w:rsidRDefault="007F4081" w:rsidP="007F4081">
      <w:r w:rsidRPr="006860FA">
        <w:rPr>
          <w:rStyle w:val="StyleUnderline"/>
        </w:rPr>
        <w:t>As the organizations principally responsible for national security, and commanding a large share of public resources for that purpose</w:t>
      </w:r>
      <w:proofErr w:type="gramStart"/>
      <w:r w:rsidRPr="006860FA">
        <w:rPr>
          <w:rStyle w:val="StyleUnderline"/>
        </w:rPr>
        <w:t>,  the</w:t>
      </w:r>
      <w:proofErr w:type="gramEnd"/>
      <w:r w:rsidRPr="006860FA">
        <w:rPr>
          <w:rStyle w:val="StyleUnderline"/>
        </w:rPr>
        <w:t xml:space="preserve"> world’s militaries will increasingly have to manage the challenges of climate change. </w:t>
      </w:r>
      <w:r w:rsidRPr="00F953EE">
        <w:rPr>
          <w:rStyle w:val="StyleUnderline"/>
          <w:highlight w:val="green"/>
        </w:rPr>
        <w:t>Militaries are major emitters of greenhouse gases.</w:t>
      </w:r>
      <w:r w:rsidRPr="000F3925">
        <w:t xml:space="preserve"> A cru</w:t>
      </w:r>
      <w:r>
        <w:t>de</w:t>
      </w:r>
      <w:r w:rsidRPr="000F3925">
        <w:t xml:space="preserve"> indic</w:t>
      </w:r>
      <w:r>
        <w:t xml:space="preserve">ator of the scale of this can be </w:t>
      </w:r>
      <w:r w:rsidRPr="000F3925">
        <w:t xml:space="preserve">gained from </w:t>
      </w:r>
      <w:r w:rsidRPr="006860FA">
        <w:rPr>
          <w:rStyle w:val="StyleUnderline"/>
        </w:rPr>
        <w:t xml:space="preserve">taking the share of a country’s GNP spent on its military as representative of </w:t>
      </w:r>
      <w:r w:rsidRPr="00F953EE">
        <w:rPr>
          <w:rStyle w:val="StyleUnderline"/>
          <w:highlight w:val="green"/>
        </w:rPr>
        <w:t>the military’s share of that country’s overall greenhouse gas emissions</w:t>
      </w:r>
      <w:r w:rsidRPr="000F3925">
        <w:t xml:space="preserve"> (</w:t>
      </w:r>
      <w:proofErr w:type="spellStart"/>
      <w:r w:rsidRPr="000F3925">
        <w:t>assum</w:t>
      </w:r>
      <w:proofErr w:type="spellEnd"/>
      <w:r>
        <w:t xml:space="preserve"> </w:t>
      </w:r>
      <w:proofErr w:type="spellStart"/>
      <w:r w:rsidRPr="000F3925">
        <w:t>ing</w:t>
      </w:r>
      <w:proofErr w:type="spellEnd"/>
      <w:r w:rsidRPr="000F3925">
        <w:t xml:space="preserve"> military emissions per unit of GNP are the same as</w:t>
      </w:r>
      <w:r>
        <w:t xml:space="preserve"> </w:t>
      </w:r>
      <w:r w:rsidRPr="000F3925">
        <w:t>the national mean of emissions per unit of GNP).</w:t>
      </w:r>
      <w:r>
        <w:t xml:space="preserve"> </w:t>
      </w:r>
      <w:r w:rsidRPr="000F3925">
        <w:t xml:space="preserve">Following this procedure: </w:t>
      </w:r>
      <w:r w:rsidRPr="006860FA">
        <w:rPr>
          <w:rStyle w:val="StyleUnderline"/>
        </w:rPr>
        <w:t>military expenditure was 113% of 1995 GNP in the Russian Federation</w:t>
      </w:r>
      <w:r w:rsidRPr="000F3925">
        <w:t>, so the</w:t>
      </w:r>
      <w:r>
        <w:t xml:space="preserve"> </w:t>
      </w:r>
      <w:r w:rsidRPr="000F3925">
        <w:t>Russian armed forces emits roughly 185 million metric</w:t>
      </w:r>
      <w:r>
        <w:t xml:space="preserve"> </w:t>
      </w:r>
      <w:r w:rsidRPr="000F3925">
        <w:t xml:space="preserve">tons of CO2: </w:t>
      </w:r>
      <w:r w:rsidRPr="006860FA">
        <w:rPr>
          <w:rStyle w:val="StyleUnderline"/>
        </w:rPr>
        <w:t>military expenditure was 3% of 1995 (NP in the United Kingdom, so the UK armed forces emit so</w:t>
      </w:r>
      <w:r>
        <w:rPr>
          <w:rStyle w:val="StyleUnderline"/>
        </w:rPr>
        <w:t>me 17 million metric tons of CO2</w:t>
      </w:r>
      <w:r w:rsidRPr="006860FA">
        <w:rPr>
          <w:rStyle w:val="StyleUnderline"/>
        </w:rPr>
        <w:t>;</w:t>
      </w:r>
      <w:r w:rsidRPr="000F3925">
        <w:t xml:space="preserve"> </w:t>
      </w:r>
      <w:r w:rsidRPr="006860FA">
        <w:rPr>
          <w:rStyle w:val="StyleUnderline"/>
        </w:rPr>
        <w:t xml:space="preserve">and military expenditure was 18% of 1995 GNP in the United </w:t>
      </w:r>
      <w:r>
        <w:rPr>
          <w:rStyle w:val="StyleUnderline"/>
        </w:rPr>
        <w:t>States, so by this reckoning,</w:t>
      </w:r>
      <w:r w:rsidRPr="006860FA">
        <w:rPr>
          <w:rStyle w:val="StyleUnderline"/>
        </w:rPr>
        <w:t xml:space="preserve"> </w:t>
      </w:r>
      <w:r w:rsidRPr="00F953EE">
        <w:rPr>
          <w:rStyle w:val="Emphasis"/>
          <w:highlight w:val="green"/>
        </w:rPr>
        <w:t>the US armed forces emit some 210 million metric tons of CO2</w:t>
      </w:r>
      <w:r w:rsidRPr="000F3925">
        <w:t xml:space="preserve"> (data from World</w:t>
      </w:r>
      <w:r>
        <w:t xml:space="preserve"> </w:t>
      </w:r>
      <w:r w:rsidRPr="000F3925">
        <w:t xml:space="preserve">Bank. 2000b). Indeed, </w:t>
      </w:r>
      <w:r w:rsidRPr="00D24F81">
        <w:rPr>
          <w:rStyle w:val="StyleUnderline"/>
        </w:rPr>
        <w:t>worldwide military activity may be responsible for more greenhouse gas emissions than all of the United Kingdom</w:t>
      </w:r>
      <w:r>
        <w:t>. In this respect</w:t>
      </w:r>
      <w:r w:rsidRPr="00F953EE">
        <w:rPr>
          <w:highlight w:val="green"/>
        </w:rPr>
        <w:t xml:space="preserve">, </w:t>
      </w:r>
      <w:r w:rsidRPr="00F953EE">
        <w:rPr>
          <w:rStyle w:val="Emphasis"/>
          <w:highlight w:val="green"/>
        </w:rPr>
        <w:t>militaries are a problem rather than a solution to environmental insecurity.</w:t>
      </w:r>
      <w:r>
        <w:t xml:space="preserve"> </w:t>
      </w:r>
    </w:p>
    <w:p w14:paraId="49903ABE" w14:textId="77777777" w:rsidR="007F4081" w:rsidRDefault="007F4081" w:rsidP="007F4081"/>
    <w:p w14:paraId="3D2A754F" w14:textId="77777777" w:rsidR="007F4081" w:rsidRPr="007F4081" w:rsidRDefault="007F4081" w:rsidP="00DB7EB5">
      <w:pPr>
        <w:pStyle w:val="Heading4"/>
      </w:pPr>
      <w:r>
        <w:t xml:space="preserve">7. </w:t>
      </w:r>
      <w:r w:rsidRPr="007F4081">
        <w:t>None of their studies have predictive validity – reject “try or die” framing.</w:t>
      </w:r>
    </w:p>
    <w:p w14:paraId="20E3379C" w14:textId="77777777" w:rsidR="007F4081" w:rsidRPr="000F41FD" w:rsidRDefault="007F4081" w:rsidP="007F4081"/>
    <w:p w14:paraId="47D92254" w14:textId="77777777" w:rsidR="007F4081" w:rsidRPr="000F41FD" w:rsidRDefault="007F4081" w:rsidP="007F4081">
      <w:proofErr w:type="spellStart"/>
      <w:r w:rsidRPr="000F41FD">
        <w:rPr>
          <w:rStyle w:val="Style13ptBold"/>
        </w:rPr>
        <w:t>Sadar</w:t>
      </w:r>
      <w:proofErr w:type="spellEnd"/>
      <w:r w:rsidRPr="000F41FD">
        <w:rPr>
          <w:rStyle w:val="Style13ptBold"/>
        </w:rPr>
        <w:t xml:space="preserve"> 7/7</w:t>
      </w:r>
      <w:r w:rsidRPr="000F41FD">
        <w:t xml:space="preserve"> (Anthony J., Prof @ Geneva College specializing in Earth and Environmental Science, Statistics, Air Pollution Meteorology and Engineering, </w:t>
      </w:r>
      <w:r w:rsidRPr="000F41FD">
        <w:rPr>
          <w:i/>
        </w:rPr>
        <w:t>Why the former Ice Age became global warming, then climate change</w:t>
      </w:r>
      <w:r w:rsidRPr="000F41FD">
        <w:t>, Washington Examiner 7/7/14, http://washingtonexaminer.com/why-the-coming-ice-age-became-global-warming-then-climate-change/article/2550565)//mm</w:t>
      </w:r>
    </w:p>
    <w:p w14:paraId="7006D55E" w14:textId="77777777" w:rsidR="007F4081" w:rsidRPr="000F41FD" w:rsidRDefault="007F4081" w:rsidP="007F4081">
      <w:pPr>
        <w:rPr>
          <w:rStyle w:val="StyleUnderline"/>
        </w:rPr>
      </w:pPr>
      <w:r w:rsidRPr="000F41FD">
        <w:t xml:space="preserve">Today, </w:t>
      </w:r>
      <w:r w:rsidRPr="000F41FD">
        <w:rPr>
          <w:rStyle w:val="StyleUnderline"/>
        </w:rPr>
        <w:t>it is fashionable to expect disaster from too much warmth</w:t>
      </w:r>
      <w:r w:rsidRPr="000F41FD">
        <w:t xml:space="preserve">. So the smart money is on promoting dire predictions and consequences of rising thermometers, even in the face of no global warming for more than 15 years. </w:t>
      </w:r>
      <w:r w:rsidRPr="000F41FD">
        <w:rPr>
          <w:rStyle w:val="StyleUnderline"/>
        </w:rPr>
        <w:t>From my own 35 years of experience in the atmospheric science profession</w:t>
      </w:r>
      <w:r w:rsidRPr="000F41FD">
        <w:t xml:space="preserve"> as an air-pollution meteorologist, air quality program administrator and science educator, </w:t>
      </w:r>
      <w:r w:rsidRPr="000F41FD">
        <w:rPr>
          <w:rStyle w:val="StyleUnderline"/>
        </w:rPr>
        <w:t>I can attest</w:t>
      </w:r>
      <w:r w:rsidRPr="000F41FD">
        <w:t xml:space="preserve"> the fact </w:t>
      </w:r>
      <w:r w:rsidRPr="000F41FD">
        <w:rPr>
          <w:rStyle w:val="StyleUnderline"/>
        </w:rPr>
        <w:t xml:space="preserve">that </w:t>
      </w:r>
      <w:r w:rsidRPr="00F953EE">
        <w:rPr>
          <w:rStyle w:val="Emphasis"/>
          <w:highlight w:val="green"/>
        </w:rPr>
        <w:t>long-range, global climate-change outlooks are nothing but insular professional opinion</w:t>
      </w:r>
      <w:r w:rsidRPr="000F41FD">
        <w:rPr>
          <w:rStyle w:val="StyleUnderline"/>
        </w:rPr>
        <w:t xml:space="preserve">. Such opinion is </w:t>
      </w:r>
      <w:r w:rsidRPr="00F953EE">
        <w:rPr>
          <w:rStyle w:val="Emphasis"/>
          <w:highlight w:val="green"/>
        </w:rPr>
        <w:t>not worthy of the investment of billions of dollars</w:t>
      </w:r>
      <w:r w:rsidRPr="000F41FD">
        <w:rPr>
          <w:rStyle w:val="StyleUnderline"/>
        </w:rPr>
        <w:t xml:space="preserve"> to avoid the supposed catastrophic consequences of abundant, inexpensive fossil fuels and</w:t>
      </w:r>
      <w:r w:rsidRPr="000F41FD">
        <w:t xml:space="preserve">, subsequently, </w:t>
      </w:r>
      <w:r w:rsidRPr="000F41FD">
        <w:rPr>
          <w:rStyle w:val="StyleUnderline"/>
        </w:rPr>
        <w:t xml:space="preserve">to </w:t>
      </w:r>
      <w:r w:rsidRPr="000F41FD">
        <w:rPr>
          <w:rStyle w:val="Emphasis"/>
        </w:rPr>
        <w:t>impoverish U.S. citizens</w:t>
      </w:r>
      <w:r w:rsidRPr="000F41FD">
        <w:rPr>
          <w:rStyle w:val="StyleUnderline"/>
        </w:rPr>
        <w:t xml:space="preserve"> with skyrocket energy costs</w:t>
      </w:r>
      <w:r w:rsidRPr="000F41FD">
        <w:t xml:space="preserve">. </w:t>
      </w:r>
      <w:r w:rsidRPr="000F41FD">
        <w:rPr>
          <w:rStyle w:val="StyleUnderline"/>
        </w:rPr>
        <w:t>I have conducted or overseen a hundred air-quality studies</w:t>
      </w:r>
      <w:r w:rsidRPr="000F41FD">
        <w:t xml:space="preserve">, many using sophisticated atmospheric modeling. </w:t>
      </w:r>
      <w:r w:rsidRPr="000F41FD">
        <w:rPr>
          <w:rStyle w:val="StyleUnderline"/>
        </w:rPr>
        <w:t>Such modeling</w:t>
      </w:r>
      <w:r w:rsidRPr="000F41FD">
        <w:t xml:space="preserve"> — comparable to or even involving the same models as those used in </w:t>
      </w:r>
      <w:r w:rsidRPr="00F953EE">
        <w:rPr>
          <w:rStyle w:val="StyleUnderline"/>
          <w:highlight w:val="green"/>
        </w:rPr>
        <w:t>climate modeling — produced results for relatively short-term, local areas</w:t>
      </w:r>
      <w:r w:rsidRPr="000F41FD">
        <w:rPr>
          <w:rStyle w:val="StyleUnderline"/>
        </w:rPr>
        <w:t xml:space="preserve"> that, although helpful to understanding air quality impact issues, were far from being able to bet </w:t>
      </w:r>
      <w:r w:rsidRPr="000F41FD">
        <w:rPr>
          <w:rStyle w:val="StyleUnderline"/>
        </w:rPr>
        <w:lastRenderedPageBreak/>
        <w:t>billions of taxpayer dollars on</w:t>
      </w:r>
      <w:r w:rsidRPr="000F41FD">
        <w:t xml:space="preserve">. </w:t>
      </w:r>
      <w:r w:rsidRPr="00F953EE">
        <w:rPr>
          <w:rStyle w:val="StyleUnderline"/>
          <w:highlight w:val="green"/>
        </w:rPr>
        <w:t xml:space="preserve">Yet </w:t>
      </w:r>
      <w:r w:rsidRPr="00F953EE">
        <w:rPr>
          <w:rStyle w:val="Emphasis"/>
          <w:highlight w:val="green"/>
        </w:rPr>
        <w:t>similar climate models</w:t>
      </w:r>
      <w:r w:rsidRPr="000F41FD">
        <w:rPr>
          <w:rStyle w:val="StyleUnderline"/>
        </w:rPr>
        <w:t xml:space="preserve"> that </w:t>
      </w:r>
      <w:r w:rsidRPr="00F953EE">
        <w:rPr>
          <w:rStyle w:val="StyleUnderline"/>
          <w:highlight w:val="green"/>
        </w:rPr>
        <w:t>imagine conditions for the entire globe for decades into the future</w:t>
      </w:r>
      <w:r w:rsidRPr="000F41FD">
        <w:rPr>
          <w:rStyle w:val="StyleUnderline"/>
        </w:rPr>
        <w:t xml:space="preserve"> are used to do just that</w:t>
      </w:r>
      <w:r w:rsidRPr="000F41FD">
        <w:t xml:space="preserve"> — </w:t>
      </w:r>
      <w:r w:rsidRPr="000F41FD">
        <w:rPr>
          <w:rStyle w:val="StyleUnderline"/>
        </w:rPr>
        <w:t>bet billions of taxpayer dollars</w:t>
      </w:r>
      <w:r w:rsidRPr="000F41FD">
        <w:t xml:space="preserve">. Bottom line, </w:t>
      </w:r>
      <w:r w:rsidRPr="00F953EE">
        <w:rPr>
          <w:rStyle w:val="StyleUnderline"/>
          <w:highlight w:val="green"/>
        </w:rPr>
        <w:t>nobody can detail</w:t>
      </w:r>
      <w:r w:rsidRPr="000F41FD">
        <w:rPr>
          <w:rStyle w:val="StyleUnderline"/>
        </w:rPr>
        <w:t xml:space="preserve"> with any billion-dollar-spending degree of confidence </w:t>
      </w:r>
      <w:r w:rsidRPr="00F953EE">
        <w:rPr>
          <w:rStyle w:val="StyleUnderline"/>
          <w:highlight w:val="green"/>
        </w:rPr>
        <w:t xml:space="preserve">what the global climate will be like </w:t>
      </w:r>
      <w:r w:rsidRPr="00F953EE">
        <w:rPr>
          <w:rStyle w:val="Emphasis"/>
          <w:highlight w:val="green"/>
        </w:rPr>
        <w:t>decades from now</w:t>
      </w:r>
      <w:r w:rsidRPr="000F41FD">
        <w:t>. But, it’s easy to predict that, given enough monetary incentive and the chance to be at the pinnacle of popularity, some climate prognosticators — and certainly every capitalizing politician — will continue to proffer convincing climate claims to an unwary public.</w:t>
      </w:r>
    </w:p>
    <w:p w14:paraId="513463B8" w14:textId="77777777" w:rsidR="004C18DD" w:rsidRDefault="004C18DD" w:rsidP="004C18DD">
      <w:pPr>
        <w:pStyle w:val="Heading2"/>
      </w:pPr>
      <w:r>
        <w:lastRenderedPageBreak/>
        <w:t>2NC/1NR Extensions</w:t>
      </w:r>
    </w:p>
    <w:p w14:paraId="61E26B53" w14:textId="77777777" w:rsidR="007F4081" w:rsidRDefault="007F4081" w:rsidP="007F4081">
      <w:pPr>
        <w:pStyle w:val="Heading3"/>
      </w:pPr>
      <w:r>
        <w:lastRenderedPageBreak/>
        <w:t>Extend 1NC #1 and 2: “Modeling Flawed”</w:t>
      </w:r>
    </w:p>
    <w:p w14:paraId="463C350E" w14:textId="77777777" w:rsidR="007F4081" w:rsidRDefault="007F4081" w:rsidP="007F4081">
      <w:pPr>
        <w:pStyle w:val="Heading3"/>
      </w:pPr>
      <w:r>
        <w:lastRenderedPageBreak/>
        <w:t>Extend 1NC #3: “Warming Slow”</w:t>
      </w:r>
    </w:p>
    <w:p w14:paraId="0ECC3521" w14:textId="77777777" w:rsidR="007F4081" w:rsidRDefault="007F4081" w:rsidP="007F4081">
      <w:pPr>
        <w:pStyle w:val="Heading3"/>
      </w:pPr>
      <w:r>
        <w:lastRenderedPageBreak/>
        <w:t>Extend 1NC #4: “No Tipping Point”</w:t>
      </w:r>
    </w:p>
    <w:p w14:paraId="4B1EDAB3" w14:textId="77777777" w:rsidR="007F4081" w:rsidRDefault="007F4081" w:rsidP="007F4081">
      <w:pPr>
        <w:pStyle w:val="Heading3"/>
      </w:pPr>
      <w:r>
        <w:lastRenderedPageBreak/>
        <w:t xml:space="preserve">Extend 1NC #5: “Warming irreversible” </w:t>
      </w:r>
    </w:p>
    <w:p w14:paraId="79B8E934" w14:textId="77777777" w:rsidR="007F4081" w:rsidRDefault="007F4081" w:rsidP="007F4081">
      <w:pPr>
        <w:pStyle w:val="Heading3"/>
      </w:pPr>
      <w:r>
        <w:lastRenderedPageBreak/>
        <w:t xml:space="preserve">Extend 1NC #6: “Alt causes – Military” </w:t>
      </w:r>
    </w:p>
    <w:p w14:paraId="45D76A79" w14:textId="77777777" w:rsidR="00024EDB" w:rsidRPr="00024EDB" w:rsidRDefault="00024EDB" w:rsidP="00024EDB">
      <w:pPr>
        <w:pStyle w:val="Heading3"/>
      </w:pPr>
      <w:r>
        <w:lastRenderedPageBreak/>
        <w:t xml:space="preserve">Extend 1NC #7: “Reject Try or Die” </w:t>
      </w:r>
    </w:p>
    <w:p w14:paraId="741C8416" w14:textId="77777777" w:rsidR="00F326B3" w:rsidRDefault="00F326B3" w:rsidP="004C18DD">
      <w:pPr>
        <w:pStyle w:val="Heading1"/>
      </w:pPr>
      <w:r>
        <w:lastRenderedPageBreak/>
        <w:t>Biodiversity</w:t>
      </w:r>
      <w:r w:rsidR="004C18DD">
        <w:t xml:space="preserve"> Adv.</w:t>
      </w:r>
    </w:p>
    <w:p w14:paraId="050441EC" w14:textId="77777777" w:rsidR="004C18DD" w:rsidRDefault="004C18DD" w:rsidP="004C18DD">
      <w:pPr>
        <w:pStyle w:val="Heading2"/>
      </w:pPr>
      <w:r>
        <w:lastRenderedPageBreak/>
        <w:t>1NC Frontline</w:t>
      </w:r>
    </w:p>
    <w:p w14:paraId="0F61AD04" w14:textId="77777777" w:rsidR="003E4255" w:rsidRDefault="003E4255" w:rsidP="00DB7EB5">
      <w:pPr>
        <w:pStyle w:val="Heading4"/>
      </w:pPr>
      <w:r>
        <w:t>They claim that their Cousteau 12 card states that U.S. exploration is key to reversing the destructive trend of previous exploitation but nowhere in the card does it talk about ocean exploration having the ability to reverse exploitation, it only talks about ocean exploration having the ability to inform us about previous exploitation.</w:t>
      </w:r>
    </w:p>
    <w:p w14:paraId="3137215C" w14:textId="77777777" w:rsidR="003E4255" w:rsidRDefault="003E4255" w:rsidP="003E4255"/>
    <w:p w14:paraId="2B079506" w14:textId="77777777" w:rsidR="003E4255" w:rsidRDefault="003E4255" w:rsidP="00DB7EB5">
      <w:pPr>
        <w:pStyle w:val="Heading4"/>
      </w:pPr>
      <w:r>
        <w:t xml:space="preserve">Their Wheeler 12 card claims that discoveries from </w:t>
      </w:r>
      <w:proofErr w:type="spellStart"/>
      <w:r>
        <w:t>increaded</w:t>
      </w:r>
      <w:proofErr w:type="spellEnd"/>
      <w:r>
        <w:t xml:space="preserve"> ocean exploration is key to address biodiversity collapse, but no where in their card does it even state biodiversity collapse</w:t>
      </w:r>
    </w:p>
    <w:p w14:paraId="03DDCCE2" w14:textId="77777777" w:rsidR="006250DB" w:rsidRDefault="006250DB" w:rsidP="00DB7EB5">
      <w:pPr>
        <w:pStyle w:val="Heading4"/>
      </w:pPr>
      <w:r>
        <w:t>Scientific study says climate change solves ecosystem biodiversity</w:t>
      </w:r>
    </w:p>
    <w:p w14:paraId="6F09B67E" w14:textId="77777777" w:rsidR="006250DB" w:rsidRDefault="006250DB" w:rsidP="006250DB">
      <w:pPr>
        <w:rPr>
          <w:rStyle w:val="Style13ptBold"/>
        </w:rPr>
      </w:pPr>
      <w:proofErr w:type="spellStart"/>
      <w:r>
        <w:rPr>
          <w:rStyle w:val="Style13ptBold"/>
        </w:rPr>
        <w:t>Bastasch</w:t>
      </w:r>
      <w:proofErr w:type="spellEnd"/>
      <w:r>
        <w:rPr>
          <w:rStyle w:val="Style13ptBold"/>
        </w:rPr>
        <w:t xml:space="preserve"> 5/15 </w:t>
      </w:r>
      <w:r w:rsidRPr="00F30333">
        <w:t>(</w:t>
      </w:r>
      <w:r>
        <w:t xml:space="preserve">Michael </w:t>
      </w:r>
      <w:proofErr w:type="spellStart"/>
      <w:r>
        <w:t>Bastasch</w:t>
      </w:r>
      <w:proofErr w:type="spellEnd"/>
      <w:r>
        <w:t xml:space="preserve">, </w:t>
      </w:r>
      <w:r w:rsidRPr="00F30333">
        <w:t>Global Warming Is Increasing Biodiversity Around The World</w:t>
      </w:r>
      <w:r>
        <w:t xml:space="preserve"> </w:t>
      </w:r>
      <w:r w:rsidRPr="00F30333">
        <w:t>1:00 PM 05/15/2014</w:t>
      </w:r>
      <w:r>
        <w:t xml:space="preserve"> </w:t>
      </w:r>
      <w:r w:rsidRPr="00F30333">
        <w:t>Read more: http://dailycaller.com/2014/05/15/global-warming-is-increasing-biodiversity-around-the-world/#ixzz37jn1MRk6)</w:t>
      </w:r>
    </w:p>
    <w:p w14:paraId="62AAE90C" w14:textId="77777777" w:rsidR="006250DB" w:rsidRPr="006E5D8F" w:rsidRDefault="006250DB" w:rsidP="006250DB">
      <w:pPr>
        <w:rPr>
          <w:sz w:val="16"/>
        </w:rPr>
      </w:pPr>
      <w:r w:rsidRPr="00E82528">
        <w:rPr>
          <w:rStyle w:val="StyleUnderline"/>
        </w:rPr>
        <w:t>A new study published in the journal Science has astounded biologists: global warming is not harming biodiversity</w:t>
      </w:r>
      <w:r w:rsidRPr="006E5D8F">
        <w:rPr>
          <w:sz w:val="16"/>
        </w:rPr>
        <w:t>, but instead is increasing the range and diversity of species in various ecosystems. Environmentalists have long warned that global warming could lead to mass extinctions as fragile ecosystems around the world are made unlivable as temperatures increase. But</w:t>
      </w:r>
      <w:r w:rsidRPr="00E82528">
        <w:rPr>
          <w:rStyle w:val="StyleUnderline"/>
        </w:rPr>
        <w:t xml:space="preserve"> </w:t>
      </w:r>
      <w:r w:rsidRPr="00F953EE">
        <w:rPr>
          <w:rStyle w:val="StyleUnderline"/>
          <w:highlight w:val="green"/>
        </w:rPr>
        <w:t>a team of biologists from the</w:t>
      </w:r>
      <w:r w:rsidRPr="00E82528">
        <w:rPr>
          <w:rStyle w:val="StyleUnderline"/>
        </w:rPr>
        <w:t xml:space="preserve"> </w:t>
      </w:r>
      <w:r w:rsidRPr="00F953EE">
        <w:rPr>
          <w:rStyle w:val="StyleUnderline"/>
          <w:highlight w:val="green"/>
        </w:rPr>
        <w:t>U</w:t>
      </w:r>
      <w:r w:rsidRPr="00E82528">
        <w:rPr>
          <w:rStyle w:val="StyleUnderline"/>
        </w:rPr>
        <w:t xml:space="preserve">nited </w:t>
      </w:r>
      <w:r w:rsidRPr="00F953EE">
        <w:rPr>
          <w:rStyle w:val="StyleUnderline"/>
          <w:highlight w:val="green"/>
        </w:rPr>
        <w:t>S</w:t>
      </w:r>
      <w:r w:rsidRPr="00E82528">
        <w:rPr>
          <w:rStyle w:val="StyleUnderline"/>
        </w:rPr>
        <w:t>tates</w:t>
      </w:r>
      <w:r w:rsidRPr="006E5D8F">
        <w:rPr>
          <w:sz w:val="16"/>
        </w:rPr>
        <w:t xml:space="preserve">, </w:t>
      </w:r>
      <w:r w:rsidRPr="00F953EE">
        <w:rPr>
          <w:rStyle w:val="StyleUnderline"/>
          <w:highlight w:val="green"/>
        </w:rPr>
        <w:t>U</w:t>
      </w:r>
      <w:r w:rsidRPr="00E82528">
        <w:rPr>
          <w:rStyle w:val="StyleUnderline"/>
        </w:rPr>
        <w:t xml:space="preserve">nited </w:t>
      </w:r>
      <w:r w:rsidRPr="00F953EE">
        <w:rPr>
          <w:rStyle w:val="StyleUnderline"/>
          <w:highlight w:val="green"/>
        </w:rPr>
        <w:t>K</w:t>
      </w:r>
      <w:r w:rsidRPr="00E82528">
        <w:rPr>
          <w:rStyle w:val="StyleUnderline"/>
        </w:rPr>
        <w:t xml:space="preserve">ingdom </w:t>
      </w:r>
      <w:r w:rsidRPr="00F953EE">
        <w:rPr>
          <w:rStyle w:val="StyleUnderline"/>
          <w:highlight w:val="green"/>
        </w:rPr>
        <w:t>and Japan found that</w:t>
      </w:r>
      <w:r w:rsidRPr="00C73A2F">
        <w:rPr>
          <w:rStyle w:val="StyleUnderline"/>
        </w:rPr>
        <w:t xml:space="preserve"> global </w:t>
      </w:r>
      <w:r w:rsidRPr="00F953EE">
        <w:rPr>
          <w:rStyle w:val="StyleUnderline"/>
          <w:highlight w:val="green"/>
        </w:rPr>
        <w:t>warming has not led to a decrease in biodiversity</w:t>
      </w:r>
      <w:r w:rsidRPr="006E5D8F">
        <w:rPr>
          <w:sz w:val="16"/>
        </w:rPr>
        <w:t xml:space="preserve">. Instead, </w:t>
      </w:r>
      <w:r w:rsidRPr="00F953EE">
        <w:rPr>
          <w:rStyle w:val="StyleUnderline"/>
          <w:highlight w:val="green"/>
        </w:rPr>
        <w:t>biodiversity has increased in many areas on land and in the ocean</w:t>
      </w:r>
      <w:r w:rsidRPr="006E5D8F">
        <w:rPr>
          <w:sz w:val="16"/>
        </w:rPr>
        <w:t xml:space="preserve">. “Although the rate of species extinction has increased markedly as a result of human activity across the biosphere, </w:t>
      </w:r>
      <w:r w:rsidRPr="00E82528">
        <w:rPr>
          <w:rStyle w:val="StyleUnderline"/>
        </w:rPr>
        <w:t>conservation has focused on endangered species rather than on shifts in assemblages,” reads the editor’s abstract of the report</w:t>
      </w:r>
      <w:r w:rsidRPr="006E5D8F">
        <w:rPr>
          <w:sz w:val="16"/>
        </w:rPr>
        <w:t xml:space="preserve">. </w:t>
      </w:r>
      <w:r w:rsidRPr="00E82528">
        <w:rPr>
          <w:rStyle w:val="StyleUnderline"/>
        </w:rPr>
        <w:t xml:space="preserve">The study says “species turnover” was “above expected but do not find evidence of systematic biodiversity loss.” The editor’s abstract adds that </w:t>
      </w:r>
      <w:r w:rsidRPr="00AA7A37">
        <w:rPr>
          <w:rStyle w:val="StyleUnderline"/>
        </w:rPr>
        <w:t>the result “could be caused by homogenization</w:t>
      </w:r>
      <w:r w:rsidRPr="00E82528">
        <w:rPr>
          <w:rStyle w:val="StyleUnderline"/>
        </w:rPr>
        <w:t xml:space="preserve"> of species assemblages by invasive species</w:t>
      </w:r>
      <w:r w:rsidRPr="006E5D8F">
        <w:rPr>
          <w:sz w:val="16"/>
        </w:rPr>
        <w:t xml:space="preserve">, </w:t>
      </w:r>
      <w:r w:rsidRPr="00E82528">
        <w:rPr>
          <w:rStyle w:val="StyleUnderline"/>
        </w:rPr>
        <w:t>shifting distributions induced by climate change</w:t>
      </w:r>
      <w:r w:rsidRPr="006E5D8F">
        <w:rPr>
          <w:sz w:val="16"/>
        </w:rPr>
        <w:t xml:space="preserve">, and asynchronous change across the planet.” </w:t>
      </w:r>
      <w:r w:rsidRPr="00F953EE">
        <w:rPr>
          <w:rStyle w:val="StyleUnderline"/>
          <w:highlight w:val="green"/>
        </w:rPr>
        <w:t>Researchers</w:t>
      </w:r>
      <w:r w:rsidRPr="006E5D8F">
        <w:rPr>
          <w:sz w:val="16"/>
        </w:rPr>
        <w:t xml:space="preserve"> reviewed 100 long-term species monitoring studies from around the world and </w:t>
      </w:r>
      <w:r w:rsidRPr="00F953EE">
        <w:rPr>
          <w:rStyle w:val="StyleUnderline"/>
          <w:highlight w:val="green"/>
        </w:rPr>
        <w:t xml:space="preserve">found increasing biodiversity in 59 out of 100 studies </w:t>
      </w:r>
      <w:r w:rsidRPr="00AA7A37">
        <w:rPr>
          <w:rStyle w:val="StyleUnderline"/>
        </w:rPr>
        <w:t>and decreasing biodiversity in 41 studies</w:t>
      </w:r>
      <w:r w:rsidRPr="00E82528">
        <w:rPr>
          <w:rStyle w:val="StyleUnderline"/>
        </w:rPr>
        <w:t>.</w:t>
      </w:r>
      <w:r w:rsidRPr="006E5D8F">
        <w:rPr>
          <w:sz w:val="16"/>
        </w:rPr>
        <w:t xml:space="preserve"> The rate of change in biodiversity was modest in all of the studies, biologists said. But one thing in particular that shocked the study’s authors was that </w:t>
      </w:r>
      <w:r w:rsidRPr="00F953EE">
        <w:rPr>
          <w:rStyle w:val="StyleUnderline"/>
          <w:highlight w:val="green"/>
        </w:rPr>
        <w:t>there were major shifts in the types of species living in ecosystems</w:t>
      </w:r>
      <w:r w:rsidRPr="006E5D8F">
        <w:rPr>
          <w:sz w:val="16"/>
        </w:rPr>
        <w:t xml:space="preserve">. About 80 percent of the ecosystems analyzed showed species changes of an average of 10 percent per decade — </w:t>
      </w:r>
      <w:r w:rsidRPr="00F953EE">
        <w:rPr>
          <w:rStyle w:val="StyleUnderline"/>
          <w:highlight w:val="green"/>
        </w:rPr>
        <w:t>much greater than anyone has previously predicted</w:t>
      </w:r>
      <w:r w:rsidRPr="006E5D8F">
        <w:rPr>
          <w:sz w:val="16"/>
        </w:rPr>
        <w:t xml:space="preserve">. </w:t>
      </w:r>
      <w:r w:rsidRPr="00F953EE">
        <w:rPr>
          <w:rStyle w:val="StyleUnderline"/>
          <w:highlight w:val="green"/>
        </w:rPr>
        <w:t>This</w:t>
      </w:r>
      <w:r w:rsidRPr="00E82528">
        <w:rPr>
          <w:rStyle w:val="StyleUnderline"/>
        </w:rPr>
        <w:t xml:space="preserve">, however, </w:t>
      </w:r>
      <w:r w:rsidRPr="00F953EE">
        <w:rPr>
          <w:rStyle w:val="StyleUnderline"/>
          <w:highlight w:val="green"/>
        </w:rPr>
        <w:t>doesn’t mean that individual species aren’t being harmed</w:t>
      </w:r>
      <w:r w:rsidRPr="00E82528">
        <w:rPr>
          <w:rStyle w:val="StyleUnderline"/>
        </w:rPr>
        <w:t xml:space="preserve"> by changing climates.</w:t>
      </w:r>
      <w:r w:rsidRPr="006E5D8F">
        <w:rPr>
          <w:sz w:val="16"/>
        </w:rPr>
        <w:t xml:space="preserve"> The study noted that, for example, coral reefs in many areas of the world are being replaced by a type of algae. “In the oceans we no longer have many anchovies, but we seem to have an awful lot of jellyfish,” Nick </w:t>
      </w:r>
      <w:proofErr w:type="spellStart"/>
      <w:r w:rsidRPr="006E5D8F">
        <w:rPr>
          <w:sz w:val="16"/>
        </w:rPr>
        <w:t>Gotelli</w:t>
      </w:r>
      <w:proofErr w:type="spellEnd"/>
      <w:r w:rsidRPr="006E5D8F">
        <w:rPr>
          <w:sz w:val="16"/>
        </w:rPr>
        <w:t xml:space="preserve">, a biologist at the University of Vermont and one of the study’s authors, told RedOrbit.com. “Those kinds of changes are not going to be seen by just counting the number of species that are present.” “We move species around,” </w:t>
      </w:r>
      <w:proofErr w:type="spellStart"/>
      <w:r w:rsidRPr="006E5D8F">
        <w:rPr>
          <w:sz w:val="16"/>
        </w:rPr>
        <w:t>Gotelli</w:t>
      </w:r>
      <w:proofErr w:type="spellEnd"/>
      <w:r w:rsidRPr="006E5D8F">
        <w:rPr>
          <w:sz w:val="16"/>
        </w:rPr>
        <w:t xml:space="preserve"> added. “There is a huge ant diversity in Florida, and about 30 percent of the ant species are non-natives. They have been accidentally introduced, mostly from the Old World tropics, and they are now a part of the local assemblage. So </w:t>
      </w:r>
      <w:r w:rsidRPr="00F953EE">
        <w:rPr>
          <w:rStyle w:val="StyleUnderline"/>
          <w:highlight w:val="green"/>
        </w:rPr>
        <w:t>you can have increased diversity in local communities because of global homogenization</w:t>
      </w:r>
      <w:r w:rsidRPr="006E5D8F">
        <w:rPr>
          <w:sz w:val="16"/>
        </w:rPr>
        <w:t>.” The study comes with huge implications for current species preservation strategies, as most operate under the assumption that biodiversity will decrease in a warming world. But if biodiversity is increasing, then conservationists may need a new way to monitor the effects of global warming on ecosystems.</w:t>
      </w:r>
    </w:p>
    <w:p w14:paraId="51BB5324" w14:textId="77777777" w:rsidR="006250DB" w:rsidRDefault="006250DB" w:rsidP="006250DB"/>
    <w:p w14:paraId="1A71677E" w14:textId="77777777" w:rsidR="006250DB" w:rsidRDefault="006250DB" w:rsidP="00DB7EB5">
      <w:pPr>
        <w:pStyle w:val="Heading4"/>
      </w:pPr>
      <w:r>
        <w:lastRenderedPageBreak/>
        <w:t>Apocalyptic warming discourse causes complacent reactions and halts any real progress</w:t>
      </w:r>
    </w:p>
    <w:p w14:paraId="0B9C1755" w14:textId="77777777" w:rsidR="006250DB" w:rsidRPr="000A47DD" w:rsidRDefault="006250DB" w:rsidP="006250DB">
      <w:pPr>
        <w:rPr>
          <w:rStyle w:val="Style13ptBold"/>
          <w:b w:val="0"/>
          <w:bCs/>
          <w:sz w:val="20"/>
        </w:rPr>
      </w:pPr>
      <w:r>
        <w:rPr>
          <w:rStyle w:val="Style13ptBold"/>
        </w:rPr>
        <w:t xml:space="preserve">Foust and Murphy 9 </w:t>
      </w:r>
      <w:r w:rsidRPr="005B18A3">
        <w:t xml:space="preserve">(Christina R. Foust </w:t>
      </w:r>
      <w:r>
        <w:t xml:space="preserve">Assistant Professor, Department of Human Communication Studies, University of Denver, &amp; William O’ Shannon Murphy, Department of Human Communication Studies, University of Denver. </w:t>
      </w:r>
      <w:r w:rsidRPr="005B18A3">
        <w:t>Revealing and Reframing Apocalyptic Tragedy in Global Warming Discourse, Environmental Communication Vol. 3, No. 2, July 2009, pp. 151-167, http://web.a.ebscohost.com/ehost/pdfviewer/pdfviewer?sid=8235b521-b72a-4c47-960f-ccd0bbecabf6%40sessionmgr4004&amp;vid=2&amp;hid=4212)</w:t>
      </w:r>
    </w:p>
    <w:p w14:paraId="7E37C116" w14:textId="77777777" w:rsidR="006250DB" w:rsidRDefault="006250DB" w:rsidP="006250DB">
      <w:pPr>
        <w:rPr>
          <w:sz w:val="16"/>
        </w:rPr>
      </w:pPr>
      <w:r w:rsidRPr="003D6A3A">
        <w:rPr>
          <w:sz w:val="16"/>
        </w:rPr>
        <w:t xml:space="preserve">A number of </w:t>
      </w:r>
      <w:r w:rsidRPr="00F953EE">
        <w:rPr>
          <w:rStyle w:val="StyleUnderline"/>
          <w:highlight w:val="green"/>
        </w:rPr>
        <w:t>discursive features constitute</w:t>
      </w:r>
      <w:r w:rsidRPr="00DB714B">
        <w:rPr>
          <w:rStyle w:val="StyleUnderline"/>
        </w:rPr>
        <w:t xml:space="preserve"> global </w:t>
      </w:r>
      <w:r w:rsidRPr="00F953EE">
        <w:rPr>
          <w:rStyle w:val="StyleUnderline"/>
          <w:highlight w:val="green"/>
        </w:rPr>
        <w:t>warming tragically</w:t>
      </w:r>
      <w:r w:rsidRPr="00DB714B">
        <w:rPr>
          <w:rStyle w:val="StyleUnderline"/>
        </w:rPr>
        <w:t xml:space="preserve">: </w:t>
      </w:r>
      <w:r w:rsidRPr="00F953EE">
        <w:rPr>
          <w:rStyle w:val="StyleUnderline"/>
          <w:highlight w:val="green"/>
        </w:rPr>
        <w:t>verbs</w:t>
      </w:r>
      <w:r w:rsidRPr="00DB714B">
        <w:rPr>
          <w:rStyle w:val="StyleUnderline"/>
        </w:rPr>
        <w:t xml:space="preserve"> which </w:t>
      </w:r>
      <w:r w:rsidRPr="00F953EE">
        <w:rPr>
          <w:rStyle w:val="StyleUnderline"/>
          <w:highlight w:val="green"/>
        </w:rPr>
        <w:t>express</w:t>
      </w:r>
      <w:r w:rsidRPr="00DB714B">
        <w:rPr>
          <w:rStyle w:val="StyleUnderline"/>
        </w:rPr>
        <w:t xml:space="preserve"> the </w:t>
      </w:r>
      <w:r w:rsidRPr="00F953EE">
        <w:rPr>
          <w:rStyle w:val="StyleUnderline"/>
          <w:highlight w:val="green"/>
        </w:rPr>
        <w:t>certainty of catastrophic effects, a lack of perspective or shortening of time</w:t>
      </w:r>
      <w:r w:rsidRPr="00DB714B">
        <w:rPr>
          <w:rStyle w:val="StyleUnderline"/>
        </w:rPr>
        <w:t xml:space="preserve"> from beginning to </w:t>
      </w:r>
      <w:proofErr w:type="spellStart"/>
      <w:r w:rsidRPr="00DB714B">
        <w:rPr>
          <w:rStyle w:val="StyleUnderline"/>
        </w:rPr>
        <w:t>telos</w:t>
      </w:r>
      <w:proofErr w:type="spellEnd"/>
      <w:r w:rsidRPr="003D6A3A">
        <w:rPr>
          <w:sz w:val="16"/>
        </w:rPr>
        <w:t xml:space="preserve">, </w:t>
      </w:r>
      <w:r w:rsidRPr="00F953EE">
        <w:rPr>
          <w:sz w:val="16"/>
          <w:highlight w:val="green"/>
        </w:rPr>
        <w:t xml:space="preserve">and </w:t>
      </w:r>
      <w:r w:rsidRPr="00F953EE">
        <w:rPr>
          <w:rStyle w:val="StyleUnderline"/>
          <w:highlight w:val="green"/>
        </w:rPr>
        <w:t xml:space="preserve">analogies which equate global warming with </w:t>
      </w:r>
      <w:r w:rsidRPr="00ED6C50">
        <w:rPr>
          <w:rStyle w:val="StyleUnderline"/>
        </w:rPr>
        <w:t xml:space="preserve">foretold </w:t>
      </w:r>
      <w:r w:rsidRPr="00F953EE">
        <w:rPr>
          <w:rStyle w:val="StyleUnderline"/>
          <w:highlight w:val="green"/>
        </w:rPr>
        <w:t>apocalyptic outcomes</w:t>
      </w:r>
      <w:r w:rsidRPr="00DB714B">
        <w:rPr>
          <w:rStyle w:val="StyleUnderline"/>
        </w:rPr>
        <w:t>. Ea</w:t>
      </w:r>
      <w:r w:rsidRPr="00F953EE">
        <w:rPr>
          <w:rStyle w:val="StyleUnderline"/>
          <w:highlight w:val="green"/>
        </w:rPr>
        <w:t>ch feature forecloses human agency or frames climate change as a matter of Fate</w:t>
      </w:r>
      <w:r w:rsidRPr="00DB714B">
        <w:rPr>
          <w:rStyle w:val="StyleUnderline"/>
        </w:rPr>
        <w:t>.</w:t>
      </w:r>
      <w:r w:rsidRPr="003D6A3A">
        <w:rPr>
          <w:sz w:val="16"/>
        </w:rPr>
        <w:t xml:space="preserve"> Within the tragic variation of apocalypse, global warming (not other “natural” or divinely ordained events or processes, such as a steady decline to extinction which inevitably befalls all earthly species) is viewed as the demise of humanity. A close reading of </w:t>
      </w:r>
      <w:r w:rsidRPr="00ED6C50">
        <w:rPr>
          <w:rStyle w:val="StyleUnderline"/>
        </w:rPr>
        <w:t xml:space="preserve">the </w:t>
      </w:r>
      <w:r w:rsidRPr="00F953EE">
        <w:rPr>
          <w:rStyle w:val="StyleUnderline"/>
          <w:highlight w:val="green"/>
        </w:rPr>
        <w:t>discourse reveals</w:t>
      </w:r>
      <w:r w:rsidRPr="00DB714B">
        <w:rPr>
          <w:rStyle w:val="StyleUnderline"/>
        </w:rPr>
        <w:t xml:space="preserve"> important </w:t>
      </w:r>
      <w:r w:rsidRPr="00F953EE">
        <w:rPr>
          <w:rStyle w:val="StyleUnderline"/>
          <w:highlight w:val="green"/>
        </w:rPr>
        <w:t>differences in the verbs, “is,” “will,” and “could,”</w:t>
      </w:r>
      <w:r w:rsidRPr="00DB714B">
        <w:rPr>
          <w:rStyle w:val="StyleUnderline"/>
        </w:rPr>
        <w:t xml:space="preserve"> which call attention to variations in human agency</w:t>
      </w:r>
      <w:r w:rsidRPr="003D6A3A">
        <w:rPr>
          <w:sz w:val="16"/>
        </w:rPr>
        <w:t xml:space="preserve">. Predicting global warming through </w:t>
      </w:r>
      <w:r w:rsidRPr="00F953EE">
        <w:rPr>
          <w:rStyle w:val="StyleUnderline"/>
          <w:highlight w:val="green"/>
        </w:rPr>
        <w:t>the word could frees space for human action</w:t>
      </w:r>
      <w:r w:rsidRPr="00DB714B">
        <w:rPr>
          <w:rStyle w:val="StyleUnderline"/>
        </w:rPr>
        <w:t>, including adaptation and mitigation.</w:t>
      </w:r>
      <w:r w:rsidRPr="003D6A3A">
        <w:rPr>
          <w:sz w:val="16"/>
        </w:rPr>
        <w:t xml:space="preserve"> </w:t>
      </w:r>
      <w:r w:rsidRPr="00F953EE">
        <w:rPr>
          <w:rStyle w:val="StyleUnderline"/>
          <w:highlight w:val="green"/>
        </w:rPr>
        <w:t>Asserting that</w:t>
      </w:r>
      <w:r w:rsidRPr="00DB714B">
        <w:rPr>
          <w:rStyle w:val="StyleUnderline"/>
        </w:rPr>
        <w:t xml:space="preserve"> the catastrophic </w:t>
      </w:r>
      <w:proofErr w:type="spellStart"/>
      <w:r w:rsidRPr="00DB714B">
        <w:rPr>
          <w:rStyle w:val="StyleUnderline"/>
        </w:rPr>
        <w:t>telos</w:t>
      </w:r>
      <w:proofErr w:type="spellEnd"/>
      <w:r w:rsidRPr="00DB714B">
        <w:rPr>
          <w:rStyle w:val="StyleUnderline"/>
        </w:rPr>
        <w:t xml:space="preserve"> of </w:t>
      </w:r>
      <w:r w:rsidRPr="00F953EE">
        <w:rPr>
          <w:rStyle w:val="StyleUnderline"/>
          <w:highlight w:val="green"/>
        </w:rPr>
        <w:t>climate change is happening or will occur</w:t>
      </w:r>
      <w:r w:rsidRPr="00DB714B">
        <w:rPr>
          <w:rStyle w:val="StyleUnderline"/>
        </w:rPr>
        <w:t xml:space="preserve">, however, </w:t>
      </w:r>
      <w:r w:rsidRPr="00F953EE">
        <w:rPr>
          <w:rStyle w:val="StyleUnderline"/>
          <w:highlight w:val="green"/>
        </w:rPr>
        <w:t>may reduce the potential for human intervention</w:t>
      </w:r>
      <w:r w:rsidRPr="003D6A3A">
        <w:rPr>
          <w:sz w:val="16"/>
        </w:rPr>
        <w:t xml:space="preserve">. As </w:t>
      </w:r>
      <w:proofErr w:type="spellStart"/>
      <w:r w:rsidRPr="003D6A3A">
        <w:rPr>
          <w:sz w:val="16"/>
        </w:rPr>
        <w:t>Revkin</w:t>
      </w:r>
      <w:proofErr w:type="spellEnd"/>
      <w:r w:rsidRPr="003D6A3A">
        <w:rPr>
          <w:sz w:val="16"/>
        </w:rPr>
        <w:t xml:space="preserve"> (2006a) quotes British chemist James E. Lovelock, a 14-degree temperature rise “means roughly that most of life on the planet will have to move up to the Arctic basin, to the few islands that are still habitable and to oases on the continent. It will be a much-diminished world” (p. F2). </w:t>
      </w:r>
      <w:r w:rsidRPr="00F953EE">
        <w:rPr>
          <w:rStyle w:val="StyleUnderline"/>
          <w:highlight w:val="green"/>
        </w:rPr>
        <w:t>Declaring</w:t>
      </w:r>
      <w:r w:rsidRPr="00DB714B">
        <w:rPr>
          <w:rStyle w:val="StyleUnderline"/>
        </w:rPr>
        <w:t xml:space="preserve"> with certainty </w:t>
      </w:r>
      <w:r w:rsidRPr="00F953EE">
        <w:rPr>
          <w:rStyle w:val="StyleUnderline"/>
          <w:highlight w:val="green"/>
        </w:rPr>
        <w:t>that</w:t>
      </w:r>
      <w:r w:rsidRPr="00DB714B">
        <w:rPr>
          <w:rStyle w:val="StyleUnderline"/>
        </w:rPr>
        <w:t xml:space="preserve"> these negative </w:t>
      </w:r>
      <w:r w:rsidRPr="00F953EE">
        <w:rPr>
          <w:rStyle w:val="StyleUnderline"/>
          <w:highlight w:val="green"/>
        </w:rPr>
        <w:t>impacts of</w:t>
      </w:r>
      <w:r w:rsidRPr="00DB714B">
        <w:rPr>
          <w:rStyle w:val="StyleUnderline"/>
        </w:rPr>
        <w:t xml:space="preserve"> global </w:t>
      </w:r>
      <w:r w:rsidRPr="00F953EE">
        <w:rPr>
          <w:rStyle w:val="StyleUnderline"/>
          <w:highlight w:val="green"/>
        </w:rPr>
        <w:t>warming will happen suggests that a</w:t>
      </w:r>
      <w:r w:rsidRPr="00DB714B">
        <w:rPr>
          <w:rStyle w:val="StyleUnderline"/>
        </w:rPr>
        <w:t xml:space="preserve"> cosmic, </w:t>
      </w:r>
      <w:r w:rsidRPr="00F953EE">
        <w:rPr>
          <w:rStyle w:val="StyleUnderline"/>
          <w:highlight w:val="green"/>
        </w:rPr>
        <w:t>extra-human force determines</w:t>
      </w:r>
      <w:r w:rsidRPr="00DB714B">
        <w:rPr>
          <w:rStyle w:val="StyleUnderline"/>
        </w:rPr>
        <w:t xml:space="preserve"> the outcome of </w:t>
      </w:r>
      <w:r w:rsidRPr="00F953EE">
        <w:rPr>
          <w:rStyle w:val="StyleUnderline"/>
          <w:highlight w:val="green"/>
        </w:rPr>
        <w:t>events</w:t>
      </w:r>
      <w:r w:rsidRPr="00DB714B">
        <w:rPr>
          <w:rStyle w:val="StyleUnderline"/>
        </w:rPr>
        <w:t>. Tragic discourse may even describe predicted events through present-tense verbs, heightening the deterministic effect</w:t>
      </w:r>
      <w:r w:rsidRPr="003D6A3A">
        <w:rPr>
          <w:sz w:val="16"/>
        </w:rPr>
        <w:t xml:space="preserve">: “As the Arctic ice melts and ice shelves collapse in the Southern Ocean, vast areas of open water are exposed. The water absorbs heat from the sun that until now was reflected by the ice” (Struck, 2007, p. A10). Struck (2007) qualifies that a warmer ocean “is expected” to reduce ocean circulation; but he concludes with a  tragic analogy: “The previous time” the oceanic conveyor-belt current stopped “15,000 years ago, the Northern Hemisphere was plunged into a brief but brutal ice age, apparently within decades” (p. A10). Importantly, many fragments exhibit a sense of uncertainty about whether the </w:t>
      </w:r>
      <w:proofErr w:type="spellStart"/>
      <w:r w:rsidRPr="003D6A3A">
        <w:rPr>
          <w:sz w:val="16"/>
        </w:rPr>
        <w:t>telos</w:t>
      </w:r>
      <w:proofErr w:type="spellEnd"/>
      <w:r w:rsidRPr="003D6A3A">
        <w:rPr>
          <w:sz w:val="16"/>
        </w:rPr>
        <w:t xml:space="preserve"> is fated comically or tragically, through the mix of is, will, and could. One of the more complex constructions we discovered is an if-will/would,” which pairs the hope for human agency (if) with the preordained tragic outcome (will/would): Several climatologists believe that it is likely that the ice sheet will begin melting uncontrollably if global temperatures climb more than 3.6 [degrees Fahrenheit]. A rapid meltdown in Greenland would quickly raise sea levels around the world and flood coastal cities and farms. As well as sending large icebergs down the coast, the infusion of cold, fresh water could disrupt ocean currents such as the Gulf Stream, which help to keep weather in the Northern Hemisphere regulated. “If that feedback kicks in,” says [climatologist Konrad] Steffen, “then the average person will worry.” (</w:t>
      </w:r>
      <w:proofErr w:type="spellStart"/>
      <w:r w:rsidRPr="003D6A3A">
        <w:rPr>
          <w:sz w:val="16"/>
        </w:rPr>
        <w:t>Clynes</w:t>
      </w:r>
      <w:proofErr w:type="spellEnd"/>
      <w:r w:rsidRPr="003D6A3A">
        <w:rPr>
          <w:sz w:val="16"/>
        </w:rPr>
        <w:t xml:space="preserve">, 2007, p. 52) The end-points of human-animal displacements and migrations “could” set in, following an ice sheet melt that “will begin” “if” a 3.6-degree rise in temperatures occurs. The “if/would” and “if/could” constructions imply hope for human intervention. However, this hope is quickly diminished, as </w:t>
      </w:r>
      <w:r w:rsidRPr="00F953EE">
        <w:rPr>
          <w:rStyle w:val="StyleUnderline"/>
          <w:highlight w:val="green"/>
        </w:rPr>
        <w:t xml:space="preserve">tragic texts conclude that humans are unlikely to, or are incapable of, acting. </w:t>
      </w:r>
      <w:r w:rsidRPr="00ED6C50">
        <w:rPr>
          <w:rStyle w:val="StyleUnderline"/>
        </w:rPr>
        <w:t>The climatologist above suggests that the average person does not begin to worry until after a self-reinforcing feedback loop kicks in, suggesting that human involvement in a potentially comic narrative will not come until it is too late – rendering the narrative tragic. The shorter the time frame</w:t>
      </w:r>
      <w:r w:rsidRPr="003D6A3A">
        <w:rPr>
          <w:sz w:val="16"/>
        </w:rPr>
        <w:t xml:space="preserve"> is from beginning to </w:t>
      </w:r>
      <w:proofErr w:type="spellStart"/>
      <w:r w:rsidRPr="003D6A3A">
        <w:rPr>
          <w:sz w:val="16"/>
        </w:rPr>
        <w:t>telos</w:t>
      </w:r>
      <w:proofErr w:type="spellEnd"/>
      <w:r w:rsidRPr="003D6A3A">
        <w:rPr>
          <w:sz w:val="16"/>
        </w:rPr>
        <w:t xml:space="preserve">, </w:t>
      </w:r>
      <w:r w:rsidRPr="00ED6C50">
        <w:rPr>
          <w:rStyle w:val="StyleUnderline"/>
        </w:rPr>
        <w:t>the less</w:t>
      </w:r>
      <w:r w:rsidRPr="00DB714B">
        <w:rPr>
          <w:rStyle w:val="StyleUnderline"/>
        </w:rPr>
        <w:t xml:space="preserve"> likely humans are to have agency over the effects of global warming.</w:t>
      </w:r>
      <w:r w:rsidRPr="003D6A3A">
        <w:rPr>
          <w:sz w:val="16"/>
        </w:rPr>
        <w:t xml:space="preserve"> Tragic apocalyptic discourse posits a quickened pace for global warming: “Global warming has the feel of breaking news these days. Polar bears are drowning; an American city is underwater; ice sheets are crumbling” (</w:t>
      </w:r>
      <w:proofErr w:type="spellStart"/>
      <w:r w:rsidRPr="003D6A3A">
        <w:rPr>
          <w:sz w:val="16"/>
        </w:rPr>
        <w:t>Revkin</w:t>
      </w:r>
      <w:proofErr w:type="spellEnd"/>
      <w:r w:rsidRPr="003D6A3A">
        <w:rPr>
          <w:sz w:val="16"/>
        </w:rPr>
        <w:t xml:space="preserve"> 2006b, p. 1). To promote a feeling of immediacy for global warming may not, by itself, hinder human agency. </w:t>
      </w:r>
      <w:r w:rsidRPr="00F953EE">
        <w:rPr>
          <w:rStyle w:val="StyleUnderline"/>
          <w:highlight w:val="green"/>
        </w:rPr>
        <w:t>Warning readers that we currently feel some effects of global warming may promote a sense of urgency while retaining the potential for human action. To suggest that “the fastest warming in the history of civilization [is] already under way</w:t>
      </w:r>
      <w:r w:rsidRPr="00DB714B">
        <w:rPr>
          <w:rStyle w:val="StyleUnderline"/>
        </w:rPr>
        <w:t>”</w:t>
      </w:r>
      <w:r w:rsidRPr="003D6A3A">
        <w:rPr>
          <w:sz w:val="16"/>
        </w:rPr>
        <w:t xml:space="preserve"> (Herbert, 2000, p. A23), however, </w:t>
      </w:r>
      <w:r w:rsidRPr="00F953EE">
        <w:rPr>
          <w:rStyle w:val="StyleUnderline"/>
          <w:highlight w:val="green"/>
        </w:rPr>
        <w:t>may thoroughly discourage readers from active participation by minimizing human agency</w:t>
      </w:r>
      <w:r w:rsidRPr="00DB714B">
        <w:rPr>
          <w:rStyle w:val="StyleUnderline"/>
        </w:rPr>
        <w:t xml:space="preserve">. </w:t>
      </w:r>
      <w:r w:rsidRPr="003D6A3A">
        <w:rPr>
          <w:sz w:val="16"/>
        </w:rPr>
        <w:t xml:space="preserve">Moreover, </w:t>
      </w:r>
      <w:r w:rsidRPr="00DB714B">
        <w:rPr>
          <w:rStyle w:val="StyleUnderline"/>
        </w:rPr>
        <w:t xml:space="preserve">it is possible to read signs of climate change as a catastrophic </w:t>
      </w:r>
      <w:proofErr w:type="spellStart"/>
      <w:r w:rsidRPr="00DB714B">
        <w:rPr>
          <w:rStyle w:val="StyleUnderline"/>
        </w:rPr>
        <w:t>telos</w:t>
      </w:r>
      <w:proofErr w:type="spellEnd"/>
      <w:r w:rsidRPr="00DB714B">
        <w:rPr>
          <w:rStyle w:val="StyleUnderline"/>
        </w:rPr>
        <w:t xml:space="preserve"> which is already in process</w:t>
      </w:r>
      <w:r w:rsidRPr="003D6A3A">
        <w:rPr>
          <w:sz w:val="16"/>
        </w:rPr>
        <w:t xml:space="preserve">: “the oceans are rising, mountain glaciers are shrinking, low-lying coastal areas are eroding, and the very timing of the seasons is changing” (Herbert, 2000, p. A23). </w:t>
      </w:r>
      <w:r w:rsidRPr="00DB714B">
        <w:rPr>
          <w:rStyle w:val="StyleUnderline"/>
        </w:rPr>
        <w:t>Global warming thus appears impervious to human intervention in the current moment. The tragic acceleration of time may also occur when reporters or scientists give no perspective</w:t>
      </w:r>
      <w:r w:rsidRPr="003D6A3A">
        <w:rPr>
          <w:sz w:val="16"/>
        </w:rPr>
        <w:t xml:space="preserve"> for readers concerning temporality. Following early estimates that “if no action is taken, the average surface temperature of the globe will rise by two to six degrees Fahrenheit by [2100],” Stevens (1997) concludes, “It would mean more </w:t>
      </w:r>
      <w:r w:rsidRPr="003D6A3A">
        <w:rPr>
          <w:sz w:val="16"/>
        </w:rPr>
        <w:lastRenderedPageBreak/>
        <w:t xml:space="preserve">warming, coming more rapidly than the planet has experienced in the last 10,000 years” (p. F1). </w:t>
      </w:r>
      <w:r w:rsidRPr="00DB714B">
        <w:rPr>
          <w:rStyle w:val="StyleUnderline"/>
        </w:rPr>
        <w:t>With no sense of time scale, readers are left to experience the global warming narrative as though happening overnight</w:t>
      </w:r>
      <w:r w:rsidRPr="003D6A3A">
        <w:rPr>
          <w:sz w:val="16"/>
        </w:rPr>
        <w:t xml:space="preserve"> or over a season, in the same way they may have witnessed floods or droughts. The accelerated time places the catastrophic </w:t>
      </w:r>
      <w:proofErr w:type="spellStart"/>
      <w:r w:rsidRPr="003D6A3A">
        <w:rPr>
          <w:sz w:val="16"/>
        </w:rPr>
        <w:t>telos</w:t>
      </w:r>
      <w:proofErr w:type="spellEnd"/>
      <w:r w:rsidRPr="003D6A3A">
        <w:rPr>
          <w:sz w:val="16"/>
        </w:rPr>
        <w:t xml:space="preserve"> outside human influence: “Since the warming would be unusually rapid, many natural ecosystems might be unable to adjust, and whole forest types could disappear” (p. F1). </w:t>
      </w:r>
      <w:r w:rsidRPr="00DB714B">
        <w:rPr>
          <w:rStyle w:val="StyleUnderline"/>
        </w:rPr>
        <w:t xml:space="preserve">The combination of tragic </w:t>
      </w:r>
      <w:proofErr w:type="spellStart"/>
      <w:r w:rsidRPr="00DB714B">
        <w:rPr>
          <w:rStyle w:val="StyleUnderline"/>
        </w:rPr>
        <w:t>telos</w:t>
      </w:r>
      <w:proofErr w:type="spellEnd"/>
      <w:r w:rsidRPr="00DB714B">
        <w:rPr>
          <w:rStyle w:val="StyleUnderline"/>
        </w:rPr>
        <w:t xml:space="preserve">, deterministic linear temporality, and an extra-human force guiding history appear most dramatically </w:t>
      </w:r>
      <w:r w:rsidRPr="00F953EE">
        <w:rPr>
          <w:rStyle w:val="StyleUnderline"/>
          <w:highlight w:val="green"/>
        </w:rPr>
        <w:t>in discussions of feedback loops</w:t>
      </w:r>
      <w:r w:rsidRPr="003D6A3A">
        <w:rPr>
          <w:sz w:val="16"/>
        </w:rPr>
        <w:t xml:space="preserve">, self-perpetuating cycles that exacerbate warming and its effects. Homer-Dixon (2007b) describes feedback loops as “a vicious circle . . . in our global climate [that] could determine humankind’s future prosperity and even survival” (p. A29). </w:t>
      </w:r>
      <w:r w:rsidRPr="00DB714B">
        <w:rPr>
          <w:rStyle w:val="StyleUnderline"/>
        </w:rPr>
        <w:t xml:space="preserve">Here, </w:t>
      </w:r>
      <w:r w:rsidRPr="00F953EE">
        <w:rPr>
          <w:rStyle w:val="StyleUnderline"/>
          <w:highlight w:val="green"/>
        </w:rPr>
        <w:t>the end-point of global climate change is cast completely outside of human agency, for “nature takes over.”</w:t>
      </w:r>
      <w:r w:rsidRPr="003D6A3A">
        <w:rPr>
          <w:sz w:val="16"/>
        </w:rPr>
        <w:t xml:space="preserve"> Though Herbert (2002) mixes a variety of caveats and verbs (for example, in the above excerpt he uses “could,” rather than “would” or “will”) in his discussion of feedback loops, the tragic implication is clear: It is likely that surface temperature will rise “between 3 and 10.5 degrees Fahrenheit. That is a level of warming that could initiate the disintegration of the ice sheet. And stopping that disintegration, once the planet gets that warm, may be impossible” (p. A25). With the loss of the West Antarctic Ice Sheet, “Tremendous amounts of housing, wetlands and farming areas around the world would vanish. Large portions of a country like Bangladesh . . . would disappear” (p. A25). Once a feedback loop becomes instantiated, there is little (if anything) humans can do but witness the (apparently rapid) disappearance of entire nations. The </w:t>
      </w:r>
      <w:r w:rsidRPr="00DB714B">
        <w:rPr>
          <w:rStyle w:val="StyleUnderline"/>
        </w:rPr>
        <w:t xml:space="preserve">argumentative force of the tragic apocalypse also appears through analogies, especially those between current climate change and ancient climate catastrophes, or fictional weather apocalypses, </w:t>
      </w:r>
      <w:r w:rsidRPr="003D6A3A">
        <w:rPr>
          <w:sz w:val="16"/>
        </w:rPr>
        <w:t xml:space="preserve">as in The Day After Tomorrow (Bowles, 2004; Scott, 2004). For instance, </w:t>
      </w:r>
      <w:proofErr w:type="spellStart"/>
      <w:r w:rsidRPr="003D6A3A">
        <w:rPr>
          <w:sz w:val="16"/>
        </w:rPr>
        <w:t>Gugliotta</w:t>
      </w:r>
      <w:proofErr w:type="spellEnd"/>
      <w:r w:rsidRPr="003D6A3A">
        <w:rPr>
          <w:sz w:val="16"/>
        </w:rPr>
        <w:t xml:space="preserve"> (2005) lures readers with the headline, “Extinction Tied to Global Warming; Greenhouse Effect Cited in Mass Decline 250 Million Years Ago” (p. A3). Volcanoes releasing “Huge amounts of carbon dioxide . . . trigger[</w:t>
      </w:r>
      <w:proofErr w:type="spellStart"/>
      <w:r w:rsidRPr="003D6A3A">
        <w:rPr>
          <w:sz w:val="16"/>
        </w:rPr>
        <w:t>ed</w:t>
      </w:r>
      <w:proofErr w:type="spellEnd"/>
      <w:r w:rsidRPr="003D6A3A">
        <w:rPr>
          <w:sz w:val="16"/>
        </w:rPr>
        <w:t xml:space="preserve">] a greenhouse effect that warmed the earth and depleted oxygen from the atmosphere, causing environmental deterioration and finally collapse” (p. A3). </w:t>
      </w:r>
      <w:r w:rsidRPr="00DB714B">
        <w:rPr>
          <w:rStyle w:val="StyleUnderline"/>
        </w:rPr>
        <w:t xml:space="preserve">Stories about analogous events function as enthymemes where global warming’s worst effects are fated, outside of human capacity to mitigate or adapt to them. </w:t>
      </w:r>
      <w:r w:rsidRPr="003D6A3A">
        <w:rPr>
          <w:sz w:val="16"/>
        </w:rPr>
        <w:t>Through the harrowing images of fictitious or ancient catastrophes, audiences may draw their own conclusions concerning the fate of humanity, and life itself.</w:t>
      </w:r>
    </w:p>
    <w:p w14:paraId="3BF76573" w14:textId="77777777" w:rsidR="006250DB" w:rsidRDefault="006250DB" w:rsidP="006250DB">
      <w:pPr>
        <w:rPr>
          <w:sz w:val="16"/>
        </w:rPr>
      </w:pPr>
    </w:p>
    <w:p w14:paraId="1CFBBB61" w14:textId="77777777" w:rsidR="006250DB" w:rsidRDefault="006250DB" w:rsidP="00DB7EB5">
      <w:pPr>
        <w:pStyle w:val="Heading4"/>
      </w:pPr>
      <w:r>
        <w:t>Biod is resilient</w:t>
      </w:r>
    </w:p>
    <w:p w14:paraId="00504079" w14:textId="77777777" w:rsidR="006250DB" w:rsidRDefault="006250DB" w:rsidP="00DB7EB5">
      <w:pPr>
        <w:pStyle w:val="Heading4"/>
      </w:pPr>
      <w:r>
        <w:t xml:space="preserve">Doesn’t solve for other countries’ direct harm to the ocean and therefore </w:t>
      </w:r>
      <w:proofErr w:type="spellStart"/>
      <w:r>
        <w:t>biod</w:t>
      </w:r>
      <w:proofErr w:type="spellEnd"/>
    </w:p>
    <w:p w14:paraId="21C61955" w14:textId="77777777" w:rsidR="006250DB" w:rsidRPr="006250DB" w:rsidRDefault="006250DB" w:rsidP="006250DB"/>
    <w:p w14:paraId="47C68E46" w14:textId="77777777" w:rsidR="006250DB" w:rsidRPr="006250DB" w:rsidRDefault="006250DB" w:rsidP="006250DB"/>
    <w:p w14:paraId="274CE4BB" w14:textId="77777777" w:rsidR="004C18DD" w:rsidRPr="004C18DD" w:rsidRDefault="004C18DD" w:rsidP="004C18DD">
      <w:pPr>
        <w:pStyle w:val="Heading2"/>
      </w:pPr>
      <w:r>
        <w:lastRenderedPageBreak/>
        <w:t>2NC/1NR Extensions</w:t>
      </w:r>
    </w:p>
    <w:p w14:paraId="4BEF907B" w14:textId="77777777" w:rsidR="00F326B3" w:rsidRDefault="00F326B3" w:rsidP="004C18DD">
      <w:pPr>
        <w:pStyle w:val="Heading1"/>
      </w:pPr>
      <w:r>
        <w:lastRenderedPageBreak/>
        <w:t>Science Diplomacy</w:t>
      </w:r>
    </w:p>
    <w:p w14:paraId="4086A184" w14:textId="77777777" w:rsidR="004C18DD" w:rsidRDefault="004C18DD" w:rsidP="004C18DD">
      <w:pPr>
        <w:pStyle w:val="Heading2"/>
      </w:pPr>
      <w:r>
        <w:lastRenderedPageBreak/>
        <w:t>1NC Frontline</w:t>
      </w:r>
    </w:p>
    <w:p w14:paraId="07EF0ED6" w14:textId="77777777" w:rsidR="005A031C" w:rsidRDefault="005A031C" w:rsidP="005A031C"/>
    <w:p w14:paraId="7918DEF6" w14:textId="77777777" w:rsidR="005A031C" w:rsidRDefault="005A031C" w:rsidP="00DB7EB5">
      <w:pPr>
        <w:pStyle w:val="Heading4"/>
      </w:pPr>
      <w:r>
        <w:t>Science diplomacy is limited by political policy</w:t>
      </w:r>
    </w:p>
    <w:p w14:paraId="4A2E7E8D" w14:textId="77777777" w:rsidR="005A031C" w:rsidRPr="006559E5" w:rsidRDefault="005A031C" w:rsidP="005A031C">
      <w:r>
        <w:rPr>
          <w:rStyle w:val="Style13ptBold"/>
        </w:rPr>
        <w:t>Dickson 9</w:t>
      </w:r>
      <w:r w:rsidRPr="006559E5">
        <w:t xml:space="preserve">-Director of ScieDev.net (David, “The limits of science diplomacy”, ScieDev.net 2009, </w:t>
      </w:r>
      <w:hyperlink r:id="rId18" w:history="1">
        <w:r w:rsidRPr="006559E5">
          <w:rPr>
            <w:rStyle w:val="Hyperlink"/>
          </w:rPr>
          <w:t>http://www.scidev.net/global/capacity-building/editorial-blog/the-limits-of-science-diplomacy.html</w:t>
        </w:r>
      </w:hyperlink>
      <w:r w:rsidRPr="006559E5">
        <w:t>, MB)</w:t>
      </w:r>
    </w:p>
    <w:p w14:paraId="74B9B25F" w14:textId="77777777" w:rsidR="005A031C" w:rsidRDefault="005A031C" w:rsidP="005A031C">
      <w:pPr>
        <w:rPr>
          <w:sz w:val="12"/>
        </w:rPr>
      </w:pPr>
    </w:p>
    <w:p w14:paraId="12FCEDD6" w14:textId="77777777" w:rsidR="005A031C" w:rsidRPr="00584FD7" w:rsidRDefault="005A031C" w:rsidP="005A031C">
      <w:pPr>
        <w:rPr>
          <w:sz w:val="12"/>
        </w:rPr>
      </w:pPr>
      <w:r w:rsidRPr="00584FD7">
        <w:rPr>
          <w:sz w:val="12"/>
        </w:rPr>
        <w:t xml:space="preserve">¶ </w:t>
      </w:r>
      <w:r w:rsidRPr="00584FD7">
        <w:rPr>
          <w:rStyle w:val="StyleUnderline"/>
        </w:rPr>
        <w:t>Perhaps the most contentious area discussed at the meeting was how science diplomacy can frame developed countries' efforts to help build scientific capacity</w:t>
      </w:r>
      <w:r>
        <w:t xml:space="preserve"> in the developing world</w:t>
      </w:r>
      <w:proofErr w:type="gramStart"/>
      <w:r>
        <w:t>.</w:t>
      </w:r>
      <w:r w:rsidRPr="00584FD7">
        <w:rPr>
          <w:sz w:val="12"/>
        </w:rPr>
        <w:t>¶</w:t>
      </w:r>
      <w:proofErr w:type="gramEnd"/>
      <w:r w:rsidRPr="00584FD7">
        <w:rPr>
          <w:sz w:val="12"/>
        </w:rPr>
        <w:t xml:space="preserve"> ¶ </w:t>
      </w:r>
      <w:r>
        <w:t>There is little to quarrel with in collaborative efforts that are put forward with a genuine desire for partnership. Indeed, partnership — whether between individuals, institutions or countries — is the new buzzword in the "science for development" community</w:t>
      </w:r>
      <w:proofErr w:type="gramStart"/>
      <w:r>
        <w:t>.</w:t>
      </w:r>
      <w:r w:rsidRPr="00584FD7">
        <w:rPr>
          <w:sz w:val="12"/>
        </w:rPr>
        <w:t>¶</w:t>
      </w:r>
      <w:proofErr w:type="gramEnd"/>
      <w:r w:rsidRPr="00584FD7">
        <w:rPr>
          <w:sz w:val="12"/>
        </w:rPr>
        <w:t xml:space="preserve"> ¶ </w:t>
      </w:r>
      <w:r>
        <w:t xml:space="preserve">But </w:t>
      </w:r>
      <w:r w:rsidRPr="00584FD7">
        <w:rPr>
          <w:rStyle w:val="StyleUnderline"/>
        </w:rPr>
        <w:t>true partnership requires transparent relations between partners who are prepared to meet as equals. And that goes against diplomats' implicit role: to promote and defend their own countries' interests.</w:t>
      </w:r>
      <w:r w:rsidRPr="00584FD7">
        <w:rPr>
          <w:rStyle w:val="StyleUnderline"/>
          <w:sz w:val="12"/>
        </w:rPr>
        <w:t xml:space="preserve">¶ </w:t>
      </w:r>
      <w:r w:rsidRPr="00584FD7">
        <w:rPr>
          <w:sz w:val="12"/>
        </w:rPr>
        <w:t xml:space="preserve">¶ </w:t>
      </w:r>
      <w:r>
        <w:t xml:space="preserve">John </w:t>
      </w:r>
      <w:proofErr w:type="spellStart"/>
      <w:r>
        <w:t>Beddington</w:t>
      </w:r>
      <w:proofErr w:type="spellEnd"/>
      <w:r>
        <w:t>, the British government's chief scientific adviser, may have been a bit harsh when he told the meeting that a diplomat is someone who is "sent abroad to lie for his country". But he touched a raw nerve</w:t>
      </w:r>
      <w:proofErr w:type="gramStart"/>
      <w:r>
        <w:t>.</w:t>
      </w:r>
      <w:r w:rsidRPr="00584FD7">
        <w:rPr>
          <w:sz w:val="12"/>
        </w:rPr>
        <w:t>¶</w:t>
      </w:r>
      <w:proofErr w:type="gramEnd"/>
      <w:r w:rsidRPr="00584FD7">
        <w:rPr>
          <w:sz w:val="12"/>
        </w:rPr>
        <w:t xml:space="preserve"> ¶ </w:t>
      </w:r>
      <w:r w:rsidRPr="00584FD7">
        <w:rPr>
          <w:rStyle w:val="StyleUnderline"/>
        </w:rPr>
        <w:t>The truth is that science and politics make an uneasy alliance</w:t>
      </w:r>
      <w:r>
        <w:t xml:space="preserve">. Both need the other. </w:t>
      </w:r>
      <w:r w:rsidRPr="00584FD7">
        <w:rPr>
          <w:rStyle w:val="StyleUnderline"/>
        </w:rPr>
        <w:t>Politicians need science to achieve their goals</w:t>
      </w:r>
      <w:r>
        <w:t xml:space="preserve">, whether social, economic or — unfortunately — military; </w:t>
      </w:r>
      <w:r w:rsidRPr="00584FD7">
        <w:rPr>
          <w:rStyle w:val="StyleUnderline"/>
        </w:rPr>
        <w:t>scientists need political support to fund their research.</w:t>
      </w:r>
      <w:r w:rsidRPr="00584FD7">
        <w:rPr>
          <w:rStyle w:val="StyleUnderline"/>
          <w:sz w:val="12"/>
        </w:rPr>
        <w:t xml:space="preserve">¶ ¶ </w:t>
      </w:r>
      <w:r w:rsidRPr="00584FD7">
        <w:rPr>
          <w:rStyle w:val="StyleUnderline"/>
        </w:rPr>
        <w:t>But they also occupy different universes</w:t>
      </w:r>
      <w:r>
        <w:t>. Politics is, at root, about exercising power by one means or another. Science is — or should be — about pursuing robust knowledge that can be put to useful purposes.</w:t>
      </w:r>
      <w:r w:rsidRPr="00584FD7">
        <w:rPr>
          <w:sz w:val="12"/>
        </w:rPr>
        <w:t xml:space="preserve">¶ ¶ </w:t>
      </w:r>
      <w:r>
        <w:t>A strategy for promoting science diplomacy that respects these differences deserves support. Particularly so if it focuses on ways to leverage political and financial backing for science's more humanitarian goals, such as tackling climate change or reducing world poverty.</w:t>
      </w:r>
      <w:r w:rsidRPr="00584FD7">
        <w:rPr>
          <w:sz w:val="12"/>
        </w:rPr>
        <w:t xml:space="preserve">¶ ¶ </w:t>
      </w:r>
      <w:r>
        <w:t xml:space="preserve">But </w:t>
      </w:r>
      <w:r w:rsidRPr="00584FD7">
        <w:rPr>
          <w:rStyle w:val="StyleUnderline"/>
        </w:rPr>
        <w:t>a commitment to science diplomacy that ignores the differences — acting for example as if science can substitute politics</w:t>
      </w:r>
      <w:r>
        <w:t xml:space="preserve"> (or perhaps more worryingly, vice versa), </w:t>
      </w:r>
      <w:r w:rsidRPr="00584FD7">
        <w:rPr>
          <w:rStyle w:val="StyleUnderline"/>
        </w:rPr>
        <w:t xml:space="preserve">is dangerous. </w:t>
      </w:r>
      <w:r w:rsidRPr="00584FD7">
        <w:rPr>
          <w:rStyle w:val="StyleUnderline"/>
          <w:sz w:val="12"/>
        </w:rPr>
        <w:t xml:space="preserve">¶ </w:t>
      </w:r>
      <w:r w:rsidRPr="00584FD7">
        <w:rPr>
          <w:sz w:val="12"/>
        </w:rPr>
        <w:t xml:space="preserve">¶ </w:t>
      </w:r>
      <w:r w:rsidRPr="00584FD7">
        <w:rPr>
          <w:rStyle w:val="StyleUnderline"/>
        </w:rPr>
        <w:t>The Obama administration's commitment to "soft power" is already faltering.</w:t>
      </w:r>
      <w:r>
        <w:t xml:space="preserve"> It faces challenges ranging from North Korea's nuclear weapons test to domestic opposition to limits on oil consumption. A taste of reality may be no bad thing.</w:t>
      </w:r>
    </w:p>
    <w:p w14:paraId="0C3CE005" w14:textId="77777777" w:rsidR="005A031C" w:rsidRDefault="005A031C" w:rsidP="00DB7EB5">
      <w:pPr>
        <w:pStyle w:val="Heading4"/>
      </w:pPr>
      <w:r>
        <w:t>The US breaks science diplomacy promises, undermines all solvency</w:t>
      </w:r>
    </w:p>
    <w:p w14:paraId="166AD8EA" w14:textId="77777777" w:rsidR="005A031C" w:rsidRPr="00535C0F" w:rsidRDefault="005A031C" w:rsidP="005A031C">
      <w:r w:rsidRPr="000D72CD">
        <w:rPr>
          <w:rStyle w:val="Style13ptBold"/>
        </w:rPr>
        <w:t xml:space="preserve">National Research Council 12 </w:t>
      </w:r>
      <w:r>
        <w:t xml:space="preserve">The National Research Council (NRC) is the working arm of the United States National Academies, which produces reports that shape policies, inform public opinion, and advance the pursuit of science, engineering, and medicine. (“U.S. and International Perspectives on Global Science Policy and Science” [pg.35]—2012 </w:t>
      </w:r>
      <w:hyperlink r:id="rId19" w:history="1">
        <w:r w:rsidRPr="001D093F">
          <w:rPr>
            <w:rStyle w:val="Hyperlink"/>
          </w:rPr>
          <w:t>http://www.nap.edu/openbook.php?record_id=13300&amp;page=33</w:t>
        </w:r>
      </w:hyperlink>
      <w:r>
        <w:t xml:space="preserve"> KW)</w:t>
      </w:r>
    </w:p>
    <w:p w14:paraId="1C104C39" w14:textId="77777777" w:rsidR="005A031C" w:rsidRDefault="005A031C" w:rsidP="005A031C">
      <w:r>
        <w:t xml:space="preserve">Some workshop participants felt that </w:t>
      </w:r>
      <w:r w:rsidRPr="00535C0F">
        <w:rPr>
          <w:rStyle w:val="StyleUnderline"/>
        </w:rPr>
        <w:t>another challenge to effective science diplomacy is the failure of governments to implement commitments made</w:t>
      </w:r>
      <w:r>
        <w:t xml:space="preserve"> in bilateral, summit, and other meetings, </w:t>
      </w:r>
      <w:r w:rsidRPr="00535C0F">
        <w:rPr>
          <w:rStyle w:val="StyleUnderline"/>
        </w:rPr>
        <w:t xml:space="preserve">thus undermining the credibility of the science diplomacy process.  </w:t>
      </w:r>
      <w:r>
        <w:t xml:space="preserve">As observed by Michael Clegg, </w:t>
      </w:r>
      <w:r w:rsidRPr="00535C0F">
        <w:rPr>
          <w:rStyle w:val="StyleUnderline"/>
        </w:rPr>
        <w:t>the United States and other</w:t>
      </w:r>
      <w:r>
        <w:t xml:space="preserve"> advanced </w:t>
      </w:r>
      <w:r w:rsidRPr="00535C0F">
        <w:rPr>
          <w:rStyle w:val="StyleUnderline"/>
        </w:rPr>
        <w:t xml:space="preserve">nations make commitments that they do not always honor.  For example, unmet expectations </w:t>
      </w:r>
      <w:r w:rsidRPr="00535C0F">
        <w:t>of U.S. agency participation</w:t>
      </w:r>
      <w:r w:rsidRPr="00535C0F">
        <w:rPr>
          <w:rStyle w:val="StyleUnderline"/>
        </w:rPr>
        <w:t xml:space="preserve"> in joint project of the U.S.-Mexico Foundation for Science, created by good intentions, have led to an awkward situation between the two partners.</w:t>
      </w:r>
      <w:r>
        <w:t xml:space="preserve">  Larry Weber of NSF noted a similar situation after the U.S government put forward a broad Middle Eastern agenda, fueling large expectations in the Arab and Muslim worlds.  Considerable efforts and progress have been made, yet financial support was insufficient to meet high expectations created by publicly announced agendas.  There may be too much of a tendency to assume that new initiatives are needed, noted </w:t>
      </w:r>
      <w:proofErr w:type="spellStart"/>
      <w:r>
        <w:t>Gebisa</w:t>
      </w:r>
      <w:proofErr w:type="spellEnd"/>
      <w:r>
        <w:t xml:space="preserve"> </w:t>
      </w:r>
      <w:proofErr w:type="spellStart"/>
      <w:r>
        <w:t>Ejeta</w:t>
      </w:r>
      <w:proofErr w:type="spellEnd"/>
      <w:r>
        <w:t xml:space="preserve">.  In many cases there are already existing programs and </w:t>
      </w:r>
      <w:r>
        <w:lastRenderedPageBreak/>
        <w:t xml:space="preserve">agencies for international cooperation that have important goals and have built capabilities but do not have enough </w:t>
      </w:r>
      <w:proofErr w:type="gramStart"/>
      <w:r>
        <w:t>resources ,</w:t>
      </w:r>
      <w:proofErr w:type="gramEnd"/>
      <w:r>
        <w:t xml:space="preserve"> and it may be effective to provide the programs already in place with needed resources.</w:t>
      </w:r>
    </w:p>
    <w:p w14:paraId="3848D790" w14:textId="77777777" w:rsidR="005A031C" w:rsidRPr="005A031C" w:rsidRDefault="005A031C" w:rsidP="005A031C"/>
    <w:p w14:paraId="5D827345" w14:textId="77777777" w:rsidR="006250DB" w:rsidRPr="006250DB" w:rsidRDefault="006250DB" w:rsidP="006250DB"/>
    <w:p w14:paraId="708D149A" w14:textId="77777777" w:rsidR="004C18DD" w:rsidRPr="004C18DD" w:rsidRDefault="004C18DD" w:rsidP="004C18DD">
      <w:pPr>
        <w:pStyle w:val="Heading2"/>
      </w:pPr>
      <w:r>
        <w:lastRenderedPageBreak/>
        <w:t>2NC/1NR Extensions</w:t>
      </w:r>
    </w:p>
    <w:p w14:paraId="6F5C3F6B" w14:textId="77777777" w:rsidR="004C18DD" w:rsidRDefault="00F326B3" w:rsidP="004C18DD">
      <w:pPr>
        <w:pStyle w:val="Heading1"/>
      </w:pPr>
      <w:r>
        <w:lastRenderedPageBreak/>
        <w:t>STEM (Competitiveness)</w:t>
      </w:r>
    </w:p>
    <w:p w14:paraId="40F9E63B" w14:textId="77777777" w:rsidR="004C18DD" w:rsidRDefault="004C18DD" w:rsidP="004C18DD">
      <w:pPr>
        <w:pStyle w:val="Heading2"/>
      </w:pPr>
      <w:r>
        <w:lastRenderedPageBreak/>
        <w:t>1NC Frontline</w:t>
      </w:r>
    </w:p>
    <w:p w14:paraId="0ADF5328" w14:textId="7E06C21C" w:rsidR="002E547A" w:rsidRPr="00C8486B" w:rsidRDefault="00C8486B" w:rsidP="00504FA2">
      <w:pPr>
        <w:rPr>
          <w:b/>
        </w:rPr>
      </w:pPr>
      <w:r w:rsidRPr="00C8486B">
        <w:rPr>
          <w:b/>
        </w:rPr>
        <w:t>STEM education declining is a faulty claim- Ample amount of students</w:t>
      </w:r>
    </w:p>
    <w:p w14:paraId="5CDD84E2" w14:textId="4BCCCCF3" w:rsidR="00504FA2" w:rsidRDefault="002E547A" w:rsidP="00504FA2">
      <w:r w:rsidRPr="00C8486B">
        <w:rPr>
          <w:b/>
        </w:rPr>
        <w:t>EPI 13</w:t>
      </w:r>
      <w:r>
        <w:t xml:space="preserve"> (</w:t>
      </w:r>
      <w:r w:rsidRPr="002E547A">
        <w:t>http://www.epi.org/press/epi-analysis-finds-shortage-stem-workers/</w:t>
      </w:r>
      <w:r>
        <w:t>)</w:t>
      </w:r>
    </w:p>
    <w:p w14:paraId="7C740375" w14:textId="55310C7A" w:rsidR="00504FA2" w:rsidRPr="00504FA2" w:rsidRDefault="00504FA2" w:rsidP="00DB7EB5">
      <w:pPr>
        <w:pStyle w:val="Heading4"/>
      </w:pPr>
      <w:r w:rsidRPr="00504FA2">
        <w:t xml:space="preserve">In a new EPI paper, Hal </w:t>
      </w:r>
      <w:proofErr w:type="spellStart"/>
      <w:r w:rsidRPr="00504FA2">
        <w:t>Salzman</w:t>
      </w:r>
      <w:proofErr w:type="spellEnd"/>
      <w:r w:rsidRPr="00504FA2">
        <w:t xml:space="preserve"> of Rutgers, Daniel Kuehn of American University and B. Lindsay Lowell of Georgetown University find little evidence to support expansion of high-skill </w:t>
      </w:r>
      <w:proofErr w:type="spellStart"/>
      <w:r w:rsidRPr="00504FA2">
        <w:t>guestworker</w:t>
      </w:r>
      <w:proofErr w:type="spellEnd"/>
      <w:r w:rsidRPr="00504FA2">
        <w:t xml:space="preserve"> programs as proposed in the immigration bill being debated in the Senate. </w:t>
      </w:r>
      <w:r w:rsidRPr="00504FA2">
        <w:rPr>
          <w:highlight w:val="yellow"/>
          <w:u w:val="single"/>
        </w:rPr>
        <w:t>Contrary to many industry claims, the study finds that U.S. colleges and universities provide an ample supply of highly qualified science, technology, engineering and math (STEM) graduates.</w:t>
      </w:r>
      <w:r w:rsidRPr="00504FA2">
        <w:t xml:space="preserve"> </w:t>
      </w:r>
      <w:r w:rsidRPr="00504FA2">
        <w:rPr>
          <w:highlight w:val="yellow"/>
        </w:rPr>
        <w:t xml:space="preserve">“The debate over </w:t>
      </w:r>
      <w:proofErr w:type="spellStart"/>
      <w:r w:rsidRPr="00504FA2">
        <w:rPr>
          <w:highlight w:val="yellow"/>
        </w:rPr>
        <w:t>guestworker</w:t>
      </w:r>
      <w:proofErr w:type="spellEnd"/>
      <w:r w:rsidRPr="00504FA2">
        <w:rPr>
          <w:highlight w:val="yellow"/>
        </w:rPr>
        <w:t xml:space="preserve"> programs is largely based on anecdotal evidence and testimonials from employers, rather than solid evidence,”</w:t>
      </w:r>
      <w:r w:rsidRPr="00504FA2">
        <w:t xml:space="preserve"> said </w:t>
      </w:r>
      <w:proofErr w:type="spellStart"/>
      <w:r w:rsidRPr="00504FA2">
        <w:t>Salzman</w:t>
      </w:r>
      <w:proofErr w:type="spellEnd"/>
      <w:r w:rsidRPr="00504FA2">
        <w:t xml:space="preserve">. “Our examination shows that the STEM shortage in the United States is largely overblown. </w:t>
      </w:r>
      <w:proofErr w:type="spellStart"/>
      <w:r w:rsidRPr="00504FA2">
        <w:t>Guestworker</w:t>
      </w:r>
      <w:proofErr w:type="spellEnd"/>
      <w:r w:rsidRPr="00504FA2">
        <w:t xml:space="preserve"> programs are in need of reform, but any changes should make sure that </w:t>
      </w:r>
      <w:proofErr w:type="spellStart"/>
      <w:r w:rsidRPr="00504FA2">
        <w:t>guestworkers</w:t>
      </w:r>
      <w:proofErr w:type="spellEnd"/>
      <w:r w:rsidRPr="00504FA2">
        <w:t xml:space="preserve"> are not lower-paid substitutes for domestic workers.”</w:t>
      </w:r>
    </w:p>
    <w:p w14:paraId="09B5991E" w14:textId="77777777" w:rsidR="00504FA2" w:rsidRPr="00504FA2" w:rsidRDefault="00504FA2" w:rsidP="00504FA2">
      <w:pPr>
        <w:pStyle w:val="NormalWeb"/>
        <w:spacing w:before="240" w:beforeAutospacing="0" w:after="240" w:afterAutospacing="0" w:line="360" w:lineRule="atLeast"/>
        <w:textAlignment w:val="baseline"/>
        <w:rPr>
          <w:rFonts w:ascii="Georgia" w:hAnsi="Georgia"/>
          <w:color w:val="333333"/>
          <w:sz w:val="22"/>
          <w:szCs w:val="22"/>
          <w:u w:val="single"/>
        </w:rPr>
      </w:pPr>
      <w:r w:rsidRPr="00504FA2">
        <w:rPr>
          <w:rFonts w:ascii="Georgia" w:hAnsi="Georgia"/>
          <w:color w:val="333333"/>
          <w:sz w:val="22"/>
          <w:szCs w:val="22"/>
          <w:highlight w:val="yellow"/>
          <w:u w:val="single"/>
        </w:rPr>
        <w:t xml:space="preserve">Despite a steady supply of U.S. STEM graduates, </w:t>
      </w:r>
      <w:proofErr w:type="spellStart"/>
      <w:r w:rsidRPr="00504FA2">
        <w:rPr>
          <w:rFonts w:ascii="Georgia" w:hAnsi="Georgia"/>
          <w:color w:val="333333"/>
          <w:sz w:val="22"/>
          <w:szCs w:val="22"/>
          <w:highlight w:val="yellow"/>
          <w:u w:val="single"/>
        </w:rPr>
        <w:t>guestworkers</w:t>
      </w:r>
      <w:proofErr w:type="spellEnd"/>
      <w:r w:rsidRPr="00504FA2">
        <w:rPr>
          <w:rFonts w:ascii="Georgia" w:hAnsi="Georgia"/>
          <w:color w:val="333333"/>
          <w:sz w:val="22"/>
          <w:szCs w:val="22"/>
          <w:highlight w:val="yellow"/>
          <w:u w:val="single"/>
        </w:rPr>
        <w:t xml:space="preserve"> make up a large and growing portion of the workforce, specifically in information technology occupations and industries.</w:t>
      </w:r>
      <w:r w:rsidRPr="00504FA2">
        <w:rPr>
          <w:rFonts w:ascii="Georgia" w:hAnsi="Georgia"/>
          <w:color w:val="333333"/>
          <w:sz w:val="22"/>
          <w:szCs w:val="22"/>
        </w:rPr>
        <w:t xml:space="preserve"> IT employers look to </w:t>
      </w:r>
      <w:proofErr w:type="spellStart"/>
      <w:r w:rsidRPr="00504FA2">
        <w:rPr>
          <w:rFonts w:ascii="Georgia" w:hAnsi="Georgia"/>
          <w:color w:val="333333"/>
          <w:sz w:val="22"/>
          <w:szCs w:val="22"/>
        </w:rPr>
        <w:t>guestworker</w:t>
      </w:r>
      <w:proofErr w:type="spellEnd"/>
      <w:r w:rsidRPr="00504FA2">
        <w:rPr>
          <w:rFonts w:ascii="Georgia" w:hAnsi="Georgia"/>
          <w:color w:val="333333"/>
          <w:sz w:val="22"/>
          <w:szCs w:val="22"/>
        </w:rPr>
        <w:t xml:space="preserve"> programs as a source of labor that is plentiful </w:t>
      </w:r>
      <w:r w:rsidRPr="00504FA2">
        <w:rPr>
          <w:rFonts w:ascii="Georgia" w:hAnsi="Georgia"/>
          <w:color w:val="333333"/>
          <w:sz w:val="22"/>
          <w:szCs w:val="22"/>
          <w:highlight w:val="yellow"/>
          <w:u w:val="single"/>
        </w:rPr>
        <w:t>even at wages that appear to be too low to attract large numbers of the best and brightest domestic students.</w:t>
      </w:r>
    </w:p>
    <w:p w14:paraId="0AFD5470" w14:textId="11D4793C" w:rsidR="00261547" w:rsidRPr="00CD0126" w:rsidRDefault="00504FA2" w:rsidP="00CD0126">
      <w:pPr>
        <w:pStyle w:val="NormalWeb"/>
        <w:spacing w:before="240" w:beforeAutospacing="0" w:after="240" w:afterAutospacing="0" w:line="360" w:lineRule="atLeast"/>
        <w:textAlignment w:val="baseline"/>
        <w:rPr>
          <w:rFonts w:ascii="Georgia" w:hAnsi="Georgia"/>
          <w:color w:val="333333"/>
          <w:sz w:val="22"/>
          <w:szCs w:val="22"/>
        </w:rPr>
      </w:pPr>
      <w:proofErr w:type="spellStart"/>
      <w:r w:rsidRPr="00504FA2">
        <w:rPr>
          <w:rFonts w:ascii="Georgia" w:hAnsi="Georgia"/>
          <w:color w:val="333333"/>
          <w:sz w:val="22"/>
          <w:szCs w:val="22"/>
        </w:rPr>
        <w:t>Salzman</w:t>
      </w:r>
      <w:proofErr w:type="spellEnd"/>
      <w:r w:rsidRPr="00504FA2">
        <w:rPr>
          <w:rFonts w:ascii="Georgia" w:hAnsi="Georgia"/>
          <w:color w:val="333333"/>
          <w:sz w:val="22"/>
          <w:szCs w:val="22"/>
        </w:rPr>
        <w:t xml:space="preserve"> is a professor in the E.J. </w:t>
      </w:r>
      <w:proofErr w:type="spellStart"/>
      <w:r w:rsidRPr="00504FA2">
        <w:rPr>
          <w:rFonts w:ascii="Georgia" w:hAnsi="Georgia"/>
          <w:color w:val="333333"/>
          <w:sz w:val="22"/>
          <w:szCs w:val="22"/>
        </w:rPr>
        <w:t>Bloustein</w:t>
      </w:r>
      <w:proofErr w:type="spellEnd"/>
      <w:r w:rsidRPr="00504FA2">
        <w:rPr>
          <w:rFonts w:ascii="Georgia" w:hAnsi="Georgia"/>
          <w:color w:val="333333"/>
          <w:sz w:val="22"/>
          <w:szCs w:val="22"/>
        </w:rPr>
        <w:t xml:space="preserve"> School of Planning &amp; Public Policy and </w:t>
      </w:r>
      <w:proofErr w:type="spellStart"/>
      <w:r w:rsidRPr="00504FA2">
        <w:rPr>
          <w:rFonts w:ascii="Georgia" w:hAnsi="Georgia"/>
          <w:color w:val="333333"/>
          <w:sz w:val="22"/>
          <w:szCs w:val="22"/>
        </w:rPr>
        <w:t>Heldrich</w:t>
      </w:r>
      <w:proofErr w:type="spellEnd"/>
      <w:r w:rsidRPr="00504FA2">
        <w:rPr>
          <w:rFonts w:ascii="Georgia" w:hAnsi="Georgia"/>
          <w:color w:val="333333"/>
          <w:sz w:val="22"/>
          <w:szCs w:val="22"/>
        </w:rPr>
        <w:t xml:space="preserve"> Center for Workforce Development at Rutgers, The State University of New Jersey.  Lowell is Director of Policy Studies at the Institute for the Study of International Migration, Georgetown University and Kuehn is a doctoral candidate in American University’s Department of Economics.</w:t>
      </w:r>
      <w:bookmarkStart w:id="0" w:name="_GoBack"/>
      <w:bookmarkEnd w:id="0"/>
    </w:p>
    <w:p w14:paraId="2DC64B04" w14:textId="77777777" w:rsidR="005177FF" w:rsidRPr="005177FF" w:rsidRDefault="005177FF" w:rsidP="005177FF"/>
    <w:p w14:paraId="393FABB7" w14:textId="5B7C64F7" w:rsidR="00504FA2" w:rsidRPr="00504FA2" w:rsidRDefault="00504FA2" w:rsidP="00504FA2"/>
    <w:p w14:paraId="4E0230BC" w14:textId="77777777" w:rsidR="00F326B3" w:rsidRDefault="004C18DD" w:rsidP="004C18DD">
      <w:pPr>
        <w:pStyle w:val="Heading2"/>
      </w:pPr>
      <w:r>
        <w:lastRenderedPageBreak/>
        <w:t>2NC/1NR Extensions</w:t>
      </w:r>
      <w:r w:rsidR="00F326B3">
        <w:t xml:space="preserve"> </w:t>
      </w:r>
    </w:p>
    <w:p w14:paraId="45148B31" w14:textId="77777777" w:rsidR="00F326B3" w:rsidRDefault="00F326B3" w:rsidP="004C18DD">
      <w:pPr>
        <w:pStyle w:val="Heading1"/>
      </w:pPr>
      <w:r>
        <w:lastRenderedPageBreak/>
        <w:t>CPs</w:t>
      </w:r>
    </w:p>
    <w:p w14:paraId="402CAA0C" w14:textId="77777777" w:rsidR="004C18DD" w:rsidRDefault="004C18DD" w:rsidP="004C18DD">
      <w:pPr>
        <w:pStyle w:val="Heading2"/>
      </w:pPr>
      <w:r>
        <w:lastRenderedPageBreak/>
        <w:t>1NC Frontlines</w:t>
      </w:r>
    </w:p>
    <w:p w14:paraId="0C8460A2" w14:textId="77777777" w:rsidR="004C18DD" w:rsidRPr="004C18DD" w:rsidRDefault="004C18DD" w:rsidP="004C18DD">
      <w:pPr>
        <w:pStyle w:val="Heading2"/>
      </w:pPr>
      <w:r>
        <w:lastRenderedPageBreak/>
        <w:t>2NC/1NR Blocks</w:t>
      </w:r>
    </w:p>
    <w:p w14:paraId="4D7BEB43" w14:textId="77777777" w:rsidR="00F326B3" w:rsidRDefault="00F326B3" w:rsidP="004C18DD">
      <w:pPr>
        <w:pStyle w:val="Heading1"/>
      </w:pPr>
      <w:r>
        <w:lastRenderedPageBreak/>
        <w:t>D</w:t>
      </w:r>
      <w:r w:rsidR="004C18DD">
        <w:t>A</w:t>
      </w:r>
      <w:r>
        <w:t>s</w:t>
      </w:r>
    </w:p>
    <w:p w14:paraId="25FD3CF6" w14:textId="77777777" w:rsidR="004C18DD" w:rsidRDefault="004C18DD" w:rsidP="004C18DD">
      <w:pPr>
        <w:pStyle w:val="Heading2"/>
      </w:pPr>
      <w:r>
        <w:lastRenderedPageBreak/>
        <w:t>1NC Frontlines</w:t>
      </w:r>
    </w:p>
    <w:p w14:paraId="534742DB" w14:textId="77777777" w:rsidR="0086281D" w:rsidRPr="00EC0AE2" w:rsidRDefault="0086281D" w:rsidP="0086281D">
      <w:pPr>
        <w:pStyle w:val="Heading2"/>
      </w:pPr>
      <w:r>
        <w:lastRenderedPageBreak/>
        <w:t>Politic Links</w:t>
      </w:r>
    </w:p>
    <w:p w14:paraId="6FDCAA7D" w14:textId="77777777" w:rsidR="0086281D" w:rsidRDefault="0086281D" w:rsidP="0086281D"/>
    <w:p w14:paraId="7F8582EE" w14:textId="77777777" w:rsidR="0086281D" w:rsidRPr="00A62390" w:rsidRDefault="0086281D" w:rsidP="0086281D">
      <w:pPr>
        <w:spacing w:before="100" w:beforeAutospacing="1" w:after="100" w:afterAutospacing="1"/>
        <w:rPr>
          <w:rFonts w:eastAsiaTheme="majorEastAsia" w:cstheme="majorBidi"/>
          <w:b/>
          <w:iCs/>
          <w:sz w:val="26"/>
        </w:rPr>
      </w:pPr>
      <w:r w:rsidRPr="00C37360">
        <w:rPr>
          <w:rStyle w:val="Heading4Char"/>
        </w:rPr>
        <w:t>NOAA Funding Popular</w:t>
      </w:r>
      <w:r>
        <w:rPr>
          <w:rStyle w:val="Heading4Char"/>
        </w:rPr>
        <w:br/>
        <w:t>Smith 14</w:t>
      </w:r>
      <w:r>
        <w:rPr>
          <w:rFonts w:ascii="Times" w:hAnsi="Times" w:cs="Times New Roman"/>
          <w:sz w:val="20"/>
          <w:szCs w:val="20"/>
        </w:rPr>
        <w:br/>
        <w:t xml:space="preserve">(Marcia S. Smith, works for </w:t>
      </w:r>
      <w:r>
        <w:rPr>
          <w:rStyle w:val="st"/>
          <w:rFonts w:eastAsia="Times New Roman" w:cs="Times New Roman"/>
        </w:rPr>
        <w:t xml:space="preserve">Congressional Research Service, </w:t>
      </w:r>
      <w:r>
        <w:rPr>
          <w:rFonts w:ascii="Times" w:hAnsi="Times" w:cs="Times New Roman"/>
          <w:sz w:val="20"/>
          <w:szCs w:val="20"/>
        </w:rPr>
        <w:t>May 30, 2014, “</w:t>
      </w:r>
      <w:r w:rsidRPr="00F80B69">
        <w:rPr>
          <w:rFonts w:ascii="Times" w:hAnsi="Times" w:cs="Times New Roman"/>
          <w:sz w:val="20"/>
          <w:szCs w:val="20"/>
        </w:rPr>
        <w:t>House Passes FY2015 CJS Appropriations Bill Funding NASA and NOAA</w:t>
      </w:r>
      <w:r>
        <w:rPr>
          <w:rFonts w:ascii="Times" w:hAnsi="Times" w:cs="Times New Roman"/>
          <w:sz w:val="20"/>
          <w:szCs w:val="20"/>
        </w:rPr>
        <w:t xml:space="preserve">”, Online: </w:t>
      </w:r>
      <w:r w:rsidRPr="00F80B69">
        <w:rPr>
          <w:rFonts w:ascii="Times" w:hAnsi="Times" w:cs="Times New Roman"/>
          <w:sz w:val="20"/>
          <w:szCs w:val="20"/>
        </w:rPr>
        <w:t>http://www.spacepolicyonline.com/news/house-passes-fy2015-cjs-appropriations-bill-funding-nasa-and-noaa</w:t>
      </w:r>
      <w:r>
        <w:rPr>
          <w:rFonts w:ascii="Times" w:hAnsi="Times" w:cs="Times New Roman"/>
          <w:sz w:val="20"/>
          <w:szCs w:val="20"/>
        </w:rPr>
        <w:t>)</w:t>
      </w:r>
    </w:p>
    <w:p w14:paraId="3FFCD8AD" w14:textId="77777777" w:rsidR="0086281D" w:rsidRPr="00D843FC" w:rsidRDefault="0086281D" w:rsidP="0086281D">
      <w:pPr>
        <w:spacing w:before="100" w:beforeAutospacing="1" w:after="100" w:afterAutospacing="1"/>
        <w:rPr>
          <w:rFonts w:ascii="Times" w:hAnsi="Times" w:cs="Times New Roman"/>
          <w:sz w:val="20"/>
          <w:szCs w:val="20"/>
        </w:rPr>
      </w:pPr>
      <w:r w:rsidRPr="00D843FC">
        <w:rPr>
          <w:rFonts w:ascii="Times" w:hAnsi="Times" w:cs="Times New Roman"/>
          <w:sz w:val="20"/>
          <w:szCs w:val="20"/>
        </w:rPr>
        <w:t>After two days of debate, t</w:t>
      </w:r>
      <w:r w:rsidRPr="00D843FC">
        <w:rPr>
          <w:rFonts w:ascii="Times" w:hAnsi="Times" w:cs="Times New Roman"/>
          <w:b/>
          <w:sz w:val="20"/>
          <w:szCs w:val="20"/>
          <w:u w:val="single"/>
        </w:rPr>
        <w:t>he House passed the FY2015 Commerce-Justice-Science (CJS) appropriations bill, which funds NASA and NOAA</w:t>
      </w:r>
      <w:r w:rsidRPr="00D843FC">
        <w:rPr>
          <w:rFonts w:ascii="Times" w:hAnsi="Times" w:cs="Times New Roman"/>
          <w:sz w:val="20"/>
          <w:szCs w:val="20"/>
        </w:rPr>
        <w:t>, at</w:t>
      </w:r>
      <w:r>
        <w:rPr>
          <w:rFonts w:ascii="Times" w:hAnsi="Times" w:cs="Times New Roman"/>
          <w:sz w:val="20"/>
          <w:szCs w:val="20"/>
        </w:rPr>
        <w:t xml:space="preserve"> </w:t>
      </w:r>
      <w:r w:rsidRPr="00D843FC">
        <w:rPr>
          <w:rFonts w:ascii="Times" w:hAnsi="Times" w:cs="Times New Roman"/>
          <w:sz w:val="20"/>
          <w:szCs w:val="20"/>
        </w:rPr>
        <w:t>1:15 am EDT this morning (May 30).</w:t>
      </w:r>
      <w:r>
        <w:rPr>
          <w:rFonts w:ascii="Times" w:hAnsi="Times" w:cs="Times New Roman"/>
          <w:sz w:val="20"/>
          <w:szCs w:val="20"/>
        </w:rPr>
        <w:t xml:space="preserve"> </w:t>
      </w:r>
      <w:r w:rsidRPr="00D843FC">
        <w:rPr>
          <w:rFonts w:ascii="Times" w:hAnsi="Times" w:cs="Times New Roman"/>
          <w:b/>
          <w:sz w:val="20"/>
          <w:szCs w:val="20"/>
          <w:u w:val="single"/>
        </w:rPr>
        <w:t>The vote was 321-87.</w:t>
      </w:r>
      <w:r>
        <w:rPr>
          <w:rFonts w:ascii="Times" w:hAnsi="Times" w:cs="Times New Roman"/>
          <w:sz w:val="20"/>
          <w:szCs w:val="20"/>
        </w:rPr>
        <w:t xml:space="preserve"> </w:t>
      </w:r>
      <w:r w:rsidRPr="00D843FC">
        <w:rPr>
          <w:rFonts w:ascii="Times" w:hAnsi="Times" w:cs="Times New Roman"/>
          <w:sz w:val="20"/>
          <w:szCs w:val="20"/>
        </w:rPr>
        <w:t>Two amendments were adopted that affect NASA, but not the total amount of money allocated to the agency.</w:t>
      </w:r>
      <w:r>
        <w:rPr>
          <w:rFonts w:ascii="Times" w:hAnsi="Times" w:cs="Times New Roman"/>
          <w:sz w:val="20"/>
          <w:szCs w:val="20"/>
        </w:rPr>
        <w:t xml:space="preserve"> </w:t>
      </w:r>
      <w:r w:rsidRPr="00D843FC">
        <w:rPr>
          <w:rFonts w:ascii="Times" w:hAnsi="Times" w:cs="Times New Roman"/>
          <w:sz w:val="20"/>
          <w:szCs w:val="20"/>
        </w:rPr>
        <w:t>No amendments specifically directed at</w:t>
      </w:r>
      <w:r>
        <w:rPr>
          <w:rFonts w:ascii="Times" w:hAnsi="Times" w:cs="Times New Roman"/>
          <w:sz w:val="20"/>
          <w:szCs w:val="20"/>
        </w:rPr>
        <w:t xml:space="preserve"> </w:t>
      </w:r>
      <w:r w:rsidRPr="00D843FC">
        <w:rPr>
          <w:rFonts w:ascii="Times" w:hAnsi="Times" w:cs="Times New Roman"/>
          <w:sz w:val="20"/>
          <w:szCs w:val="20"/>
        </w:rPr>
        <w:t>NOAA's satellite programs were offered</w:t>
      </w:r>
      <w:proofErr w:type="gramStart"/>
      <w:r w:rsidRPr="00D843FC">
        <w:rPr>
          <w:rFonts w:ascii="Times" w:hAnsi="Times" w:cs="Times New Roman"/>
          <w:sz w:val="20"/>
          <w:szCs w:val="20"/>
        </w:rPr>
        <w:t>.</w:t>
      </w:r>
      <w:r w:rsidRPr="00D843FC">
        <w:rPr>
          <w:rFonts w:ascii="Times" w:hAnsi="Times" w:cs="Times New Roman"/>
          <w:sz w:val="12"/>
          <w:szCs w:val="20"/>
        </w:rPr>
        <w:t>¶</w:t>
      </w:r>
      <w:proofErr w:type="gramEnd"/>
      <w:r w:rsidRPr="00D843FC">
        <w:rPr>
          <w:rFonts w:ascii="Times" w:hAnsi="Times" w:cs="Times New Roman"/>
          <w:sz w:val="12"/>
          <w:szCs w:val="20"/>
        </w:rPr>
        <w:t xml:space="preserve"> </w:t>
      </w:r>
      <w:r w:rsidRPr="00D843FC">
        <w:rPr>
          <w:rFonts w:ascii="Times" w:hAnsi="Times" w:cs="Times New Roman"/>
          <w:sz w:val="20"/>
          <w:szCs w:val="20"/>
        </w:rPr>
        <w:t>The House Appropriations Committee recommended a total of $51.2 billion for all of</w:t>
      </w:r>
      <w:r>
        <w:rPr>
          <w:rFonts w:ascii="Times" w:hAnsi="Times" w:cs="Times New Roman"/>
          <w:sz w:val="20"/>
          <w:szCs w:val="20"/>
        </w:rPr>
        <w:t xml:space="preserve"> </w:t>
      </w:r>
      <w:r w:rsidRPr="00D843FC">
        <w:rPr>
          <w:rFonts w:ascii="Times" w:hAnsi="Times" w:cs="Times New Roman"/>
          <w:sz w:val="20"/>
          <w:szCs w:val="20"/>
        </w:rPr>
        <w:t>the agencies covered by the bill (H.R. 4660), one percent less than last year, but two percent more than the President requested.</w:t>
      </w:r>
      <w:r w:rsidRPr="00D843FC">
        <w:rPr>
          <w:rFonts w:ascii="Times" w:hAnsi="Times" w:cs="Times New Roman"/>
          <w:sz w:val="12"/>
          <w:szCs w:val="20"/>
        </w:rPr>
        <w:t xml:space="preserve">¶ </w:t>
      </w:r>
      <w:r w:rsidRPr="00D843FC">
        <w:rPr>
          <w:rFonts w:ascii="Times" w:hAnsi="Times" w:cs="Times New Roman"/>
          <w:sz w:val="20"/>
          <w:szCs w:val="20"/>
        </w:rPr>
        <w:t xml:space="preserve">For NASA, the committee </w:t>
      </w:r>
      <w:r w:rsidRPr="00D843FC">
        <w:rPr>
          <w:rFonts w:ascii="Times" w:hAnsi="Times" w:cs="Times New Roman"/>
          <w:sz w:val="20"/>
          <w:szCs w:val="20"/>
        </w:rPr>
        <w:fldChar w:fldCharType="begin"/>
      </w:r>
      <w:r w:rsidRPr="00D843FC">
        <w:rPr>
          <w:rFonts w:ascii="Times" w:hAnsi="Times" w:cs="Times New Roman"/>
          <w:sz w:val="20"/>
          <w:szCs w:val="20"/>
        </w:rPr>
        <w:instrText xml:space="preserve"> HYPERLINK "http://www.spacepolicyonline.com/pages/images/stories/NASA%20FY2015%20budget%20request%20may%2014%202014.pdf" \t "_blank" </w:instrText>
      </w:r>
      <w:r w:rsidRPr="00D843FC">
        <w:rPr>
          <w:rFonts w:ascii="Times" w:hAnsi="Times" w:cs="Times New Roman"/>
          <w:sz w:val="20"/>
          <w:szCs w:val="20"/>
        </w:rPr>
        <w:fldChar w:fldCharType="separate"/>
      </w:r>
      <w:r w:rsidRPr="00D843FC">
        <w:rPr>
          <w:rFonts w:ascii="Times" w:hAnsi="Times" w:cs="Times New Roman"/>
          <w:color w:val="0000FF"/>
          <w:sz w:val="20"/>
          <w:szCs w:val="20"/>
          <w:u w:val="single"/>
        </w:rPr>
        <w:t>recommended</w:t>
      </w:r>
      <w:r>
        <w:rPr>
          <w:rFonts w:ascii="Times" w:hAnsi="Times" w:cs="Times New Roman"/>
          <w:color w:val="0000FF"/>
          <w:sz w:val="20"/>
          <w:szCs w:val="20"/>
          <w:u w:val="single"/>
        </w:rPr>
        <w:t xml:space="preserve"> </w:t>
      </w:r>
      <w:r w:rsidRPr="00D843FC">
        <w:rPr>
          <w:rFonts w:ascii="Times" w:hAnsi="Times" w:cs="Times New Roman"/>
          <w:sz w:val="20"/>
          <w:szCs w:val="20"/>
        </w:rPr>
        <w:fldChar w:fldCharType="end"/>
      </w:r>
      <w:r w:rsidRPr="00D843FC">
        <w:rPr>
          <w:rFonts w:ascii="Times" w:hAnsi="Times" w:cs="Times New Roman"/>
          <w:sz w:val="20"/>
          <w:szCs w:val="20"/>
        </w:rPr>
        <w:t>$17.896 billion, an increase of $435 million above the President's request of $17.461 billion.</w:t>
      </w:r>
      <w:r>
        <w:rPr>
          <w:rFonts w:ascii="Times" w:hAnsi="Times" w:cs="Times New Roman"/>
          <w:sz w:val="20"/>
          <w:szCs w:val="20"/>
        </w:rPr>
        <w:t xml:space="preserve"> </w:t>
      </w:r>
      <w:r w:rsidRPr="00D843FC">
        <w:rPr>
          <w:rFonts w:ascii="Times" w:hAnsi="Times" w:cs="Times New Roman"/>
          <w:b/>
          <w:sz w:val="20"/>
          <w:szCs w:val="20"/>
          <w:u w:val="single"/>
        </w:rPr>
        <w:t xml:space="preserve">For NOAA's satellite programs, the committee </w:t>
      </w:r>
      <w:r w:rsidRPr="00D843FC">
        <w:rPr>
          <w:rFonts w:ascii="Times" w:hAnsi="Times" w:cs="Times New Roman"/>
          <w:b/>
          <w:sz w:val="20"/>
          <w:szCs w:val="20"/>
          <w:u w:val="single"/>
        </w:rPr>
        <w:fldChar w:fldCharType="begin"/>
      </w:r>
      <w:r w:rsidRPr="00D843FC">
        <w:rPr>
          <w:rFonts w:ascii="Times" w:hAnsi="Times" w:cs="Times New Roman"/>
          <w:b/>
          <w:sz w:val="20"/>
          <w:szCs w:val="20"/>
          <w:u w:val="single"/>
        </w:rPr>
        <w:instrText xml:space="preserve"> HYPERLINK "http://www.spacepolicyonline.com/pages/images/stories/NOAA%27s%20FY2015%20Budget%20Request%20for%20Satellites.pdf" \t "_blank" </w:instrText>
      </w:r>
      <w:r w:rsidRPr="00D843FC">
        <w:rPr>
          <w:rFonts w:ascii="Times" w:hAnsi="Times" w:cs="Times New Roman"/>
          <w:b/>
          <w:sz w:val="20"/>
          <w:szCs w:val="20"/>
          <w:u w:val="single"/>
        </w:rPr>
        <w:fldChar w:fldCharType="separate"/>
      </w:r>
      <w:r w:rsidRPr="00D843FC">
        <w:rPr>
          <w:rFonts w:ascii="Times" w:hAnsi="Times" w:cs="Times New Roman"/>
          <w:b/>
          <w:color w:val="0000FF"/>
          <w:sz w:val="20"/>
          <w:szCs w:val="20"/>
          <w:u w:val="single"/>
        </w:rPr>
        <w:t xml:space="preserve">recommended </w:t>
      </w:r>
      <w:r w:rsidRPr="00D843FC">
        <w:rPr>
          <w:rFonts w:ascii="Times" w:hAnsi="Times" w:cs="Times New Roman"/>
          <w:b/>
          <w:sz w:val="20"/>
          <w:szCs w:val="20"/>
          <w:u w:val="single"/>
        </w:rPr>
        <w:fldChar w:fldCharType="end"/>
      </w:r>
      <w:r w:rsidRPr="00D843FC">
        <w:rPr>
          <w:rFonts w:ascii="Times" w:hAnsi="Times" w:cs="Times New Roman"/>
          <w:b/>
          <w:sz w:val="20"/>
          <w:szCs w:val="20"/>
          <w:u w:val="single"/>
        </w:rPr>
        <w:t>$2.03 billion, compared to the $2.06 billion request</w:t>
      </w:r>
      <w:r w:rsidRPr="00D843FC">
        <w:rPr>
          <w:rFonts w:ascii="Times" w:hAnsi="Times" w:cs="Times New Roman"/>
          <w:sz w:val="20"/>
          <w:szCs w:val="20"/>
        </w:rPr>
        <w:t>.</w:t>
      </w:r>
    </w:p>
    <w:p w14:paraId="62113432" w14:textId="77777777" w:rsidR="0086281D" w:rsidRDefault="0086281D" w:rsidP="0086281D">
      <w:pPr>
        <w:rPr>
          <w:rFonts w:eastAsia="Times New Roman" w:cs="Times New Roman"/>
          <w:b/>
        </w:rPr>
      </w:pPr>
    </w:p>
    <w:p w14:paraId="490C49B7" w14:textId="77777777" w:rsidR="0086281D" w:rsidRDefault="0086281D" w:rsidP="00DB7EB5">
      <w:pPr>
        <w:pStyle w:val="Heading4"/>
      </w:pPr>
      <w:r>
        <w:t>NOAA Funding Bill Passes</w:t>
      </w:r>
    </w:p>
    <w:p w14:paraId="7774CC5E" w14:textId="77777777" w:rsidR="0086281D" w:rsidRPr="00D00DA9" w:rsidRDefault="0086281D" w:rsidP="0086281D">
      <w:pPr>
        <w:rPr>
          <w:rFonts w:eastAsia="Times New Roman" w:cs="Times New Roman"/>
          <w:b/>
        </w:rPr>
      </w:pPr>
      <w:r w:rsidRPr="00D00DA9">
        <w:rPr>
          <w:rFonts w:eastAsia="Times New Roman" w:cs="Times New Roman"/>
          <w:b/>
        </w:rPr>
        <w:t>UCAR 14</w:t>
      </w:r>
    </w:p>
    <w:p w14:paraId="56D118A6" w14:textId="77777777" w:rsidR="0086281D" w:rsidRPr="00D00DA9" w:rsidRDefault="0086281D" w:rsidP="0086281D">
      <w:r w:rsidRPr="00D00DA9">
        <w:rPr>
          <w:rFonts w:eastAsia="Times New Roman" w:cs="Times New Roman"/>
        </w:rPr>
        <w:t>(UCAR, Office of the President Government Relations, January 30, 2014</w:t>
      </w:r>
      <w:r w:rsidRPr="00D00DA9">
        <w:t>, “Omnibus Appropriations Bill Passes”, Online: http://president.ucar.edu/government-relations/washington-update/244/omnibus-appropriations-bill-passes)</w:t>
      </w:r>
    </w:p>
    <w:p w14:paraId="2EAB84BA" w14:textId="77777777" w:rsidR="0086281D" w:rsidRPr="001F56A6" w:rsidRDefault="0086281D" w:rsidP="0086281D">
      <w:pPr>
        <w:spacing w:before="100" w:beforeAutospacing="1" w:after="100" w:afterAutospacing="1"/>
        <w:rPr>
          <w:rFonts w:ascii="Times" w:hAnsi="Times" w:cs="Times New Roman"/>
          <w:sz w:val="20"/>
          <w:szCs w:val="20"/>
        </w:rPr>
      </w:pPr>
      <w:r w:rsidRPr="004F0094">
        <w:rPr>
          <w:rFonts w:ascii="Times" w:hAnsi="Times" w:cs="Times New Roman"/>
          <w:b/>
          <w:sz w:val="20"/>
          <w:szCs w:val="20"/>
          <w:u w:val="single"/>
        </w:rPr>
        <w:t xml:space="preserve">In early January, Congress passed the </w:t>
      </w:r>
      <w:proofErr w:type="gramStart"/>
      <w:r w:rsidRPr="004F0094">
        <w:rPr>
          <w:rFonts w:ascii="Times" w:hAnsi="Times" w:cs="Times New Roman"/>
          <w:b/>
          <w:sz w:val="20"/>
          <w:szCs w:val="20"/>
          <w:u w:val="single"/>
        </w:rPr>
        <w:t>Fiscal Year</w:t>
      </w:r>
      <w:proofErr w:type="gramEnd"/>
      <w:r w:rsidRPr="004F0094">
        <w:rPr>
          <w:rFonts w:ascii="Times" w:hAnsi="Times" w:cs="Times New Roman"/>
          <w:b/>
          <w:sz w:val="20"/>
          <w:szCs w:val="20"/>
          <w:u w:val="single"/>
        </w:rPr>
        <w:t xml:space="preserve"> 2014 omnibus appropriations bill that funds the federal agencies, including the major science agencies, through September 2014.</w:t>
      </w:r>
      <w:r w:rsidRPr="001F56A6">
        <w:rPr>
          <w:rFonts w:ascii="Times" w:hAnsi="Times" w:cs="Times New Roman"/>
          <w:sz w:val="20"/>
          <w:szCs w:val="20"/>
        </w:rPr>
        <w:t xml:space="preserve"> </w:t>
      </w:r>
      <w:r w:rsidRPr="004F0094">
        <w:rPr>
          <w:rFonts w:ascii="Times" w:hAnsi="Times" w:cs="Times New Roman"/>
          <w:b/>
          <w:sz w:val="20"/>
          <w:szCs w:val="20"/>
          <w:u w:val="single"/>
        </w:rPr>
        <w:t>On January 18, President Obama signed the spending bill into law. The law provides moderate year-over-year increases for the science agencies and most of their research accounts</w:t>
      </w:r>
      <w:proofErr w:type="gramStart"/>
      <w:r w:rsidRPr="004F0094">
        <w:rPr>
          <w:rFonts w:ascii="Times" w:hAnsi="Times" w:cs="Times New Roman"/>
          <w:b/>
          <w:sz w:val="20"/>
          <w:szCs w:val="20"/>
          <w:u w:val="single"/>
        </w:rPr>
        <w:t>.</w:t>
      </w:r>
      <w:r w:rsidRPr="004F0094">
        <w:rPr>
          <w:rFonts w:ascii="Times" w:hAnsi="Times" w:cs="Times New Roman"/>
          <w:b/>
          <w:sz w:val="12"/>
          <w:szCs w:val="20"/>
          <w:u w:val="single"/>
        </w:rPr>
        <w:t>¶</w:t>
      </w:r>
      <w:proofErr w:type="gramEnd"/>
      <w:r w:rsidRPr="004F0094">
        <w:rPr>
          <w:rFonts w:ascii="Times" w:hAnsi="Times" w:cs="Times New Roman"/>
          <w:b/>
          <w:sz w:val="12"/>
          <w:szCs w:val="20"/>
          <w:u w:val="single"/>
        </w:rPr>
        <w:t xml:space="preserve"> </w:t>
      </w:r>
      <w:r w:rsidRPr="001F56A6">
        <w:rPr>
          <w:rFonts w:ascii="Times" w:hAnsi="Times" w:cs="Times New Roman"/>
          <w:sz w:val="20"/>
          <w:szCs w:val="20"/>
        </w:rPr>
        <w:t xml:space="preserve">The signing of the spending bill follows the passage of a </w:t>
      </w:r>
      <w:hyperlink r:id="rId20" w:history="1">
        <w:r w:rsidRPr="001F56A6">
          <w:rPr>
            <w:rFonts w:ascii="Times" w:hAnsi="Times" w:cs="Times New Roman"/>
            <w:color w:val="0000FF"/>
            <w:sz w:val="20"/>
            <w:szCs w:val="20"/>
            <w:u w:val="single"/>
          </w:rPr>
          <w:t>watershed budget agreement</w:t>
        </w:r>
      </w:hyperlink>
      <w:r w:rsidRPr="001F56A6">
        <w:rPr>
          <w:rFonts w:ascii="Times" w:hAnsi="Times" w:cs="Times New Roman"/>
          <w:sz w:val="20"/>
          <w:szCs w:val="20"/>
        </w:rPr>
        <w:t xml:space="preserve"> in mid-December that provides the federal agencies with partial relief from the federal budget sequestration for two years by setting higher overall spending caps for FY 2014 and 2015. In that agreement, the overall spending cap for non-defense discretionary spending was raised by 4.8 percent from 469.4 million in FY 2013 to $491.8 million in FY 2014. For FY 2015, the budget agreement sets non-defense discretionary spending at $492.4 million, which is virtually level with the FY 2014 level</w:t>
      </w:r>
      <w:proofErr w:type="gramStart"/>
      <w:r w:rsidRPr="001F56A6">
        <w:rPr>
          <w:rFonts w:ascii="Times" w:hAnsi="Times" w:cs="Times New Roman"/>
          <w:sz w:val="20"/>
          <w:szCs w:val="20"/>
        </w:rPr>
        <w:t>.</w:t>
      </w:r>
      <w:r w:rsidRPr="001F56A6">
        <w:rPr>
          <w:rFonts w:ascii="Times" w:hAnsi="Times" w:cs="Times New Roman"/>
          <w:sz w:val="12"/>
          <w:szCs w:val="20"/>
        </w:rPr>
        <w:t>¶</w:t>
      </w:r>
      <w:proofErr w:type="gramEnd"/>
      <w:r w:rsidRPr="001F56A6">
        <w:rPr>
          <w:rFonts w:ascii="Times" w:hAnsi="Times" w:cs="Times New Roman"/>
          <w:sz w:val="12"/>
          <w:szCs w:val="20"/>
        </w:rPr>
        <w:t xml:space="preserve"> </w:t>
      </w:r>
      <w:r w:rsidRPr="004F0094">
        <w:rPr>
          <w:rFonts w:ascii="Times" w:hAnsi="Times" w:cs="Times New Roman"/>
          <w:b/>
          <w:sz w:val="20"/>
          <w:szCs w:val="20"/>
          <w:u w:val="single"/>
        </w:rPr>
        <w:t>The new FY 2014 spending bill is notable because it marks the first time in several years that non-defense discretionary spending is seeing an increase</w:t>
      </w:r>
      <w:r w:rsidRPr="001F56A6">
        <w:rPr>
          <w:rFonts w:ascii="Times" w:hAnsi="Times" w:cs="Times New Roman"/>
          <w:sz w:val="20"/>
          <w:szCs w:val="20"/>
        </w:rPr>
        <w:t>, although the overall increase of 4.8 percent is not quite enough to fully recover from the FY 2013 sequester. Agencies now have 30 days to write and submit their detailed spend plans for FY 2014 to Congressional appropriators. Factoring in the appropriators’ review time, agencies may begin fully executing 2014 funding sometime in March</w:t>
      </w:r>
      <w:proofErr w:type="gramStart"/>
      <w:r w:rsidRPr="001F56A6">
        <w:rPr>
          <w:rFonts w:ascii="Times" w:hAnsi="Times" w:cs="Times New Roman"/>
          <w:sz w:val="20"/>
          <w:szCs w:val="20"/>
        </w:rPr>
        <w:t>.</w:t>
      </w:r>
      <w:r w:rsidRPr="001F56A6">
        <w:rPr>
          <w:rFonts w:ascii="Times" w:hAnsi="Times" w:cs="Times New Roman"/>
          <w:sz w:val="12"/>
          <w:szCs w:val="20"/>
        </w:rPr>
        <w:t>¶</w:t>
      </w:r>
      <w:proofErr w:type="gramEnd"/>
      <w:r w:rsidRPr="001F56A6">
        <w:rPr>
          <w:rFonts w:ascii="Times" w:hAnsi="Times" w:cs="Times New Roman"/>
          <w:sz w:val="12"/>
          <w:szCs w:val="20"/>
        </w:rPr>
        <w:t xml:space="preserve"> </w:t>
      </w:r>
      <w:r w:rsidRPr="001F56A6">
        <w:rPr>
          <w:rFonts w:ascii="Times" w:hAnsi="Times" w:cs="Times New Roman"/>
          <w:sz w:val="20"/>
          <w:szCs w:val="20"/>
        </w:rPr>
        <w:t>We've compiled a table (</w:t>
      </w:r>
      <w:hyperlink r:id="rId21" w:anchor="fy14numbers" w:history="1">
        <w:r w:rsidRPr="001F56A6">
          <w:rPr>
            <w:rFonts w:ascii="Times" w:hAnsi="Times" w:cs="Times New Roman"/>
            <w:color w:val="0000FF"/>
            <w:sz w:val="20"/>
            <w:szCs w:val="20"/>
            <w:u w:val="single"/>
          </w:rPr>
          <w:t>below</w:t>
        </w:r>
      </w:hyperlink>
      <w:r w:rsidRPr="001F56A6">
        <w:rPr>
          <w:rFonts w:ascii="Times" w:hAnsi="Times" w:cs="Times New Roman"/>
          <w:sz w:val="20"/>
          <w:szCs w:val="20"/>
        </w:rPr>
        <w:t xml:space="preserve"> and as a </w:t>
      </w:r>
      <w:hyperlink r:id="rId22" w:history="1">
        <w:r w:rsidRPr="001F56A6">
          <w:rPr>
            <w:rFonts w:ascii="Times" w:hAnsi="Times" w:cs="Times New Roman"/>
            <w:color w:val="0000FF"/>
            <w:sz w:val="20"/>
            <w:szCs w:val="20"/>
            <w:u w:val="single"/>
          </w:rPr>
          <w:t>PDF</w:t>
        </w:r>
      </w:hyperlink>
      <w:r w:rsidRPr="001F56A6">
        <w:rPr>
          <w:rFonts w:ascii="Times" w:hAnsi="Times" w:cs="Times New Roman"/>
          <w:sz w:val="20"/>
          <w:szCs w:val="20"/>
        </w:rPr>
        <w:t>) with some top-level numbers appropriated for federal science agencies and their major research accounts in FY 2014. A few excerpts of relevant report language follow</w:t>
      </w:r>
      <w:proofErr w:type="gramStart"/>
      <w:r w:rsidRPr="001F56A6">
        <w:rPr>
          <w:rFonts w:ascii="Times" w:hAnsi="Times" w:cs="Times New Roman"/>
          <w:sz w:val="20"/>
          <w:szCs w:val="20"/>
        </w:rPr>
        <w:t>.</w:t>
      </w:r>
      <w:r w:rsidRPr="001F56A6">
        <w:rPr>
          <w:rFonts w:ascii="Times" w:hAnsi="Times" w:cs="Times New Roman"/>
          <w:sz w:val="12"/>
          <w:szCs w:val="20"/>
        </w:rPr>
        <w:t>¶</w:t>
      </w:r>
      <w:proofErr w:type="gramEnd"/>
      <w:r w:rsidRPr="001F56A6">
        <w:rPr>
          <w:rFonts w:ascii="Times" w:hAnsi="Times" w:cs="Times New Roman"/>
          <w:sz w:val="12"/>
          <w:szCs w:val="20"/>
        </w:rPr>
        <w:t xml:space="preserve"> </w:t>
      </w:r>
      <w:r w:rsidRPr="004F0094">
        <w:rPr>
          <w:rFonts w:ascii="Times" w:hAnsi="Times" w:cs="Times New Roman"/>
          <w:b/>
          <w:sz w:val="20"/>
          <w:szCs w:val="20"/>
          <w:u w:val="single"/>
        </w:rPr>
        <w:t xml:space="preserve">The full, almost 1,600-page appropriations bill can be found </w:t>
      </w:r>
      <w:hyperlink r:id="rId23" w:history="1">
        <w:r w:rsidRPr="004F0094">
          <w:rPr>
            <w:rFonts w:ascii="Times" w:hAnsi="Times" w:cs="Times New Roman"/>
            <w:b/>
            <w:color w:val="0000FF"/>
            <w:sz w:val="20"/>
            <w:szCs w:val="20"/>
            <w:u w:val="single"/>
          </w:rPr>
          <w:t>here</w:t>
        </w:r>
      </w:hyperlink>
      <w:r w:rsidRPr="004F0094">
        <w:rPr>
          <w:rFonts w:ascii="Times" w:hAnsi="Times" w:cs="Times New Roman"/>
          <w:b/>
          <w:sz w:val="20"/>
          <w:szCs w:val="20"/>
          <w:u w:val="single"/>
        </w:rPr>
        <w:t xml:space="preserve">, and the explanatory statement for the Commerce, Justice, Science, and Related Agencies Appropriations Title (which is the title that provides funds and direction for NSF, NOAA, and NASA) can be found </w:t>
      </w:r>
      <w:hyperlink r:id="rId24" w:history="1">
        <w:r w:rsidRPr="004F0094">
          <w:rPr>
            <w:rFonts w:ascii="Times" w:hAnsi="Times" w:cs="Times New Roman"/>
            <w:b/>
            <w:color w:val="0000FF"/>
            <w:sz w:val="20"/>
            <w:szCs w:val="20"/>
            <w:u w:val="single"/>
          </w:rPr>
          <w:t>here</w:t>
        </w:r>
      </w:hyperlink>
      <w:r w:rsidRPr="004F0094">
        <w:rPr>
          <w:rFonts w:ascii="Times" w:hAnsi="Times" w:cs="Times New Roman"/>
          <w:b/>
          <w:sz w:val="20"/>
          <w:szCs w:val="20"/>
          <w:u w:val="single"/>
        </w:rPr>
        <w:t>.</w:t>
      </w:r>
    </w:p>
    <w:p w14:paraId="050FA70B" w14:textId="77777777" w:rsidR="0086281D" w:rsidRDefault="0086281D" w:rsidP="00DB7EB5">
      <w:pPr>
        <w:pStyle w:val="Heading4"/>
      </w:pPr>
      <w:r>
        <w:t>Republicans Undermine Climate Research</w:t>
      </w:r>
    </w:p>
    <w:p w14:paraId="448811CF" w14:textId="77777777" w:rsidR="0086281D" w:rsidRPr="005A54BD" w:rsidRDefault="0086281D" w:rsidP="0086281D">
      <w:pPr>
        <w:rPr>
          <w:b/>
        </w:rPr>
      </w:pPr>
      <w:r w:rsidRPr="005A54BD">
        <w:rPr>
          <w:b/>
        </w:rPr>
        <w:t>Valentine 14</w:t>
      </w:r>
    </w:p>
    <w:p w14:paraId="3320109C" w14:textId="77777777" w:rsidR="0086281D" w:rsidRPr="005A54BD" w:rsidRDefault="0086281D" w:rsidP="0086281D">
      <w:r>
        <w:t xml:space="preserve">(Katie </w:t>
      </w:r>
      <w:proofErr w:type="gramStart"/>
      <w:r>
        <w:t>Valentine,</w:t>
      </w:r>
      <w:proofErr w:type="gramEnd"/>
      <w:r w:rsidRPr="00D327BC">
        <w:rPr>
          <w:rFonts w:eastAsia="Times New Roman" w:cs="Times New Roman"/>
        </w:rPr>
        <w:t xml:space="preserve"> </w:t>
      </w:r>
      <w:r>
        <w:rPr>
          <w:rFonts w:eastAsia="Times New Roman" w:cs="Times New Roman"/>
        </w:rPr>
        <w:t xml:space="preserve">is a reporter for Climate Progress. Previously, she interned with American Progress in the Energy department, doing research on international climate policy and contributing to Climate Progress. Katie graduated from the University of Georgia in 2012 with a bachelor of arts in journalism </w:t>
      </w:r>
      <w:r>
        <w:rPr>
          <w:rFonts w:eastAsia="Times New Roman" w:cs="Times New Roman"/>
        </w:rPr>
        <w:lastRenderedPageBreak/>
        <w:t xml:space="preserve">and a minor in ecology. While in school, she wrote for UGA’s student newspaper, The Red &amp; Black, and was a contributing editor for </w:t>
      </w:r>
      <w:proofErr w:type="spellStart"/>
      <w:r>
        <w:rPr>
          <w:rFonts w:eastAsia="Times New Roman" w:cs="Times New Roman"/>
        </w:rPr>
        <w:t>UGAzine</w:t>
      </w:r>
      <w:proofErr w:type="spellEnd"/>
      <w:r>
        <w:rPr>
          <w:rFonts w:eastAsia="Times New Roman" w:cs="Times New Roman"/>
        </w:rPr>
        <w:t>. She also interned at Creative Loafing, Points North, and in UGA’s Office of Sustainability,</w:t>
      </w:r>
      <w:r>
        <w:t xml:space="preserve"> March 29, 2014, “One House Republican’s Latest Plan To Undermine Climate Research”, </w:t>
      </w:r>
      <w:r w:rsidRPr="00776BFF">
        <w:rPr>
          <w:rFonts w:ascii="Times" w:hAnsi="Times" w:cs="Times New Roman"/>
          <w:sz w:val="20"/>
          <w:szCs w:val="20"/>
        </w:rPr>
        <w:t>Online: http://thinkprogress.org/climate/2014/03/29/3420703/noaa-bill-more-weather-research/</w:t>
      </w:r>
      <w:r>
        <w:rPr>
          <w:rFonts w:ascii="Times" w:hAnsi="Times" w:cs="Times New Roman"/>
          <w:sz w:val="20"/>
          <w:szCs w:val="20"/>
        </w:rPr>
        <w:t>)</w:t>
      </w:r>
    </w:p>
    <w:p w14:paraId="702A056A" w14:textId="77777777" w:rsidR="0086281D" w:rsidRDefault="0086281D" w:rsidP="0086281D">
      <w:pPr>
        <w:rPr>
          <w:rFonts w:ascii="Times" w:hAnsi="Times" w:cs="Times New Roman"/>
          <w:b/>
          <w:sz w:val="20"/>
          <w:szCs w:val="20"/>
          <w:u w:val="single"/>
        </w:rPr>
      </w:pPr>
    </w:p>
    <w:p w14:paraId="171E9E0F" w14:textId="77777777" w:rsidR="0086281D" w:rsidRDefault="0086281D" w:rsidP="0086281D">
      <w:pPr>
        <w:rPr>
          <w:rFonts w:ascii="Times" w:hAnsi="Times" w:cs="Times New Roman"/>
          <w:sz w:val="12"/>
          <w:szCs w:val="20"/>
        </w:rPr>
      </w:pPr>
      <w:r w:rsidRPr="00E443DB">
        <w:rPr>
          <w:rFonts w:ascii="Times" w:hAnsi="Times" w:cs="Times New Roman"/>
          <w:b/>
          <w:sz w:val="20"/>
          <w:szCs w:val="20"/>
          <w:u w:val="single"/>
        </w:rPr>
        <w:t>After years of attempts at cutting the agency’s funding, House Republicans want the National Oceanic and Atmospheric Administration (NOAA) to focus more on predicting storms and less on studying climate change</w:t>
      </w:r>
      <w:proofErr w:type="gramStart"/>
      <w:r w:rsidRPr="00E443DB">
        <w:rPr>
          <w:rFonts w:ascii="Times" w:hAnsi="Times" w:cs="Times New Roman"/>
          <w:b/>
          <w:sz w:val="20"/>
          <w:szCs w:val="20"/>
          <w:u w:val="single"/>
        </w:rPr>
        <w:t>.</w:t>
      </w:r>
      <w:r w:rsidRPr="007B788E">
        <w:rPr>
          <w:rFonts w:ascii="Times" w:hAnsi="Times" w:cs="Times New Roman"/>
          <w:b/>
          <w:sz w:val="12"/>
          <w:szCs w:val="20"/>
          <w:u w:val="single"/>
        </w:rPr>
        <w:t>¶</w:t>
      </w:r>
      <w:proofErr w:type="gramEnd"/>
      <w:r w:rsidRPr="007B788E">
        <w:rPr>
          <w:rFonts w:ascii="Times" w:hAnsi="Times" w:cs="Times New Roman"/>
          <w:b/>
          <w:sz w:val="12"/>
          <w:szCs w:val="20"/>
          <w:u w:val="single"/>
        </w:rPr>
        <w:t xml:space="preserve"> </w:t>
      </w:r>
      <w:r w:rsidRPr="00E443DB">
        <w:rPr>
          <w:rFonts w:ascii="Times" w:hAnsi="Times" w:cs="Times New Roman"/>
          <w:b/>
          <w:sz w:val="20"/>
          <w:szCs w:val="20"/>
          <w:u w:val="single"/>
        </w:rPr>
        <w:t xml:space="preserve">The House is </w:t>
      </w:r>
      <w:hyperlink r:id="rId25" w:anchor="ixzz2xMVL2JsI" w:history="1">
        <w:r w:rsidRPr="007B788E">
          <w:rPr>
            <w:rFonts w:ascii="Times" w:hAnsi="Times" w:cs="Times New Roman"/>
            <w:b/>
            <w:color w:val="0000FF"/>
            <w:sz w:val="20"/>
            <w:szCs w:val="20"/>
            <w:u w:val="single"/>
          </w:rPr>
          <w:t>set to vote</w:t>
        </w:r>
      </w:hyperlink>
      <w:r w:rsidRPr="00E443DB">
        <w:rPr>
          <w:rFonts w:ascii="Times" w:hAnsi="Times" w:cs="Times New Roman"/>
          <w:b/>
          <w:sz w:val="20"/>
          <w:szCs w:val="20"/>
          <w:u w:val="single"/>
        </w:rPr>
        <w:t xml:space="preserve"> next week on a </w:t>
      </w:r>
      <w:hyperlink r:id="rId26" w:history="1">
        <w:r w:rsidRPr="007B788E">
          <w:rPr>
            <w:rFonts w:ascii="Times" w:hAnsi="Times" w:cs="Times New Roman"/>
            <w:b/>
            <w:color w:val="0000FF"/>
            <w:sz w:val="20"/>
            <w:szCs w:val="20"/>
            <w:u w:val="single"/>
          </w:rPr>
          <w:t>bill</w:t>
        </w:r>
      </w:hyperlink>
      <w:r w:rsidRPr="00E443DB">
        <w:rPr>
          <w:rFonts w:ascii="Times" w:hAnsi="Times" w:cs="Times New Roman"/>
          <w:b/>
          <w:sz w:val="20"/>
          <w:szCs w:val="20"/>
          <w:u w:val="single"/>
        </w:rPr>
        <w:t xml:space="preserve"> that would force NOAA to prioritize its forecasting over its climate research. </w:t>
      </w:r>
      <w:r w:rsidRPr="00E443DB">
        <w:rPr>
          <w:rFonts w:ascii="Times" w:hAnsi="Times" w:cs="Times New Roman"/>
          <w:sz w:val="20"/>
          <w:szCs w:val="20"/>
        </w:rPr>
        <w:t xml:space="preserve">The bill, introduced last June by Rep. Jim </w:t>
      </w:r>
      <w:proofErr w:type="spellStart"/>
      <w:r w:rsidRPr="00E443DB">
        <w:rPr>
          <w:rFonts w:ascii="Times" w:hAnsi="Times" w:cs="Times New Roman"/>
          <w:sz w:val="20"/>
          <w:szCs w:val="20"/>
        </w:rPr>
        <w:t>Bridenstine</w:t>
      </w:r>
      <w:proofErr w:type="spellEnd"/>
      <w:r w:rsidRPr="00E443DB">
        <w:rPr>
          <w:rFonts w:ascii="Times" w:hAnsi="Times" w:cs="Times New Roman"/>
          <w:sz w:val="20"/>
          <w:szCs w:val="20"/>
        </w:rPr>
        <w:t xml:space="preserve"> (R-OK), wouldn’t require NOAA to stop its climate research, but it would require the agency to “prioritize weather-related activities, including the provision of improved weather data, forecasts, and warnings for the protection of life and property and the enhancement of the national economy.” </w:t>
      </w:r>
      <w:r w:rsidRPr="00E443DB">
        <w:rPr>
          <w:rFonts w:ascii="Times" w:hAnsi="Times" w:cs="Times New Roman"/>
          <w:b/>
          <w:sz w:val="20"/>
          <w:szCs w:val="20"/>
          <w:u w:val="single"/>
        </w:rPr>
        <w:t>Among other things, it would direct the Office of Oceanic and Atmospheric Research, NOAA’s research and development arm which studies weather, climate and other environmental forces, to create new weather programs</w:t>
      </w:r>
      <w:r w:rsidRPr="00E443DB">
        <w:rPr>
          <w:rFonts w:ascii="Times" w:hAnsi="Times" w:cs="Times New Roman"/>
          <w:sz w:val="20"/>
          <w:szCs w:val="20"/>
        </w:rPr>
        <w:t xml:space="preserve">, including one focused on tornado warnings. </w:t>
      </w:r>
      <w:r w:rsidRPr="00E443DB">
        <w:rPr>
          <w:rFonts w:ascii="Times" w:hAnsi="Times" w:cs="Times New Roman"/>
          <w:sz w:val="12"/>
          <w:szCs w:val="20"/>
        </w:rPr>
        <w:t xml:space="preserve">¶ </w:t>
      </w:r>
      <w:proofErr w:type="spellStart"/>
      <w:r w:rsidRPr="00E443DB">
        <w:rPr>
          <w:rFonts w:ascii="Times" w:hAnsi="Times" w:cs="Times New Roman"/>
          <w:sz w:val="20"/>
          <w:szCs w:val="20"/>
        </w:rPr>
        <w:t>Bridenstine</w:t>
      </w:r>
      <w:proofErr w:type="spellEnd"/>
      <w:r w:rsidRPr="00E443DB">
        <w:rPr>
          <w:rFonts w:ascii="Times" w:hAnsi="Times" w:cs="Times New Roman"/>
          <w:sz w:val="20"/>
          <w:szCs w:val="20"/>
        </w:rPr>
        <w:t xml:space="preserve">, whose home state of Oklahoma was </w:t>
      </w:r>
      <w:hyperlink r:id="rId27" w:history="1">
        <w:r w:rsidRPr="00E443DB">
          <w:rPr>
            <w:rFonts w:ascii="Times" w:hAnsi="Times" w:cs="Times New Roman"/>
            <w:color w:val="0000FF"/>
            <w:sz w:val="20"/>
            <w:szCs w:val="20"/>
            <w:u w:val="single"/>
          </w:rPr>
          <w:t>ravaged</w:t>
        </w:r>
      </w:hyperlink>
      <w:r w:rsidRPr="00E443DB">
        <w:rPr>
          <w:rFonts w:ascii="Times" w:hAnsi="Times" w:cs="Times New Roman"/>
          <w:sz w:val="20"/>
          <w:szCs w:val="20"/>
        </w:rPr>
        <w:t xml:space="preserve"> by severe tornadoes last year, said that the bill’s intent was to “protect lives and property by shifting funds from climate change research to severe weather forecasting research.”</w:t>
      </w:r>
      <w:r w:rsidRPr="00E443DB">
        <w:rPr>
          <w:rFonts w:ascii="Times" w:hAnsi="Times" w:cs="Times New Roman"/>
          <w:sz w:val="12"/>
          <w:szCs w:val="20"/>
        </w:rPr>
        <w:t xml:space="preserve">¶ </w:t>
      </w:r>
      <w:r w:rsidRPr="00E443DB">
        <w:rPr>
          <w:rFonts w:ascii="Times" w:hAnsi="Times" w:cs="Times New Roman"/>
          <w:sz w:val="20"/>
          <w:szCs w:val="20"/>
        </w:rPr>
        <w:t xml:space="preserve">But though scientists are </w:t>
      </w:r>
      <w:hyperlink r:id="rId28" w:history="1">
        <w:r w:rsidRPr="00E443DB">
          <w:rPr>
            <w:rFonts w:ascii="Times" w:hAnsi="Times" w:cs="Times New Roman"/>
            <w:color w:val="0000FF"/>
            <w:sz w:val="20"/>
            <w:szCs w:val="20"/>
            <w:u w:val="single"/>
          </w:rPr>
          <w:t>still trying to determine</w:t>
        </w:r>
      </w:hyperlink>
      <w:r w:rsidRPr="00E443DB">
        <w:rPr>
          <w:rFonts w:ascii="Times" w:hAnsi="Times" w:cs="Times New Roman"/>
          <w:sz w:val="20"/>
          <w:szCs w:val="20"/>
        </w:rPr>
        <w:t xml:space="preserve"> what, if any, impact climate change has on tornadoes, science has </w:t>
      </w:r>
      <w:hyperlink r:id="rId29" w:history="1">
        <w:r w:rsidRPr="00E443DB">
          <w:rPr>
            <w:rFonts w:ascii="Times" w:hAnsi="Times" w:cs="Times New Roman"/>
            <w:color w:val="0000FF"/>
            <w:sz w:val="20"/>
            <w:szCs w:val="20"/>
            <w:u w:val="single"/>
          </w:rPr>
          <w:t>shown</w:t>
        </w:r>
      </w:hyperlink>
      <w:r w:rsidRPr="00E443DB">
        <w:rPr>
          <w:rFonts w:ascii="Times" w:hAnsi="Times" w:cs="Times New Roman"/>
          <w:sz w:val="20"/>
          <w:szCs w:val="20"/>
        </w:rPr>
        <w:t xml:space="preserve"> that climate change is a driver of other forms of extreme weather. </w:t>
      </w:r>
      <w:proofErr w:type="spellStart"/>
      <w:r w:rsidRPr="00E443DB">
        <w:rPr>
          <w:rFonts w:ascii="Times" w:hAnsi="Times" w:cs="Times New Roman"/>
          <w:sz w:val="20"/>
          <w:szCs w:val="20"/>
        </w:rPr>
        <w:t>Bridenstine</w:t>
      </w:r>
      <w:proofErr w:type="spellEnd"/>
      <w:r w:rsidRPr="00E443DB">
        <w:rPr>
          <w:rFonts w:ascii="Times" w:hAnsi="Times" w:cs="Times New Roman"/>
          <w:sz w:val="20"/>
          <w:szCs w:val="20"/>
        </w:rPr>
        <w:t xml:space="preserve"> is also a known </w:t>
      </w:r>
      <w:hyperlink r:id="rId30" w:anchor="OK" w:history="1">
        <w:r w:rsidRPr="00E443DB">
          <w:rPr>
            <w:rFonts w:ascii="Times" w:hAnsi="Times" w:cs="Times New Roman"/>
            <w:color w:val="0000FF"/>
            <w:sz w:val="20"/>
            <w:szCs w:val="20"/>
            <w:u w:val="single"/>
          </w:rPr>
          <w:t>climate denier</w:t>
        </w:r>
      </w:hyperlink>
      <w:r w:rsidRPr="00E443DB">
        <w:rPr>
          <w:rFonts w:ascii="Times" w:hAnsi="Times" w:cs="Times New Roman"/>
          <w:sz w:val="20"/>
          <w:szCs w:val="20"/>
        </w:rPr>
        <w:t xml:space="preserve"> who last year </w:t>
      </w:r>
      <w:hyperlink r:id="rId31" w:history="1">
        <w:r w:rsidRPr="00E443DB">
          <w:rPr>
            <w:rFonts w:ascii="Times" w:hAnsi="Times" w:cs="Times New Roman"/>
            <w:color w:val="0000FF"/>
            <w:sz w:val="20"/>
            <w:szCs w:val="20"/>
            <w:u w:val="single"/>
          </w:rPr>
          <w:t>asked</w:t>
        </w:r>
      </w:hyperlink>
      <w:r w:rsidRPr="00E443DB">
        <w:rPr>
          <w:rFonts w:ascii="Times" w:hAnsi="Times" w:cs="Times New Roman"/>
          <w:sz w:val="20"/>
          <w:szCs w:val="20"/>
        </w:rPr>
        <w:t xml:space="preserve"> President Obama to apologize to Oklahoma for investing in climate change research</w:t>
      </w:r>
      <w:proofErr w:type="gramStart"/>
      <w:r w:rsidRPr="00E443DB">
        <w:rPr>
          <w:rFonts w:ascii="Times" w:hAnsi="Times" w:cs="Times New Roman"/>
          <w:sz w:val="20"/>
          <w:szCs w:val="20"/>
        </w:rPr>
        <w:t>.</w:t>
      </w:r>
      <w:r w:rsidRPr="00E443DB">
        <w:rPr>
          <w:rFonts w:ascii="Times" w:hAnsi="Times" w:cs="Times New Roman"/>
          <w:sz w:val="12"/>
          <w:szCs w:val="20"/>
        </w:rPr>
        <w:t>¶</w:t>
      </w:r>
      <w:proofErr w:type="gramEnd"/>
      <w:r w:rsidRPr="00E443DB">
        <w:rPr>
          <w:rFonts w:ascii="Times" w:hAnsi="Times" w:cs="Times New Roman"/>
          <w:sz w:val="12"/>
          <w:szCs w:val="20"/>
        </w:rPr>
        <w:t xml:space="preserve"> </w:t>
      </w:r>
      <w:r w:rsidRPr="00E443DB">
        <w:rPr>
          <w:rFonts w:ascii="Times" w:hAnsi="Times" w:cs="Times New Roman"/>
          <w:sz w:val="20"/>
          <w:szCs w:val="20"/>
        </w:rPr>
        <w:t xml:space="preserve">“We know that Oklahoma will have tornadoes when the cold jet stream meets the warm Gulf air, and we also know that this President spends 30 times as much money on global warming research as he does on weather forecasting and warning,” he said. </w:t>
      </w:r>
      <w:r w:rsidRPr="00E443DB">
        <w:rPr>
          <w:rFonts w:ascii="Times" w:hAnsi="Times" w:cs="Times New Roman"/>
          <w:sz w:val="12"/>
          <w:szCs w:val="20"/>
        </w:rPr>
        <w:t xml:space="preserve">¶ </w:t>
      </w:r>
      <w:r w:rsidRPr="00E443DB">
        <w:rPr>
          <w:rFonts w:ascii="Times" w:hAnsi="Times" w:cs="Times New Roman"/>
          <w:sz w:val="20"/>
          <w:szCs w:val="20"/>
        </w:rPr>
        <w:t xml:space="preserve">Congress has tried to influence what NOAA spends its time and money on in the past, but it hasn’t always been in line with a pro-weather research agenda. </w:t>
      </w:r>
      <w:r w:rsidRPr="00E443DB">
        <w:rPr>
          <w:rFonts w:ascii="Times" w:hAnsi="Times" w:cs="Times New Roman"/>
          <w:b/>
          <w:sz w:val="20"/>
          <w:szCs w:val="20"/>
          <w:u w:val="single"/>
        </w:rPr>
        <w:t xml:space="preserve">In 2011, a House-passed bill </w:t>
      </w:r>
      <w:hyperlink r:id="rId32" w:history="1">
        <w:r w:rsidRPr="007B788E">
          <w:rPr>
            <w:rFonts w:ascii="Times" w:hAnsi="Times" w:cs="Times New Roman"/>
            <w:b/>
            <w:color w:val="0000FF"/>
            <w:sz w:val="20"/>
            <w:szCs w:val="20"/>
            <w:u w:val="single"/>
          </w:rPr>
          <w:t>cut funding</w:t>
        </w:r>
      </w:hyperlink>
      <w:r w:rsidRPr="00E443DB">
        <w:rPr>
          <w:rFonts w:ascii="Times" w:hAnsi="Times" w:cs="Times New Roman"/>
          <w:b/>
          <w:sz w:val="20"/>
          <w:szCs w:val="20"/>
          <w:u w:val="single"/>
        </w:rPr>
        <w:t xml:space="preserve"> for NOAA satellite programs, which play a key role in weather forecasting, and in 2012, Republican lawmakers </w:t>
      </w:r>
      <w:hyperlink r:id="rId33" w:history="1">
        <w:r w:rsidRPr="007B788E">
          <w:rPr>
            <w:rFonts w:ascii="Times" w:hAnsi="Times" w:cs="Times New Roman"/>
            <w:b/>
            <w:color w:val="0000FF"/>
            <w:sz w:val="20"/>
            <w:szCs w:val="20"/>
            <w:u w:val="single"/>
          </w:rPr>
          <w:t>proposed</w:t>
        </w:r>
      </w:hyperlink>
      <w:r w:rsidRPr="00E443DB">
        <w:rPr>
          <w:rFonts w:ascii="Times" w:hAnsi="Times" w:cs="Times New Roman"/>
          <w:b/>
          <w:sz w:val="20"/>
          <w:szCs w:val="20"/>
          <w:u w:val="single"/>
        </w:rPr>
        <w:t xml:space="preserve"> further cuts to the satellite program. NOAA was also hit by last summer’s across-the-board sequester cuts, which </w:t>
      </w:r>
      <w:hyperlink r:id="rId34" w:history="1">
        <w:r w:rsidRPr="007B788E">
          <w:rPr>
            <w:rFonts w:ascii="Times" w:hAnsi="Times" w:cs="Times New Roman"/>
            <w:b/>
            <w:color w:val="0000FF"/>
            <w:sz w:val="20"/>
            <w:szCs w:val="20"/>
            <w:u w:val="single"/>
          </w:rPr>
          <w:t>forced</w:t>
        </w:r>
      </w:hyperlink>
      <w:r w:rsidRPr="00E443DB">
        <w:rPr>
          <w:rFonts w:ascii="Times" w:hAnsi="Times" w:cs="Times New Roman"/>
          <w:b/>
          <w:sz w:val="20"/>
          <w:szCs w:val="20"/>
          <w:u w:val="single"/>
        </w:rPr>
        <w:t xml:space="preserve"> NOAA to furlough employees so it could keep its weather forecasting and satellite operations intact. </w:t>
      </w:r>
      <w:r w:rsidRPr="007B788E">
        <w:rPr>
          <w:rFonts w:ascii="Times" w:hAnsi="Times" w:cs="Times New Roman"/>
          <w:b/>
          <w:sz w:val="12"/>
          <w:szCs w:val="20"/>
          <w:u w:val="single"/>
        </w:rPr>
        <w:t xml:space="preserve">¶ </w:t>
      </w:r>
      <w:r w:rsidRPr="00E443DB">
        <w:rPr>
          <w:rFonts w:ascii="Times" w:hAnsi="Times" w:cs="Times New Roman"/>
          <w:b/>
          <w:sz w:val="20"/>
          <w:szCs w:val="20"/>
          <w:u w:val="single"/>
        </w:rPr>
        <w:t xml:space="preserve">Already, NOAA spends more on weather forecasting than it does on climate research. In 2013, NOAA </w:t>
      </w:r>
      <w:hyperlink r:id="rId35" w:history="1">
        <w:r w:rsidRPr="007B788E">
          <w:rPr>
            <w:rFonts w:ascii="Times" w:hAnsi="Times" w:cs="Times New Roman"/>
            <w:b/>
            <w:color w:val="0000FF"/>
            <w:sz w:val="20"/>
            <w:szCs w:val="20"/>
            <w:u w:val="single"/>
          </w:rPr>
          <w:t>spent</w:t>
        </w:r>
      </w:hyperlink>
      <w:r w:rsidRPr="00E443DB">
        <w:rPr>
          <w:rFonts w:ascii="Times" w:hAnsi="Times" w:cs="Times New Roman"/>
          <w:b/>
          <w:sz w:val="20"/>
          <w:szCs w:val="20"/>
          <w:u w:val="single"/>
        </w:rPr>
        <w:t xml:space="preserve"> about $742 million on local weather warnings and forecasts, compared to the $108 million it spent on ocean, coastal and Great Lakes research and $176 million it spent on climate research.</w:t>
      </w:r>
      <w:r w:rsidRPr="00E443DB">
        <w:rPr>
          <w:rFonts w:ascii="Times" w:hAnsi="Times" w:cs="Times New Roman"/>
          <w:sz w:val="20"/>
          <w:szCs w:val="20"/>
        </w:rPr>
        <w:t xml:space="preserve"> And though the link between climate change and severe weather has grown </w:t>
      </w:r>
      <w:hyperlink r:id="rId36" w:history="1">
        <w:r w:rsidRPr="00E443DB">
          <w:rPr>
            <w:rFonts w:ascii="Times" w:hAnsi="Times" w:cs="Times New Roman"/>
            <w:color w:val="0000FF"/>
            <w:sz w:val="20"/>
            <w:szCs w:val="20"/>
            <w:u w:val="single"/>
          </w:rPr>
          <w:t>clearer</w:t>
        </w:r>
      </w:hyperlink>
      <w:r w:rsidRPr="00E443DB">
        <w:rPr>
          <w:rFonts w:ascii="Times" w:hAnsi="Times" w:cs="Times New Roman"/>
          <w:sz w:val="20"/>
          <w:szCs w:val="20"/>
        </w:rPr>
        <w:t xml:space="preserve">, NOAA has </w:t>
      </w:r>
      <w:hyperlink r:id="rId37" w:history="1">
        <w:r w:rsidRPr="00E443DB">
          <w:rPr>
            <w:rFonts w:ascii="Times" w:hAnsi="Times" w:cs="Times New Roman"/>
            <w:color w:val="0000FF"/>
            <w:sz w:val="20"/>
            <w:szCs w:val="20"/>
            <w:u w:val="single"/>
          </w:rPr>
          <w:t>called for</w:t>
        </w:r>
      </w:hyperlink>
      <w:r w:rsidRPr="00E443DB">
        <w:rPr>
          <w:rFonts w:ascii="Times" w:hAnsi="Times" w:cs="Times New Roman"/>
          <w:sz w:val="20"/>
          <w:szCs w:val="20"/>
        </w:rPr>
        <w:t xml:space="preserve"> more research into the potential link between climate change and tornadoes, which is not as well understood</w:t>
      </w:r>
      <w:proofErr w:type="gramStart"/>
      <w:r w:rsidRPr="00E443DB">
        <w:rPr>
          <w:rFonts w:ascii="Times" w:hAnsi="Times" w:cs="Times New Roman"/>
          <w:sz w:val="20"/>
          <w:szCs w:val="20"/>
        </w:rPr>
        <w:t>.</w:t>
      </w:r>
      <w:r w:rsidRPr="00E443DB">
        <w:rPr>
          <w:rFonts w:ascii="Times" w:hAnsi="Times" w:cs="Times New Roman"/>
          <w:sz w:val="12"/>
          <w:szCs w:val="20"/>
        </w:rPr>
        <w:t>¶</w:t>
      </w:r>
      <w:proofErr w:type="gramEnd"/>
      <w:r w:rsidRPr="00E443DB">
        <w:rPr>
          <w:rFonts w:ascii="Times" w:hAnsi="Times" w:cs="Times New Roman"/>
          <w:sz w:val="12"/>
          <w:szCs w:val="20"/>
        </w:rPr>
        <w:t xml:space="preserve"> </w:t>
      </w:r>
    </w:p>
    <w:p w14:paraId="0CA26451" w14:textId="77777777" w:rsidR="0086281D" w:rsidRDefault="0086281D" w:rsidP="0086281D">
      <w:pPr>
        <w:rPr>
          <w:rFonts w:ascii="Times" w:hAnsi="Times" w:cs="Times New Roman"/>
          <w:sz w:val="12"/>
          <w:szCs w:val="20"/>
        </w:rPr>
      </w:pPr>
    </w:p>
    <w:p w14:paraId="4CEF3A1D" w14:textId="77777777" w:rsidR="0086281D" w:rsidRDefault="0086281D" w:rsidP="0086281D">
      <w:pPr>
        <w:rPr>
          <w:rFonts w:ascii="Times" w:hAnsi="Times" w:cs="Times New Roman"/>
          <w:sz w:val="12"/>
          <w:szCs w:val="20"/>
        </w:rPr>
      </w:pPr>
    </w:p>
    <w:p w14:paraId="10953757" w14:textId="77777777" w:rsidR="0086281D" w:rsidRDefault="0086281D" w:rsidP="0086281D">
      <w:pPr>
        <w:rPr>
          <w:rFonts w:ascii="Times" w:hAnsi="Times" w:cs="Times New Roman"/>
          <w:sz w:val="12"/>
          <w:szCs w:val="20"/>
        </w:rPr>
      </w:pPr>
    </w:p>
    <w:p w14:paraId="25128A10" w14:textId="77777777" w:rsidR="0086281D" w:rsidRPr="0086281D" w:rsidRDefault="0086281D" w:rsidP="0086281D"/>
    <w:p w14:paraId="7F18781D" w14:textId="77777777" w:rsidR="004C18DD" w:rsidRPr="004C18DD" w:rsidRDefault="004C18DD" w:rsidP="004C18DD">
      <w:pPr>
        <w:pStyle w:val="Heading2"/>
      </w:pPr>
      <w:r>
        <w:lastRenderedPageBreak/>
        <w:t xml:space="preserve"> 2NC/1NR Blocks</w:t>
      </w:r>
    </w:p>
    <w:p w14:paraId="68C4ED10" w14:textId="77777777" w:rsidR="00F326B3" w:rsidRDefault="00F326B3" w:rsidP="004C18DD">
      <w:pPr>
        <w:pStyle w:val="Heading1"/>
      </w:pPr>
      <w:r>
        <w:lastRenderedPageBreak/>
        <w:t>T Violations</w:t>
      </w:r>
    </w:p>
    <w:p w14:paraId="65C77AD1" w14:textId="77777777" w:rsidR="004C18DD" w:rsidRDefault="004C18DD" w:rsidP="004C18DD">
      <w:pPr>
        <w:pStyle w:val="Heading2"/>
      </w:pPr>
      <w:r>
        <w:lastRenderedPageBreak/>
        <w:t>1NC Frontlines</w:t>
      </w:r>
    </w:p>
    <w:p w14:paraId="78E4D112" w14:textId="77777777" w:rsidR="0086281D" w:rsidRPr="0086281D" w:rsidRDefault="0086281D" w:rsidP="0086281D"/>
    <w:p w14:paraId="7258A5A5" w14:textId="77777777" w:rsidR="00710D0B" w:rsidRDefault="00710D0B" w:rsidP="00710D0B"/>
    <w:p w14:paraId="613A20D9" w14:textId="77777777" w:rsidR="00710D0B" w:rsidRPr="00427B37" w:rsidRDefault="00710D0B" w:rsidP="00710D0B">
      <w:pPr>
        <w:keepNext/>
        <w:keepLines/>
        <w:pageBreakBefore/>
        <w:spacing w:before="40"/>
        <w:jc w:val="center"/>
        <w:outlineLvl w:val="2"/>
        <w:rPr>
          <w:rFonts w:eastAsia="Times New Roman" w:cs="Times New Roman"/>
          <w:b/>
          <w:sz w:val="32"/>
          <w:u w:val="single"/>
        </w:rPr>
      </w:pPr>
      <w:r w:rsidRPr="00427B37">
        <w:rPr>
          <w:rFonts w:eastAsia="Times New Roman" w:cs="Times New Roman"/>
          <w:b/>
          <w:sz w:val="32"/>
          <w:u w:val="single"/>
        </w:rPr>
        <w:lastRenderedPageBreak/>
        <w:t>1NC NOAA not topical – military involvement</w:t>
      </w:r>
    </w:p>
    <w:p w14:paraId="0E0B1F6B" w14:textId="77777777" w:rsidR="00710D0B" w:rsidRPr="00427B37" w:rsidRDefault="00710D0B" w:rsidP="00710D0B">
      <w:pPr>
        <w:keepNext/>
        <w:keepLines/>
        <w:spacing w:before="40"/>
        <w:outlineLvl w:val="3"/>
        <w:rPr>
          <w:rFonts w:eastAsia="Times New Roman" w:cs="Times New Roman"/>
          <w:b/>
          <w:iCs/>
          <w:sz w:val="26"/>
        </w:rPr>
      </w:pPr>
      <w:r w:rsidRPr="00427B37">
        <w:rPr>
          <w:rFonts w:eastAsia="Times New Roman" w:cs="Times New Roman"/>
          <w:b/>
          <w:iCs/>
          <w:sz w:val="26"/>
        </w:rPr>
        <w:t xml:space="preserve">Interpretation: Nonmilitary means not INVOLVING the military </w:t>
      </w:r>
    </w:p>
    <w:p w14:paraId="5BC105A4" w14:textId="77777777" w:rsidR="00710D0B" w:rsidRPr="00427B37" w:rsidRDefault="00710D0B" w:rsidP="00710D0B">
      <w:pPr>
        <w:rPr>
          <w:rFonts w:eastAsia="Calibri" w:cs="Times New Roman"/>
          <w:b/>
          <w:bCs/>
          <w:sz w:val="26"/>
        </w:rPr>
      </w:pPr>
      <w:r w:rsidRPr="00427B37">
        <w:rPr>
          <w:rFonts w:eastAsia="Calibri" w:cs="Times New Roman"/>
          <w:b/>
          <w:bCs/>
          <w:sz w:val="26"/>
        </w:rPr>
        <w:t>Oxford English Dictionary no date</w:t>
      </w:r>
    </w:p>
    <w:p w14:paraId="17024025" w14:textId="77777777" w:rsidR="00710D0B" w:rsidRPr="00427B37" w:rsidRDefault="00710D0B" w:rsidP="00710D0B">
      <w:pPr>
        <w:rPr>
          <w:rFonts w:eastAsia="Calibri" w:cs="Times New Roman"/>
          <w:sz w:val="12"/>
        </w:rPr>
      </w:pPr>
      <w:r w:rsidRPr="00427B37">
        <w:rPr>
          <w:rFonts w:eastAsia="Calibri" w:cs="Times New Roman"/>
          <w:u w:val="single"/>
        </w:rPr>
        <w:t xml:space="preserve">Nonmilitary </w:t>
      </w:r>
      <w:r w:rsidRPr="00427B37">
        <w:rPr>
          <w:rFonts w:eastAsia="Calibri" w:cs="Times New Roman"/>
          <w:highlight w:val="yellow"/>
          <w:u w:val="single"/>
        </w:rPr>
        <w:t>Not</w:t>
      </w:r>
      <w:r w:rsidRPr="00427B37">
        <w:rPr>
          <w:rFonts w:eastAsia="Calibri" w:cs="Times New Roman"/>
          <w:u w:val="single"/>
        </w:rPr>
        <w:t xml:space="preserve"> belonging to, characteristic of, or </w:t>
      </w:r>
      <w:r w:rsidRPr="00427B37">
        <w:rPr>
          <w:rFonts w:eastAsia="Calibri" w:cs="Times New Roman"/>
          <w:highlight w:val="yellow"/>
          <w:u w:val="single"/>
        </w:rPr>
        <w:t>involving the armed forces</w:t>
      </w:r>
      <w:r w:rsidRPr="00427B37">
        <w:rPr>
          <w:rFonts w:eastAsia="Calibri" w:cs="Times New Roman"/>
          <w:u w:val="single"/>
        </w:rPr>
        <w:t>;</w:t>
      </w:r>
      <w:r w:rsidRPr="00427B37">
        <w:rPr>
          <w:rFonts w:eastAsia="Calibri" w:cs="Times New Roman"/>
          <w:sz w:val="12"/>
        </w:rPr>
        <w:t xml:space="preserve"> civilian: </w:t>
      </w:r>
    </w:p>
    <w:p w14:paraId="4C637D91" w14:textId="77777777" w:rsidR="00710D0B" w:rsidRPr="00427B37" w:rsidRDefault="00710D0B" w:rsidP="00710D0B">
      <w:pPr>
        <w:rPr>
          <w:rFonts w:eastAsia="Calibri" w:cs="Times New Roman"/>
        </w:rPr>
      </w:pPr>
    </w:p>
    <w:p w14:paraId="1FD51160" w14:textId="77777777" w:rsidR="00710D0B" w:rsidRPr="00427B37" w:rsidRDefault="00710D0B" w:rsidP="00710D0B">
      <w:pPr>
        <w:keepNext/>
        <w:keepLines/>
        <w:spacing w:before="40"/>
        <w:outlineLvl w:val="3"/>
        <w:rPr>
          <w:rFonts w:eastAsia="Times New Roman" w:cs="Times New Roman"/>
          <w:b/>
          <w:iCs/>
          <w:sz w:val="26"/>
        </w:rPr>
      </w:pPr>
      <w:r w:rsidRPr="00427B37">
        <w:rPr>
          <w:rFonts w:eastAsia="Times New Roman" w:cs="Times New Roman"/>
          <w:b/>
          <w:iCs/>
          <w:sz w:val="26"/>
        </w:rPr>
        <w:t xml:space="preserve">Violation: ALL of NOAA’s missions conducted and staffed by military personnel, the NOAA Corps, making the entirety of NOAA </w:t>
      </w:r>
      <w:proofErr w:type="spellStart"/>
      <w:r w:rsidRPr="00427B37">
        <w:rPr>
          <w:rFonts w:eastAsia="Times New Roman" w:cs="Times New Roman"/>
          <w:b/>
          <w:iCs/>
          <w:sz w:val="26"/>
        </w:rPr>
        <w:t>nontopical</w:t>
      </w:r>
      <w:proofErr w:type="spellEnd"/>
    </w:p>
    <w:p w14:paraId="4C08405A" w14:textId="77777777" w:rsidR="00710D0B" w:rsidRPr="00427B37" w:rsidRDefault="00710D0B" w:rsidP="00710D0B">
      <w:pPr>
        <w:rPr>
          <w:rFonts w:eastAsia="Calibri" w:cs="Times New Roman"/>
          <w:bCs/>
          <w:sz w:val="10"/>
        </w:rPr>
      </w:pPr>
      <w:r w:rsidRPr="00427B37">
        <w:rPr>
          <w:rFonts w:eastAsia="Calibri" w:cs="Times New Roman"/>
          <w:b/>
          <w:bCs/>
          <w:sz w:val="26"/>
        </w:rPr>
        <w:t>NOAA Corps, NOAA, no date</w:t>
      </w:r>
      <w:r w:rsidRPr="00427B37">
        <w:rPr>
          <w:rFonts w:eastAsia="Calibri" w:cs="Times New Roman"/>
          <w:bCs/>
          <w:sz w:val="10"/>
        </w:rPr>
        <w:t> “About NOAA Corps” http://www.noaacorps.noaa.gov/about/about.html</w:t>
      </w:r>
    </w:p>
    <w:p w14:paraId="7399AA8A" w14:textId="77777777" w:rsidR="00710D0B" w:rsidRPr="00427B37" w:rsidRDefault="00710D0B" w:rsidP="00710D0B">
      <w:pPr>
        <w:rPr>
          <w:rFonts w:eastAsia="Calibri" w:cs="Times New Roman"/>
          <w:b/>
          <w:iCs/>
          <w:u w:val="single"/>
        </w:rPr>
      </w:pPr>
      <w:r w:rsidRPr="00427B37">
        <w:rPr>
          <w:rFonts w:eastAsia="Calibri" w:cs="Times New Roman"/>
          <w:u w:val="single"/>
        </w:rPr>
        <w:t>The NOAA Commissioned Officer Corps is one of the seven uniformed services of the United States. The service</w:t>
      </w:r>
      <w:r w:rsidRPr="00427B37">
        <w:rPr>
          <w:rFonts w:eastAsia="Calibri" w:cs="Times New Roman"/>
          <w:sz w:val="10"/>
        </w:rPr>
        <w:t xml:space="preserve">, currently authorized to a strength of 321 commissioned officers, </w:t>
      </w:r>
      <w:r w:rsidRPr="00427B37">
        <w:rPr>
          <w:rFonts w:eastAsia="Calibri" w:cs="Times New Roman"/>
          <w:u w:val="single"/>
        </w:rPr>
        <w:t>is an integral part of</w:t>
      </w:r>
      <w:r w:rsidRPr="00427B37">
        <w:rPr>
          <w:rFonts w:eastAsia="Calibri" w:cs="Times New Roman"/>
          <w:sz w:val="10"/>
        </w:rPr>
        <w:t xml:space="preserve"> the National Oceanic and Atmospheric Administration (</w:t>
      </w:r>
      <w:r w:rsidRPr="00427B37">
        <w:rPr>
          <w:rFonts w:eastAsia="Calibri" w:cs="Times New Roman"/>
          <w:iCs/>
          <w:u w:val="single"/>
        </w:rPr>
        <w:t>NOAA</w:t>
      </w:r>
      <w:r w:rsidRPr="00427B37">
        <w:rPr>
          <w:rFonts w:eastAsia="Calibri" w:cs="Times New Roman"/>
          <w:sz w:val="10"/>
        </w:rPr>
        <w:t xml:space="preserve">), an agency of the U.S. Department of Commerce. The Director of the NOAA Corps is Rear Admiral David A. Score, NOAA. He is also the Director of </w:t>
      </w:r>
      <w:r w:rsidRPr="00427B37">
        <w:rPr>
          <w:rFonts w:eastAsia="Calibri" w:cs="Times New Roman"/>
          <w:b/>
          <w:iCs/>
          <w:u w:val="single"/>
        </w:rPr>
        <w:t>the Office of Marine and Aviation Operations (OMAO)</w:t>
      </w:r>
      <w:r w:rsidRPr="00427B37">
        <w:rPr>
          <w:rFonts w:eastAsia="Calibri" w:cs="Times New Roman"/>
          <w:sz w:val="10"/>
        </w:rPr>
        <w:t xml:space="preserve"> which</w:t>
      </w:r>
      <w:r w:rsidRPr="00427B37">
        <w:rPr>
          <w:rFonts w:eastAsia="Calibri" w:cs="Times New Roman"/>
          <w:b/>
          <w:iCs/>
          <w:u w:val="single"/>
        </w:rPr>
        <w:t xml:space="preserve"> operates a wide variety of specialized aircraft and ships to conduct NOAA's environmental and scientific missions. </w:t>
      </w:r>
      <w:r w:rsidRPr="00427B37">
        <w:rPr>
          <w:rFonts w:eastAsia="Calibri" w:cs="Times New Roman"/>
          <w:sz w:val="10"/>
        </w:rPr>
        <w:t xml:space="preserve">The NOAA Commissioned Corps traces its roots back to the former Survey of the Coast, established in 1807 by President Thomas Jefferson. </w:t>
      </w:r>
      <w:r w:rsidRPr="00427B37">
        <w:rPr>
          <w:rFonts w:eastAsia="Calibri" w:cs="Times New Roman"/>
          <w:b/>
          <w:iCs/>
          <w:u w:val="single"/>
        </w:rPr>
        <w:t>The NOAA Corps today provides a cadre of professionals trained in engineering, earth sciences, oceanography, meteorology, fisheries science, and other related disciplines. Officers operate ships, fly aircraft, facilitate research projects, conduct diving operations, and serve in staff positions throughout NOAA.</w:t>
      </w:r>
    </w:p>
    <w:p w14:paraId="693054E9" w14:textId="77777777" w:rsidR="00710D0B" w:rsidRPr="00427B37" w:rsidRDefault="00710D0B" w:rsidP="00710D0B">
      <w:pPr>
        <w:rPr>
          <w:rFonts w:eastAsia="Calibri" w:cs="Times New Roman"/>
          <w:b/>
          <w:iCs/>
        </w:rPr>
      </w:pPr>
      <w:r w:rsidRPr="00427B37">
        <w:rPr>
          <w:rFonts w:eastAsia="Calibri" w:cs="Times New Roman"/>
          <w:b/>
          <w:iCs/>
        </w:rPr>
        <w:t>It goes on to say</w:t>
      </w:r>
    </w:p>
    <w:p w14:paraId="7E365452" w14:textId="77777777" w:rsidR="00710D0B" w:rsidRDefault="00710D0B" w:rsidP="00710D0B">
      <w:pPr>
        <w:rPr>
          <w:rFonts w:eastAsia="Calibri" w:cs="Times New Roman"/>
          <w:sz w:val="8"/>
        </w:rPr>
      </w:pPr>
      <w:r w:rsidRPr="00427B37">
        <w:rPr>
          <w:rFonts w:eastAsia="Calibri" w:cs="Times New Roman"/>
          <w:u w:val="single"/>
        </w:rPr>
        <w:t xml:space="preserve">NOAA Commissioned Corps Officers are an integral part of </w:t>
      </w:r>
      <w:r w:rsidRPr="00427B37">
        <w:rPr>
          <w:rFonts w:eastAsia="Calibri" w:cs="Times New Roman"/>
          <w:sz w:val="8"/>
        </w:rPr>
        <w:t>the National Oceanic and Atmospheric Administration (</w:t>
      </w:r>
      <w:r w:rsidRPr="00427B37">
        <w:rPr>
          <w:rFonts w:eastAsia="Calibri" w:cs="Times New Roman"/>
          <w:u w:val="single"/>
        </w:rPr>
        <w:t>NOAA</w:t>
      </w:r>
      <w:r w:rsidRPr="00427B37">
        <w:rPr>
          <w:rFonts w:eastAsia="Calibri" w:cs="Times New Roman"/>
          <w:sz w:val="8"/>
        </w:rPr>
        <w:t xml:space="preserve">). </w:t>
      </w:r>
      <w:r w:rsidRPr="00427B37">
        <w:rPr>
          <w:rFonts w:eastAsia="Calibri" w:cs="Times New Roman"/>
          <w:b/>
          <w:iCs/>
          <w:u w:val="single"/>
        </w:rPr>
        <w:t>Officers can be found operating one of NOAA's 19 ships or 12 aircraft to provide support to meet NOAA's missions.</w:t>
      </w:r>
      <w:r w:rsidRPr="00427B37">
        <w:rPr>
          <w:rFonts w:eastAsia="Calibri" w:cs="Times New Roman"/>
          <w:sz w:val="8"/>
        </w:rPr>
        <w:t xml:space="preserve"> </w:t>
      </w:r>
      <w:r w:rsidRPr="00427B37">
        <w:rPr>
          <w:rFonts w:eastAsia="Calibri" w:cs="Times New Roman"/>
          <w:u w:val="single"/>
        </w:rPr>
        <w:t>Duties and areas of operations can range from launching a weather balloon at the South Pole, conducting hydrographic or fishery surveys in Alaska, maintaining buoys in the tropical Pacific, flying snow surveys and into hurricanes.</w:t>
      </w:r>
      <w:r w:rsidRPr="00427B37">
        <w:rPr>
          <w:rFonts w:eastAsia="Calibri" w:cs="Times New Roman"/>
          <w:sz w:val="8"/>
        </w:rPr>
        <w:t xml:space="preserve"> Find out more about the Corps, its mission and history from the "About the Corps" link.</w:t>
      </w:r>
    </w:p>
    <w:p w14:paraId="065D2624" w14:textId="77777777" w:rsidR="00133594" w:rsidRDefault="00133594" w:rsidP="00710D0B">
      <w:pPr>
        <w:rPr>
          <w:rFonts w:eastAsia="Calibri" w:cs="Times New Roman"/>
          <w:sz w:val="40"/>
          <w:szCs w:val="40"/>
        </w:rPr>
      </w:pPr>
    </w:p>
    <w:p w14:paraId="5DC6DDB8" w14:textId="1F50324E" w:rsidR="00133594" w:rsidRPr="00133594" w:rsidRDefault="00133594" w:rsidP="007A750B">
      <w:pPr>
        <w:pStyle w:val="Heading4"/>
      </w:pPr>
      <w:r w:rsidRPr="00133594">
        <w:t>Standards:</w:t>
      </w:r>
    </w:p>
    <w:p w14:paraId="29953523" w14:textId="4BDB51E1" w:rsidR="005F66A2" w:rsidRDefault="005F66A2" w:rsidP="00DB7EB5">
      <w:pPr>
        <w:pStyle w:val="Heading4"/>
        <w:numPr>
          <w:ilvl w:val="0"/>
          <w:numId w:val="20"/>
        </w:numPr>
      </w:pPr>
      <w:r>
        <w:t>The affirmative interpretation is bad for debate</w:t>
      </w:r>
    </w:p>
    <w:p w14:paraId="5C244F5D" w14:textId="32901A09" w:rsidR="005F66A2" w:rsidRDefault="0055751F" w:rsidP="00DB7EB5">
      <w:pPr>
        <w:pStyle w:val="Heading4"/>
      </w:pPr>
      <w:r>
        <w:t>Predictable l</w:t>
      </w:r>
      <w:r w:rsidR="005F66A2">
        <w:t>imits are necessary for negative preparation and clash. Overall, there are too many possible instances of development and exploration to get ready for.  Exclusion of military is needed to begin to make the topic manageable. That is obvious from the specification in the resolution.</w:t>
      </w:r>
    </w:p>
    <w:p w14:paraId="78057FD8" w14:textId="77777777" w:rsidR="005F66A2" w:rsidRDefault="005F66A2" w:rsidP="005F66A2">
      <w:r>
        <w:t xml:space="preserve"> </w:t>
      </w:r>
      <w:proofErr w:type="spellStart"/>
      <w:proofErr w:type="gramStart"/>
      <w:r w:rsidRPr="0028657D">
        <w:rPr>
          <w:rStyle w:val="Style13ptBold"/>
        </w:rPr>
        <w:t>Swaminathan</w:t>
      </w:r>
      <w:proofErr w:type="spellEnd"/>
      <w:r w:rsidRPr="0028657D">
        <w:rPr>
          <w:rStyle w:val="Style13ptBold"/>
        </w:rPr>
        <w:t xml:space="preserve">  3</w:t>
      </w:r>
      <w:proofErr w:type="gramEnd"/>
      <w:r>
        <w:t xml:space="preserve">        </w:t>
      </w:r>
      <w:proofErr w:type="spellStart"/>
      <w:r w:rsidRPr="002827EC">
        <w:t>Dr</w:t>
      </w:r>
      <w:proofErr w:type="spellEnd"/>
      <w:r w:rsidRPr="002827EC">
        <w:t xml:space="preserve"> K V </w:t>
      </w:r>
      <w:proofErr w:type="spellStart"/>
      <w:r w:rsidRPr="002827EC">
        <w:t>Swaminathan</w:t>
      </w:r>
      <w:proofErr w:type="spellEnd"/>
      <w:r w:rsidRPr="002827EC">
        <w:t>, Waterfalls Institute of Technology Transfer (WITT)</w:t>
      </w:r>
      <w:r>
        <w:t xml:space="preserve">   February 2003  Ocean Vistas    </w:t>
      </w:r>
      <w:hyperlink r:id="rId38" w:history="1">
        <w:r w:rsidRPr="00223ED6">
          <w:rPr>
            <w:rStyle w:val="Hyperlink"/>
          </w:rPr>
          <w:t>http://www.witts.org/Ocean_wealth/oceanwealth_01_feb03/wista_oceanwealth_feture.htm</w:t>
        </w:r>
      </w:hyperlink>
    </w:p>
    <w:p w14:paraId="0606723D" w14:textId="77777777" w:rsidR="005F66A2" w:rsidRDefault="005F66A2" w:rsidP="005F66A2">
      <w:pPr>
        <w:pStyle w:val="CardIndented"/>
      </w:pPr>
      <w:r w:rsidRPr="004B0D6E">
        <w:rPr>
          <w:rStyle w:val="StyleUnderline"/>
        </w:rPr>
        <w:t>The oceans cover nearly two-thirds of the world's surface</w:t>
      </w:r>
      <w:r>
        <w:t xml:space="preserve"> area and have profoundly influenced the course of human development. Indeed the great markers in man’s progress around the world are in a large measure the stages in his efforts to master the oceans. </w:t>
      </w:r>
      <w:proofErr w:type="gramStart"/>
      <w:r w:rsidRPr="004B0D6E">
        <w:rPr>
          <w:rStyle w:val="StyleUnderline"/>
        </w:rPr>
        <w:t xml:space="preserve">Nations and people who are conscious of the </w:t>
      </w:r>
      <w:r w:rsidRPr="004C66B8">
        <w:rPr>
          <w:rStyle w:val="Emphasis"/>
        </w:rPr>
        <w:t>almost limitless</w:t>
      </w:r>
      <w:r w:rsidRPr="004B0D6E">
        <w:rPr>
          <w:rStyle w:val="StyleUnderline"/>
        </w:rPr>
        <w:t xml:space="preserve"> potential of the oceans.</w:t>
      </w:r>
      <w:proofErr w:type="gramEnd"/>
      <w:r w:rsidRPr="004B0D6E">
        <w:rPr>
          <w:rStyle w:val="StyleUnderline"/>
        </w:rPr>
        <w:t xml:space="preserve"> </w:t>
      </w:r>
      <w:r>
        <w:t xml:space="preserve">Those who </w:t>
      </w:r>
      <w:r w:rsidRPr="004C66B8">
        <w:rPr>
          <w:rStyle w:val="StyleUnderline"/>
        </w:rPr>
        <w:t>have sought to</w:t>
      </w:r>
      <w:r>
        <w:t xml:space="preserve"> comprehend its deep mysteries, processes and rhythms and have made efforts to </w:t>
      </w:r>
      <w:r w:rsidRPr="004C66B8">
        <w:rPr>
          <w:rStyle w:val="StyleUnderline"/>
        </w:rPr>
        <w:t>explore and utilize its resources</w:t>
      </w:r>
      <w:r>
        <w:t>, stand in the van of progress, while those who have been indifferent to the critical role that oceans play in human life and its development, have remained mired in stagnation and backwardness.</w:t>
      </w:r>
    </w:p>
    <w:p w14:paraId="59AE869F" w14:textId="2774E88A" w:rsidR="003631C4" w:rsidRDefault="003631C4" w:rsidP="00DB7EB5">
      <w:pPr>
        <w:pStyle w:val="Heading4"/>
        <w:rPr>
          <w:rFonts w:eastAsiaTheme="minorHAnsi"/>
        </w:rPr>
      </w:pPr>
      <w:r>
        <w:lastRenderedPageBreak/>
        <w:t>B.  Bright Line- The negatives definition is better because it draws a clear distinction between what is topical and what is not, whereas the Affirmative definition is vague.</w:t>
      </w:r>
    </w:p>
    <w:p w14:paraId="18310F51" w14:textId="2EF44BFE" w:rsidR="0055751F" w:rsidRPr="00DB7EB5" w:rsidRDefault="0055751F" w:rsidP="00DB7EB5">
      <w:pPr>
        <w:pStyle w:val="Heading4"/>
        <w:rPr>
          <w:rStyle w:val="StyleUnderline"/>
          <w:sz w:val="28"/>
          <w:szCs w:val="28"/>
          <w:u w:val="none"/>
        </w:rPr>
      </w:pPr>
      <w:r w:rsidRPr="00DB7EB5">
        <w:rPr>
          <w:rStyle w:val="StyleUnderline"/>
          <w:sz w:val="28"/>
          <w:szCs w:val="28"/>
          <w:u w:val="none"/>
        </w:rPr>
        <w:t>C. Framer’s Intent- The Negatives Definition is bet</w:t>
      </w:r>
      <w:r w:rsidR="00715492" w:rsidRPr="00DB7EB5">
        <w:rPr>
          <w:rStyle w:val="StyleUnderline"/>
          <w:sz w:val="28"/>
          <w:szCs w:val="28"/>
          <w:u w:val="none"/>
        </w:rPr>
        <w:t>ter because it more accurately allows for both sides to gain a greater education of the issues at hand.</w:t>
      </w:r>
    </w:p>
    <w:p w14:paraId="093F74C3" w14:textId="77777777" w:rsidR="00710D0B" w:rsidRPr="009B4D2A" w:rsidRDefault="00710D0B" w:rsidP="00710D0B"/>
    <w:p w14:paraId="401ECB48" w14:textId="7CAEB1D3" w:rsidR="00133594" w:rsidRPr="00133594" w:rsidRDefault="00133594" w:rsidP="00DB7EB5">
      <w:pPr>
        <w:pStyle w:val="Heading4"/>
      </w:pPr>
      <w:r w:rsidRPr="00133594">
        <w:t>Voters</w:t>
      </w:r>
      <w:r>
        <w:t>:</w:t>
      </w:r>
    </w:p>
    <w:p w14:paraId="5D019E94" w14:textId="77777777" w:rsidR="00DB7EB5" w:rsidRDefault="00133594" w:rsidP="00DB7EB5">
      <w:pPr>
        <w:pStyle w:val="Heading4"/>
      </w:pPr>
      <w:r>
        <w:t xml:space="preserve">A. </w:t>
      </w:r>
      <w:r w:rsidR="00710D0B">
        <w:t>T is voter because it's necessary for good, well-prepared debating</w:t>
      </w:r>
    </w:p>
    <w:p w14:paraId="29231C69" w14:textId="222D867C" w:rsidR="00DB7EB5" w:rsidRPr="00DB7EB5" w:rsidRDefault="00DB7EB5" w:rsidP="00DB7EB5">
      <w:pPr>
        <w:pStyle w:val="Heading4"/>
      </w:pPr>
      <w:r w:rsidRPr="00DB7EB5">
        <w:t>B. Ground - Non-topical plans stray outside the ground of the resolution reserved for the negative</w:t>
      </w:r>
    </w:p>
    <w:p w14:paraId="74FA71F2" w14:textId="185EDEE9" w:rsidR="00DB7EB5" w:rsidRDefault="00DB7EB5" w:rsidP="00DB7EB5">
      <w:pPr>
        <w:pStyle w:val="Heading4"/>
      </w:pPr>
      <w:r w:rsidRPr="00DB7EB5">
        <w:t>C. Jurisdiction - If the plan is outside of the jurisdiction of the resolution, the judge cannot cast a vote for the government</w:t>
      </w:r>
    </w:p>
    <w:p w14:paraId="4A4ED3BB" w14:textId="77777777" w:rsidR="003F514F" w:rsidRDefault="003F514F" w:rsidP="003F514F"/>
    <w:p w14:paraId="4D1D9A1B" w14:textId="77777777" w:rsidR="003F514F" w:rsidRDefault="003F514F" w:rsidP="003F514F"/>
    <w:p w14:paraId="03ADCA3D" w14:textId="3D344420" w:rsidR="003F514F" w:rsidRDefault="003F514F" w:rsidP="003F514F">
      <w:pPr>
        <w:pStyle w:val="Heading1"/>
      </w:pPr>
      <w:r>
        <w:lastRenderedPageBreak/>
        <w:t>Topicality Answers</w:t>
      </w:r>
    </w:p>
    <w:p w14:paraId="44223BF7" w14:textId="77777777" w:rsidR="003F514F" w:rsidRDefault="003F514F" w:rsidP="003F514F"/>
    <w:p w14:paraId="29F96BAE" w14:textId="77777777" w:rsidR="003F514F" w:rsidRDefault="003F514F" w:rsidP="003F514F">
      <w:pPr>
        <w:pStyle w:val="Heading2"/>
      </w:pPr>
      <w:r>
        <w:lastRenderedPageBreak/>
        <w:t>Answers to Military Topicality</w:t>
      </w:r>
    </w:p>
    <w:p w14:paraId="60A4CE25" w14:textId="77777777" w:rsidR="003F514F" w:rsidRPr="00F34608" w:rsidRDefault="003F514F" w:rsidP="003F514F">
      <w:pPr>
        <w:pStyle w:val="Heading3"/>
      </w:pPr>
      <w:r w:rsidRPr="00F34608">
        <w:lastRenderedPageBreak/>
        <w:t>Answers to “We are Topical”</w:t>
      </w:r>
    </w:p>
    <w:p w14:paraId="2D855CC6" w14:textId="77777777" w:rsidR="003F514F" w:rsidRDefault="003F514F" w:rsidP="003F514F">
      <w:pPr>
        <w:pStyle w:val="NoteLevel1"/>
        <w:numPr>
          <w:ilvl w:val="0"/>
          <w:numId w:val="0"/>
        </w:numPr>
      </w:pPr>
      <w:r>
        <w:t>An example of being topical through our definition of non-military would be to increase funding for another U.S. cooperation that revolves around the ocean but does not involve/include the military</w:t>
      </w:r>
    </w:p>
    <w:p w14:paraId="7044F104" w14:textId="77777777" w:rsidR="003F514F" w:rsidRPr="00F34608" w:rsidRDefault="003F514F" w:rsidP="003F514F">
      <w:pPr>
        <w:pStyle w:val="Heading3"/>
      </w:pPr>
      <w:r>
        <w:lastRenderedPageBreak/>
        <w:t>Answers to T</w:t>
      </w:r>
      <w:r w:rsidRPr="00F34608">
        <w:t xml:space="preserve">opical </w:t>
      </w:r>
      <w:proofErr w:type="spellStart"/>
      <w:r w:rsidRPr="00F34608">
        <w:t>Aff</w:t>
      </w:r>
      <w:proofErr w:type="spellEnd"/>
      <w:r w:rsidRPr="00F34608">
        <w:t xml:space="preserve"> Plans</w:t>
      </w:r>
    </w:p>
    <w:p w14:paraId="1FDF2589" w14:textId="77777777" w:rsidR="003F514F" w:rsidRDefault="003F514F" w:rsidP="003F514F">
      <w:pPr>
        <w:pStyle w:val="NoteLevel1"/>
      </w:pPr>
    </w:p>
    <w:p w14:paraId="4EAFAEA4" w14:textId="77777777" w:rsidR="003F514F" w:rsidRPr="0071376E" w:rsidRDefault="003F514F" w:rsidP="003F514F">
      <w:pPr>
        <w:pStyle w:val="NoteLevel2"/>
      </w:pPr>
      <w:r w:rsidRPr="0071376E">
        <w:rPr>
          <w:iCs/>
        </w:rPr>
        <w:t xml:space="preserve">The United States federal government should give financial incentives for algae biofuels in US territorial oceanic waters. </w:t>
      </w:r>
    </w:p>
    <w:p w14:paraId="44CBBA6C" w14:textId="77777777" w:rsidR="003F514F" w:rsidRPr="0071376E" w:rsidRDefault="003F514F" w:rsidP="003F514F">
      <w:pPr>
        <w:pStyle w:val="NoteLevel2"/>
      </w:pPr>
      <w:r w:rsidRPr="0071376E">
        <w:t>The United States Federal Government should designate ecologically and biologically significant marine areas (EBSAs) in US territorial waters as marine protected areas (MPAs).</w:t>
      </w:r>
    </w:p>
    <w:p w14:paraId="56BB89D7" w14:textId="77777777" w:rsidR="003F514F" w:rsidRDefault="003F514F" w:rsidP="003F514F">
      <w:pPr>
        <w:pStyle w:val="NoteLevel2"/>
      </w:pPr>
      <w:r w:rsidRPr="0071376E">
        <w:t>The United States federal government should establish a scientific hydrocarbon development mission in the Arctic to facilitate cooperation with the Russian federation.</w:t>
      </w:r>
    </w:p>
    <w:p w14:paraId="73A3D751" w14:textId="77777777" w:rsidR="003F514F" w:rsidRDefault="003F514F" w:rsidP="003F514F">
      <w:pPr>
        <w:pStyle w:val="Heading3"/>
      </w:pPr>
      <w:r>
        <w:lastRenderedPageBreak/>
        <w:t>Answers to Counter Interpretation</w:t>
      </w:r>
    </w:p>
    <w:p w14:paraId="6F8832F0" w14:textId="77777777" w:rsidR="003F514F" w:rsidRPr="0071376E" w:rsidRDefault="003F514F" w:rsidP="003F514F">
      <w:pPr>
        <w:pStyle w:val="NoteLevel1"/>
      </w:pPr>
      <w:r>
        <w:t xml:space="preserve">Even if in the next speech they explain their interpretation that _____________, </w:t>
      </w:r>
      <w:proofErr w:type="gramStart"/>
      <w:r>
        <w:t>They</w:t>
      </w:r>
      <w:proofErr w:type="gramEnd"/>
      <w:r>
        <w:t xml:space="preserve"> are still wrong because it doesn’t change the fact that all NOAA’s missions are conducted and staffed by military personnel.</w:t>
      </w:r>
    </w:p>
    <w:p w14:paraId="57170C69" w14:textId="77777777" w:rsidR="003F514F" w:rsidRDefault="003F514F" w:rsidP="003F514F"/>
    <w:p w14:paraId="70633BC8" w14:textId="77777777" w:rsidR="003F514F" w:rsidRPr="003F514F" w:rsidRDefault="003F514F" w:rsidP="003F514F"/>
    <w:p w14:paraId="192661C9" w14:textId="77777777" w:rsidR="003F514F" w:rsidRPr="003F514F" w:rsidRDefault="003F514F" w:rsidP="003F514F"/>
    <w:p w14:paraId="4DD78C9C" w14:textId="77777777" w:rsidR="00710D0B" w:rsidRPr="00710D0B" w:rsidRDefault="00710D0B" w:rsidP="00710D0B"/>
    <w:p w14:paraId="30BF955E" w14:textId="77777777" w:rsidR="004C18DD" w:rsidRPr="004C18DD" w:rsidRDefault="004C18DD" w:rsidP="004C18DD">
      <w:pPr>
        <w:pStyle w:val="Heading2"/>
      </w:pPr>
      <w:r>
        <w:lastRenderedPageBreak/>
        <w:t>2NC/1NR Blocks</w:t>
      </w:r>
    </w:p>
    <w:p w14:paraId="40D21123" w14:textId="77777777" w:rsidR="00F326B3" w:rsidRDefault="00F326B3" w:rsidP="00EC0AE2">
      <w:pPr>
        <w:pStyle w:val="Heading1"/>
      </w:pPr>
      <w:r>
        <w:lastRenderedPageBreak/>
        <w:t>Kritiks</w:t>
      </w:r>
    </w:p>
    <w:p w14:paraId="55E84B53" w14:textId="77777777" w:rsidR="00EC0AE2" w:rsidRDefault="00EC0AE2" w:rsidP="00EC0AE2">
      <w:pPr>
        <w:pStyle w:val="Heading2"/>
      </w:pPr>
      <w:r>
        <w:lastRenderedPageBreak/>
        <w:t>1NC Frontlines</w:t>
      </w:r>
    </w:p>
    <w:p w14:paraId="4B9E804D" w14:textId="77777777" w:rsidR="00EC0AE2" w:rsidRDefault="00EC0AE2" w:rsidP="00EC0AE2">
      <w:pPr>
        <w:pStyle w:val="Heading2"/>
      </w:pPr>
      <w:r>
        <w:lastRenderedPageBreak/>
        <w:t>2NC/1NR Blocks</w:t>
      </w:r>
    </w:p>
    <w:p w14:paraId="1AACD8F3" w14:textId="77777777" w:rsidR="00EC0AE2" w:rsidRDefault="00EC0AE2" w:rsidP="00EC0AE2"/>
    <w:p w14:paraId="60B1B028" w14:textId="77777777" w:rsidR="00A62390" w:rsidRDefault="00A62390" w:rsidP="00EC0AE2"/>
    <w:p w14:paraId="1BBFD749" w14:textId="77777777" w:rsidR="00A62390" w:rsidRDefault="00A62390" w:rsidP="00EC0AE2"/>
    <w:p w14:paraId="7E42482E" w14:textId="77777777" w:rsidR="00A62390" w:rsidRDefault="00A62390" w:rsidP="00A62390">
      <w:pPr>
        <w:rPr>
          <w:rFonts w:ascii="Times" w:hAnsi="Times" w:cs="Times New Roman"/>
          <w:sz w:val="12"/>
          <w:szCs w:val="20"/>
        </w:rPr>
      </w:pPr>
    </w:p>
    <w:p w14:paraId="4FD80665" w14:textId="77777777" w:rsidR="00A62390" w:rsidRDefault="00A62390" w:rsidP="00A62390">
      <w:pPr>
        <w:rPr>
          <w:rFonts w:ascii="Times" w:hAnsi="Times" w:cs="Times New Roman"/>
          <w:sz w:val="12"/>
          <w:szCs w:val="20"/>
        </w:rPr>
      </w:pPr>
    </w:p>
    <w:p w14:paraId="2D7A29EF" w14:textId="77777777" w:rsidR="00A62390" w:rsidRDefault="00A62390" w:rsidP="00A62390"/>
    <w:p w14:paraId="42A7761D" w14:textId="77777777" w:rsidR="00A62390" w:rsidRDefault="00A62390" w:rsidP="00A62390"/>
    <w:p w14:paraId="3EA5C0CB" w14:textId="77777777" w:rsidR="00A62390" w:rsidRPr="00F326B3" w:rsidRDefault="00A62390" w:rsidP="00F326B3"/>
    <w:sectPr w:rsidR="00A62390" w:rsidRPr="00F326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libri Light">
    <w:altName w:val="Arial"/>
    <w:charset w:val="00"/>
    <w:family w:val="swiss"/>
    <w:pitch w:val="variable"/>
    <w:sig w:usb0="A00002EF" w:usb1="4000207B" w:usb2="00000000"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Verdana">
    <w:panose1 w:val="020B0604030504040204"/>
    <w:charset w:val="00"/>
    <w:family w:val="auto"/>
    <w:pitch w:val="variable"/>
    <w:sig w:usb0="A10006FF" w:usb1="4000205B" w:usb2="00000010" w:usb3="00000000" w:csb0="0000019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47E2150C"/>
    <w:lvl w:ilvl="0">
      <w:start w:val="1"/>
      <w:numFmt w:val="bullet"/>
      <w:pStyle w:val="NoteLevel1"/>
      <w:lvlText w:val=""/>
      <w:lvlJc w:val="left"/>
      <w:pPr>
        <w:tabs>
          <w:tab w:val="num" w:pos="0"/>
        </w:tabs>
        <w:ind w:left="0" w:firstLine="0"/>
      </w:pPr>
      <w:rPr>
        <w:rFonts w:ascii="Symbol" w:hAnsi="Symbol" w:hint="default"/>
      </w:rPr>
    </w:lvl>
    <w:lvl w:ilvl="1">
      <w:start w:val="1"/>
      <w:numFmt w:val="bullet"/>
      <w:pStyle w:val="NoteLevel2"/>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cs="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cs="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32CB4C1D"/>
    <w:multiLevelType w:val="multilevel"/>
    <w:tmpl w:val="87BA6EE2"/>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37E050F3"/>
    <w:multiLevelType w:val="hybridMultilevel"/>
    <w:tmpl w:val="591E6E8A"/>
    <w:lvl w:ilvl="0" w:tplc="032606A6">
      <w:start w:val="1"/>
      <w:numFmt w:val="upperLetter"/>
      <w:lvlText w:val="%1."/>
      <w:lvlJc w:val="left"/>
      <w:pPr>
        <w:ind w:left="720" w:hanging="360"/>
      </w:pPr>
      <w:rPr>
        <w:rFonts w:eastAsiaTheme="minorHAnsi" w:cstheme="minorBid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9AA79DD"/>
    <w:multiLevelType w:val="hybridMultilevel"/>
    <w:tmpl w:val="C62AE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CA7037D"/>
    <w:multiLevelType w:val="hybridMultilevel"/>
    <w:tmpl w:val="545E34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4AFD1928"/>
    <w:multiLevelType w:val="hybridMultilevel"/>
    <w:tmpl w:val="87BA6E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B6062F1"/>
    <w:multiLevelType w:val="multilevel"/>
    <w:tmpl w:val="21681A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71504BA9"/>
    <w:multiLevelType w:val="multilevel"/>
    <w:tmpl w:val="BF4098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4"/>
  </w:num>
  <w:num w:numId="12">
    <w:abstractNumId w:val="19"/>
  </w:num>
  <w:num w:numId="13">
    <w:abstractNumId w:val="16"/>
  </w:num>
  <w:num w:numId="14">
    <w:abstractNumId w:val="11"/>
  </w:num>
  <w:num w:numId="15">
    <w:abstractNumId w:val="20"/>
  </w:num>
  <w:num w:numId="16">
    <w:abstractNumId w:val="17"/>
  </w:num>
  <w:num w:numId="17">
    <w:abstractNumId w:val="18"/>
  </w:num>
  <w:num w:numId="18">
    <w:abstractNumId w:val="21"/>
  </w:num>
  <w:num w:numId="19">
    <w:abstractNumId w:val="15"/>
  </w:num>
  <w:num w:numId="20">
    <w:abstractNumId w:val="13"/>
  </w:num>
  <w:num w:numId="21">
    <w:abstractNumId w:val="12"/>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18917596"/>
    <w:docVar w:name="VerbatimVersion" w:val="5.0"/>
  </w:docVars>
  <w:rsids>
    <w:rsidRoot w:val="00F326B3"/>
    <w:rsid w:val="000139A3"/>
    <w:rsid w:val="00024EDB"/>
    <w:rsid w:val="00100833"/>
    <w:rsid w:val="00104529"/>
    <w:rsid w:val="00133594"/>
    <w:rsid w:val="00177B7D"/>
    <w:rsid w:val="0018322D"/>
    <w:rsid w:val="001B5776"/>
    <w:rsid w:val="00235E0C"/>
    <w:rsid w:val="00251FC7"/>
    <w:rsid w:val="00261547"/>
    <w:rsid w:val="002855A7"/>
    <w:rsid w:val="002A7447"/>
    <w:rsid w:val="002D0B9D"/>
    <w:rsid w:val="002E547A"/>
    <w:rsid w:val="00315690"/>
    <w:rsid w:val="00325646"/>
    <w:rsid w:val="0033404E"/>
    <w:rsid w:val="003631C4"/>
    <w:rsid w:val="003902BA"/>
    <w:rsid w:val="003A09E2"/>
    <w:rsid w:val="003E4255"/>
    <w:rsid w:val="003F514F"/>
    <w:rsid w:val="00407037"/>
    <w:rsid w:val="004605D6"/>
    <w:rsid w:val="004673A2"/>
    <w:rsid w:val="00486DC9"/>
    <w:rsid w:val="004C18DD"/>
    <w:rsid w:val="004C60E8"/>
    <w:rsid w:val="004E3579"/>
    <w:rsid w:val="004F39E0"/>
    <w:rsid w:val="00504FA2"/>
    <w:rsid w:val="005177FF"/>
    <w:rsid w:val="00537BD5"/>
    <w:rsid w:val="0055751F"/>
    <w:rsid w:val="005A031C"/>
    <w:rsid w:val="005F66A2"/>
    <w:rsid w:val="006065BD"/>
    <w:rsid w:val="006250DB"/>
    <w:rsid w:val="00631BD7"/>
    <w:rsid w:val="00640960"/>
    <w:rsid w:val="00665003"/>
    <w:rsid w:val="006A5687"/>
    <w:rsid w:val="00710D0B"/>
    <w:rsid w:val="00715492"/>
    <w:rsid w:val="007A750B"/>
    <w:rsid w:val="007F4081"/>
    <w:rsid w:val="007F5B66"/>
    <w:rsid w:val="00823A1C"/>
    <w:rsid w:val="00845B9D"/>
    <w:rsid w:val="00860984"/>
    <w:rsid w:val="008623D8"/>
    <w:rsid w:val="0086281D"/>
    <w:rsid w:val="008B3ECB"/>
    <w:rsid w:val="008C1B2E"/>
    <w:rsid w:val="0091627E"/>
    <w:rsid w:val="009E1922"/>
    <w:rsid w:val="00A61025"/>
    <w:rsid w:val="00A62390"/>
    <w:rsid w:val="00A93661"/>
    <w:rsid w:val="00A95652"/>
    <w:rsid w:val="00B33C6D"/>
    <w:rsid w:val="00B4508F"/>
    <w:rsid w:val="00B8057C"/>
    <w:rsid w:val="00BF593B"/>
    <w:rsid w:val="00C31D32"/>
    <w:rsid w:val="00C32D78"/>
    <w:rsid w:val="00C37360"/>
    <w:rsid w:val="00C83417"/>
    <w:rsid w:val="00C8486B"/>
    <w:rsid w:val="00CA2691"/>
    <w:rsid w:val="00CD0126"/>
    <w:rsid w:val="00CD736E"/>
    <w:rsid w:val="00CE161E"/>
    <w:rsid w:val="00CF59A8"/>
    <w:rsid w:val="00D325A9"/>
    <w:rsid w:val="00D36A8A"/>
    <w:rsid w:val="00D71170"/>
    <w:rsid w:val="00D849F3"/>
    <w:rsid w:val="00DA6538"/>
    <w:rsid w:val="00DB7EB5"/>
    <w:rsid w:val="00E425FB"/>
    <w:rsid w:val="00EC0AE2"/>
    <w:rsid w:val="00ED30CF"/>
    <w:rsid w:val="00F176EF"/>
    <w:rsid w:val="00F326B3"/>
    <w:rsid w:val="00F33064"/>
    <w:rsid w:val="00FA1CE0"/>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3BEC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semiHidden="0" w:unhideWhenUsed="0" w:qFormat="1"/>
    <w:lsdException w:name="Strong" w:semiHidden="0"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qFormat/>
    <w:rsid w:val="003F514F"/>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3F514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3F514F"/>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3F514F"/>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3F514F"/>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3F514F"/>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3F514F"/>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3F514F"/>
    <w:rPr>
      <w:rFonts w:asciiTheme="majorHAnsi" w:eastAsiaTheme="majorEastAsia" w:hAnsiTheme="majorHAnsi" w:cstheme="majorBidi"/>
      <w:b/>
      <w:bCs/>
      <w:sz w:val="32"/>
      <w:szCs w:val="24"/>
      <w:u w:val="single"/>
    </w:rPr>
  </w:style>
  <w:style w:type="character" w:customStyle="1" w:styleId="Heading4Char">
    <w:name w:val="Heading 4 Char"/>
    <w:aliases w:val="Tag Char"/>
    <w:basedOn w:val="DefaultParagraphFont"/>
    <w:link w:val="Heading4"/>
    <w:uiPriority w:val="9"/>
    <w:rsid w:val="003F514F"/>
    <w:rPr>
      <w:rFonts w:asciiTheme="majorHAnsi" w:eastAsiaTheme="majorEastAsia" w:hAnsiTheme="majorHAnsi" w:cstheme="majorBidi"/>
      <w:b/>
      <w:bCs/>
      <w:iCs/>
      <w:sz w:val="26"/>
      <w:szCs w:val="24"/>
    </w:rPr>
  </w:style>
  <w:style w:type="character" w:styleId="Emphasis">
    <w:name w:val="Emphasis"/>
    <w:aliases w:val="Evidence,Minimized,minimized,Highlighted,tag2,Size 10,emphasis in card,CD Card,ED - Tag,emphasis,Underlined,Bold Underline,Emphasis!!,small,Qualifications,normal card text,Shrunk,qualifications in card,qualifications,bold underline,Style1,Box"/>
    <w:basedOn w:val="DefaultParagraphFont"/>
    <w:uiPriority w:val="7"/>
    <w:qFormat/>
    <w:rsid w:val="003F514F"/>
    <w:rPr>
      <w:rFonts w:ascii="Calibri" w:hAnsi="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3F514F"/>
    <w:rPr>
      <w:b/>
      <w:sz w:val="26"/>
      <w:u w:val="none"/>
    </w:rPr>
  </w:style>
  <w:style w:type="character" w:customStyle="1" w:styleId="StyleUnderline">
    <w:name w:val="Style Underline"/>
    <w:aliases w:val="Underline,Style Bold Underline,Intense Emphasis1,apple-style-span + 6 pt,Bold,Kern at 16 pt,Style,Intense Emphasis11,Intense Emphasis2,HHeading 3 + 12 pt,Cards + Font: 12 pt Char,cites Char Char,Citation Char Char Char,Bold Cite Char,ci"/>
    <w:basedOn w:val="DefaultParagraphFont"/>
    <w:uiPriority w:val="1"/>
    <w:qFormat/>
    <w:rsid w:val="003F514F"/>
    <w:rPr>
      <w:b/>
      <w:sz w:val="22"/>
      <w:u w:val="single"/>
    </w:rPr>
  </w:style>
  <w:style w:type="character" w:styleId="Hyperlink">
    <w:name w:val="Hyperlink"/>
    <w:aliases w:val="heading 1 (block title),Important,Read,Card Text,Internet Link"/>
    <w:basedOn w:val="DefaultParagraphFont"/>
    <w:uiPriority w:val="99"/>
    <w:unhideWhenUsed/>
    <w:rsid w:val="003F514F"/>
    <w:rPr>
      <w:color w:val="0563C1" w:themeColor="hyperlink"/>
      <w:u w:val="single"/>
    </w:rPr>
  </w:style>
  <w:style w:type="character" w:styleId="FollowedHyperlink">
    <w:name w:val="FollowedHyperlink"/>
    <w:basedOn w:val="DefaultParagraphFont"/>
    <w:uiPriority w:val="99"/>
    <w:semiHidden/>
    <w:unhideWhenUsed/>
    <w:rsid w:val="00E425FB"/>
    <w:rPr>
      <w:color w:val="auto"/>
      <w:u w:val="none"/>
    </w:rPr>
  </w:style>
  <w:style w:type="character" w:customStyle="1" w:styleId="apple-converted-space">
    <w:name w:val="apple-converted-space"/>
    <w:basedOn w:val="DefaultParagraphFont"/>
    <w:rsid w:val="00F33064"/>
  </w:style>
  <w:style w:type="paragraph" w:styleId="DocumentMap">
    <w:name w:val="Document Map"/>
    <w:basedOn w:val="Normal"/>
    <w:link w:val="DocumentMapChar"/>
    <w:uiPriority w:val="99"/>
    <w:semiHidden/>
    <w:unhideWhenUsed/>
    <w:rsid w:val="003F514F"/>
    <w:rPr>
      <w:rFonts w:ascii="Lucida Grande" w:hAnsi="Lucida Grande" w:cs="Lucida Grande"/>
    </w:rPr>
  </w:style>
  <w:style w:type="character" w:customStyle="1" w:styleId="DocumentMapChar">
    <w:name w:val="Document Map Char"/>
    <w:basedOn w:val="DefaultParagraphFont"/>
    <w:link w:val="DocumentMap"/>
    <w:uiPriority w:val="99"/>
    <w:semiHidden/>
    <w:rsid w:val="003F514F"/>
    <w:rPr>
      <w:rFonts w:ascii="Lucida Grande" w:eastAsiaTheme="minorEastAsia" w:hAnsi="Lucida Grande" w:cs="Lucida Grande"/>
      <w:szCs w:val="24"/>
    </w:rPr>
  </w:style>
  <w:style w:type="paragraph" w:styleId="NoSpacing">
    <w:name w:val="No Spacing"/>
    <w:uiPriority w:val="1"/>
    <w:rsid w:val="003F514F"/>
    <w:pPr>
      <w:spacing w:after="0" w:line="240" w:lineRule="auto"/>
    </w:pPr>
    <w:rPr>
      <w:rFonts w:eastAsiaTheme="minorEastAsia"/>
      <w:sz w:val="24"/>
      <w:szCs w:val="24"/>
    </w:rPr>
  </w:style>
  <w:style w:type="paragraph" w:styleId="ListParagraph">
    <w:name w:val="List Paragraph"/>
    <w:basedOn w:val="Normal"/>
    <w:uiPriority w:val="34"/>
    <w:rsid w:val="003F514F"/>
    <w:pPr>
      <w:ind w:left="720"/>
      <w:contextualSpacing/>
    </w:pPr>
  </w:style>
  <w:style w:type="paragraph" w:styleId="Header">
    <w:name w:val="header"/>
    <w:basedOn w:val="Normal"/>
    <w:link w:val="HeaderChar"/>
    <w:uiPriority w:val="99"/>
    <w:unhideWhenUsed/>
    <w:rsid w:val="003F514F"/>
    <w:pPr>
      <w:tabs>
        <w:tab w:val="center" w:pos="4320"/>
        <w:tab w:val="right" w:pos="8640"/>
      </w:tabs>
    </w:pPr>
  </w:style>
  <w:style w:type="character" w:customStyle="1" w:styleId="HeaderChar">
    <w:name w:val="Header Char"/>
    <w:basedOn w:val="DefaultParagraphFont"/>
    <w:link w:val="Header"/>
    <w:uiPriority w:val="99"/>
    <w:rsid w:val="003F514F"/>
    <w:rPr>
      <w:rFonts w:ascii="Calibri" w:eastAsiaTheme="minorEastAsia" w:hAnsi="Calibri"/>
      <w:szCs w:val="24"/>
    </w:rPr>
  </w:style>
  <w:style w:type="paragraph" w:styleId="Footer">
    <w:name w:val="footer"/>
    <w:basedOn w:val="Normal"/>
    <w:link w:val="FooterChar"/>
    <w:uiPriority w:val="99"/>
    <w:unhideWhenUsed/>
    <w:rsid w:val="003F514F"/>
    <w:pPr>
      <w:tabs>
        <w:tab w:val="center" w:pos="4320"/>
        <w:tab w:val="right" w:pos="8640"/>
      </w:tabs>
    </w:pPr>
  </w:style>
  <w:style w:type="character" w:customStyle="1" w:styleId="FooterChar">
    <w:name w:val="Footer Char"/>
    <w:basedOn w:val="DefaultParagraphFont"/>
    <w:link w:val="Footer"/>
    <w:uiPriority w:val="99"/>
    <w:rsid w:val="003F514F"/>
    <w:rPr>
      <w:rFonts w:ascii="Calibri" w:eastAsiaTheme="minorEastAsia" w:hAnsi="Calibri"/>
      <w:szCs w:val="24"/>
    </w:rPr>
  </w:style>
  <w:style w:type="character" w:styleId="PageNumber">
    <w:name w:val="page number"/>
    <w:basedOn w:val="DefaultParagraphFont"/>
    <w:uiPriority w:val="99"/>
    <w:semiHidden/>
    <w:unhideWhenUsed/>
    <w:rsid w:val="003F514F"/>
  </w:style>
  <w:style w:type="paragraph" w:customStyle="1" w:styleId="CardIndented">
    <w:name w:val="Card (Indented)"/>
    <w:basedOn w:val="Normal"/>
    <w:link w:val="CardIndentedChar"/>
    <w:qFormat/>
    <w:rsid w:val="00710D0B"/>
    <w:pPr>
      <w:ind w:left="288"/>
    </w:pPr>
    <w:rPr>
      <w:rFonts w:ascii="Times New Roman" w:hAnsi="Times New Roman" w:cs="Calibri"/>
      <w:sz w:val="20"/>
    </w:rPr>
  </w:style>
  <w:style w:type="character" w:customStyle="1" w:styleId="CardIndentedChar">
    <w:name w:val="Card (Indented) Char"/>
    <w:basedOn w:val="DefaultParagraphFont"/>
    <w:link w:val="CardIndented"/>
    <w:rsid w:val="00710D0B"/>
    <w:rPr>
      <w:rFonts w:ascii="Times New Roman" w:hAnsi="Times New Roman" w:cs="Calibri"/>
      <w:sz w:val="20"/>
    </w:rPr>
  </w:style>
  <w:style w:type="paragraph" w:styleId="NormalWeb">
    <w:name w:val="Normal (Web)"/>
    <w:basedOn w:val="Normal"/>
    <w:uiPriority w:val="99"/>
    <w:unhideWhenUsed/>
    <w:rsid w:val="00504FA2"/>
    <w:pPr>
      <w:spacing w:before="100" w:beforeAutospacing="1" w:after="100" w:afterAutospacing="1"/>
    </w:pPr>
    <w:rPr>
      <w:rFonts w:ascii="Times New Roman" w:eastAsia="Times New Roman" w:hAnsi="Times New Roman" w:cs="Times New Roman"/>
      <w:sz w:val="24"/>
    </w:rPr>
  </w:style>
  <w:style w:type="character" w:customStyle="1" w:styleId="st">
    <w:name w:val="st"/>
    <w:basedOn w:val="DefaultParagraphFont"/>
    <w:rsid w:val="00A62390"/>
  </w:style>
  <w:style w:type="character" w:customStyle="1" w:styleId="qword">
    <w:name w:val="qword"/>
    <w:basedOn w:val="DefaultParagraphFont"/>
    <w:rsid w:val="003631C4"/>
  </w:style>
  <w:style w:type="paragraph" w:customStyle="1" w:styleId="definition">
    <w:name w:val="definition"/>
    <w:basedOn w:val="Normal"/>
    <w:rsid w:val="003631C4"/>
    <w:pPr>
      <w:spacing w:before="100" w:beforeAutospacing="1" w:after="100" w:afterAutospacing="1"/>
    </w:pPr>
    <w:rPr>
      <w:rFonts w:ascii="Times" w:hAnsi="Times"/>
      <w:sz w:val="20"/>
      <w:szCs w:val="20"/>
    </w:rPr>
  </w:style>
  <w:style w:type="character" w:customStyle="1" w:styleId="qdef">
    <w:name w:val="qdef"/>
    <w:basedOn w:val="DefaultParagraphFont"/>
    <w:rsid w:val="003631C4"/>
  </w:style>
  <w:style w:type="paragraph" w:styleId="NoteLevel1">
    <w:name w:val="Note Level 1"/>
    <w:basedOn w:val="Normal"/>
    <w:uiPriority w:val="99"/>
    <w:unhideWhenUsed/>
    <w:rsid w:val="003F514F"/>
    <w:pPr>
      <w:keepNext/>
      <w:numPr>
        <w:numId w:val="22"/>
      </w:numPr>
      <w:contextualSpacing/>
      <w:outlineLvl w:val="0"/>
    </w:pPr>
    <w:rPr>
      <w:rFonts w:ascii="Verdana" w:hAnsi="Verdana"/>
    </w:rPr>
  </w:style>
  <w:style w:type="paragraph" w:styleId="NoteLevel2">
    <w:name w:val="Note Level 2"/>
    <w:basedOn w:val="Normal"/>
    <w:uiPriority w:val="99"/>
    <w:unhideWhenUsed/>
    <w:rsid w:val="003F514F"/>
    <w:pPr>
      <w:keepNext/>
      <w:numPr>
        <w:ilvl w:val="1"/>
        <w:numId w:val="22"/>
      </w:numPr>
      <w:contextualSpacing/>
      <w:outlineLvl w:val="1"/>
    </w:pPr>
    <w:rPr>
      <w:rFonts w:ascii="Verdana" w:hAnsi="Verdana"/>
    </w:rPr>
  </w:style>
  <w:style w:type="paragraph" w:styleId="NoteLevel3">
    <w:name w:val="Note Level 3"/>
    <w:basedOn w:val="Normal"/>
    <w:uiPriority w:val="99"/>
    <w:unhideWhenUsed/>
    <w:rsid w:val="003F514F"/>
    <w:pPr>
      <w:keepNext/>
      <w:numPr>
        <w:ilvl w:val="2"/>
        <w:numId w:val="22"/>
      </w:numPr>
      <w:contextualSpacing/>
      <w:outlineLvl w:val="2"/>
    </w:pPr>
    <w:rPr>
      <w:rFonts w:ascii="Verdana" w:hAnsi="Verdana"/>
    </w:rPr>
  </w:style>
  <w:style w:type="paragraph" w:styleId="NoteLevel4">
    <w:name w:val="Note Level 4"/>
    <w:basedOn w:val="Normal"/>
    <w:uiPriority w:val="99"/>
    <w:unhideWhenUsed/>
    <w:rsid w:val="003F514F"/>
    <w:pPr>
      <w:keepNext/>
      <w:numPr>
        <w:ilvl w:val="3"/>
        <w:numId w:val="22"/>
      </w:numPr>
      <w:contextualSpacing/>
      <w:outlineLvl w:val="3"/>
    </w:pPr>
    <w:rPr>
      <w:rFonts w:ascii="Verdana" w:hAnsi="Verdana"/>
    </w:rPr>
  </w:style>
  <w:style w:type="paragraph" w:styleId="NoteLevel5">
    <w:name w:val="Note Level 5"/>
    <w:basedOn w:val="Normal"/>
    <w:uiPriority w:val="99"/>
    <w:unhideWhenUsed/>
    <w:rsid w:val="003F514F"/>
    <w:pPr>
      <w:keepNext/>
      <w:numPr>
        <w:ilvl w:val="4"/>
        <w:numId w:val="22"/>
      </w:numPr>
      <w:contextualSpacing/>
      <w:outlineLvl w:val="4"/>
    </w:pPr>
    <w:rPr>
      <w:rFonts w:ascii="Verdana" w:hAnsi="Verdana"/>
    </w:rPr>
  </w:style>
  <w:style w:type="paragraph" w:styleId="NoteLevel6">
    <w:name w:val="Note Level 6"/>
    <w:basedOn w:val="Normal"/>
    <w:uiPriority w:val="99"/>
    <w:unhideWhenUsed/>
    <w:rsid w:val="003F514F"/>
    <w:pPr>
      <w:keepNext/>
      <w:numPr>
        <w:ilvl w:val="5"/>
        <w:numId w:val="22"/>
      </w:numPr>
      <w:contextualSpacing/>
      <w:outlineLvl w:val="5"/>
    </w:pPr>
    <w:rPr>
      <w:rFonts w:ascii="Verdana" w:hAnsi="Verdana"/>
    </w:rPr>
  </w:style>
  <w:style w:type="paragraph" w:styleId="NoteLevel7">
    <w:name w:val="Note Level 7"/>
    <w:basedOn w:val="Normal"/>
    <w:uiPriority w:val="99"/>
    <w:unhideWhenUsed/>
    <w:rsid w:val="003F514F"/>
    <w:pPr>
      <w:keepNext/>
      <w:numPr>
        <w:ilvl w:val="6"/>
        <w:numId w:val="22"/>
      </w:numPr>
      <w:contextualSpacing/>
      <w:outlineLvl w:val="6"/>
    </w:pPr>
    <w:rPr>
      <w:rFonts w:ascii="Verdana" w:hAnsi="Verdana"/>
    </w:rPr>
  </w:style>
  <w:style w:type="paragraph" w:styleId="NoteLevel8">
    <w:name w:val="Note Level 8"/>
    <w:basedOn w:val="Normal"/>
    <w:uiPriority w:val="99"/>
    <w:unhideWhenUsed/>
    <w:rsid w:val="003F514F"/>
    <w:pPr>
      <w:keepNext/>
      <w:numPr>
        <w:ilvl w:val="7"/>
        <w:numId w:val="22"/>
      </w:numPr>
      <w:contextualSpacing/>
      <w:outlineLvl w:val="7"/>
    </w:pPr>
    <w:rPr>
      <w:rFonts w:ascii="Verdana" w:hAnsi="Verdana"/>
    </w:rPr>
  </w:style>
  <w:style w:type="paragraph" w:styleId="NoteLevel9">
    <w:name w:val="Note Level 9"/>
    <w:basedOn w:val="Normal"/>
    <w:uiPriority w:val="99"/>
    <w:unhideWhenUsed/>
    <w:rsid w:val="003F514F"/>
    <w:pPr>
      <w:keepNext/>
      <w:numPr>
        <w:ilvl w:val="8"/>
        <w:numId w:val="22"/>
      </w:numPr>
      <w:contextualSpacing/>
      <w:outlineLvl w:val="8"/>
    </w:pPr>
    <w:rPr>
      <w:rFonts w:ascii="Verdana" w:hAnsi="Verdan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semiHidden="0" w:unhideWhenUsed="0" w:qFormat="1"/>
    <w:lsdException w:name="Strong" w:semiHidden="0"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qFormat/>
    <w:rsid w:val="003F514F"/>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3F514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3F514F"/>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3F514F"/>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3F514F"/>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3F514F"/>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3F514F"/>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3F514F"/>
    <w:rPr>
      <w:rFonts w:asciiTheme="majorHAnsi" w:eastAsiaTheme="majorEastAsia" w:hAnsiTheme="majorHAnsi" w:cstheme="majorBidi"/>
      <w:b/>
      <w:bCs/>
      <w:sz w:val="32"/>
      <w:szCs w:val="24"/>
      <w:u w:val="single"/>
    </w:rPr>
  </w:style>
  <w:style w:type="character" w:customStyle="1" w:styleId="Heading4Char">
    <w:name w:val="Heading 4 Char"/>
    <w:aliases w:val="Tag Char"/>
    <w:basedOn w:val="DefaultParagraphFont"/>
    <w:link w:val="Heading4"/>
    <w:uiPriority w:val="9"/>
    <w:rsid w:val="003F514F"/>
    <w:rPr>
      <w:rFonts w:asciiTheme="majorHAnsi" w:eastAsiaTheme="majorEastAsia" w:hAnsiTheme="majorHAnsi" w:cstheme="majorBidi"/>
      <w:b/>
      <w:bCs/>
      <w:iCs/>
      <w:sz w:val="26"/>
      <w:szCs w:val="24"/>
    </w:rPr>
  </w:style>
  <w:style w:type="character" w:styleId="Emphasis">
    <w:name w:val="Emphasis"/>
    <w:aliases w:val="Evidence,Minimized,minimized,Highlighted,tag2,Size 10,emphasis in card,CD Card,ED - Tag,emphasis,Underlined,Bold Underline,Emphasis!!,small,Qualifications,normal card text,Shrunk,qualifications in card,qualifications,bold underline,Style1,Box"/>
    <w:basedOn w:val="DefaultParagraphFont"/>
    <w:uiPriority w:val="7"/>
    <w:qFormat/>
    <w:rsid w:val="003F514F"/>
    <w:rPr>
      <w:rFonts w:ascii="Calibri" w:hAnsi="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3F514F"/>
    <w:rPr>
      <w:b/>
      <w:sz w:val="26"/>
      <w:u w:val="none"/>
    </w:rPr>
  </w:style>
  <w:style w:type="character" w:customStyle="1" w:styleId="StyleUnderline">
    <w:name w:val="Style Underline"/>
    <w:aliases w:val="Underline,Style Bold Underline,Intense Emphasis1,apple-style-span + 6 pt,Bold,Kern at 16 pt,Style,Intense Emphasis11,Intense Emphasis2,HHeading 3 + 12 pt,Cards + Font: 12 pt Char,cites Char Char,Citation Char Char Char,Bold Cite Char,ci"/>
    <w:basedOn w:val="DefaultParagraphFont"/>
    <w:uiPriority w:val="1"/>
    <w:qFormat/>
    <w:rsid w:val="003F514F"/>
    <w:rPr>
      <w:b/>
      <w:sz w:val="22"/>
      <w:u w:val="single"/>
    </w:rPr>
  </w:style>
  <w:style w:type="character" w:styleId="Hyperlink">
    <w:name w:val="Hyperlink"/>
    <w:aliases w:val="heading 1 (block title),Important,Read,Card Text,Internet Link"/>
    <w:basedOn w:val="DefaultParagraphFont"/>
    <w:uiPriority w:val="99"/>
    <w:unhideWhenUsed/>
    <w:rsid w:val="003F514F"/>
    <w:rPr>
      <w:color w:val="0563C1" w:themeColor="hyperlink"/>
      <w:u w:val="single"/>
    </w:rPr>
  </w:style>
  <w:style w:type="character" w:styleId="FollowedHyperlink">
    <w:name w:val="FollowedHyperlink"/>
    <w:basedOn w:val="DefaultParagraphFont"/>
    <w:uiPriority w:val="99"/>
    <w:semiHidden/>
    <w:unhideWhenUsed/>
    <w:rsid w:val="00E425FB"/>
    <w:rPr>
      <w:color w:val="auto"/>
      <w:u w:val="none"/>
    </w:rPr>
  </w:style>
  <w:style w:type="character" w:customStyle="1" w:styleId="apple-converted-space">
    <w:name w:val="apple-converted-space"/>
    <w:basedOn w:val="DefaultParagraphFont"/>
    <w:rsid w:val="00F33064"/>
  </w:style>
  <w:style w:type="paragraph" w:styleId="DocumentMap">
    <w:name w:val="Document Map"/>
    <w:basedOn w:val="Normal"/>
    <w:link w:val="DocumentMapChar"/>
    <w:uiPriority w:val="99"/>
    <w:semiHidden/>
    <w:unhideWhenUsed/>
    <w:rsid w:val="003F514F"/>
    <w:rPr>
      <w:rFonts w:ascii="Lucida Grande" w:hAnsi="Lucida Grande" w:cs="Lucida Grande"/>
    </w:rPr>
  </w:style>
  <w:style w:type="character" w:customStyle="1" w:styleId="DocumentMapChar">
    <w:name w:val="Document Map Char"/>
    <w:basedOn w:val="DefaultParagraphFont"/>
    <w:link w:val="DocumentMap"/>
    <w:uiPriority w:val="99"/>
    <w:semiHidden/>
    <w:rsid w:val="003F514F"/>
    <w:rPr>
      <w:rFonts w:ascii="Lucida Grande" w:eastAsiaTheme="minorEastAsia" w:hAnsi="Lucida Grande" w:cs="Lucida Grande"/>
      <w:szCs w:val="24"/>
    </w:rPr>
  </w:style>
  <w:style w:type="paragraph" w:styleId="NoSpacing">
    <w:name w:val="No Spacing"/>
    <w:uiPriority w:val="1"/>
    <w:rsid w:val="003F514F"/>
    <w:pPr>
      <w:spacing w:after="0" w:line="240" w:lineRule="auto"/>
    </w:pPr>
    <w:rPr>
      <w:rFonts w:eastAsiaTheme="minorEastAsia"/>
      <w:sz w:val="24"/>
      <w:szCs w:val="24"/>
    </w:rPr>
  </w:style>
  <w:style w:type="paragraph" w:styleId="ListParagraph">
    <w:name w:val="List Paragraph"/>
    <w:basedOn w:val="Normal"/>
    <w:uiPriority w:val="34"/>
    <w:rsid w:val="003F514F"/>
    <w:pPr>
      <w:ind w:left="720"/>
      <w:contextualSpacing/>
    </w:pPr>
  </w:style>
  <w:style w:type="paragraph" w:styleId="Header">
    <w:name w:val="header"/>
    <w:basedOn w:val="Normal"/>
    <w:link w:val="HeaderChar"/>
    <w:uiPriority w:val="99"/>
    <w:unhideWhenUsed/>
    <w:rsid w:val="003F514F"/>
    <w:pPr>
      <w:tabs>
        <w:tab w:val="center" w:pos="4320"/>
        <w:tab w:val="right" w:pos="8640"/>
      </w:tabs>
    </w:pPr>
  </w:style>
  <w:style w:type="character" w:customStyle="1" w:styleId="HeaderChar">
    <w:name w:val="Header Char"/>
    <w:basedOn w:val="DefaultParagraphFont"/>
    <w:link w:val="Header"/>
    <w:uiPriority w:val="99"/>
    <w:rsid w:val="003F514F"/>
    <w:rPr>
      <w:rFonts w:ascii="Calibri" w:eastAsiaTheme="minorEastAsia" w:hAnsi="Calibri"/>
      <w:szCs w:val="24"/>
    </w:rPr>
  </w:style>
  <w:style w:type="paragraph" w:styleId="Footer">
    <w:name w:val="footer"/>
    <w:basedOn w:val="Normal"/>
    <w:link w:val="FooterChar"/>
    <w:uiPriority w:val="99"/>
    <w:unhideWhenUsed/>
    <w:rsid w:val="003F514F"/>
    <w:pPr>
      <w:tabs>
        <w:tab w:val="center" w:pos="4320"/>
        <w:tab w:val="right" w:pos="8640"/>
      </w:tabs>
    </w:pPr>
  </w:style>
  <w:style w:type="character" w:customStyle="1" w:styleId="FooterChar">
    <w:name w:val="Footer Char"/>
    <w:basedOn w:val="DefaultParagraphFont"/>
    <w:link w:val="Footer"/>
    <w:uiPriority w:val="99"/>
    <w:rsid w:val="003F514F"/>
    <w:rPr>
      <w:rFonts w:ascii="Calibri" w:eastAsiaTheme="minorEastAsia" w:hAnsi="Calibri"/>
      <w:szCs w:val="24"/>
    </w:rPr>
  </w:style>
  <w:style w:type="character" w:styleId="PageNumber">
    <w:name w:val="page number"/>
    <w:basedOn w:val="DefaultParagraphFont"/>
    <w:uiPriority w:val="99"/>
    <w:semiHidden/>
    <w:unhideWhenUsed/>
    <w:rsid w:val="003F514F"/>
  </w:style>
  <w:style w:type="paragraph" w:customStyle="1" w:styleId="CardIndented">
    <w:name w:val="Card (Indented)"/>
    <w:basedOn w:val="Normal"/>
    <w:link w:val="CardIndentedChar"/>
    <w:qFormat/>
    <w:rsid w:val="00710D0B"/>
    <w:pPr>
      <w:ind w:left="288"/>
    </w:pPr>
    <w:rPr>
      <w:rFonts w:ascii="Times New Roman" w:hAnsi="Times New Roman" w:cs="Calibri"/>
      <w:sz w:val="20"/>
    </w:rPr>
  </w:style>
  <w:style w:type="character" w:customStyle="1" w:styleId="CardIndentedChar">
    <w:name w:val="Card (Indented) Char"/>
    <w:basedOn w:val="DefaultParagraphFont"/>
    <w:link w:val="CardIndented"/>
    <w:rsid w:val="00710D0B"/>
    <w:rPr>
      <w:rFonts w:ascii="Times New Roman" w:hAnsi="Times New Roman" w:cs="Calibri"/>
      <w:sz w:val="20"/>
    </w:rPr>
  </w:style>
  <w:style w:type="paragraph" w:styleId="NormalWeb">
    <w:name w:val="Normal (Web)"/>
    <w:basedOn w:val="Normal"/>
    <w:uiPriority w:val="99"/>
    <w:unhideWhenUsed/>
    <w:rsid w:val="00504FA2"/>
    <w:pPr>
      <w:spacing w:before="100" w:beforeAutospacing="1" w:after="100" w:afterAutospacing="1"/>
    </w:pPr>
    <w:rPr>
      <w:rFonts w:ascii="Times New Roman" w:eastAsia="Times New Roman" w:hAnsi="Times New Roman" w:cs="Times New Roman"/>
      <w:sz w:val="24"/>
    </w:rPr>
  </w:style>
  <w:style w:type="character" w:customStyle="1" w:styleId="st">
    <w:name w:val="st"/>
    <w:basedOn w:val="DefaultParagraphFont"/>
    <w:rsid w:val="00A62390"/>
  </w:style>
  <w:style w:type="character" w:customStyle="1" w:styleId="qword">
    <w:name w:val="qword"/>
    <w:basedOn w:val="DefaultParagraphFont"/>
    <w:rsid w:val="003631C4"/>
  </w:style>
  <w:style w:type="paragraph" w:customStyle="1" w:styleId="definition">
    <w:name w:val="definition"/>
    <w:basedOn w:val="Normal"/>
    <w:rsid w:val="003631C4"/>
    <w:pPr>
      <w:spacing w:before="100" w:beforeAutospacing="1" w:after="100" w:afterAutospacing="1"/>
    </w:pPr>
    <w:rPr>
      <w:rFonts w:ascii="Times" w:hAnsi="Times"/>
      <w:sz w:val="20"/>
      <w:szCs w:val="20"/>
    </w:rPr>
  </w:style>
  <w:style w:type="character" w:customStyle="1" w:styleId="qdef">
    <w:name w:val="qdef"/>
    <w:basedOn w:val="DefaultParagraphFont"/>
    <w:rsid w:val="003631C4"/>
  </w:style>
  <w:style w:type="paragraph" w:styleId="NoteLevel1">
    <w:name w:val="Note Level 1"/>
    <w:basedOn w:val="Normal"/>
    <w:uiPriority w:val="99"/>
    <w:unhideWhenUsed/>
    <w:rsid w:val="003F514F"/>
    <w:pPr>
      <w:keepNext/>
      <w:numPr>
        <w:numId w:val="22"/>
      </w:numPr>
      <w:contextualSpacing/>
      <w:outlineLvl w:val="0"/>
    </w:pPr>
    <w:rPr>
      <w:rFonts w:ascii="Verdana" w:hAnsi="Verdana"/>
    </w:rPr>
  </w:style>
  <w:style w:type="paragraph" w:styleId="NoteLevel2">
    <w:name w:val="Note Level 2"/>
    <w:basedOn w:val="Normal"/>
    <w:uiPriority w:val="99"/>
    <w:unhideWhenUsed/>
    <w:rsid w:val="003F514F"/>
    <w:pPr>
      <w:keepNext/>
      <w:numPr>
        <w:ilvl w:val="1"/>
        <w:numId w:val="22"/>
      </w:numPr>
      <w:contextualSpacing/>
      <w:outlineLvl w:val="1"/>
    </w:pPr>
    <w:rPr>
      <w:rFonts w:ascii="Verdana" w:hAnsi="Verdana"/>
    </w:rPr>
  </w:style>
  <w:style w:type="paragraph" w:styleId="NoteLevel3">
    <w:name w:val="Note Level 3"/>
    <w:basedOn w:val="Normal"/>
    <w:uiPriority w:val="99"/>
    <w:unhideWhenUsed/>
    <w:rsid w:val="003F514F"/>
    <w:pPr>
      <w:keepNext/>
      <w:numPr>
        <w:ilvl w:val="2"/>
        <w:numId w:val="22"/>
      </w:numPr>
      <w:contextualSpacing/>
      <w:outlineLvl w:val="2"/>
    </w:pPr>
    <w:rPr>
      <w:rFonts w:ascii="Verdana" w:hAnsi="Verdana"/>
    </w:rPr>
  </w:style>
  <w:style w:type="paragraph" w:styleId="NoteLevel4">
    <w:name w:val="Note Level 4"/>
    <w:basedOn w:val="Normal"/>
    <w:uiPriority w:val="99"/>
    <w:unhideWhenUsed/>
    <w:rsid w:val="003F514F"/>
    <w:pPr>
      <w:keepNext/>
      <w:numPr>
        <w:ilvl w:val="3"/>
        <w:numId w:val="22"/>
      </w:numPr>
      <w:contextualSpacing/>
      <w:outlineLvl w:val="3"/>
    </w:pPr>
    <w:rPr>
      <w:rFonts w:ascii="Verdana" w:hAnsi="Verdana"/>
    </w:rPr>
  </w:style>
  <w:style w:type="paragraph" w:styleId="NoteLevel5">
    <w:name w:val="Note Level 5"/>
    <w:basedOn w:val="Normal"/>
    <w:uiPriority w:val="99"/>
    <w:unhideWhenUsed/>
    <w:rsid w:val="003F514F"/>
    <w:pPr>
      <w:keepNext/>
      <w:numPr>
        <w:ilvl w:val="4"/>
        <w:numId w:val="22"/>
      </w:numPr>
      <w:contextualSpacing/>
      <w:outlineLvl w:val="4"/>
    </w:pPr>
    <w:rPr>
      <w:rFonts w:ascii="Verdana" w:hAnsi="Verdana"/>
    </w:rPr>
  </w:style>
  <w:style w:type="paragraph" w:styleId="NoteLevel6">
    <w:name w:val="Note Level 6"/>
    <w:basedOn w:val="Normal"/>
    <w:uiPriority w:val="99"/>
    <w:unhideWhenUsed/>
    <w:rsid w:val="003F514F"/>
    <w:pPr>
      <w:keepNext/>
      <w:numPr>
        <w:ilvl w:val="5"/>
        <w:numId w:val="22"/>
      </w:numPr>
      <w:contextualSpacing/>
      <w:outlineLvl w:val="5"/>
    </w:pPr>
    <w:rPr>
      <w:rFonts w:ascii="Verdana" w:hAnsi="Verdana"/>
    </w:rPr>
  </w:style>
  <w:style w:type="paragraph" w:styleId="NoteLevel7">
    <w:name w:val="Note Level 7"/>
    <w:basedOn w:val="Normal"/>
    <w:uiPriority w:val="99"/>
    <w:unhideWhenUsed/>
    <w:rsid w:val="003F514F"/>
    <w:pPr>
      <w:keepNext/>
      <w:numPr>
        <w:ilvl w:val="6"/>
        <w:numId w:val="22"/>
      </w:numPr>
      <w:contextualSpacing/>
      <w:outlineLvl w:val="6"/>
    </w:pPr>
    <w:rPr>
      <w:rFonts w:ascii="Verdana" w:hAnsi="Verdana"/>
    </w:rPr>
  </w:style>
  <w:style w:type="paragraph" w:styleId="NoteLevel8">
    <w:name w:val="Note Level 8"/>
    <w:basedOn w:val="Normal"/>
    <w:uiPriority w:val="99"/>
    <w:unhideWhenUsed/>
    <w:rsid w:val="003F514F"/>
    <w:pPr>
      <w:keepNext/>
      <w:numPr>
        <w:ilvl w:val="7"/>
        <w:numId w:val="22"/>
      </w:numPr>
      <w:contextualSpacing/>
      <w:outlineLvl w:val="7"/>
    </w:pPr>
    <w:rPr>
      <w:rFonts w:ascii="Verdana" w:hAnsi="Verdana"/>
    </w:rPr>
  </w:style>
  <w:style w:type="paragraph" w:styleId="NoteLevel9">
    <w:name w:val="Note Level 9"/>
    <w:basedOn w:val="Normal"/>
    <w:uiPriority w:val="99"/>
    <w:unhideWhenUsed/>
    <w:rsid w:val="003F514F"/>
    <w:pPr>
      <w:keepNext/>
      <w:numPr>
        <w:ilvl w:val="8"/>
        <w:numId w:val="22"/>
      </w:numPr>
      <w:contextualSpacing/>
      <w:outlineLvl w:val="8"/>
    </w:pPr>
    <w:rPr>
      <w:rFonts w:ascii="Verdana" w:hAnsi="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233683">
      <w:bodyDiv w:val="1"/>
      <w:marLeft w:val="0"/>
      <w:marRight w:val="0"/>
      <w:marTop w:val="0"/>
      <w:marBottom w:val="0"/>
      <w:divBdr>
        <w:top w:val="none" w:sz="0" w:space="0" w:color="auto"/>
        <w:left w:val="none" w:sz="0" w:space="0" w:color="auto"/>
        <w:bottom w:val="none" w:sz="0" w:space="0" w:color="auto"/>
        <w:right w:val="none" w:sz="0" w:space="0" w:color="auto"/>
      </w:divBdr>
      <w:divsChild>
        <w:div w:id="1683163267">
          <w:marLeft w:val="0"/>
          <w:marRight w:val="0"/>
          <w:marTop w:val="0"/>
          <w:marBottom w:val="0"/>
          <w:divBdr>
            <w:top w:val="none" w:sz="0" w:space="0" w:color="auto"/>
            <w:left w:val="none" w:sz="0" w:space="0" w:color="auto"/>
            <w:bottom w:val="none" w:sz="0" w:space="0" w:color="auto"/>
            <w:right w:val="none" w:sz="0" w:space="0" w:color="auto"/>
          </w:divBdr>
          <w:divsChild>
            <w:div w:id="145359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306919">
      <w:bodyDiv w:val="1"/>
      <w:marLeft w:val="0"/>
      <w:marRight w:val="0"/>
      <w:marTop w:val="0"/>
      <w:marBottom w:val="0"/>
      <w:divBdr>
        <w:top w:val="none" w:sz="0" w:space="0" w:color="auto"/>
        <w:left w:val="none" w:sz="0" w:space="0" w:color="auto"/>
        <w:bottom w:val="none" w:sz="0" w:space="0" w:color="auto"/>
        <w:right w:val="none" w:sz="0" w:space="0" w:color="auto"/>
      </w:divBdr>
      <w:divsChild>
        <w:div w:id="1613515705">
          <w:marLeft w:val="0"/>
          <w:marRight w:val="0"/>
          <w:marTop w:val="0"/>
          <w:marBottom w:val="0"/>
          <w:divBdr>
            <w:top w:val="none" w:sz="0" w:space="0" w:color="auto"/>
            <w:left w:val="none" w:sz="0" w:space="0" w:color="auto"/>
            <w:bottom w:val="none" w:sz="0" w:space="0" w:color="auto"/>
            <w:right w:val="none" w:sz="0" w:space="0" w:color="auto"/>
          </w:divBdr>
        </w:div>
      </w:divsChild>
    </w:div>
    <w:div w:id="1287278372">
      <w:bodyDiv w:val="1"/>
      <w:marLeft w:val="0"/>
      <w:marRight w:val="0"/>
      <w:marTop w:val="0"/>
      <w:marBottom w:val="0"/>
      <w:divBdr>
        <w:top w:val="none" w:sz="0" w:space="0" w:color="auto"/>
        <w:left w:val="none" w:sz="0" w:space="0" w:color="auto"/>
        <w:bottom w:val="none" w:sz="0" w:space="0" w:color="auto"/>
        <w:right w:val="none" w:sz="0" w:space="0" w:color="auto"/>
      </w:divBdr>
    </w:div>
    <w:div w:id="1819227872">
      <w:bodyDiv w:val="1"/>
      <w:marLeft w:val="0"/>
      <w:marRight w:val="0"/>
      <w:marTop w:val="0"/>
      <w:marBottom w:val="0"/>
      <w:divBdr>
        <w:top w:val="none" w:sz="0" w:space="0" w:color="auto"/>
        <w:left w:val="none" w:sz="0" w:space="0" w:color="auto"/>
        <w:bottom w:val="none" w:sz="0" w:space="0" w:color="auto"/>
        <w:right w:val="none" w:sz="0" w:space="0" w:color="auto"/>
      </w:divBdr>
    </w:div>
    <w:div w:id="1837695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president.ucar.edu/government-relations/washington-update/216/budget-deal-would-provide-sequester-relief" TargetMode="External"/><Relationship Id="rId21" Type="http://schemas.openxmlformats.org/officeDocument/2006/relationships/hyperlink" Target="http://president.ucar.edu/government-relations/washington-update/244/omnibus-appropriations-bill-passes" TargetMode="External"/><Relationship Id="rId22" Type="http://schemas.openxmlformats.org/officeDocument/2006/relationships/hyperlink" Target="http://president.ucar.edu/sites/default/files/files/attachments/government-relations/washington-updates/2014-03-12/Fed_Agencies_FY14_UCAR.pdf" TargetMode="External"/><Relationship Id="rId23" Type="http://schemas.openxmlformats.org/officeDocument/2006/relationships/hyperlink" Target="http://www.gpo.gov/fdsys/pkg/BILLS-113hr3547eah/pdf/BILLS-113hr3547eah.pdf" TargetMode="External"/><Relationship Id="rId24" Type="http://schemas.openxmlformats.org/officeDocument/2006/relationships/hyperlink" Target="http://docs.house.gov/billsthisweek/20140113/113-HR3547-JSOM-FM-B.pdf" TargetMode="External"/><Relationship Id="rId25" Type="http://schemas.openxmlformats.org/officeDocument/2006/relationships/hyperlink" Target="http://thehill.com/blogs/e2-wire/e2-wire/202051-gop-government-should-focus-on-storm-prediction-not" TargetMode="External"/><Relationship Id="rId26" Type="http://schemas.openxmlformats.org/officeDocument/2006/relationships/hyperlink" Target="http://beta.congress.gov/bill/113th-congress/house-bill/2413" TargetMode="External"/><Relationship Id="rId27" Type="http://schemas.openxmlformats.org/officeDocument/2006/relationships/hyperlink" Target="http://www.srh.noaa.gov/oun/?n=events-20130520" TargetMode="External"/><Relationship Id="rId28" Type="http://schemas.openxmlformats.org/officeDocument/2006/relationships/hyperlink" Target="http://thinkprogress.org/climate/2013/05/21/2040221/tornadoes-extreme-weather-and-climate-change-revisited/" TargetMode="External"/><Relationship Id="rId29" Type="http://schemas.openxmlformats.org/officeDocument/2006/relationships/hyperlink" Target="http://thinkprogress.org/climate/2013/12/09/3038631/arctic-warming-extreme-weather/"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thinkprogress.org/climate-denier-caucus/" TargetMode="External"/><Relationship Id="rId31" Type="http://schemas.openxmlformats.org/officeDocument/2006/relationships/hyperlink" Target="http://thinkprogress.org/climate/2013/06/12/2141671/bridenstine-obama-climate-apology/" TargetMode="External"/><Relationship Id="rId32" Type="http://schemas.openxmlformats.org/officeDocument/2006/relationships/hyperlink" Target="http://www.washingtonpost.com/blogs/capital-weather-gang/post/noaa-warns-weather-forecasts-will-suffer-from-budget-cuts/2011/03/31/AFKsct9B_blog.html" TargetMode="External"/><Relationship Id="rId9" Type="http://schemas.openxmlformats.org/officeDocument/2006/relationships/hyperlink" Target="http://www.pnas.org/content/106/6/1704.long" TargetMode="External"/><Relationship Id="rId6" Type="http://schemas.openxmlformats.org/officeDocument/2006/relationships/hyperlink" Target="http://www.breitbart.com/Breitbart-London/2014/06/23/Global-warming-Fabricated-by-NASA-and-NOAA" TargetMode="External"/><Relationship Id="rId7" Type="http://schemas.openxmlformats.org/officeDocument/2006/relationships/hyperlink" Target="http://stevengoddard.wordpress.com/2014/06/23/noaanasa-dramatically-altered-us-temperatures-after-the-year-2000/" TargetMode="External"/><Relationship Id="rId8" Type="http://schemas.openxmlformats.org/officeDocument/2006/relationships/hyperlink" Target="http://www.giss.nasa.gov/research/briefs/hansen_07/" TargetMode="External"/><Relationship Id="rId33" Type="http://schemas.openxmlformats.org/officeDocument/2006/relationships/hyperlink" Target="http://thinkprogress.org/climate/2012/08/29/767511/gop-budget-cuts-would-devestate-hurricane-and-weather-forecasting/" TargetMode="External"/><Relationship Id="rId34" Type="http://schemas.openxmlformats.org/officeDocument/2006/relationships/hyperlink" Target="http://www.noaanews.noaa.gov/stories2013/20130416_sequestration.html" TargetMode="External"/><Relationship Id="rId35" Type="http://schemas.openxmlformats.org/officeDocument/2006/relationships/hyperlink" Target="http://www.corporateservices.noaa.gov/%7Enbo/pdfs/Control%20Table_13Spend%20Plan_wSandy_v2.pdf" TargetMode="External"/><Relationship Id="rId36" Type="http://schemas.openxmlformats.org/officeDocument/2006/relationships/hyperlink" Target="http://www.livescience.com/39495-climate-change-extreme-weather.html" TargetMode="External"/><Relationship Id="rId10" Type="http://schemas.openxmlformats.org/officeDocument/2006/relationships/hyperlink" Target="http://www.pnas.org/content/106/6/1704.long" TargetMode="External"/><Relationship Id="rId11" Type="http://schemas.openxmlformats.org/officeDocument/2006/relationships/hyperlink" Target="http://www.pnas.org/content/106/6/1704.long" TargetMode="External"/><Relationship Id="rId12" Type="http://schemas.openxmlformats.org/officeDocument/2006/relationships/hyperlink" Target="http://www.pnas.org/content/106/6/1704.long" TargetMode="External"/><Relationship Id="rId13" Type="http://schemas.openxmlformats.org/officeDocument/2006/relationships/hyperlink" Target="http://www.pnas.org/content/106/6/1704.long" TargetMode="External"/><Relationship Id="rId14" Type="http://schemas.openxmlformats.org/officeDocument/2006/relationships/hyperlink" Target="http://www.pnas.org/content/106/6/1704.long" TargetMode="External"/><Relationship Id="rId15" Type="http://schemas.openxmlformats.org/officeDocument/2006/relationships/hyperlink" Target="http://www.pnas.org/content/106/6/1704.long" TargetMode="External"/><Relationship Id="rId16" Type="http://schemas.openxmlformats.org/officeDocument/2006/relationships/hyperlink" Target="http://www.pnas.org/content/106/6/1704.long" TargetMode="External"/><Relationship Id="rId17" Type="http://schemas.openxmlformats.org/officeDocument/2006/relationships/hyperlink" Target="http://www.pnas.org/content/106/6/1704.long" TargetMode="External"/><Relationship Id="rId18" Type="http://schemas.openxmlformats.org/officeDocument/2006/relationships/hyperlink" Target="http://www.scidev.net/global/capacity-building/editorial-blog/the-limits-of-science-diplomacy.html" TargetMode="External"/><Relationship Id="rId19" Type="http://schemas.openxmlformats.org/officeDocument/2006/relationships/hyperlink" Target="http://www.nap.edu/openbook.php?record_id=13300&amp;page=33" TargetMode="External"/><Relationship Id="rId37" Type="http://schemas.openxmlformats.org/officeDocument/2006/relationships/hyperlink" Target="http://nrc.oarhq.noaa.gov/sites/nrc/Documents/SoS%20Fact%20Sheets/SoS.Fact.Sheet.Tornadoes.and.Climate_FINAL_May2013.pdf" TargetMode="External"/><Relationship Id="rId38" Type="http://schemas.openxmlformats.org/officeDocument/2006/relationships/hyperlink" Target="http://www.witts.org/Ocean_wealth/oceanwealth_01_feb03/wista_oceanwealth_feture.htm" TargetMode="External"/><Relationship Id="rId39" Type="http://schemas.openxmlformats.org/officeDocument/2006/relationships/fontTable" Target="fontTable.xml"/><Relationship Id="rId4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nnmarieabraham: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90</TotalTime>
  <Pages>55</Pages>
  <Words>10678</Words>
  <Characters>60870</Characters>
  <Application>Microsoft Macintosh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Myles Powell</dc:creator>
  <cp:keywords>5.0</cp:keywords>
  <dc:description/>
  <cp:lastModifiedBy>Ann Marie Abraham</cp:lastModifiedBy>
  <cp:revision>33</cp:revision>
  <dcterms:created xsi:type="dcterms:W3CDTF">2014-07-27T00:54:00Z</dcterms:created>
  <dcterms:modified xsi:type="dcterms:W3CDTF">2014-07-28T22:41:00Z</dcterms:modified>
</cp:coreProperties>
</file>