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0310" w:rsidRPr="0065466D" w:rsidRDefault="00EF0310" w:rsidP="00EF0310">
      <w:pPr>
        <w:pStyle w:val="Heading1"/>
      </w:pPr>
      <w:r w:rsidRPr="0065466D">
        <w:t>1acs</w:t>
      </w:r>
    </w:p>
    <w:p w:rsidR="00EF0310" w:rsidRPr="0065466D" w:rsidRDefault="00EF0310" w:rsidP="00EF0310">
      <w:pPr>
        <w:pStyle w:val="Heading2"/>
      </w:pPr>
      <w:r w:rsidRPr="0065466D">
        <w:lastRenderedPageBreak/>
        <w:t xml:space="preserve">1ac – </w:t>
      </w:r>
      <w:r w:rsidR="004651DC" w:rsidRPr="0065466D">
        <w:t>advantages</w:t>
      </w:r>
    </w:p>
    <w:p w:rsidR="004651DC" w:rsidRPr="0065466D" w:rsidRDefault="004651DC" w:rsidP="00FB6F6E">
      <w:pPr>
        <w:pStyle w:val="Heading3"/>
      </w:pPr>
      <w:r w:rsidRPr="0065466D">
        <w:lastRenderedPageBreak/>
        <w:t>manufacturing adv</w:t>
      </w:r>
    </w:p>
    <w:p w:rsidR="006228AE" w:rsidRPr="0065466D" w:rsidRDefault="006228AE" w:rsidP="006228AE">
      <w:pPr>
        <w:pStyle w:val="Heading4"/>
      </w:pPr>
      <w:r w:rsidRPr="0065466D">
        <w:t>The shale boom is unsustainable—US reserves and productivity are decreasing rapidly</w:t>
      </w:r>
    </w:p>
    <w:p w:rsidR="006228AE" w:rsidRPr="0065466D" w:rsidRDefault="006228AE" w:rsidP="006228AE">
      <w:r w:rsidRPr="0065466D">
        <w:rPr>
          <w:b/>
        </w:rPr>
        <w:t>Gopinath 9-3-13</w:t>
      </w:r>
      <w:r w:rsidRPr="0065466D">
        <w:t>—New Dehli economist writing for YaleGlobal Online (Deepak, “Shale Energy No Quick Solution,” YaleGlobal Online, http://yaleglobal.yale.edu/content/shale-energy-no-quick-solution)BC</w:t>
      </w:r>
    </w:p>
    <w:p w:rsidR="006228AE" w:rsidRPr="0065466D" w:rsidRDefault="006228AE" w:rsidP="006228AE"/>
    <w:p w:rsidR="006228AE" w:rsidRPr="0065466D" w:rsidRDefault="006228AE" w:rsidP="006228AE">
      <w:r w:rsidRPr="0065466D">
        <w:t xml:space="preserve">The speed and scope of the shale-led energy renaissance in the US has been nothing short of remarkable. Horizontal drilling and hydraulic fracturing opened hitherto inaccessible oil and gas deposits locked away in relatively impermeable shale rock formations and rapidly boosted energy production, particularly of gas. After years of being a natural gas importer, </w:t>
      </w:r>
      <w:r w:rsidRPr="0065466D">
        <w:rPr>
          <w:rStyle w:val="StyleBoldUnderline"/>
        </w:rPr>
        <w:t>the US now suffers from a glut that has depressed prices. Drillers have shifted focus to more-profitable shale oil, production of which has expanded by almost a third since 2008</w:t>
      </w:r>
      <w:r w:rsidRPr="0065466D">
        <w:t xml:space="preserve"> – and accounted for 29 percent of total US oil production in 2012 – holding out the tantalizing prospect of energy independence. </w:t>
      </w:r>
      <w:r w:rsidRPr="0065466D">
        <w:rPr>
          <w:rStyle w:val="StyleBoldUnderline"/>
        </w:rPr>
        <w:t>But shale may yet fail to live up to its promise</w:t>
      </w:r>
      <w:r w:rsidRPr="0065466D">
        <w:t xml:space="preserve">. </w:t>
      </w:r>
      <w:r w:rsidRPr="0065466D">
        <w:rPr>
          <w:rStyle w:val="StyleBoldUnderline"/>
        </w:rPr>
        <w:t>The peculiar geology and economics of shale energy production, compared to conventional oil and gas, make the US experience both unsustainable and difficult to replicate. US shale oil and gas production growth has started to slow on the back of fast rising costs and rapidly depleting reservoirs</w:t>
      </w:r>
      <w:r w:rsidRPr="0065466D">
        <w:t xml:space="preserve">. Meanwhile attempts to produce commercial-scale shale energy in countries such as China, which boasts the world’s biggest shale gas resources – and the third-largest recoverable shale oil deposits, after Russia and the US – are running into technological, regulatory, political and economic problems. </w:t>
      </w:r>
      <w:r w:rsidRPr="0065466D">
        <w:rPr>
          <w:rStyle w:val="StyleBoldUnderline"/>
        </w:rPr>
        <w:t>The cost of drilling in the US has soared over the last decade, in part because of higher expenses associated with fracking and horizontal drilling</w:t>
      </w:r>
      <w:r w:rsidRPr="0065466D">
        <w:t xml:space="preserve">. Fracking entails pumping combinations of water, sand and chemicals into shale at high pressures to create fissures along which gas or fluids can reach a well. Sourcing and transporting water to the well and disposing of wastewater is expensive. </w:t>
      </w:r>
      <w:r w:rsidRPr="0065466D">
        <w:rPr>
          <w:rStyle w:val="StyleBoldUnderline"/>
        </w:rPr>
        <w:t>The cost for drilling a crude oil well quadrupled from US$1 million in 2003 to more than US$4 million in 2007</w:t>
      </w:r>
      <w:r w:rsidRPr="0065466D">
        <w:t xml:space="preserve">, according to the US Energy Information Administration. Wells drilled recently in North Dakota’s Bakken formation, the largest US shale oil deposit, have cost between US$8 million to$10 million. Similar </w:t>
      </w:r>
      <w:r w:rsidRPr="0065466D">
        <w:rPr>
          <w:rStyle w:val="StyleBoldUnderline"/>
        </w:rPr>
        <w:t xml:space="preserve">cost escalation is reported for natural gas wells. </w:t>
      </w:r>
      <w:r w:rsidRPr="0065466D">
        <w:t xml:space="preserve">In addition to soaring costs, </w:t>
      </w:r>
      <w:r w:rsidRPr="0065466D">
        <w:rPr>
          <w:rStyle w:val="StyleBoldUnderline"/>
        </w:rPr>
        <w:t>energy companies must contend with steep decline rates unique to shale deposits. Oil and gas trapped in relatively impermeable and less porous shale rock formations do not flow unaided to the well</w:t>
      </w:r>
      <w:r w:rsidRPr="0065466D">
        <w:t xml:space="preserve">. As a result, </w:t>
      </w:r>
      <w:r w:rsidRPr="0065466D">
        <w:rPr>
          <w:rStyle w:val="StyleBoldUnderline"/>
        </w:rPr>
        <w:t>production at shale wells tends to fall off steeply after an initial few months of high output</w:t>
      </w:r>
      <w:r w:rsidRPr="0065466D">
        <w:t xml:space="preserve">. </w:t>
      </w:r>
      <w:r w:rsidRPr="0065466D">
        <w:rPr>
          <w:rStyle w:val="StyleBoldUnderline"/>
        </w:rPr>
        <w:t>Decline rates in the Bakken formation run at more than 50 percent in the first year of production</w:t>
      </w:r>
      <w:r w:rsidRPr="0065466D">
        <w:t xml:space="preserve">. Kodiak Oil &amp; Gas estimates that its </w:t>
      </w:r>
      <w:r w:rsidRPr="0065466D">
        <w:rPr>
          <w:rStyle w:val="StyleBoldUnderline"/>
        </w:rPr>
        <w:t>shale oil wells in Bakken will experience declines of 75 to 85 percent in the first five years of production.</w:t>
      </w:r>
      <w:r w:rsidRPr="0065466D">
        <w:t xml:space="preserve"> That compares to annual decline rates of 5 to 8 percent in conventional oilfields. </w:t>
      </w:r>
      <w:r w:rsidRPr="0065466D">
        <w:rPr>
          <w:rStyle w:val="StyleBoldUnderline"/>
        </w:rPr>
        <w:t>These steep decline rates require ever-larger investments in new wells to maintain production levels.</w:t>
      </w:r>
      <w:r w:rsidRPr="0065466D">
        <w:t xml:space="preserve"> </w:t>
      </w:r>
      <w:r w:rsidRPr="0065466D">
        <w:rPr>
          <w:rStyle w:val="StyleBoldUnderline"/>
        </w:rPr>
        <w:t>Leonardo Maugeri, a fellow at Harvard University’s Belfer Center for Science and International Affairs, estimates that it required 90 new wells per month to maintain oil production at the Bakken formation</w:t>
      </w:r>
      <w:r w:rsidRPr="0065466D">
        <w:t xml:space="preserve"> at its December 2012 level of 770,000 barrels/day. At US$10 million per well, </w:t>
      </w:r>
      <w:r w:rsidRPr="0065466D">
        <w:rPr>
          <w:rStyle w:val="StyleBoldUnderline"/>
        </w:rPr>
        <w:t>that adds up to an additional investment of a staggering</w:t>
      </w:r>
      <w:r w:rsidRPr="0065466D">
        <w:t xml:space="preserve"> $900 million</w:t>
      </w:r>
      <w:r w:rsidRPr="0065466D">
        <w:rPr>
          <w:rStyle w:val="StyleBoldUnderline"/>
        </w:rPr>
        <w:t xml:space="preserve"> </w:t>
      </w:r>
      <w:r w:rsidRPr="0065466D">
        <w:t>per month or US</w:t>
      </w:r>
      <w:r w:rsidRPr="0065466D">
        <w:rPr>
          <w:rStyle w:val="StyleBoldUnderline"/>
        </w:rPr>
        <w:t>$11 billion per year</w:t>
      </w:r>
      <w:r w:rsidRPr="0065466D">
        <w:t xml:space="preserve">. The Post-Carbon Institute estimates that maintaining the entire country’s shale oil production would require more than 6,000 new wells annually at a cost of US$35 billion per year. So far, Wall Street has been efficient in channeling investment into shale oil and gas plays, but </w:t>
      </w:r>
      <w:r w:rsidRPr="0065466D">
        <w:rPr>
          <w:rStyle w:val="StyleBoldUnderline"/>
        </w:rPr>
        <w:t>the scale of additional investment required to keep the boom going appears unsustainable absent new technological breakthroughs.</w:t>
      </w:r>
      <w:r w:rsidRPr="0065466D">
        <w:t xml:space="preserve"> Indeed, </w:t>
      </w:r>
      <w:r w:rsidRPr="0065466D">
        <w:rPr>
          <w:rStyle w:val="StyleBoldUnderline"/>
        </w:rPr>
        <w:t xml:space="preserve">there are signs emerging that exploration and </w:t>
      </w:r>
      <w:r w:rsidRPr="0065466D">
        <w:rPr>
          <w:rStyle w:val="StyleBoldUnderline"/>
        </w:rPr>
        <w:lastRenderedPageBreak/>
        <w:t xml:space="preserve">production firms are, if not stepping off the treadmill of ever-rising drilling intensity, at least starting to fall behind. </w:t>
      </w:r>
      <w:r w:rsidRPr="0065466D">
        <w:t xml:space="preserve">After three years of rapid gains, </w:t>
      </w:r>
      <w:r w:rsidRPr="0065466D">
        <w:rPr>
          <w:rStyle w:val="StyleBoldUnderline"/>
        </w:rPr>
        <w:t>the number of horizontal drilling rigs used in the U</w:t>
      </w:r>
      <w:r w:rsidRPr="0065466D">
        <w:t xml:space="preserve">S, a good proxy for shale gas and oil exploration and production activity, </w:t>
      </w:r>
      <w:r w:rsidRPr="0065466D">
        <w:rPr>
          <w:rStyle w:val="StyleBoldUnderline"/>
        </w:rPr>
        <w:t>started to decline in early 2012</w:t>
      </w:r>
      <w:r w:rsidRPr="0065466D">
        <w:t xml:space="preserve">. </w:t>
      </w:r>
      <w:r w:rsidRPr="0065466D">
        <w:rPr>
          <w:rStyle w:val="StyleBoldUnderline"/>
        </w:rPr>
        <w:t>Much of that decline is due to firms cutting back on production on the back of lower gas prices as the market became oversupplied</w:t>
      </w:r>
      <w:r w:rsidRPr="0065466D">
        <w:t xml:space="preserve">. </w:t>
      </w:r>
      <w:r w:rsidRPr="0065466D">
        <w:rPr>
          <w:rStyle w:val="StyleBoldUnderline"/>
        </w:rPr>
        <w:t>Shale gas output</w:t>
      </w:r>
      <w:r w:rsidRPr="0065466D">
        <w:t xml:space="preserve"> in the US, which makes up 40 percent of total gas production, is </w:t>
      </w:r>
      <w:r w:rsidRPr="0065466D">
        <w:rPr>
          <w:rStyle w:val="StyleBoldUnderline"/>
        </w:rPr>
        <w:t>now flat and will remain so unless prices increase enough to prompt significant new drilling activity</w:t>
      </w:r>
      <w:r w:rsidRPr="0065466D">
        <w:t xml:space="preserve">. That may not happen given the difficulties involved in converting the US gas glut into economically viable substitutes for liquid transport fuels </w:t>
      </w:r>
      <w:r w:rsidRPr="0065466D">
        <w:rPr>
          <w:rStyle w:val="StyleBoldUnderline"/>
        </w:rPr>
        <w:t>and the fact that a global market for natural gas, with demand for exports, does not yet exist. Shale oil drilling intensity and production growth are also slowing</w:t>
      </w:r>
      <w:r w:rsidRPr="0065466D">
        <w:t xml:space="preserve">. The number of rigs operating in North Dakota, where most of the Bakken shale deposit is located, has been falling since mid-2012. The field used 174 rigs in June 2013, from a high of 203 a year earlier. Although some of that decline is due to increased efficiencies in drilling technologies and rig management, production growth has been affected. As of May, annual production growth at Bakken was approximately 30 percent, compared to more than 90 percent in 2012. </w:t>
      </w:r>
      <w:r w:rsidRPr="0065466D">
        <w:rPr>
          <w:rStyle w:val="StyleBoldUnderline"/>
        </w:rPr>
        <w:t>The slowdown in shale oil production growth will continue as the biggest fields decline and if exploration and production firms fail to find new economic shale deposits to exploit.</w:t>
      </w:r>
      <w:r w:rsidRPr="0065466D">
        <w:t xml:space="preserve"> </w:t>
      </w:r>
      <w:r w:rsidRPr="0065466D">
        <w:rPr>
          <w:rStyle w:val="StyleBoldUnderline"/>
        </w:rPr>
        <w:t>The US shale boom may be more short-lived than many had expected,</w:t>
      </w:r>
      <w:r w:rsidRPr="0065466D">
        <w:t xml:space="preserve"> </w:t>
      </w:r>
      <w:r w:rsidRPr="0065466D">
        <w:rPr>
          <w:rStyle w:val="StyleBoldUnderline"/>
        </w:rPr>
        <w:t xml:space="preserve">and shale’s global potential may also be overstated. </w:t>
      </w:r>
      <w:r w:rsidRPr="0065466D">
        <w:t xml:space="preserve">In a report on global shale released in June, the US Energy Information Administration estimated worldwide technically </w:t>
      </w:r>
      <w:r w:rsidRPr="0065466D">
        <w:rPr>
          <w:rStyle w:val="StyleBoldUnderline"/>
        </w:rPr>
        <w:t>recoverable reserves of shale gas at 7,300 trillion cubic feet of shale gas,</w:t>
      </w:r>
      <w:r w:rsidRPr="0065466D">
        <w:t xml:space="preserve"> the equivalent to almost a third of global gas resources. World shale oil resources could be as high as 345 billon barrels, equivalent to 10 percent of estimated global oil resources. </w:t>
      </w:r>
    </w:p>
    <w:p w:rsidR="006228AE" w:rsidRPr="0065466D" w:rsidRDefault="006228AE" w:rsidP="006228AE">
      <w:pPr>
        <w:spacing w:line="259" w:lineRule="auto"/>
        <w:rPr>
          <w:rFonts w:eastAsia="Calibri" w:cs="Times New Roman"/>
        </w:rPr>
      </w:pPr>
    </w:p>
    <w:p w:rsidR="006228AE" w:rsidRPr="0065466D" w:rsidRDefault="006228AE" w:rsidP="006228AE">
      <w:pPr>
        <w:pStyle w:val="Heading4"/>
        <w:rPr>
          <w:rFonts w:eastAsiaTheme="minorHAnsi"/>
        </w:rPr>
      </w:pPr>
      <w:r w:rsidRPr="0065466D">
        <w:rPr>
          <w:rFonts w:eastAsiaTheme="minorHAnsi"/>
        </w:rPr>
        <w:t>Natural gas prices will keep increasing despite flat consumption—that impacts sectors throughout the economy</w:t>
      </w:r>
    </w:p>
    <w:p w:rsidR="006228AE" w:rsidRPr="0065466D" w:rsidRDefault="006228AE" w:rsidP="006228AE">
      <w:r w:rsidRPr="0065466D">
        <w:rPr>
          <w:rStyle w:val="Heading4Char"/>
        </w:rPr>
        <w:t>Schwartzel, 13</w:t>
      </w:r>
      <w:r w:rsidRPr="0065466D">
        <w:t xml:space="preserve"> [Erich Schwartzel, Pittsburgh Post-Gazette, Expert on Fracking, visited Pappas’ Public Policy Class and was part of a round table discussion that consisted of Barry Rabe, professor at UM and others, really funny too, “U.S. report predicts rising natural gas prices in 2013-14”, </w:t>
      </w:r>
      <w:hyperlink r:id="rId10" w:history="1">
        <w:r w:rsidRPr="0065466D">
          <w:rPr>
            <w:rStyle w:val="Hyperlink"/>
          </w:rPr>
          <w:t>http://www.post-gazette.com/stories/business/news/us-report-predicts-rising-natural-gas-prices-in-2013-14-669602/</w:t>
        </w:r>
      </w:hyperlink>
      <w:r w:rsidRPr="0065466D">
        <w:t xml:space="preserve">] </w:t>
      </w:r>
    </w:p>
    <w:p w:rsidR="006228AE" w:rsidRPr="0065466D" w:rsidRDefault="006228AE" w:rsidP="006228AE"/>
    <w:p w:rsidR="006228AE" w:rsidRPr="0065466D" w:rsidRDefault="006228AE" w:rsidP="006228AE">
      <w:pPr>
        <w:rPr>
          <w:sz w:val="16"/>
        </w:rPr>
      </w:pPr>
      <w:r w:rsidRPr="0065466D">
        <w:rPr>
          <w:rStyle w:val="StyleBoldUnderline"/>
        </w:rPr>
        <w:t xml:space="preserve">The average price of natural gas is expected to </w:t>
      </w:r>
      <w:r w:rsidRPr="0065466D">
        <w:rPr>
          <w:rStyle w:val="Emphasis"/>
        </w:rPr>
        <w:t>increase</w:t>
      </w:r>
      <w:r w:rsidRPr="0065466D">
        <w:rPr>
          <w:rStyle w:val="StyleBoldUnderline"/>
        </w:rPr>
        <w:t xml:space="preserve"> by almost a dollar in </w:t>
      </w:r>
      <w:r w:rsidRPr="0065466D">
        <w:rPr>
          <w:rStyle w:val="Emphasis"/>
        </w:rPr>
        <w:t>2013</w:t>
      </w:r>
      <w:r w:rsidRPr="0065466D">
        <w:rPr>
          <w:sz w:val="16"/>
        </w:rPr>
        <w:t>, hitting $3.74 per million British thermal units.</w:t>
      </w:r>
      <w:r w:rsidRPr="0065466D">
        <w:rPr>
          <w:sz w:val="12"/>
        </w:rPr>
        <w:t xml:space="preserve"> </w:t>
      </w:r>
      <w:r w:rsidRPr="0065466D">
        <w:rPr>
          <w:sz w:val="16"/>
        </w:rPr>
        <w:t xml:space="preserve"> </w:t>
      </w:r>
      <w:r w:rsidRPr="0065466D">
        <w:rPr>
          <w:rStyle w:val="StyleBoldUnderline"/>
        </w:rPr>
        <w:t xml:space="preserve">That's a </w:t>
      </w:r>
      <w:r w:rsidRPr="0065466D">
        <w:rPr>
          <w:rStyle w:val="Emphasis"/>
        </w:rPr>
        <w:t xml:space="preserve">significant </w:t>
      </w:r>
      <w:r w:rsidRPr="0065466D">
        <w:rPr>
          <w:rStyle w:val="StyleBoldUnderline"/>
        </w:rPr>
        <w:t>jump from the</w:t>
      </w:r>
      <w:r w:rsidRPr="0065466D">
        <w:rPr>
          <w:sz w:val="16"/>
        </w:rPr>
        <w:t xml:space="preserve"> $2.75 </w:t>
      </w:r>
      <w:r w:rsidRPr="0065466D">
        <w:rPr>
          <w:rStyle w:val="StyleBoldUnderline"/>
        </w:rPr>
        <w:t>average seen last year, when accelerated drilling created a glut</w:t>
      </w:r>
      <w:r w:rsidRPr="0065466D">
        <w:rPr>
          <w:sz w:val="16"/>
        </w:rPr>
        <w:t xml:space="preserve"> in supply </w:t>
      </w:r>
      <w:r w:rsidRPr="0065466D">
        <w:rPr>
          <w:rStyle w:val="StyleBoldUnderline"/>
        </w:rPr>
        <w:t>that</w:t>
      </w:r>
      <w:r w:rsidRPr="0065466D">
        <w:rPr>
          <w:sz w:val="16"/>
        </w:rPr>
        <w:t xml:space="preserve"> caused prices to drop and </w:t>
      </w:r>
      <w:r w:rsidRPr="0065466D">
        <w:rPr>
          <w:rStyle w:val="StyleBoldUnderline"/>
        </w:rPr>
        <w:t>made drilling in many places unprofitable</w:t>
      </w:r>
      <w:r w:rsidRPr="0065466D">
        <w:rPr>
          <w:sz w:val="16"/>
        </w:rPr>
        <w:t xml:space="preserve">. </w:t>
      </w:r>
      <w:r w:rsidRPr="0065466D">
        <w:rPr>
          <w:rStyle w:val="StyleBoldUnderline"/>
        </w:rPr>
        <w:t xml:space="preserve">Increases are expected to </w:t>
      </w:r>
      <w:r w:rsidRPr="0065466D">
        <w:rPr>
          <w:rStyle w:val="Emphasis"/>
        </w:rPr>
        <w:t>continue</w:t>
      </w:r>
      <w:r w:rsidRPr="0065466D">
        <w:rPr>
          <w:rStyle w:val="StyleBoldUnderline"/>
        </w:rPr>
        <w:t xml:space="preserve"> </w:t>
      </w:r>
      <w:r w:rsidRPr="0065466D">
        <w:rPr>
          <w:rStyle w:val="Emphasis"/>
        </w:rPr>
        <w:t>into</w:t>
      </w:r>
      <w:r w:rsidRPr="0065466D">
        <w:rPr>
          <w:rStyle w:val="StyleBoldUnderline"/>
        </w:rPr>
        <w:t xml:space="preserve"> </w:t>
      </w:r>
      <w:r w:rsidRPr="0065466D">
        <w:rPr>
          <w:rStyle w:val="Emphasis"/>
        </w:rPr>
        <w:t>2014</w:t>
      </w:r>
      <w:r w:rsidRPr="0065466D">
        <w:rPr>
          <w:sz w:val="16"/>
        </w:rPr>
        <w:t>, when prices are predicted to hit $3.90.</w:t>
      </w:r>
      <w:r w:rsidRPr="0065466D">
        <w:rPr>
          <w:sz w:val="12"/>
        </w:rPr>
        <w:t xml:space="preserve"> </w:t>
      </w:r>
      <w:r w:rsidRPr="0065466D">
        <w:rPr>
          <w:sz w:val="16"/>
        </w:rPr>
        <w:t xml:space="preserve"> The EIA report released Tuesday is the first look into 2014 for the domestic and international energy scene, and it includes projections that could affect gas and coal activity in Pennsylvania and surrounding states.</w:t>
      </w:r>
      <w:r w:rsidRPr="0065466D">
        <w:rPr>
          <w:sz w:val="12"/>
        </w:rPr>
        <w:t xml:space="preserve"> </w:t>
      </w:r>
      <w:r w:rsidRPr="0065466D">
        <w:rPr>
          <w:sz w:val="16"/>
        </w:rPr>
        <w:t xml:space="preserve"> </w:t>
      </w:r>
      <w:r w:rsidRPr="0065466D">
        <w:rPr>
          <w:rStyle w:val="StyleBoldUnderline"/>
        </w:rPr>
        <w:t xml:space="preserve">Higher gas prices would </w:t>
      </w:r>
      <w:r w:rsidRPr="0065466D">
        <w:rPr>
          <w:rStyle w:val="Emphasis"/>
        </w:rPr>
        <w:t>send reverberations</w:t>
      </w:r>
      <w:r w:rsidRPr="0065466D">
        <w:rPr>
          <w:rStyle w:val="StyleBoldUnderline"/>
        </w:rPr>
        <w:t xml:space="preserve"> </w:t>
      </w:r>
      <w:r w:rsidRPr="0065466D">
        <w:rPr>
          <w:rStyle w:val="Emphasis"/>
        </w:rPr>
        <w:t>across multiple sectors</w:t>
      </w:r>
      <w:r w:rsidRPr="0065466D">
        <w:rPr>
          <w:sz w:val="16"/>
        </w:rPr>
        <w:t xml:space="preserve">, </w:t>
      </w:r>
      <w:r w:rsidRPr="0065466D">
        <w:rPr>
          <w:rStyle w:val="StyleBoldUnderline"/>
        </w:rPr>
        <w:t>helping coal become competitive with</w:t>
      </w:r>
      <w:r w:rsidRPr="0065466D">
        <w:rPr>
          <w:sz w:val="16"/>
        </w:rPr>
        <w:t xml:space="preserve"> natural </w:t>
      </w:r>
      <w:r w:rsidRPr="0065466D">
        <w:rPr>
          <w:rStyle w:val="StyleBoldUnderline"/>
        </w:rPr>
        <w:t>gas again</w:t>
      </w:r>
      <w:r w:rsidRPr="0065466D">
        <w:rPr>
          <w:sz w:val="16"/>
        </w:rPr>
        <w:t xml:space="preserve"> as an electricity source and allowing drillers to broaden their focus beyond shale formations that are rich in oil. In addition, the federal energy agency projects increased domestic oil production will break new records over the next couple of years and eventually lead to lower prices at the gasoline station.</w:t>
      </w:r>
      <w:r w:rsidRPr="0065466D">
        <w:rPr>
          <w:sz w:val="12"/>
        </w:rPr>
        <w:t xml:space="preserve"> </w:t>
      </w:r>
      <w:r w:rsidRPr="0065466D">
        <w:rPr>
          <w:sz w:val="16"/>
        </w:rPr>
        <w:t xml:space="preserve"> The report is the latest set of tea leaves for an industry that's been in flux: Enthusiasm for drilling was tempered in recent years by economic realities that made it risky for every rig to turn a profit. The low prices made natural gas an easy sell to large, industrial customers who consume a lot of energy, but slowed lease activity as companies waited for prices to rebound.</w:t>
      </w:r>
      <w:r w:rsidRPr="0065466D">
        <w:rPr>
          <w:sz w:val="12"/>
        </w:rPr>
        <w:t xml:space="preserve"> </w:t>
      </w:r>
      <w:r w:rsidRPr="0065466D">
        <w:rPr>
          <w:sz w:val="16"/>
        </w:rPr>
        <w:t xml:space="preserve"> If natural gas prices continue an upward trend toward $4 per mcf, companies that had drilled wells but weren't bringing the gas to market could decide it is worth hooking those wells up to pipelines and selling the gas, said Adam Sieminski, the EIA administrator.</w:t>
      </w:r>
      <w:r w:rsidRPr="0065466D">
        <w:rPr>
          <w:sz w:val="12"/>
        </w:rPr>
        <w:t xml:space="preserve"> </w:t>
      </w:r>
      <w:r w:rsidRPr="0065466D">
        <w:rPr>
          <w:sz w:val="16"/>
        </w:rPr>
        <w:t xml:space="preserve"> Natural gas </w:t>
      </w:r>
      <w:r w:rsidRPr="0065466D">
        <w:rPr>
          <w:rStyle w:val="StyleBoldUnderline"/>
        </w:rPr>
        <w:t>consumption, meanwhile, is expected to be relatively flat</w:t>
      </w:r>
      <w:r w:rsidRPr="0065466D">
        <w:rPr>
          <w:sz w:val="16"/>
        </w:rPr>
        <w:t xml:space="preserve"> in 2013, though the EIA forecasts an increase in its use to heat homes and offices over the next two years. Consumption in 2012 was low due to an unnaturally warm winter.</w:t>
      </w:r>
      <w:r w:rsidRPr="0065466D">
        <w:rPr>
          <w:sz w:val="12"/>
        </w:rPr>
        <w:t xml:space="preserve"> </w:t>
      </w:r>
      <w:r w:rsidRPr="0065466D">
        <w:rPr>
          <w:sz w:val="16"/>
        </w:rPr>
        <w:t xml:space="preserve"> </w:t>
      </w:r>
      <w:r w:rsidRPr="0065466D">
        <w:rPr>
          <w:rStyle w:val="StyleBoldUnderline"/>
        </w:rPr>
        <w:t>Over the next several years, the EIA's projections</w:t>
      </w:r>
      <w:r w:rsidRPr="0065466D">
        <w:rPr>
          <w:sz w:val="16"/>
        </w:rPr>
        <w:t xml:space="preserve"> </w:t>
      </w:r>
      <w:r w:rsidRPr="0065466D">
        <w:rPr>
          <w:rStyle w:val="StyleBoldUnderline"/>
        </w:rPr>
        <w:t xml:space="preserve">call for a </w:t>
      </w:r>
      <w:r w:rsidRPr="0065466D">
        <w:rPr>
          <w:rStyle w:val="Emphasis"/>
        </w:rPr>
        <w:t>steady rise</w:t>
      </w:r>
      <w:r w:rsidRPr="0065466D">
        <w:rPr>
          <w:rStyle w:val="StyleBoldUnderline"/>
        </w:rPr>
        <w:t xml:space="preserve"> in</w:t>
      </w:r>
      <w:r w:rsidRPr="0065466D">
        <w:rPr>
          <w:sz w:val="16"/>
        </w:rPr>
        <w:t xml:space="preserve"> natural </w:t>
      </w:r>
      <w:r w:rsidRPr="0065466D">
        <w:rPr>
          <w:rStyle w:val="Emphasis"/>
        </w:rPr>
        <w:t>gas prices</w:t>
      </w:r>
      <w:r w:rsidRPr="0065466D">
        <w:rPr>
          <w:sz w:val="16"/>
        </w:rPr>
        <w:t>, said Mr. Sieminski, "</w:t>
      </w:r>
      <w:r w:rsidRPr="0065466D">
        <w:rPr>
          <w:rStyle w:val="StyleBoldUnderline"/>
        </w:rPr>
        <w:t>continuing to go up to</w:t>
      </w:r>
      <w:r w:rsidRPr="0065466D">
        <w:rPr>
          <w:sz w:val="16"/>
        </w:rPr>
        <w:t xml:space="preserve"> $5 or </w:t>
      </w:r>
      <w:r w:rsidRPr="0065466D">
        <w:rPr>
          <w:rStyle w:val="StyleBoldUnderline"/>
        </w:rPr>
        <w:t>$6 in the longer term."</w:t>
      </w:r>
      <w:r w:rsidRPr="0065466D">
        <w:rPr>
          <w:rStyle w:val="StyleBoldUnderline"/>
          <w:sz w:val="12"/>
        </w:rPr>
        <w:t xml:space="preserve">  </w:t>
      </w:r>
      <w:r w:rsidRPr="0065466D">
        <w:rPr>
          <w:sz w:val="16"/>
        </w:rPr>
        <w:t>That would be welcome news to drillers who found the bargain-basement prices unsustainable for rapid-fire drilling in the Marcellus region, which includes much of Pennsylvania, and in other shale formations around the country. Companies in recent years have concentrated on shale regions where more lucrative oil and natural gas liquids are housed, and a rise in regular natural gas prices "might turn the drift from natural gas to oil around," said Mr. Sieminski.</w:t>
      </w:r>
      <w:r w:rsidRPr="0065466D">
        <w:rPr>
          <w:sz w:val="12"/>
        </w:rPr>
        <w:t xml:space="preserve"> </w:t>
      </w:r>
      <w:r w:rsidRPr="0065466D">
        <w:rPr>
          <w:sz w:val="16"/>
        </w:rPr>
        <w:t xml:space="preserve"> Pennsylvania gets one shout-out in the administration's Short-Term Energy Outlook, with researchers saying Marcellus production "continues at a strong pace as producers target oil-and-gas wells."</w:t>
      </w:r>
      <w:r w:rsidRPr="0065466D">
        <w:rPr>
          <w:sz w:val="12"/>
        </w:rPr>
        <w:t xml:space="preserve"> </w:t>
      </w:r>
      <w:r w:rsidRPr="0065466D">
        <w:rPr>
          <w:sz w:val="16"/>
        </w:rPr>
        <w:t xml:space="preserve"> Nationwide, the natural gas rig count was at 431 at the end of 2012 -- almost half of the 811 rigs seen in the beginning of the year. But </w:t>
      </w:r>
      <w:r w:rsidRPr="0065466D">
        <w:rPr>
          <w:rStyle w:val="StyleBoldUnderline"/>
        </w:rPr>
        <w:t>domestic</w:t>
      </w:r>
      <w:r w:rsidRPr="0065466D">
        <w:rPr>
          <w:sz w:val="16"/>
        </w:rPr>
        <w:t xml:space="preserve"> gas </w:t>
      </w:r>
      <w:r w:rsidRPr="0065466D">
        <w:rPr>
          <w:rStyle w:val="StyleBoldUnderline"/>
        </w:rPr>
        <w:t>production is expected to remain</w:t>
      </w:r>
      <w:r w:rsidRPr="0065466D">
        <w:rPr>
          <w:sz w:val="16"/>
        </w:rPr>
        <w:t xml:space="preserve"> relatively </w:t>
      </w:r>
      <w:r w:rsidRPr="0065466D">
        <w:rPr>
          <w:rStyle w:val="StyleBoldUnderline"/>
        </w:rPr>
        <w:t>steady despite the drop in rig count</w:t>
      </w:r>
      <w:r w:rsidRPr="0065466D">
        <w:rPr>
          <w:sz w:val="16"/>
        </w:rPr>
        <w:t>, which the EIA said suggests greater rig efficiency in extracting more gas from a single location.</w:t>
      </w:r>
    </w:p>
    <w:p w:rsidR="006228AE" w:rsidRPr="0065466D" w:rsidRDefault="006228AE" w:rsidP="006228AE"/>
    <w:p w:rsidR="006228AE" w:rsidRPr="0065466D" w:rsidRDefault="006228AE" w:rsidP="006228AE">
      <w:pPr>
        <w:pStyle w:val="Heading4"/>
      </w:pPr>
      <w:r w:rsidRPr="0065466D">
        <w:t>The impact is price spikes</w:t>
      </w:r>
    </w:p>
    <w:p w:rsidR="006228AE" w:rsidRPr="0065466D" w:rsidRDefault="006228AE" w:rsidP="006228AE">
      <w:pPr>
        <w:rPr>
          <w:sz w:val="16"/>
          <w:szCs w:val="16"/>
        </w:rPr>
      </w:pPr>
      <w:r w:rsidRPr="0065466D">
        <w:rPr>
          <w:rStyle w:val="Heading4Char"/>
        </w:rPr>
        <w:t>Maize, 12/1/12</w:t>
      </w:r>
      <w:r w:rsidRPr="0065466D">
        <w:t xml:space="preserve"> </w:t>
      </w:r>
      <w:r w:rsidRPr="0065466D">
        <w:rPr>
          <w:sz w:val="16"/>
          <w:szCs w:val="16"/>
        </w:rPr>
        <w:t xml:space="preserve">[“Is Shale Gas Shallow or the Real Deal?”, Kennedy, Veteran Journalist¶ Kennedy Maize has spent the past 40 years working as a journalist, analyst, and manager in the private sector and federal government, with over 35 years of that focused on energy and environmental topics. Over that time, he has seen myriad examples of how group think, policy fads, and bad judgment can result in colossal failures, particularly in the field of atomic energy. Maize has seen, up close and personal, the demise of the U.S. Atomic Energy Commission, the arrival of the U.S. Nuclear Regulatory Commission, the birth of the U.S. Department of Energy, the failures of nuclear flight, the hubris of atomic earthmoving, the boom and bust uranium market, the birth and death of breeder reactors, and the 60-year wandering in the wilderness of nuclear waste policy. After graduating from Penn State and graduate study at the University of Maryland, Kennedy Maize worked for newspapers in Pennsylvania, New York, and Virginia and the Associated Press in Baltimore. He then spent five years in management at the National Institute of Health and the U.S. Nuclear Regulatory Commission before taking a job covering energy, environment, and business topics for Editorial Research Reports, a division of Congressional Quarterly, where his work appeared in over 1,000 daily newspapers in the U.S. during the mid-to-late 1970s. Maize became a staff writer and editor at The Energy Daily, a preeminent energy trade paper, on March 28, 1979, the day the Three Mile Island accident began outside Harrisburg, Pa. Over more than 10 years at The Energy Daily, he covered the nuclear and coal industries, including stories involving the Clinch River Breeder Reactor, the U.S. Synthetic Fuels Corp., the Powder River Basin coal leasing scandal, and the Chernobyl explosion. In 1993, he founded The Electricity Daily, where he was the editor for 14 years, writing about changes in the electricity business, the rise and fall of Enron, the stagnation of the nuclear power business, and the arrival of market forces in the utility field. Since 2006, he has been an editor at POWER magazine, and the founder of MANAGING POWER magazine, where he has written about the Fukushima catastrophe, the emergence of shale gas and decline of coal, and the often ill-advised push for renewable electricity technologies¶ http://www.powermag.com/gas/Is-Shale-Gas-Shallow-or-the-Real-Deal_5188.html] </w:t>
      </w:r>
    </w:p>
    <w:p w:rsidR="006228AE" w:rsidRPr="0065466D" w:rsidRDefault="006228AE" w:rsidP="006228AE"/>
    <w:p w:rsidR="006228AE" w:rsidRPr="0065466D" w:rsidRDefault="006228AE" w:rsidP="006228AE">
      <w:pPr>
        <w:rPr>
          <w:u w:val="single"/>
        </w:rPr>
      </w:pPr>
      <w:r w:rsidRPr="0065466D">
        <w:rPr>
          <w:sz w:val="16"/>
        </w:rPr>
        <w:t xml:space="preserve">In an interview with POWER, Berman argued that the boom in drilling shale gas wells has obscured a long-term decline in conventional gas supply. But </w:t>
      </w:r>
      <w:r w:rsidRPr="0065466D">
        <w:rPr>
          <w:u w:val="single"/>
        </w:rPr>
        <w:t>a coming rapid decline in shale production</w:t>
      </w:r>
      <w:r w:rsidRPr="0065466D">
        <w:rPr>
          <w:sz w:val="16"/>
        </w:rPr>
        <w:t xml:space="preserve">, he said, </w:t>
      </w:r>
      <w:r w:rsidRPr="0065466D">
        <w:rPr>
          <w:u w:val="single"/>
        </w:rPr>
        <w:t>will soon reveal the overall limits to</w:t>
      </w:r>
      <w:r w:rsidRPr="0065466D">
        <w:rPr>
          <w:sz w:val="16"/>
        </w:rPr>
        <w:t xml:space="preserve"> </w:t>
      </w:r>
      <w:r w:rsidRPr="0065466D">
        <w:rPr>
          <w:u w:val="single"/>
        </w:rPr>
        <w:t>the gas boom</w:t>
      </w:r>
      <w:r w:rsidRPr="0065466D">
        <w:rPr>
          <w:sz w:val="16"/>
        </w:rPr>
        <w:t xml:space="preserve">, </w:t>
      </w:r>
      <w:r w:rsidRPr="0065466D">
        <w:rPr>
          <w:u w:val="single"/>
        </w:rPr>
        <w:t xml:space="preserve">and </w:t>
      </w:r>
      <w:r w:rsidRPr="0065466D">
        <w:rPr>
          <w:rStyle w:val="Emphasis"/>
        </w:rPr>
        <w:t>volatility</w:t>
      </w:r>
      <w:r w:rsidRPr="0065466D">
        <w:rPr>
          <w:u w:val="single"/>
        </w:rPr>
        <w:t xml:space="preserve"> and </w:t>
      </w:r>
      <w:r w:rsidRPr="0065466D">
        <w:rPr>
          <w:rStyle w:val="Emphasis"/>
        </w:rPr>
        <w:t>upward pressure</w:t>
      </w:r>
      <w:r w:rsidRPr="0065466D">
        <w:rPr>
          <w:u w:val="single"/>
        </w:rPr>
        <w:t xml:space="preserve"> could </w:t>
      </w:r>
      <w:r w:rsidRPr="0065466D">
        <w:rPr>
          <w:rStyle w:val="Emphasis"/>
        </w:rPr>
        <w:t>return to natural gas prices</w:t>
      </w:r>
      <w:r w:rsidRPr="0065466D">
        <w:rPr>
          <w:u w:val="single"/>
        </w:rPr>
        <w:t>.</w:t>
      </w:r>
      <w:r w:rsidRPr="0065466D">
        <w:rPr>
          <w:sz w:val="16"/>
        </w:rPr>
        <w:t xml:space="preserve"> “It’s not a problem for today or tomorrow,” Berman said, “but it is coming. Once we work through the current oversupply, if capital is not forthcoming,” </w:t>
      </w:r>
      <w:r w:rsidRPr="0065466D">
        <w:rPr>
          <w:rStyle w:val="Emphasis"/>
          <w:sz w:val="28"/>
          <w:szCs w:val="28"/>
        </w:rPr>
        <w:t>prices will spike</w:t>
      </w:r>
      <w:r w:rsidRPr="0065466D">
        <w:rPr>
          <w:sz w:val="16"/>
          <w:szCs w:val="28"/>
        </w:rPr>
        <w:t>.</w:t>
      </w:r>
      <w:r w:rsidRPr="0065466D">
        <w:rPr>
          <w:sz w:val="16"/>
        </w:rPr>
        <w:t xml:space="preserve"> The gas supply bubble will burst.</w:t>
      </w:r>
      <w:r w:rsidRPr="0065466D">
        <w:rPr>
          <w:sz w:val="12"/>
        </w:rPr>
        <w:t>¶</w:t>
      </w:r>
      <w:r w:rsidRPr="0065466D">
        <w:rPr>
          <w:sz w:val="16"/>
        </w:rPr>
        <w:t xml:space="preserve"> Because of the current gas glut, with long prices in the range of $3 per million cubic feet (mcf), drilling shale gas wells has tanked, noted Berman. Chesapeake Energy, the most bullish of the shale gas players, is selling assets and shifting rigs to drilling for oil because the company just can’t make money on $3 gas. “</w:t>
      </w:r>
      <w:r w:rsidRPr="0065466D">
        <w:rPr>
          <w:rStyle w:val="StyleBoldUnderline"/>
        </w:rPr>
        <w:t>I can see a time not too many months away when we could see gas supply in</w:t>
      </w:r>
      <w:r w:rsidRPr="0065466D">
        <w:rPr>
          <w:sz w:val="16"/>
        </w:rPr>
        <w:t xml:space="preserve"> rather </w:t>
      </w:r>
      <w:r w:rsidRPr="0065466D">
        <w:rPr>
          <w:rStyle w:val="StyleBoldUnderline"/>
        </w:rPr>
        <w:t>serious decline</w:t>
      </w:r>
      <w:r w:rsidRPr="0065466D">
        <w:rPr>
          <w:sz w:val="16"/>
        </w:rPr>
        <w:t>,” Berman said, noting that “there is plenty of gas, but it takes a long time to shift momentum back” to gas drilling. At a 2010 meeting in Washington, as low gas prices were resulting in a decline in new drilling, Berman commented, “</w:t>
      </w:r>
      <w:r w:rsidRPr="0065466D">
        <w:rPr>
          <w:rStyle w:val="StyleBoldUnderline"/>
        </w:rPr>
        <w:t>Shale plays are marginally commercial at best</w:t>
      </w:r>
      <w:r w:rsidRPr="0065466D">
        <w:rPr>
          <w:sz w:val="16"/>
        </w:rPr>
        <w:t>.”</w:t>
      </w:r>
      <w:r w:rsidRPr="0065466D">
        <w:rPr>
          <w:sz w:val="12"/>
        </w:rPr>
        <w:t>¶</w:t>
      </w:r>
      <w:r w:rsidRPr="0065466D">
        <w:rPr>
          <w:sz w:val="16"/>
        </w:rPr>
        <w:t xml:space="preserve"> Greatly complicating the supply equation, said Berman, is the nature of shale gas wells. “</w:t>
      </w:r>
      <w:r w:rsidRPr="0065466D">
        <w:rPr>
          <w:u w:val="single"/>
        </w:rPr>
        <w:t>Shale wells decline 30 to 40% per year,”</w:t>
      </w:r>
      <w:r w:rsidRPr="0065466D">
        <w:rPr>
          <w:sz w:val="16"/>
        </w:rPr>
        <w:t xml:space="preserve"> he said. “</w:t>
      </w:r>
      <w:r w:rsidRPr="0065466D">
        <w:rPr>
          <w:u w:val="single"/>
        </w:rPr>
        <w:t>Conventional wells decline 20 to 25%.</w:t>
      </w:r>
      <w:r w:rsidRPr="0065466D">
        <w:rPr>
          <w:sz w:val="16"/>
        </w:rPr>
        <w:t xml:space="preserve"> </w:t>
      </w:r>
      <w:r w:rsidRPr="0065466D">
        <w:rPr>
          <w:u w:val="single"/>
        </w:rPr>
        <w:t xml:space="preserve">What most don’t grasp is how many wells it takes just to keep supply flat.”¶ </w:t>
      </w:r>
      <w:r w:rsidRPr="0065466D">
        <w:rPr>
          <w:sz w:val="16"/>
        </w:rPr>
        <w:t>In the Barnett Shale in Texas, where Berman is most familiar with the geology, he calculates that the annual decline in the gas resource is 1.7 bcf/day. In order to add to the net Barnett production, Berman says, companies would have to drill 3,880 wells, at a cost of $12 billion.</w:t>
      </w:r>
      <w:r w:rsidRPr="0065466D">
        <w:rPr>
          <w:sz w:val="12"/>
        </w:rPr>
        <w:t>¶</w:t>
      </w:r>
      <w:r w:rsidRPr="0065466D">
        <w:rPr>
          <w:sz w:val="16"/>
        </w:rPr>
        <w:t xml:space="preserve"> “</w:t>
      </w:r>
      <w:r w:rsidRPr="0065466D">
        <w:rPr>
          <w:u w:val="single"/>
        </w:rPr>
        <w:t xml:space="preserve">We are setting ourselves up for a </w:t>
      </w:r>
      <w:r w:rsidRPr="0065466D">
        <w:rPr>
          <w:rStyle w:val="Emphasis"/>
        </w:rPr>
        <w:t>potential reduction in supply</w:t>
      </w:r>
      <w:r w:rsidRPr="0065466D">
        <w:rPr>
          <w:u w:val="single"/>
        </w:rPr>
        <w:t xml:space="preserve"> and </w:t>
      </w:r>
      <w:r w:rsidRPr="0065466D">
        <w:rPr>
          <w:rStyle w:val="Emphasis"/>
        </w:rPr>
        <w:t>price will go up,”</w:t>
      </w:r>
      <w:r w:rsidRPr="0065466D">
        <w:rPr>
          <w:sz w:val="16"/>
        </w:rPr>
        <w:t xml:space="preserve"> said Berman. “I don’t know how much it will go up, and there is a check-and-balance with coal. </w:t>
      </w:r>
      <w:r w:rsidRPr="0065466D">
        <w:rPr>
          <w:u w:val="single"/>
        </w:rPr>
        <w:t>There will be gas-coal switching if prices do go much higher than now.”</w:t>
      </w:r>
    </w:p>
    <w:p w:rsidR="006228AE" w:rsidRPr="0065466D" w:rsidRDefault="006228AE" w:rsidP="006228AE"/>
    <w:p w:rsidR="006228AE" w:rsidRPr="0065466D" w:rsidRDefault="006228AE" w:rsidP="006228AE"/>
    <w:p w:rsidR="006228AE" w:rsidRPr="0065466D" w:rsidRDefault="006228AE" w:rsidP="006228AE">
      <w:pPr>
        <w:pStyle w:val="Heading4"/>
      </w:pPr>
      <w:r w:rsidRPr="0065466D">
        <w:t xml:space="preserve">Robust </w:t>
      </w:r>
      <w:r w:rsidRPr="0065466D">
        <w:rPr>
          <w:u w:val="single"/>
        </w:rPr>
        <w:t>domestic</w:t>
      </w:r>
      <w:r w:rsidRPr="0065466D">
        <w:t xml:space="preserve"> production is key to </w:t>
      </w:r>
      <w:r w:rsidRPr="0065466D">
        <w:rPr>
          <w:u w:val="single"/>
        </w:rPr>
        <w:t>manufacturing</w:t>
      </w:r>
      <w:r w:rsidRPr="0065466D">
        <w:t xml:space="preserve"> growth—that’s the basis for economic recovery</w:t>
      </w:r>
    </w:p>
    <w:p w:rsidR="006228AE" w:rsidRPr="0065466D" w:rsidRDefault="006228AE" w:rsidP="006228AE">
      <w:r w:rsidRPr="0065466D">
        <w:rPr>
          <w:rStyle w:val="Heading4Char"/>
        </w:rPr>
        <w:t>Duesterberg, 12</w:t>
      </w:r>
      <w:r w:rsidRPr="0065466D">
        <w:t xml:space="preserve"> [Tom is Executive Director of the Manufacturing and Society in the 21st Century program at the Aspen Institute. He recently retired as President and CEO of The Manufacturers Alliance/MAPI, an economic research and executive education organization based in Arlington, Virginia with more than 500 manufacturing firms as members. Previous positions include:  Director of the Washington Office of The Hudson Institute, Assistant Secretary for International Economic Policy at the U.S. Department of Commerce, chief of staff to two members of Congress, and associate instructor at Stanford University. His commentary and analysis on manufacturing, economic performance, globalization, and related policy issues can be found in major news outlets. He holds a B.A. degree from Princeton and M. A. and Ph.D. degrees from Indiana University, “Impact of the Energy Boom on US Manufacturing”, </w:t>
      </w:r>
    </w:p>
    <w:p w:rsidR="006228AE" w:rsidRPr="0065466D" w:rsidRDefault="004876AE" w:rsidP="006228AE">
      <w:hyperlink r:id="rId11" w:history="1">
        <w:r w:rsidR="006228AE" w:rsidRPr="0065466D">
          <w:rPr>
            <w:rStyle w:val="Hyperlink"/>
          </w:rPr>
          <w:t>http://www.aspeninstitute.org/about/blog/impact-energy-boom-us-manufacturing</w:t>
        </w:r>
      </w:hyperlink>
      <w:r w:rsidR="006228AE" w:rsidRPr="0065466D">
        <w:t xml:space="preserve">] </w:t>
      </w:r>
    </w:p>
    <w:p w:rsidR="006228AE" w:rsidRPr="0065466D" w:rsidRDefault="006228AE" w:rsidP="006228AE"/>
    <w:p w:rsidR="006228AE" w:rsidRPr="0065466D" w:rsidRDefault="006228AE" w:rsidP="006228AE">
      <w:pPr>
        <w:rPr>
          <w:sz w:val="16"/>
        </w:rPr>
      </w:pPr>
      <w:r w:rsidRPr="0065466D">
        <w:rPr>
          <w:rStyle w:val="StyleBoldUnderline"/>
        </w:rPr>
        <w:t>The manufacturing</w:t>
      </w:r>
      <w:r w:rsidRPr="0065466D">
        <w:rPr>
          <w:rStyle w:val="Emphasis"/>
        </w:rPr>
        <w:t xml:space="preserve"> sector</w:t>
      </w:r>
      <w:r w:rsidRPr="0065466D">
        <w:rPr>
          <w:sz w:val="16"/>
        </w:rPr>
        <w:t xml:space="preserve"> </w:t>
      </w:r>
      <w:r w:rsidRPr="0065466D">
        <w:rPr>
          <w:rStyle w:val="StyleBoldUnderline"/>
        </w:rPr>
        <w:t>has been leading the</w:t>
      </w:r>
      <w:r w:rsidRPr="0065466D">
        <w:rPr>
          <w:sz w:val="16"/>
        </w:rPr>
        <w:t xml:space="preserve"> US </w:t>
      </w:r>
      <w:r w:rsidRPr="0065466D">
        <w:rPr>
          <w:rStyle w:val="StyleBoldUnderline"/>
        </w:rPr>
        <w:t>economic recovery since the end of the</w:t>
      </w:r>
      <w:r w:rsidRPr="0065466D">
        <w:rPr>
          <w:sz w:val="16"/>
        </w:rPr>
        <w:t xml:space="preserve"> Great </w:t>
      </w:r>
      <w:r w:rsidRPr="0065466D">
        <w:rPr>
          <w:rStyle w:val="StyleBoldUnderline"/>
        </w:rPr>
        <w:t>Recession</w:t>
      </w:r>
      <w:r w:rsidRPr="0065466D">
        <w:rPr>
          <w:sz w:val="16"/>
        </w:rPr>
        <w:t xml:space="preserve"> in </w:t>
      </w:r>
      <w:r w:rsidRPr="0065466D">
        <w:rPr>
          <w:rStyle w:val="StyleBoldUnderline"/>
        </w:rPr>
        <w:t>2009</w:t>
      </w:r>
      <w:r w:rsidRPr="0065466D">
        <w:rPr>
          <w:sz w:val="16"/>
        </w:rPr>
        <w:t xml:space="preserve">. </w:t>
      </w:r>
      <w:r w:rsidRPr="0065466D">
        <w:rPr>
          <w:rStyle w:val="StyleBoldUnderline"/>
        </w:rPr>
        <w:t xml:space="preserve">One of the </w:t>
      </w:r>
      <w:r w:rsidRPr="0065466D">
        <w:rPr>
          <w:rStyle w:val="Emphasis"/>
        </w:rPr>
        <w:t>key drivers</w:t>
      </w:r>
      <w:r w:rsidRPr="0065466D">
        <w:rPr>
          <w:sz w:val="16"/>
        </w:rPr>
        <w:t xml:space="preserve"> </w:t>
      </w:r>
      <w:r w:rsidRPr="0065466D">
        <w:rPr>
          <w:rStyle w:val="StyleBoldUnderline"/>
        </w:rPr>
        <w:t>in the</w:t>
      </w:r>
      <w:r w:rsidRPr="0065466D">
        <w:rPr>
          <w:sz w:val="16"/>
        </w:rPr>
        <w:t xml:space="preserve"> manufacturing </w:t>
      </w:r>
      <w:r w:rsidRPr="0065466D">
        <w:rPr>
          <w:rStyle w:val="StyleBoldUnderline"/>
        </w:rPr>
        <w:t>recovery is the renaissance in</w:t>
      </w:r>
      <w:r w:rsidRPr="0065466D">
        <w:rPr>
          <w:sz w:val="16"/>
        </w:rPr>
        <w:t xml:space="preserve"> </w:t>
      </w:r>
      <w:r w:rsidRPr="0065466D">
        <w:rPr>
          <w:rStyle w:val="StyleBoldUnderline"/>
        </w:rPr>
        <w:t>domestic production of natural gas</w:t>
      </w:r>
      <w:r w:rsidRPr="0065466D">
        <w:rPr>
          <w:sz w:val="16"/>
        </w:rPr>
        <w:t xml:space="preserve"> and, to a lesser extent, oil. On November 28, the Institute’s program on </w:t>
      </w:r>
      <w:hyperlink r:id="rId12" w:tgtFrame="_blank" w:history="1">
        <w:r w:rsidRPr="0065466D">
          <w:rPr>
            <w:rStyle w:val="Hyperlink"/>
            <w:sz w:val="16"/>
          </w:rPr>
          <w:t>Manufacturing and Society in the 21st Century</w:t>
        </w:r>
      </w:hyperlink>
      <w:r w:rsidRPr="0065466D">
        <w:rPr>
          <w:sz w:val="16"/>
        </w:rPr>
        <w:t xml:space="preserve"> will host an </w:t>
      </w:r>
      <w:hyperlink r:id="rId13" w:tgtFrame="_blank" w:history="1">
        <w:r w:rsidRPr="0065466D">
          <w:rPr>
            <w:rStyle w:val="Hyperlink"/>
            <w:sz w:val="16"/>
          </w:rPr>
          <w:t>event</w:t>
        </w:r>
      </w:hyperlink>
      <w:r w:rsidRPr="0065466D">
        <w:rPr>
          <w:sz w:val="16"/>
        </w:rPr>
        <w:t xml:space="preserve"> exploring the ramifications of recent developments in energy and manufacturing, and the sustainability of the production boom for the future.</w:t>
      </w:r>
      <w:r w:rsidRPr="0065466D">
        <w:rPr>
          <w:sz w:val="12"/>
        </w:rPr>
        <w:t>¶</w:t>
      </w:r>
      <w:r w:rsidRPr="0065466D">
        <w:rPr>
          <w:sz w:val="16"/>
        </w:rPr>
        <w:t xml:space="preserve"> </w:t>
      </w:r>
      <w:r w:rsidRPr="0065466D">
        <w:rPr>
          <w:rStyle w:val="StyleBoldUnderline"/>
        </w:rPr>
        <w:t>Growth in domestic energy production</w:t>
      </w:r>
      <w:r w:rsidRPr="0065466D">
        <w:rPr>
          <w:sz w:val="16"/>
        </w:rPr>
        <w:t xml:space="preserve">, driven by the deployment of new exploration and drilling technologies, </w:t>
      </w:r>
      <w:r w:rsidRPr="0065466D">
        <w:rPr>
          <w:rStyle w:val="StyleBoldUnderline"/>
        </w:rPr>
        <w:t>has been an</w:t>
      </w:r>
      <w:r w:rsidRPr="0065466D">
        <w:rPr>
          <w:b/>
          <w:sz w:val="16"/>
        </w:rPr>
        <w:t xml:space="preserve"> </w:t>
      </w:r>
      <w:r w:rsidRPr="0065466D">
        <w:rPr>
          <w:rStyle w:val="Emphasis"/>
        </w:rPr>
        <w:t>economic turning point</w:t>
      </w:r>
      <w:r w:rsidRPr="0065466D">
        <w:rPr>
          <w:b/>
          <w:sz w:val="16"/>
        </w:rPr>
        <w:t xml:space="preserve"> </w:t>
      </w:r>
      <w:r w:rsidRPr="0065466D">
        <w:rPr>
          <w:sz w:val="16"/>
        </w:rPr>
        <w:t xml:space="preserve">in the US </w:t>
      </w:r>
      <w:r w:rsidRPr="0065466D">
        <w:rPr>
          <w:rStyle w:val="StyleBoldUnderline"/>
        </w:rPr>
        <w:t xml:space="preserve">for a </w:t>
      </w:r>
      <w:r w:rsidRPr="0065466D">
        <w:rPr>
          <w:rStyle w:val="Emphasis"/>
        </w:rPr>
        <w:t>number of reasons</w:t>
      </w:r>
      <w:r w:rsidRPr="0065466D">
        <w:rPr>
          <w:sz w:val="16"/>
        </w:rPr>
        <w:t xml:space="preserve">. Not the least of these is the possibility of reaching the US’ long-term goal of energy independence, a goal which arguably has already been reached, if North America is considered the proper unit for determining independence. The substitution of natural gas for coal in electricity production and process heat in manufacturing, as well as the growing use of natural gas in transportation, also contribute to lowering greenhouse gas emissions. The Department of Energy’s estimates of future carbon emissions show a 69 percent drop in expected emissions from 2002 to 2030 compared to projections from 1990. Finally, </w:t>
      </w:r>
      <w:r w:rsidRPr="0065466D">
        <w:rPr>
          <w:rStyle w:val="Emphasis"/>
        </w:rPr>
        <w:t>overall economic growth is strengthened considerably by the energy boom.</w:t>
      </w:r>
      <w:r w:rsidRPr="0065466D">
        <w:rPr>
          <w:sz w:val="16"/>
        </w:rPr>
        <w:t xml:space="preserve"> </w:t>
      </w:r>
      <w:r w:rsidRPr="0065466D">
        <w:rPr>
          <w:rStyle w:val="StyleBoldUnderline"/>
        </w:rPr>
        <w:t>Not only is the United States producing more energy, it will also be</w:t>
      </w:r>
      <w:r w:rsidRPr="0065466D">
        <w:rPr>
          <w:sz w:val="16"/>
        </w:rPr>
        <w:t xml:space="preserve"> </w:t>
      </w:r>
      <w:r w:rsidRPr="0065466D">
        <w:rPr>
          <w:rStyle w:val="StyleBoldUnderline"/>
        </w:rPr>
        <w:t>building more petrochemical refineries</w:t>
      </w:r>
      <w:r w:rsidRPr="0065466D">
        <w:rPr>
          <w:sz w:val="16"/>
        </w:rPr>
        <w:t xml:space="preserve">, </w:t>
      </w:r>
      <w:r w:rsidRPr="0065466D">
        <w:rPr>
          <w:rStyle w:val="StyleBoldUnderline"/>
        </w:rPr>
        <w:t>will supply the equipment needed to build the exploration and refining infrastructure, and almost every energy user</w:t>
      </w:r>
      <w:r w:rsidRPr="0065466D">
        <w:rPr>
          <w:sz w:val="16"/>
        </w:rPr>
        <w:t>—from households to large manufacturers—</w:t>
      </w:r>
      <w:r w:rsidRPr="0065466D">
        <w:rPr>
          <w:rStyle w:val="StyleBoldUnderline"/>
        </w:rPr>
        <w:t xml:space="preserve">will benefit from </w:t>
      </w:r>
      <w:r w:rsidRPr="0065466D">
        <w:rPr>
          <w:rStyle w:val="Emphasis"/>
        </w:rPr>
        <w:t>more secure</w:t>
      </w:r>
      <w:r w:rsidRPr="0065466D">
        <w:rPr>
          <w:rStyle w:val="StyleBoldUnderline"/>
        </w:rPr>
        <w:t xml:space="preserve"> </w:t>
      </w:r>
      <w:r w:rsidRPr="0065466D">
        <w:rPr>
          <w:rStyle w:val="Emphasis"/>
        </w:rPr>
        <w:t>supplies</w:t>
      </w:r>
      <w:r w:rsidRPr="0065466D">
        <w:rPr>
          <w:rStyle w:val="StyleBoldUnderline"/>
        </w:rPr>
        <w:t xml:space="preserve"> and </w:t>
      </w:r>
      <w:r w:rsidRPr="0065466D">
        <w:rPr>
          <w:rStyle w:val="Emphasis"/>
        </w:rPr>
        <w:t>lower costs.</w:t>
      </w:r>
      <w:r w:rsidRPr="0065466D">
        <w:rPr>
          <w:rStyle w:val="StyleBoldUnderline"/>
          <w:sz w:val="12"/>
        </w:rPr>
        <w:t xml:space="preserve">¶ </w:t>
      </w:r>
      <w:r w:rsidRPr="0065466D">
        <w:rPr>
          <w:rStyle w:val="StyleBoldUnderline"/>
        </w:rPr>
        <w:t xml:space="preserve">Manufacturing is at a </w:t>
      </w:r>
      <w:r w:rsidRPr="0065466D">
        <w:rPr>
          <w:rStyle w:val="Emphasis"/>
        </w:rPr>
        <w:t>pivotal point</w:t>
      </w:r>
      <w:r w:rsidRPr="0065466D">
        <w:rPr>
          <w:rStyle w:val="StyleBoldUnderline"/>
        </w:rPr>
        <w:t xml:space="preserve"> in this emerging energy economy</w:t>
      </w:r>
      <w:r w:rsidRPr="0065466D">
        <w:rPr>
          <w:sz w:val="16"/>
        </w:rPr>
        <w:t xml:space="preserve">. </w:t>
      </w:r>
      <w:r w:rsidRPr="0065466D">
        <w:rPr>
          <w:rStyle w:val="StyleBoldUnderline"/>
        </w:rPr>
        <w:t>It uses about one-third of all energy produced in</w:t>
      </w:r>
      <w:r w:rsidRPr="0065466D">
        <w:rPr>
          <w:sz w:val="16"/>
        </w:rPr>
        <w:t xml:space="preserve"> </w:t>
      </w:r>
      <w:r w:rsidRPr="0065466D">
        <w:rPr>
          <w:rStyle w:val="StyleBoldUnderline"/>
        </w:rPr>
        <w:t>the United States, so lower prices and more secure supply give almost all firms in the sector a competitive advantage over</w:t>
      </w:r>
      <w:r w:rsidRPr="0065466D">
        <w:rPr>
          <w:b/>
          <w:sz w:val="16"/>
        </w:rPr>
        <w:t xml:space="preserve"> </w:t>
      </w:r>
      <w:r w:rsidRPr="0065466D">
        <w:rPr>
          <w:rStyle w:val="StyleBoldUnderline"/>
        </w:rPr>
        <w:t>firms in other nations.</w:t>
      </w:r>
      <w:r w:rsidRPr="0065466D">
        <w:rPr>
          <w:sz w:val="16"/>
        </w:rPr>
        <w:t xml:space="preserve"> Relative to the United States, the spot price of natural gas is nearly three times more expensive in Europe and four times more expensive in most of Asia. </w:t>
      </w:r>
      <w:r w:rsidRPr="0065466D">
        <w:rPr>
          <w:rStyle w:val="StyleBoldUnderline"/>
        </w:rPr>
        <w:t>This advantage is especially important in the chemicals industry, which is the second largest subsector of US manufacturing</w:t>
      </w:r>
      <w:r w:rsidRPr="0065466D">
        <w:rPr>
          <w:sz w:val="16"/>
        </w:rPr>
        <w:t xml:space="preserve">. </w:t>
      </w:r>
      <w:r w:rsidRPr="0065466D">
        <w:rPr>
          <w:rStyle w:val="StyleBoldUnderline"/>
        </w:rPr>
        <w:t>Natural gas and associated liquids</w:t>
      </w:r>
      <w:r w:rsidRPr="0065466D">
        <w:rPr>
          <w:sz w:val="16"/>
        </w:rPr>
        <w:t xml:space="preserve"> </w:t>
      </w:r>
      <w:r w:rsidRPr="0065466D">
        <w:rPr>
          <w:rStyle w:val="StyleBoldUnderline"/>
        </w:rPr>
        <w:t>represent over 80 percent of the feedstock for US refineries</w:t>
      </w:r>
      <w:r w:rsidRPr="0065466D">
        <w:rPr>
          <w:sz w:val="16"/>
        </w:rPr>
        <w:t xml:space="preserve">, whereas in Europe and Asia the ratios are roughly two-thirds oil and one-third natural gas. </w:t>
      </w:r>
      <w:r w:rsidRPr="0065466D">
        <w:rPr>
          <w:rStyle w:val="StyleBoldUnderline"/>
        </w:rPr>
        <w:t>When the price differential between natural gas and oil is taken into account, the advantage to the American chemicals sector comes into much sharper relief</w:t>
      </w:r>
      <w:r w:rsidRPr="0065466D">
        <w:rPr>
          <w:sz w:val="16"/>
        </w:rPr>
        <w:t xml:space="preserve">. </w:t>
      </w:r>
      <w:r w:rsidRPr="0065466D">
        <w:rPr>
          <w:rStyle w:val="StyleBoldUnderline"/>
        </w:rPr>
        <w:t xml:space="preserve">The US manufacturing sector benefits in many other ways: lower process heat costs, a globally competitive advantage in building the energy and refinery infrastructure </w:t>
      </w:r>
      <w:r w:rsidRPr="0065466D">
        <w:rPr>
          <w:rStyle w:val="Emphasis"/>
        </w:rPr>
        <w:t>driving the renaissance</w:t>
      </w:r>
      <w:r w:rsidRPr="0065466D">
        <w:rPr>
          <w:sz w:val="16"/>
        </w:rPr>
        <w:t xml:space="preserve">, </w:t>
      </w:r>
      <w:r w:rsidRPr="0065466D">
        <w:rPr>
          <w:rStyle w:val="StyleBoldUnderline"/>
        </w:rPr>
        <w:t xml:space="preserve">and the stability of supply which will help </w:t>
      </w:r>
      <w:r w:rsidRPr="0065466D">
        <w:rPr>
          <w:rStyle w:val="Emphasis"/>
        </w:rPr>
        <w:t>attract long-term investment</w:t>
      </w:r>
      <w:r w:rsidRPr="0065466D">
        <w:rPr>
          <w:rStyle w:val="StyleBoldUnderline"/>
        </w:rPr>
        <w:t xml:space="preserve"> in subsectors like steel, glass, aluminum, and metal working.</w:t>
      </w:r>
      <w:r w:rsidRPr="0065466D">
        <w:rPr>
          <w:sz w:val="16"/>
        </w:rPr>
        <w:t xml:space="preserve"> Finally, </w:t>
      </w:r>
      <w:r w:rsidRPr="0065466D">
        <w:rPr>
          <w:rStyle w:val="StyleBoldUnderline"/>
        </w:rPr>
        <w:t>a larger share of GDP for a growing manufacturing</w:t>
      </w:r>
      <w:r w:rsidRPr="0065466D">
        <w:rPr>
          <w:sz w:val="16"/>
        </w:rPr>
        <w:t xml:space="preserve"> </w:t>
      </w:r>
      <w:r w:rsidRPr="0065466D">
        <w:rPr>
          <w:rStyle w:val="StyleBoldUnderline"/>
        </w:rPr>
        <w:t>sector helps to improve living standards, since productivity growth is so strong in this sector. Since 1998, manufacturing productivity has grown at an annual rate of 3.5 percent, over twice as much as the 1.4 percent in the services sector.</w:t>
      </w:r>
      <w:r w:rsidRPr="0065466D">
        <w:rPr>
          <w:rStyle w:val="StyleBoldUnderline"/>
          <w:sz w:val="12"/>
        </w:rPr>
        <w:t xml:space="preserve">¶ </w:t>
      </w:r>
      <w:r w:rsidRPr="0065466D">
        <w:rPr>
          <w:rStyle w:val="StyleBoldUnderline"/>
        </w:rPr>
        <w:t>In the last few decades, manufacturing</w:t>
      </w:r>
      <w:r w:rsidRPr="0065466D">
        <w:rPr>
          <w:sz w:val="16"/>
        </w:rPr>
        <w:t xml:space="preserve"> -- </w:t>
      </w:r>
      <w:r w:rsidRPr="0065466D">
        <w:rPr>
          <w:rStyle w:val="StyleBoldUnderline"/>
        </w:rPr>
        <w:t>which faces steadily growing foreign competition and must innovate to protect its</w:t>
      </w:r>
      <w:r w:rsidRPr="0065466D">
        <w:rPr>
          <w:sz w:val="16"/>
        </w:rPr>
        <w:t xml:space="preserve"> </w:t>
      </w:r>
      <w:r w:rsidRPr="0065466D">
        <w:rPr>
          <w:rStyle w:val="StyleBoldUnderline"/>
        </w:rPr>
        <w:t>market share</w:t>
      </w:r>
      <w:r w:rsidRPr="0065466D">
        <w:rPr>
          <w:sz w:val="16"/>
        </w:rPr>
        <w:t xml:space="preserve"> -- </w:t>
      </w:r>
      <w:r w:rsidRPr="0065466D">
        <w:rPr>
          <w:rStyle w:val="StyleBoldUnderline"/>
        </w:rPr>
        <w:t>has steadily improved the energy efficiency of production</w:t>
      </w:r>
      <w:r w:rsidRPr="0065466D">
        <w:rPr>
          <w:sz w:val="16"/>
        </w:rPr>
        <w:t xml:space="preserve">. Total carbon emissions in this sector have fallen by nearly one-fourth since 1998, even though total output has increased by about a third. As a result, carbon emissions per dollar of output in manufacturing have fallen by 36 percent since 1998, compared to only 20 percent in the overall economy. </w:t>
      </w:r>
      <w:r w:rsidRPr="0065466D">
        <w:rPr>
          <w:rStyle w:val="StyleBoldUnderline"/>
        </w:rPr>
        <w:t xml:space="preserve">This is due in part to the </w:t>
      </w:r>
      <w:r w:rsidRPr="0065466D">
        <w:rPr>
          <w:rStyle w:val="Emphasis"/>
        </w:rPr>
        <w:t>substitution of natural gas</w:t>
      </w:r>
      <w:r w:rsidRPr="0065466D">
        <w:rPr>
          <w:sz w:val="16"/>
        </w:rPr>
        <w:t>, in part due to productivity increases, and in part due to higher use of renewable energy—manufacturing uses 90 percent more renewables than the transportation sector.</w:t>
      </w:r>
    </w:p>
    <w:p w:rsidR="006228AE" w:rsidRPr="0065466D" w:rsidRDefault="006228AE" w:rsidP="006228AE"/>
    <w:p w:rsidR="00D4722F" w:rsidRPr="0065466D" w:rsidRDefault="00D4722F" w:rsidP="00D4722F">
      <w:pPr>
        <w:pStyle w:val="Heading4"/>
      </w:pPr>
      <w:r w:rsidRPr="0065466D">
        <w:rPr>
          <w:u w:val="single"/>
        </w:rPr>
        <w:t>Maintaining low prices</w:t>
      </w:r>
      <w:r w:rsidRPr="0065466D">
        <w:t xml:space="preserve"> through adequate supply is key to lock in a massive economic benefit—that </w:t>
      </w:r>
      <w:r w:rsidRPr="0065466D">
        <w:rPr>
          <w:u w:val="single"/>
        </w:rPr>
        <w:t>galvanizes key industries</w:t>
      </w:r>
    </w:p>
    <w:p w:rsidR="00D4722F" w:rsidRPr="0065466D" w:rsidRDefault="00D4722F" w:rsidP="00D4722F">
      <w:pPr>
        <w:rPr>
          <w:bCs/>
        </w:rPr>
      </w:pPr>
      <w:r w:rsidRPr="0065466D">
        <w:t>Pirog and Ratner 12- *Energy specialist in the Johns Hopkins School of Advanced International Studies International Economics Program, **specialist in energy policy for the Congressional Research Service (Robert and Michael, “Natural Gas in the U.S. Economy: Opportunities for Growth” Congressional News Service, http://fas.org/sgp/crs/misc/R42814.pdf)//WK</w:t>
      </w:r>
    </w:p>
    <w:p w:rsidR="00D4722F" w:rsidRPr="0065466D" w:rsidRDefault="00D4722F" w:rsidP="00D4722F">
      <w:r w:rsidRPr="0065466D">
        <w:rPr>
          <w:rStyle w:val="StyleBoldUnderline"/>
        </w:rPr>
        <w:t>Expanded supply, coupled with low natural gas prices, has the potential to contribute to a transformation of important sectors of the U.S. economy</w:t>
      </w:r>
      <w:r w:rsidRPr="0065466D">
        <w:t xml:space="preserve">. </w:t>
      </w:r>
      <w:r w:rsidRPr="0065466D">
        <w:rPr>
          <w:rStyle w:val="StyleBoldUnderline"/>
        </w:rPr>
        <w:t xml:space="preserve">Increased output and employment, expanded investment, income growth, improved competitiveness, and a reduction in the foreign trade deficit </w:t>
      </w:r>
      <w:r w:rsidRPr="0065466D">
        <w:t xml:space="preserve">are likely outcomes. </w:t>
      </w:r>
      <w:r w:rsidRPr="0065466D">
        <w:rPr>
          <w:rStyle w:val="StyleBoldUnderline"/>
        </w:rPr>
        <w:t xml:space="preserve">These conditions </w:t>
      </w:r>
      <w:r w:rsidRPr="0065466D">
        <w:t xml:space="preserve">in the natural gas markets are likely </w:t>
      </w:r>
      <w:r w:rsidRPr="0065466D">
        <w:rPr>
          <w:rStyle w:val="StyleBoldUnderline"/>
        </w:rPr>
        <w:t>to benefit certain key industries directly, while many other industries could experience indirect benefits. Direct beneficiaries are those industries that use natural gas as a raw material or as an important input in a production process</w:t>
      </w:r>
      <w:r w:rsidRPr="0065466D">
        <w:t>. Industries whose output is directly related to the expansion of natural gas exploration, development and production are also direct beneficiaries. Examples of industries that use natural gas directly are petrochemicals and fertilizers. T</w:t>
      </w:r>
      <w:r w:rsidRPr="0065466D">
        <w:rPr>
          <w:rStyle w:val="StyleBoldUnderline"/>
        </w:rPr>
        <w:t>he steel industry is an example of an industry whose output is linked to the pace of natural gas resource development. Industries experiencing indirect benefits might include construction and capital goods producers</w:t>
      </w:r>
      <w:r w:rsidRPr="0065466D">
        <w:t xml:space="preserve"> that contribute to the supply chain for the investment projects undertaken by expanding natural gas consumers. In addition, more spending by workers in all of these industries could increase the growth of a wide variety of consumer goods and retail firms. The economic benefits of shale gas development and production will also open areas not recently accustomed to natural gas production, for example, the Marcellus field in parts of Pennsylvania, Ohio, West Virginia, Maryland, Virginia, and New York. In the international economy, those </w:t>
      </w:r>
      <w:r w:rsidRPr="0065466D">
        <w:rPr>
          <w:rStyle w:val="StyleBoldUnderline"/>
        </w:rPr>
        <w:t>U.S. industries directly affected by expanded supply and low natural gas prices are likely to experience a competitive advantage over the producers of similar goods in other countries, resulting in increased exports from, and decreased imports to the United States.</w:t>
      </w:r>
      <w:r w:rsidRPr="0065466D">
        <w:t xml:space="preserve"> These effects would likely improve the U.S. trade deficit position. </w:t>
      </w:r>
      <w:r w:rsidRPr="0065466D">
        <w:rPr>
          <w:rStyle w:val="StyleBoldUnderline"/>
        </w:rPr>
        <w:t>This advantage is likely to be maintained over time if the U.S. price of natural gas remains below those observed in other world regional markets</w:t>
      </w:r>
      <w:r w:rsidRPr="0065466D">
        <w:t xml:space="preserve"> (see Figure 5).13 U.S. industry’s advantage could be reduced through a process of world natural gas price convergence, especially in the three leading regional markets. However, for this to occur, traditional long-run contract terms, specifically linking natural gas prices to oil prices, would need to be changed to a more market-oriented method.</w:t>
      </w:r>
    </w:p>
    <w:p w:rsidR="008A070E" w:rsidRPr="0065466D" w:rsidRDefault="008A070E" w:rsidP="008A070E">
      <w:pPr>
        <w:pStyle w:val="Heading4"/>
      </w:pPr>
      <w:r w:rsidRPr="0065466D">
        <w:rPr>
          <w:bCs w:val="0"/>
        </w:rPr>
        <w:t>Natural gas production directly correlates with growth and innovation—unique spillover effects</w:t>
      </w:r>
    </w:p>
    <w:p w:rsidR="008A070E" w:rsidRPr="0065466D" w:rsidRDefault="008A070E" w:rsidP="008A070E">
      <w:r w:rsidRPr="0065466D">
        <w:rPr>
          <w:rStyle w:val="Heading4Char"/>
        </w:rPr>
        <w:t>Carey, 12/13/12</w:t>
      </w:r>
      <w:r w:rsidRPr="0065466D">
        <w:t xml:space="preserve"> [Julie M, Julie M. Carey is an energy economist with Navigant Economics who provides consulting and testifying services Navigant’s unconventional oil and gas offerings include advisory services for strategic business decision analysis, construction risk management, economic and antitrust analyses, investment banking and restructuring advisory services, and expert services for disputes and investigations, “How Unconventional Oil And Gas Is Supercharging The U.S. Economy”, http://www.forbes.com/sites/energysource/2012/12/13/how-unconventional-oil-and-gas-is-transforming-the-u-s-economy/] </w:t>
      </w:r>
    </w:p>
    <w:p w:rsidR="008A070E" w:rsidRPr="0065466D" w:rsidRDefault="008A070E" w:rsidP="008A070E"/>
    <w:p w:rsidR="008A070E" w:rsidRPr="0065466D" w:rsidRDefault="008A070E" w:rsidP="008A070E">
      <w:pPr>
        <w:rPr>
          <w:sz w:val="14"/>
        </w:rPr>
      </w:pPr>
      <w:r w:rsidRPr="0065466D">
        <w:rPr>
          <w:sz w:val="14"/>
        </w:rPr>
        <w:t xml:space="preserve">It’s an exciting time to be in the energy industry in America. </w:t>
      </w:r>
      <w:r w:rsidRPr="0065466D">
        <w:rPr>
          <w:rStyle w:val="StyleBoldUnderline"/>
        </w:rPr>
        <w:t>The impact of</w:t>
      </w:r>
      <w:r w:rsidRPr="0065466D">
        <w:rPr>
          <w:sz w:val="14"/>
        </w:rPr>
        <w:t xml:space="preserve"> unconventional oil and </w:t>
      </w:r>
      <w:r w:rsidRPr="0065466D">
        <w:rPr>
          <w:rStyle w:val="StyleBoldUnderline"/>
        </w:rPr>
        <w:t>gas development</w:t>
      </w:r>
      <w:r w:rsidRPr="0065466D">
        <w:rPr>
          <w:u w:val="single"/>
        </w:rPr>
        <w:t xml:space="preserve"> </w:t>
      </w:r>
      <w:r w:rsidRPr="0065466D">
        <w:rPr>
          <w:rStyle w:val="StyleBoldUnderline"/>
        </w:rPr>
        <w:t>on the</w:t>
      </w:r>
      <w:r w:rsidRPr="0065466D">
        <w:rPr>
          <w:sz w:val="14"/>
        </w:rPr>
        <w:t xml:space="preserve"> </w:t>
      </w:r>
      <w:r w:rsidRPr="0065466D">
        <w:rPr>
          <w:u w:val="single"/>
        </w:rPr>
        <w:t xml:space="preserve">U.S. </w:t>
      </w:r>
      <w:r w:rsidRPr="0065466D">
        <w:rPr>
          <w:rStyle w:val="StyleBoldUnderline"/>
        </w:rPr>
        <w:t>economy is considerable, with</w:t>
      </w:r>
      <w:r w:rsidRPr="0065466D">
        <w:rPr>
          <w:u w:val="single"/>
        </w:rPr>
        <w:t xml:space="preserve"> potentially </w:t>
      </w:r>
      <w:r w:rsidRPr="0065466D">
        <w:rPr>
          <w:rStyle w:val="StyleBoldUnderline"/>
        </w:rPr>
        <w:t>hundreds of billions</w:t>
      </w:r>
      <w:r w:rsidRPr="0065466D">
        <w:rPr>
          <w:sz w:val="14"/>
        </w:rPr>
        <w:t xml:space="preserve"> of dollars </w:t>
      </w:r>
      <w:r w:rsidRPr="0065466D">
        <w:rPr>
          <w:rStyle w:val="StyleBoldUnderline"/>
        </w:rPr>
        <w:t>in investments, millions of</w:t>
      </w:r>
      <w:r w:rsidRPr="0065466D">
        <w:rPr>
          <w:u w:val="single"/>
        </w:rPr>
        <w:t xml:space="preserve"> new </w:t>
      </w:r>
      <w:r w:rsidRPr="0065466D">
        <w:rPr>
          <w:rStyle w:val="StyleBoldUnderline"/>
        </w:rPr>
        <w:t>jobs, and a renaissance of</w:t>
      </w:r>
      <w:r w:rsidRPr="0065466D">
        <w:rPr>
          <w:sz w:val="14"/>
        </w:rPr>
        <w:t xml:space="preserve"> American </w:t>
      </w:r>
      <w:r w:rsidRPr="0065466D">
        <w:rPr>
          <w:rStyle w:val="Emphasis"/>
        </w:rPr>
        <w:t>ingenuity</w:t>
      </w:r>
      <w:r w:rsidRPr="0065466D">
        <w:rPr>
          <w:sz w:val="14"/>
        </w:rPr>
        <w:t xml:space="preserve"> </w:t>
      </w:r>
      <w:r w:rsidRPr="0065466D">
        <w:rPr>
          <w:u w:val="single"/>
        </w:rPr>
        <w:t>and</w:t>
      </w:r>
      <w:r w:rsidRPr="0065466D">
        <w:rPr>
          <w:sz w:val="14"/>
        </w:rPr>
        <w:t xml:space="preserve"> </w:t>
      </w:r>
      <w:r w:rsidRPr="0065466D">
        <w:rPr>
          <w:rStyle w:val="StyleBoldUnderline"/>
        </w:rPr>
        <w:t>innovation</w:t>
      </w:r>
      <w:r w:rsidRPr="0065466D">
        <w:rPr>
          <w:sz w:val="14"/>
        </w:rPr>
        <w:t xml:space="preserve">. In thinking about what is to come, </w:t>
      </w:r>
      <w:r w:rsidRPr="0065466D">
        <w:rPr>
          <w:u w:val="single"/>
        </w:rPr>
        <w:t>looking back five years helps set the stage</w:t>
      </w:r>
      <w:r w:rsidRPr="0065466D">
        <w:rPr>
          <w:sz w:val="14"/>
        </w:rPr>
        <w:t xml:space="preserve">. </w:t>
      </w:r>
      <w:r w:rsidRPr="0065466D">
        <w:rPr>
          <w:u w:val="single"/>
        </w:rPr>
        <w:t>January 2008</w:t>
      </w:r>
      <w:r w:rsidRPr="0065466D">
        <w:rPr>
          <w:sz w:val="14"/>
        </w:rPr>
        <w:t xml:space="preserve">: The energy sector was facing the great recession, high current and future expected natural gas prices, and job losses to China. </w:t>
      </w:r>
      <w:r w:rsidRPr="0065466D">
        <w:rPr>
          <w:u w:val="single"/>
        </w:rPr>
        <w:t>There was a generally</w:t>
      </w:r>
      <w:r w:rsidRPr="0065466D">
        <w:rPr>
          <w:b/>
          <w:sz w:val="14"/>
        </w:rPr>
        <w:t xml:space="preserve"> </w:t>
      </w:r>
      <w:r w:rsidRPr="0065466D">
        <w:rPr>
          <w:u w:val="single"/>
        </w:rPr>
        <w:t>poor outlook for the energy industry</w:t>
      </w:r>
      <w:r w:rsidRPr="0065466D">
        <w:rPr>
          <w:b/>
          <w:sz w:val="14"/>
        </w:rPr>
        <w:t xml:space="preserve"> </w:t>
      </w:r>
      <w:r w:rsidRPr="0065466D">
        <w:rPr>
          <w:sz w:val="14"/>
        </w:rPr>
        <w:t xml:space="preserve">and the economy. Few could have predicted the changes that were to come. Unforeseen happenings include the North Dakota oil rush, liquefied natural gas facilities being used as export facilities (instead of as import facilities as originally planned), railroads hauling crude oil, and jobs coming back from China. And, this is just the beginning. The commencement of the crude oil and natural gas revolution can be boiled down to one simple equation: </w:t>
      </w:r>
      <w:hyperlink r:id="rId14" w:history="1">
        <w:r w:rsidRPr="0065466D">
          <w:rPr>
            <w:rStyle w:val="Hyperlink"/>
            <w:sz w:val="14"/>
          </w:rPr>
          <w:t xml:space="preserve">Surprise Side Effect Of Shale Gas Boom: A Plunge In U.S. Greenhouse Gas Emissions </w:t>
        </w:r>
      </w:hyperlink>
      <w:r w:rsidRPr="0065466D">
        <w:rPr>
          <w:sz w:val="14"/>
        </w:rPr>
        <w:t xml:space="preserve">Forbes Staff Contributor Abundant resources + cost effective extraction = high production levels of unconventional oil and gas. The net effect is a reshaping of the U.S. energy industry and our economy. Additionally, the country’s increased reliance on natural gas (displacing coal) has already benefited the environment, and will continue to do so in the future. Carbon emissions hit a 20-year low (in the first quarter 2012 according to EIA) and some industry observers believe that the U.S. could meet the Kyoto agreement standards by 2020 (even though the U.S. did not sign it). The emergence of unconventional oil and gas will have tremendous impacts on both the energy industry and the economy. The outlook for unconventional gas is exceptionally bright—with expectations for relatively low future natural gas prices, enough supply to meet domestic needs, and surplus enough to export to other countries. While the unconventional oil story continues to unfold and evolve, an abundance of domestic crude oil is expected. And, thus, an opportunity to not only significantly reduce the country’s dependence on oil imports, but to also increase energy security. Currently, crude oil prices are out of balance as new supply regions are isolated, making it difficult to get crude oil to market. That is expected to change once the necessary infrastructure is built to handle the new-found supply. As a result of these infrastructure needs, and the tremendous opportunities associated with unconventional oil and gas, U.S. economic activity is rising. Rising levels of economic activity can be divided into three distinct but overlapping waves of capital investment. The first wave of capital investment targets new and expanding oil and gas production areas. Sustained investment in the upstream sector – including wellheads, drilling and production – will be required to keep pace with increases in demand for the foreseeable future. The second wave of investment will focus on infrastructure to address new supply locations, delivering the product to market, and capitalizing on the near term opportunities arising from lower energy costs. Billions of dollars of investments specifically targeting capital projects in this wave are being announced weekly. Substantial investment in crude oil, natural gas and natural gas liquids pipelines will be required in order to build, expand, and reverse pipelines to address the new supply source locations. Natural gas processing plants that separate natural gas liquids (NGL) from natural gas will be required to address the growing production levels and new supply regions. In addition, LNG facilities will begin to export natural gas, and there is a potential opportunity for natural gas-to-diesel plants. In addition to these traditional areas of investment, creative market solutions are also emerging, such as rail transportation of crude oil. While railroads may serve primarily as a near to mid-term solution in the wake of long-lead time pipeline solutions, they are nimble competitors with small capital requirements that can be quickly deployed to utilize the country’s far-reaching rail networks. With only a few years needed to recover capital costs on investment, the competitive landscape changes and rail transportation rates could be reduced after pipelines enter the market to keep railroads competitive and still profitable. These factors suggest that railroads could be in the crude oil transportation business for the long haul. During this second wave, </w:t>
      </w:r>
      <w:r w:rsidRPr="0065466D">
        <w:rPr>
          <w:u w:val="single"/>
        </w:rPr>
        <w:t xml:space="preserve">there will be a </w:t>
      </w:r>
      <w:r w:rsidRPr="0065466D">
        <w:rPr>
          <w:rStyle w:val="Emphasis"/>
        </w:rPr>
        <w:t>manufacturing resurgence</w:t>
      </w:r>
      <w:r w:rsidRPr="0065466D">
        <w:rPr>
          <w:sz w:val="14"/>
        </w:rPr>
        <w:t xml:space="preserve">, in part </w:t>
      </w:r>
      <w:r w:rsidRPr="0065466D">
        <w:rPr>
          <w:u w:val="single"/>
        </w:rPr>
        <w:t xml:space="preserve">because of lower </w:t>
      </w:r>
      <w:r w:rsidRPr="0065466D">
        <w:rPr>
          <w:rStyle w:val="Emphasis"/>
        </w:rPr>
        <w:t>expected</w:t>
      </w:r>
      <w:r w:rsidRPr="0065466D">
        <w:rPr>
          <w:u w:val="single"/>
        </w:rPr>
        <w:t xml:space="preserve"> energy </w:t>
      </w:r>
      <w:r w:rsidRPr="0065466D">
        <w:rPr>
          <w:rStyle w:val="Emphasis"/>
        </w:rPr>
        <w:t>costs</w:t>
      </w:r>
      <w:r w:rsidRPr="0065466D">
        <w:rPr>
          <w:sz w:val="14"/>
        </w:rPr>
        <w:t xml:space="preserve">. </w:t>
      </w:r>
      <w:r w:rsidRPr="0065466D">
        <w:rPr>
          <w:u w:val="single"/>
        </w:rPr>
        <w:t>Other macroeconomic factors will also be at work—including relative improvement in U.S. labor rates</w:t>
      </w:r>
      <w:r w:rsidRPr="0065466D">
        <w:rPr>
          <w:sz w:val="14"/>
        </w:rPr>
        <w:t xml:space="preserve"> as labor markets tighten in China and other countries. </w:t>
      </w:r>
      <w:r w:rsidRPr="0065466D">
        <w:rPr>
          <w:u w:val="single"/>
        </w:rPr>
        <w:t xml:space="preserve">Petrochemical plants will </w:t>
      </w:r>
      <w:r w:rsidRPr="0065466D">
        <w:rPr>
          <w:rStyle w:val="Emphasis"/>
        </w:rPr>
        <w:t>become cost effective competitors</w:t>
      </w:r>
      <w:r w:rsidRPr="0065466D">
        <w:rPr>
          <w:sz w:val="14"/>
        </w:rPr>
        <w:t xml:space="preserve"> </w:t>
      </w:r>
      <w:r w:rsidRPr="0065466D">
        <w:rPr>
          <w:u w:val="single"/>
        </w:rPr>
        <w:t>in the</w:t>
      </w:r>
      <w:r w:rsidRPr="0065466D">
        <w:rPr>
          <w:sz w:val="14"/>
        </w:rPr>
        <w:t xml:space="preserve"> </w:t>
      </w:r>
      <w:r w:rsidRPr="0065466D">
        <w:rPr>
          <w:rStyle w:val="Emphasis"/>
        </w:rPr>
        <w:t>worldwide market</w:t>
      </w:r>
      <w:r w:rsidRPr="0065466D">
        <w:rPr>
          <w:sz w:val="14"/>
        </w:rPr>
        <w:t xml:space="preserve"> </w:t>
      </w:r>
      <w:r w:rsidRPr="0065466D">
        <w:rPr>
          <w:u w:val="single"/>
        </w:rPr>
        <w:t>and will be a significant component of the manufacturing investment story.</w:t>
      </w:r>
      <w:r w:rsidRPr="0065466D">
        <w:rPr>
          <w:sz w:val="14"/>
        </w:rPr>
        <w:t xml:space="preserve"> Manufacturing facilities will be built to manufacture pipes, drill bits, valves and other required infrastructure materials. In addition, other </w:t>
      </w:r>
      <w:r w:rsidRPr="0065466D">
        <w:rPr>
          <w:u w:val="single"/>
        </w:rPr>
        <w:t xml:space="preserve">manufacturing plants will likely be built </w:t>
      </w:r>
      <w:r w:rsidRPr="0065466D">
        <w:rPr>
          <w:rStyle w:val="Emphasis"/>
        </w:rPr>
        <w:t>solely as a play on the expectation of</w:t>
      </w:r>
      <w:r w:rsidRPr="0065466D">
        <w:rPr>
          <w:u w:val="single"/>
        </w:rPr>
        <w:t xml:space="preserve"> relatively </w:t>
      </w:r>
      <w:r w:rsidRPr="0065466D">
        <w:rPr>
          <w:rStyle w:val="Emphasis"/>
        </w:rPr>
        <w:t>low</w:t>
      </w:r>
      <w:r w:rsidRPr="0065466D">
        <w:rPr>
          <w:u w:val="single"/>
        </w:rPr>
        <w:t xml:space="preserve"> energy </w:t>
      </w:r>
      <w:r w:rsidRPr="0065466D">
        <w:rPr>
          <w:rStyle w:val="Emphasis"/>
        </w:rPr>
        <w:t>costs</w:t>
      </w:r>
      <w:r w:rsidRPr="0065466D">
        <w:rPr>
          <w:u w:val="single"/>
        </w:rPr>
        <w:t xml:space="preserve"> into the future</w:t>
      </w:r>
      <w:r w:rsidRPr="0065466D">
        <w:rPr>
          <w:sz w:val="14"/>
        </w:rPr>
        <w:t xml:space="preserve">. </w:t>
      </w:r>
      <w:r w:rsidRPr="0065466D">
        <w:rPr>
          <w:u w:val="single"/>
        </w:rPr>
        <w:t>Such suspects could include those whose energy costs are large portion of production costs: semiconductors,</w:t>
      </w:r>
      <w:r w:rsidRPr="0065466D">
        <w:rPr>
          <w:sz w:val="14"/>
        </w:rPr>
        <w:t xml:space="preserve"> </w:t>
      </w:r>
      <w:r w:rsidRPr="0065466D">
        <w:rPr>
          <w:u w:val="single"/>
        </w:rPr>
        <w:t>plastics, and LCD televisions.</w:t>
      </w:r>
      <w:r w:rsidRPr="0065466D">
        <w:rPr>
          <w:sz w:val="14"/>
        </w:rPr>
        <w:t xml:space="preserve"> The trend includes linking production and energy resources in an efficient manner, and moving production closer to market demand in order to minimize transportation related costs. The last wave of investment – which won’t begin to heat up for a few years – focuses on the consumers segment. In this wave, additional natural gas-fired power plants will be built to replace retiring coal plants and meet future increases in demand. Of course, new gas fired power plants will initially be built in regions with less excess capacity (post coal plant retirement). Another impact of U.S. unconventional oil and gas development will be increased in electricity demand (occurring more dramatically in various localized pockets), directly resulting from investment in waves one and two. New production areas and locations for processing and manufacturing plants will observe higher load growth. For example, localized areas within the Bakken region expect energy demand to double in the next five years. As a result of very specific changes to the economic activity and corresponding energy consumption levels, a more granular analyses will be required than is previously provided by traditional load forecasting methods. This third wave will also see a significant number of new heavy-duty natural gas vehicles, including bus and truck fleets. Greater reliance on natural gas-fueled light duty vehicles is possible but will require more time due to greater infrastructure requirements and technological innovation. Other creative opportunities being explored include natural gas pumps (hooked up to the home) to fuel natural gas vehicles, and light duty vehicles relying on fuel cells (which manufacturers hope to begin building by 2015). While it’s not currently clear who the winners will be, it’s safe to say that positive market forces and ample opportunity will lead to innovative solutions. The near-term outlook for total capital investment (from primarily first and second wave projects) is immense. The table below provides a snapshot analysis of the short term outlook (through 2020) for domestic (lower 48 state) based capital investment. These estimates are conservative and based largely on publicly reported company business plans. For example, Table 1 includes only a portion of expected U.S. LNG projects going forward, as compared to the full list of DOE applications. The estimate also excludes the massive $65 billion proposed Alaska pipeline/export facility project and third wave investments targeting natural gas fired power plants and natural gas vehicles. Even with just a portion of total investment included, the conservative estimate of short term investment reaches more than $300 billion. </w:t>
      </w:r>
      <w:r w:rsidRPr="0065466D">
        <w:rPr>
          <w:rStyle w:val="Strong"/>
          <w:sz w:val="14"/>
        </w:rPr>
        <w:t>Estimate of U.S. Unconventional Oil and Gas Capital Expenditures and Job Creation (Through 2020)</w:t>
      </w:r>
      <w:r w:rsidRPr="0065466D">
        <w:rPr>
          <w:sz w:val="14"/>
        </w:rPr>
        <w:t xml:space="preserve"> </w:t>
      </w:r>
      <w:r w:rsidRPr="0065466D">
        <w:rPr>
          <w:u w:val="single"/>
        </w:rPr>
        <w:t xml:space="preserve">These investments have a </w:t>
      </w:r>
      <w:r w:rsidRPr="0065466D">
        <w:rPr>
          <w:rStyle w:val="Emphasis"/>
        </w:rPr>
        <w:t>huge economic impact on the U.S. economy</w:t>
      </w:r>
      <w:r w:rsidRPr="0065466D">
        <w:rPr>
          <w:sz w:val="14"/>
        </w:rPr>
        <w:t>—</w:t>
      </w:r>
      <w:r w:rsidRPr="0065466D">
        <w:rPr>
          <w:rStyle w:val="Emphasis"/>
        </w:rPr>
        <w:t>impacting jobs</w:t>
      </w:r>
      <w:r w:rsidRPr="0065466D">
        <w:rPr>
          <w:sz w:val="14"/>
        </w:rPr>
        <w:t xml:space="preserve">, economic </w:t>
      </w:r>
      <w:r w:rsidRPr="0065466D">
        <w:rPr>
          <w:rStyle w:val="Emphasis"/>
        </w:rPr>
        <w:t>growth</w:t>
      </w:r>
      <w:r w:rsidRPr="0065466D">
        <w:rPr>
          <w:sz w:val="14"/>
        </w:rPr>
        <w:t xml:space="preserve"> </w:t>
      </w:r>
      <w:r w:rsidRPr="0065466D">
        <w:rPr>
          <w:u w:val="single"/>
        </w:rPr>
        <w:t>and</w:t>
      </w:r>
      <w:r w:rsidRPr="0065466D">
        <w:rPr>
          <w:sz w:val="14"/>
        </w:rPr>
        <w:t xml:space="preserve"> energy </w:t>
      </w:r>
      <w:r w:rsidRPr="0065466D">
        <w:rPr>
          <w:rStyle w:val="Emphasis"/>
        </w:rPr>
        <w:t>security</w:t>
      </w:r>
      <w:r w:rsidRPr="0065466D">
        <w:rPr>
          <w:sz w:val="14"/>
        </w:rPr>
        <w:t xml:space="preserve">. Some </w:t>
      </w:r>
      <w:r w:rsidRPr="0065466D">
        <w:rPr>
          <w:u w:val="single"/>
        </w:rPr>
        <w:t xml:space="preserve">studies indicate that the U.S. has </w:t>
      </w:r>
      <w:r w:rsidRPr="0065466D">
        <w:rPr>
          <w:rStyle w:val="Emphasis"/>
        </w:rPr>
        <w:t>avoided retreating into an economic recession as a result of</w:t>
      </w:r>
      <w:r w:rsidRPr="0065466D">
        <w:rPr>
          <w:b/>
          <w:sz w:val="14"/>
        </w:rPr>
        <w:t xml:space="preserve"> </w:t>
      </w:r>
      <w:r w:rsidRPr="0065466D">
        <w:rPr>
          <w:u w:val="single"/>
        </w:rPr>
        <w:t>activity in the</w:t>
      </w:r>
      <w:r w:rsidRPr="0065466D">
        <w:rPr>
          <w:sz w:val="14"/>
        </w:rPr>
        <w:t xml:space="preserve"> unconventional oil and </w:t>
      </w:r>
      <w:r w:rsidRPr="0065466D">
        <w:rPr>
          <w:rStyle w:val="Emphasis"/>
        </w:rPr>
        <w:t>gas sector</w:t>
      </w:r>
      <w:r w:rsidRPr="0065466D">
        <w:rPr>
          <w:sz w:val="14"/>
        </w:rPr>
        <w:t xml:space="preserve">. Production areas for unconventional oil and gas have observed very low unemployment and stronger GDP and tax revenues as compared to the rest of the U.S. As a result of the significant near term investments associated with unconventional oil and gas, it’s possible that up to </w:t>
      </w:r>
      <w:r w:rsidRPr="0065466D">
        <w:rPr>
          <w:u w:val="single"/>
        </w:rPr>
        <w:t>3.5 million jobs will be</w:t>
      </w:r>
      <w:r w:rsidRPr="0065466D">
        <w:rPr>
          <w:sz w:val="14"/>
        </w:rPr>
        <w:t xml:space="preserve"> </w:t>
      </w:r>
      <w:r w:rsidRPr="0065466D">
        <w:rPr>
          <w:u w:val="single"/>
        </w:rPr>
        <w:t>created from the infrastructure build out and related opportunities</w:t>
      </w:r>
      <w:r w:rsidRPr="0065466D">
        <w:rPr>
          <w:sz w:val="14"/>
        </w:rPr>
        <w:t xml:space="preserve"> </w:t>
      </w:r>
      <w:r w:rsidRPr="0065466D">
        <w:rPr>
          <w:rStyle w:val="StyleBoldUnderline"/>
        </w:rPr>
        <w:t>(including both direct and indirect jobs).</w:t>
      </w:r>
    </w:p>
    <w:p w:rsidR="008A070E" w:rsidRPr="0065466D" w:rsidRDefault="008A070E" w:rsidP="008A070E"/>
    <w:p w:rsidR="008A070E" w:rsidRPr="0065466D" w:rsidRDefault="008A070E" w:rsidP="008A070E">
      <w:pPr>
        <w:pStyle w:val="Heading4"/>
      </w:pPr>
      <w:r w:rsidRPr="0065466D">
        <w:rPr>
          <w:bCs w:val="0"/>
        </w:rPr>
        <w:t xml:space="preserve">Domestic manufacturing is key to overall </w:t>
      </w:r>
      <w:r w:rsidRPr="0065466D">
        <w:rPr>
          <w:bCs w:val="0"/>
          <w:u w:val="single"/>
        </w:rPr>
        <w:t>resilience</w:t>
      </w:r>
    </w:p>
    <w:p w:rsidR="008A070E" w:rsidRPr="0065466D" w:rsidRDefault="008A070E" w:rsidP="008A070E">
      <w:r w:rsidRPr="0065466D">
        <w:rPr>
          <w:rStyle w:val="StyleStyleBold12pt"/>
        </w:rPr>
        <w:t>Ettlinger, 11</w:t>
      </w:r>
      <w:r w:rsidRPr="0065466D">
        <w:t xml:space="preserve"> [Michael, Vice President for Economic Policy at the Center for</w:t>
      </w:r>
      <w:r w:rsidRPr="0065466D">
        <w:rPr>
          <w:sz w:val="12"/>
        </w:rPr>
        <w:t xml:space="preserve">¶ </w:t>
      </w:r>
      <w:r w:rsidRPr="0065466D">
        <w:t>American Progress Prior to joining the Center, he spent six years at the Economic</w:t>
      </w:r>
      <w:r w:rsidRPr="0065466D">
        <w:rPr>
          <w:sz w:val="12"/>
        </w:rPr>
        <w:t xml:space="preserve">¶ </w:t>
      </w:r>
      <w:r w:rsidRPr="0065466D">
        <w:t>Policy Institute directing the Economic Analysis and Research Network.</w:t>
      </w:r>
      <w:r w:rsidRPr="0065466D">
        <w:rPr>
          <w:sz w:val="12"/>
        </w:rPr>
        <w:t xml:space="preserve">¶ </w:t>
      </w:r>
      <w:r w:rsidRPr="0065466D">
        <w:t>Previously, he was tax policy director for Citizens for Tax Justice and the Institute</w:t>
      </w:r>
      <w:r w:rsidRPr="0065466D">
        <w:rPr>
          <w:sz w:val="12"/>
        </w:rPr>
        <w:t xml:space="preserve">¶ </w:t>
      </w:r>
      <w:r w:rsidRPr="0065466D">
        <w:t>on Taxation and Economic Policy for 11 years. He has also served on the staff of</w:t>
      </w:r>
      <w:r w:rsidRPr="0065466D">
        <w:rPr>
          <w:sz w:val="12"/>
        </w:rPr>
        <w:t xml:space="preserve">¶ </w:t>
      </w:r>
      <w:r w:rsidRPr="0065466D">
        <w:t xml:space="preserve">the New York State Assembly. “The Importance and Promise¶ of American Manufacturing Why It Matters if We Make It in America and Where We Stand Today”, http://www.americanprogress.org/wp-content/uploads/issues/2011/04/pdf/manufacturing.pdf] </w:t>
      </w:r>
    </w:p>
    <w:p w:rsidR="008A070E" w:rsidRPr="0065466D" w:rsidRDefault="008A070E" w:rsidP="008A070E"/>
    <w:p w:rsidR="008A070E" w:rsidRPr="0065466D" w:rsidRDefault="008A070E" w:rsidP="008A070E">
      <w:pPr>
        <w:rPr>
          <w:sz w:val="16"/>
        </w:rPr>
      </w:pPr>
      <w:r w:rsidRPr="0065466D">
        <w:rPr>
          <w:u w:val="single"/>
        </w:rPr>
        <w:t xml:space="preserve">Manufacturing is </w:t>
      </w:r>
      <w:r w:rsidRPr="0065466D">
        <w:rPr>
          <w:rStyle w:val="Emphasis"/>
        </w:rPr>
        <w:t>critically important</w:t>
      </w:r>
      <w:r w:rsidRPr="0065466D">
        <w:rPr>
          <w:u w:val="single"/>
        </w:rPr>
        <w:t xml:space="preserve"> to the </w:t>
      </w:r>
      <w:r w:rsidRPr="0065466D">
        <w:rPr>
          <w:rStyle w:val="Emphasis"/>
        </w:rPr>
        <w:t>American economy</w:t>
      </w:r>
      <w:r w:rsidRPr="0065466D">
        <w:rPr>
          <w:sz w:val="16"/>
        </w:rPr>
        <w:t>. For generations,</w:t>
      </w:r>
      <w:r w:rsidRPr="0065466D">
        <w:rPr>
          <w:sz w:val="12"/>
        </w:rPr>
        <w:t>¶</w:t>
      </w:r>
      <w:r w:rsidRPr="0065466D">
        <w:rPr>
          <w:sz w:val="16"/>
        </w:rPr>
        <w:t xml:space="preserve"> the strength of our country rested on the power of our factory floors—both the</w:t>
      </w:r>
      <w:r w:rsidRPr="0065466D">
        <w:rPr>
          <w:sz w:val="12"/>
        </w:rPr>
        <w:t>¶</w:t>
      </w:r>
      <w:r w:rsidRPr="0065466D">
        <w:rPr>
          <w:sz w:val="16"/>
        </w:rPr>
        <w:t xml:space="preserve"> machines and the men and women who worked them. </w:t>
      </w:r>
      <w:r w:rsidRPr="0065466D">
        <w:rPr>
          <w:u w:val="single"/>
        </w:rPr>
        <w:t>We need manufacturing</w:t>
      </w:r>
      <w:r w:rsidRPr="0065466D">
        <w:rPr>
          <w:sz w:val="12"/>
        </w:rPr>
        <w:t>¶</w:t>
      </w:r>
      <w:r w:rsidRPr="0065466D">
        <w:rPr>
          <w:sz w:val="16"/>
        </w:rPr>
        <w:t xml:space="preserve"> </w:t>
      </w:r>
      <w:r w:rsidRPr="0065466D">
        <w:rPr>
          <w:u w:val="single"/>
        </w:rPr>
        <w:t xml:space="preserve">to continue to be a </w:t>
      </w:r>
      <w:r w:rsidRPr="0065466D">
        <w:rPr>
          <w:rStyle w:val="Emphasis"/>
        </w:rPr>
        <w:t>bedrock of strength</w:t>
      </w:r>
      <w:r w:rsidRPr="0065466D">
        <w:rPr>
          <w:sz w:val="16"/>
        </w:rPr>
        <w:t xml:space="preserve"> for generations to come. </w:t>
      </w:r>
      <w:r w:rsidRPr="0065466D">
        <w:rPr>
          <w:u w:val="single"/>
        </w:rPr>
        <w:t>Manufacturing</w:t>
      </w:r>
      <w:r w:rsidRPr="0065466D">
        <w:rPr>
          <w:sz w:val="12"/>
        </w:rPr>
        <w:t>¶</w:t>
      </w:r>
      <w:r w:rsidRPr="0065466D">
        <w:rPr>
          <w:sz w:val="16"/>
        </w:rPr>
        <w:t xml:space="preserve"> </w:t>
      </w:r>
      <w:r w:rsidRPr="0065466D">
        <w:rPr>
          <w:u w:val="single"/>
        </w:rPr>
        <w:t xml:space="preserve">is </w:t>
      </w:r>
      <w:r w:rsidRPr="0065466D">
        <w:rPr>
          <w:rStyle w:val="Emphasis"/>
        </w:rPr>
        <w:t>woven into the structure of our economy</w:t>
      </w:r>
      <w:r w:rsidRPr="0065466D">
        <w:rPr>
          <w:sz w:val="16"/>
        </w:rPr>
        <w:t>: Its importance goes far beyond what</w:t>
      </w:r>
      <w:r w:rsidRPr="0065466D">
        <w:rPr>
          <w:sz w:val="12"/>
        </w:rPr>
        <w:t>¶</w:t>
      </w:r>
      <w:r w:rsidRPr="0065466D">
        <w:rPr>
          <w:sz w:val="16"/>
        </w:rPr>
        <w:t xml:space="preserve"> happens behind the factory gates. </w:t>
      </w:r>
      <w:r w:rsidRPr="0065466D">
        <w:rPr>
          <w:u w:val="single"/>
        </w:rPr>
        <w:t xml:space="preserve">The strength or weakness of </w:t>
      </w:r>
      <w:r w:rsidRPr="0065466D">
        <w:rPr>
          <w:sz w:val="16"/>
        </w:rPr>
        <w:t xml:space="preserve">American </w:t>
      </w:r>
      <w:r w:rsidRPr="0065466D">
        <w:rPr>
          <w:u w:val="single"/>
        </w:rPr>
        <w:t>manufacturing</w:t>
      </w:r>
      <w:r w:rsidRPr="0065466D">
        <w:rPr>
          <w:sz w:val="12"/>
        </w:rPr>
        <w:t>¶</w:t>
      </w:r>
      <w:r w:rsidRPr="0065466D">
        <w:rPr>
          <w:sz w:val="16"/>
        </w:rPr>
        <w:t xml:space="preserve"> </w:t>
      </w:r>
      <w:r w:rsidRPr="0065466D">
        <w:rPr>
          <w:u w:val="single"/>
        </w:rPr>
        <w:t xml:space="preserve">carries implications for the </w:t>
      </w:r>
      <w:r w:rsidRPr="0065466D">
        <w:rPr>
          <w:rStyle w:val="Emphasis"/>
        </w:rPr>
        <w:t>entire economy</w:t>
      </w:r>
      <w:r w:rsidRPr="0065466D">
        <w:rPr>
          <w:sz w:val="16"/>
        </w:rPr>
        <w:t xml:space="preserve">, our national security, </w:t>
      </w:r>
      <w:r w:rsidRPr="0065466D">
        <w:rPr>
          <w:u w:val="single"/>
        </w:rPr>
        <w:t>and</w:t>
      </w:r>
      <w:r w:rsidRPr="0065466D">
        <w:rPr>
          <w:sz w:val="16"/>
        </w:rPr>
        <w:t xml:space="preserve"> the</w:t>
      </w:r>
      <w:r w:rsidRPr="0065466D">
        <w:rPr>
          <w:sz w:val="12"/>
        </w:rPr>
        <w:t>¶</w:t>
      </w:r>
      <w:r w:rsidRPr="0065466D">
        <w:rPr>
          <w:sz w:val="16"/>
        </w:rPr>
        <w:t xml:space="preserve"> well-being of all Americans.</w:t>
      </w:r>
      <w:r w:rsidRPr="0065466D">
        <w:rPr>
          <w:sz w:val="12"/>
        </w:rPr>
        <w:t>¶</w:t>
      </w:r>
      <w:r w:rsidRPr="0065466D">
        <w:rPr>
          <w:sz w:val="16"/>
        </w:rPr>
        <w:t xml:space="preserve"> </w:t>
      </w:r>
      <w:r w:rsidRPr="0065466D">
        <w:rPr>
          <w:u w:val="single"/>
        </w:rPr>
        <w:t>Manufacturing</w:t>
      </w:r>
      <w:r w:rsidRPr="0065466D">
        <w:rPr>
          <w:sz w:val="16"/>
        </w:rPr>
        <w:t xml:space="preserve"> today </w:t>
      </w:r>
      <w:r w:rsidRPr="0065466D">
        <w:rPr>
          <w:u w:val="single"/>
        </w:rPr>
        <w:t>accounts for 12 percent of the</w:t>
      </w:r>
      <w:r w:rsidRPr="0065466D">
        <w:rPr>
          <w:sz w:val="16"/>
        </w:rPr>
        <w:t xml:space="preserve"> U.S. </w:t>
      </w:r>
      <w:r w:rsidRPr="0065466D">
        <w:rPr>
          <w:u w:val="single"/>
        </w:rPr>
        <w:t>economy</w:t>
      </w:r>
      <w:r w:rsidRPr="0065466D">
        <w:rPr>
          <w:sz w:val="16"/>
        </w:rPr>
        <w:t xml:space="preserve"> and about</w:t>
      </w:r>
      <w:r w:rsidRPr="0065466D">
        <w:rPr>
          <w:sz w:val="12"/>
        </w:rPr>
        <w:t>¶</w:t>
      </w:r>
      <w:r w:rsidRPr="0065466D">
        <w:rPr>
          <w:sz w:val="16"/>
        </w:rPr>
        <w:t xml:space="preserve"> 11 percent of the private-sector workforce. But its significance is even greater</w:t>
      </w:r>
      <w:r w:rsidRPr="0065466D">
        <w:rPr>
          <w:sz w:val="12"/>
        </w:rPr>
        <w:t>¶</w:t>
      </w:r>
      <w:r w:rsidRPr="0065466D">
        <w:rPr>
          <w:sz w:val="16"/>
        </w:rPr>
        <w:t xml:space="preserve"> than these numbers would suggest. The direct impact of manufacturing is only a</w:t>
      </w:r>
      <w:r w:rsidRPr="0065466D">
        <w:rPr>
          <w:sz w:val="12"/>
        </w:rPr>
        <w:t>¶</w:t>
      </w:r>
      <w:r w:rsidRPr="0065466D">
        <w:rPr>
          <w:sz w:val="16"/>
        </w:rPr>
        <w:t xml:space="preserve"> part of the picture.</w:t>
      </w:r>
      <w:r w:rsidRPr="0065466D">
        <w:rPr>
          <w:sz w:val="12"/>
        </w:rPr>
        <w:t>¶</w:t>
      </w:r>
      <w:r w:rsidRPr="0065466D">
        <w:rPr>
          <w:sz w:val="16"/>
        </w:rPr>
        <w:t xml:space="preserve"> First, jobs in the manufacturing sector are good middle-class jobs for millions of</w:t>
      </w:r>
      <w:r w:rsidRPr="0065466D">
        <w:rPr>
          <w:sz w:val="12"/>
        </w:rPr>
        <w:t>¶</w:t>
      </w:r>
      <w:r w:rsidRPr="0065466D">
        <w:rPr>
          <w:sz w:val="16"/>
        </w:rPr>
        <w:t xml:space="preserve"> Americans. Those jobs serve an important role, offering economic opportunity to</w:t>
      </w:r>
      <w:r w:rsidRPr="0065466D">
        <w:rPr>
          <w:sz w:val="12"/>
        </w:rPr>
        <w:t>¶</w:t>
      </w:r>
      <w:r w:rsidRPr="0065466D">
        <w:rPr>
          <w:sz w:val="16"/>
        </w:rPr>
        <w:t xml:space="preserve"> hard-working, middle-skill workers. This creates upward mobility and broadens</w:t>
      </w:r>
      <w:r w:rsidRPr="0065466D">
        <w:rPr>
          <w:sz w:val="12"/>
        </w:rPr>
        <w:t>¶</w:t>
      </w:r>
      <w:r w:rsidRPr="0065466D">
        <w:rPr>
          <w:sz w:val="16"/>
        </w:rPr>
        <w:t xml:space="preserve"> and strengthens the middle class to the benefit of the entire economy.</w:t>
      </w:r>
      <w:r w:rsidRPr="0065466D">
        <w:rPr>
          <w:sz w:val="12"/>
        </w:rPr>
        <w:t>¶</w:t>
      </w:r>
      <w:r w:rsidRPr="0065466D">
        <w:rPr>
          <w:sz w:val="16"/>
        </w:rPr>
        <w:t xml:space="preserve"> What’s more, </w:t>
      </w:r>
      <w:r w:rsidRPr="0065466D">
        <w:rPr>
          <w:u w:val="single"/>
        </w:rPr>
        <w:t xml:space="preserve">U.S.-based manufacturing </w:t>
      </w:r>
      <w:r w:rsidRPr="0065466D">
        <w:rPr>
          <w:rStyle w:val="Emphasis"/>
        </w:rPr>
        <w:t>underpins a broad range of jobs</w:t>
      </w:r>
      <w:r w:rsidRPr="0065466D">
        <w:rPr>
          <w:u w:val="single"/>
        </w:rPr>
        <w:t xml:space="preserve"> that¶ are quite different from the usual image of manufacturing</w:t>
      </w:r>
      <w:r w:rsidRPr="0065466D">
        <w:rPr>
          <w:sz w:val="16"/>
        </w:rPr>
        <w:t xml:space="preserve">. </w:t>
      </w:r>
      <w:r w:rsidRPr="0065466D">
        <w:rPr>
          <w:u w:val="single"/>
        </w:rPr>
        <w:t xml:space="preserve">These are higher-skill¶ service jobs </w:t>
      </w:r>
      <w:r w:rsidRPr="0065466D">
        <w:rPr>
          <w:sz w:val="16"/>
        </w:rPr>
        <w:t>that include the accountants, bankers, and lawyers that are associated</w:t>
      </w:r>
      <w:r w:rsidRPr="0065466D">
        <w:rPr>
          <w:sz w:val="12"/>
        </w:rPr>
        <w:t>¶</w:t>
      </w:r>
      <w:r w:rsidRPr="0065466D">
        <w:rPr>
          <w:sz w:val="16"/>
        </w:rPr>
        <w:t xml:space="preserve"> with any industry, </w:t>
      </w:r>
      <w:r w:rsidRPr="0065466D">
        <w:rPr>
          <w:rStyle w:val="StyleBoldUnderline"/>
        </w:rPr>
        <w:t>as well as</w:t>
      </w:r>
      <w:r w:rsidRPr="0065466D">
        <w:rPr>
          <w:u w:val="single"/>
        </w:rPr>
        <w:t xml:space="preserve"> a broad range of other jobs</w:t>
      </w:r>
      <w:r w:rsidRPr="0065466D">
        <w:rPr>
          <w:sz w:val="16"/>
        </w:rPr>
        <w:t xml:space="preserve"> including </w:t>
      </w:r>
      <w:r w:rsidRPr="0065466D">
        <w:rPr>
          <w:rStyle w:val="StyleBoldUnderline"/>
        </w:rPr>
        <w:t>basic research</w:t>
      </w:r>
      <w:r w:rsidRPr="0065466D">
        <w:rPr>
          <w:sz w:val="12"/>
        </w:rPr>
        <w:t>¶</w:t>
      </w:r>
      <w:r w:rsidRPr="0065466D">
        <w:rPr>
          <w:sz w:val="16"/>
        </w:rPr>
        <w:t xml:space="preserve"> and technology development, product and process </w:t>
      </w:r>
      <w:r w:rsidRPr="0065466D">
        <w:rPr>
          <w:rStyle w:val="StyleBoldUnderline"/>
        </w:rPr>
        <w:t>engineering</w:t>
      </w:r>
      <w:r w:rsidRPr="0065466D">
        <w:rPr>
          <w:sz w:val="16"/>
        </w:rPr>
        <w:t xml:space="preserve"> and design, </w:t>
      </w:r>
      <w:r w:rsidRPr="0065466D">
        <w:rPr>
          <w:rStyle w:val="StyleBoldUnderline"/>
        </w:rPr>
        <w:t>operations</w:t>
      </w:r>
      <w:r w:rsidRPr="0065466D">
        <w:rPr>
          <w:sz w:val="12"/>
        </w:rPr>
        <w:t>¶</w:t>
      </w:r>
      <w:r w:rsidRPr="0065466D">
        <w:rPr>
          <w:sz w:val="16"/>
        </w:rPr>
        <w:t xml:space="preserve"> </w:t>
      </w:r>
      <w:r w:rsidRPr="0065466D">
        <w:rPr>
          <w:rStyle w:val="StyleBoldUnderline"/>
        </w:rPr>
        <w:t>and maintenance</w:t>
      </w:r>
      <w:r w:rsidRPr="0065466D">
        <w:rPr>
          <w:sz w:val="16"/>
        </w:rPr>
        <w:t>, transportation, testing, and lab work.</w:t>
      </w:r>
      <w:r w:rsidRPr="0065466D">
        <w:rPr>
          <w:sz w:val="12"/>
        </w:rPr>
        <w:t>¶</w:t>
      </w:r>
      <w:r w:rsidRPr="0065466D">
        <w:rPr>
          <w:sz w:val="16"/>
        </w:rPr>
        <w:t xml:space="preserve"> Many of </w:t>
      </w:r>
      <w:r w:rsidRPr="0065466D">
        <w:rPr>
          <w:rStyle w:val="StyleBoldUnderline"/>
        </w:rPr>
        <w:t>these jobs are critical to</w:t>
      </w:r>
      <w:r w:rsidRPr="0065466D">
        <w:rPr>
          <w:rStyle w:val="Emphasis"/>
        </w:rPr>
        <w:t xml:space="preserve"> American</w:t>
      </w:r>
      <w:r w:rsidRPr="0065466D">
        <w:rPr>
          <w:sz w:val="16"/>
        </w:rPr>
        <w:t xml:space="preserve"> </w:t>
      </w:r>
      <w:r w:rsidRPr="0065466D">
        <w:rPr>
          <w:rStyle w:val="StyleBoldUnderline"/>
        </w:rPr>
        <w:t>tech</w:t>
      </w:r>
      <w:r w:rsidRPr="0065466D">
        <w:rPr>
          <w:rStyle w:val="Emphasis"/>
        </w:rPr>
        <w:t>nology</w:t>
      </w:r>
      <w:r w:rsidRPr="0065466D">
        <w:rPr>
          <w:sz w:val="16"/>
        </w:rPr>
        <w:t xml:space="preserve"> </w:t>
      </w:r>
      <w:r w:rsidRPr="0065466D">
        <w:rPr>
          <w:rStyle w:val="StyleBoldUnderline"/>
        </w:rPr>
        <w:t>and innovation leadership</w:t>
      </w:r>
      <w:r w:rsidRPr="0065466D">
        <w:rPr>
          <w:rStyle w:val="Emphasis"/>
        </w:rPr>
        <w:t>.</w:t>
      </w:r>
      <w:r w:rsidRPr="0065466D">
        <w:rPr>
          <w:sz w:val="12"/>
        </w:rPr>
        <w:t>¶</w:t>
      </w:r>
      <w:r w:rsidRPr="0065466D">
        <w:rPr>
          <w:sz w:val="16"/>
        </w:rPr>
        <w:t xml:space="preserve"> The problem today is this: Many multinational corporations may for a</w:t>
      </w:r>
      <w:r w:rsidRPr="0065466D">
        <w:rPr>
          <w:sz w:val="12"/>
        </w:rPr>
        <w:t>¶</w:t>
      </w:r>
      <w:r w:rsidRPr="0065466D">
        <w:rPr>
          <w:sz w:val="16"/>
        </w:rPr>
        <w:t xml:space="preserve"> period keep these higher-skill jobs here at home while they move basic manufacturing</w:t>
      </w:r>
      <w:r w:rsidRPr="0065466D">
        <w:rPr>
          <w:sz w:val="12"/>
        </w:rPr>
        <w:t>¶</w:t>
      </w:r>
      <w:r w:rsidRPr="0065466D">
        <w:rPr>
          <w:sz w:val="16"/>
        </w:rPr>
        <w:t xml:space="preserve"> elsewhere in response to other countries’ subsidies, the search for cheaper</w:t>
      </w:r>
      <w:r w:rsidRPr="0065466D">
        <w:rPr>
          <w:sz w:val="12"/>
        </w:rPr>
        <w:t>¶</w:t>
      </w:r>
      <w:r w:rsidRPr="0065466D">
        <w:rPr>
          <w:sz w:val="16"/>
        </w:rPr>
        <w:t xml:space="preserve"> labor costs, and the desire for more direct access to overseas markets, but eventually</w:t>
      </w:r>
      <w:r w:rsidRPr="0065466D">
        <w:rPr>
          <w:sz w:val="12"/>
        </w:rPr>
        <w:t>¶</w:t>
      </w:r>
      <w:r w:rsidRPr="0065466D">
        <w:rPr>
          <w:sz w:val="16"/>
        </w:rPr>
        <w:t xml:space="preserve"> many of these service jobs will follow. </w:t>
      </w:r>
      <w:r w:rsidRPr="0065466D">
        <w:rPr>
          <w:rStyle w:val="StyleBoldUnderline"/>
        </w:rPr>
        <w:t>When</w:t>
      </w:r>
      <w:r w:rsidRPr="0065466D">
        <w:rPr>
          <w:sz w:val="16"/>
        </w:rPr>
        <w:t xml:space="preserve"> the basic </w:t>
      </w:r>
      <w:r w:rsidRPr="0065466D">
        <w:rPr>
          <w:rStyle w:val="StyleBoldUnderline"/>
        </w:rPr>
        <w:t>manufacturing leaves,</w:t>
      </w:r>
      <w:r w:rsidRPr="0065466D">
        <w:rPr>
          <w:sz w:val="16"/>
        </w:rPr>
        <w:t xml:space="preserve"> </w:t>
      </w:r>
      <w:r w:rsidRPr="0065466D">
        <w:rPr>
          <w:rStyle w:val="Emphasis"/>
        </w:rPr>
        <w:t>the feedback loop</w:t>
      </w:r>
      <w:r w:rsidRPr="0065466D">
        <w:rPr>
          <w:u w:val="single"/>
        </w:rPr>
        <w:t xml:space="preserve"> from the manufacturing floor to the rest of a manufacturing¶ operation</w:t>
      </w:r>
      <w:r w:rsidRPr="0065466D">
        <w:rPr>
          <w:sz w:val="16"/>
        </w:rPr>
        <w:t>—</w:t>
      </w:r>
      <w:r w:rsidRPr="0065466D">
        <w:rPr>
          <w:rStyle w:val="StyleBoldUnderline"/>
        </w:rPr>
        <w:t>a critical element in the innovative process—is</w:t>
      </w:r>
      <w:r w:rsidRPr="0065466D">
        <w:rPr>
          <w:sz w:val="16"/>
        </w:rPr>
        <w:t xml:space="preserve"> eventually </w:t>
      </w:r>
      <w:r w:rsidRPr="0065466D">
        <w:rPr>
          <w:rStyle w:val="StyleBoldUnderline"/>
        </w:rPr>
        <w:t>broken</w:t>
      </w:r>
      <w:r w:rsidRPr="0065466D">
        <w:rPr>
          <w:sz w:val="16"/>
        </w:rPr>
        <w:t>.</w:t>
      </w:r>
      <w:r w:rsidRPr="0065466D">
        <w:rPr>
          <w:sz w:val="12"/>
        </w:rPr>
        <w:t>¶</w:t>
      </w:r>
      <w:r w:rsidRPr="0065466D">
        <w:rPr>
          <w:sz w:val="16"/>
        </w:rPr>
        <w:t xml:space="preserve"> </w:t>
      </w:r>
      <w:r w:rsidRPr="0065466D">
        <w:rPr>
          <w:u w:val="single"/>
        </w:rPr>
        <w:t>To maintain that feedback loop</w:t>
      </w:r>
      <w:r w:rsidRPr="0065466D">
        <w:rPr>
          <w:sz w:val="16"/>
        </w:rPr>
        <w:t xml:space="preserve">, </w:t>
      </w:r>
      <w:r w:rsidRPr="0065466D">
        <w:rPr>
          <w:u w:val="single"/>
        </w:rPr>
        <w:t>companies need to move higher-skill jobs to¶ where they do their manufacturing</w:t>
      </w:r>
      <w:r w:rsidRPr="0065466D">
        <w:rPr>
          <w:sz w:val="16"/>
        </w:rPr>
        <w:t xml:space="preserve">. </w:t>
      </w:r>
      <w:r w:rsidRPr="0065466D">
        <w:rPr>
          <w:u w:val="single"/>
        </w:rPr>
        <w:t>And with those jobs goes American leadership in</w:t>
      </w:r>
      <w:r w:rsidRPr="0065466D">
        <w:rPr>
          <w:sz w:val="16"/>
        </w:rPr>
        <w:t xml:space="preserve"> </w:t>
      </w:r>
      <w:r w:rsidRPr="0065466D">
        <w:rPr>
          <w:u w:val="single"/>
        </w:rPr>
        <w:t>technology and innovation</w:t>
      </w:r>
      <w:r w:rsidRPr="0065466D">
        <w:rPr>
          <w:sz w:val="16"/>
        </w:rPr>
        <w:t xml:space="preserve">. </w:t>
      </w:r>
      <w:r w:rsidRPr="0065466D">
        <w:rPr>
          <w:u w:val="single"/>
        </w:rPr>
        <w:t>This</w:t>
      </w:r>
      <w:r w:rsidRPr="0065466D">
        <w:rPr>
          <w:sz w:val="12"/>
        </w:rPr>
        <w:t>¶</w:t>
      </w:r>
      <w:r w:rsidRPr="0065466D">
        <w:rPr>
          <w:sz w:val="16"/>
        </w:rPr>
        <w:t xml:space="preserve"> </w:t>
      </w:r>
      <w:r w:rsidRPr="0065466D">
        <w:rPr>
          <w:u w:val="single"/>
        </w:rPr>
        <w:t>is why having a</w:t>
      </w:r>
      <w:r w:rsidRPr="0065466D">
        <w:rPr>
          <w:sz w:val="16"/>
        </w:rPr>
        <w:t xml:space="preserve"> critical </w:t>
      </w:r>
      <w:r w:rsidRPr="0065466D">
        <w:rPr>
          <w:u w:val="single"/>
        </w:rPr>
        <w:t>mass of</w:t>
      </w:r>
      <w:r w:rsidRPr="0065466D">
        <w:rPr>
          <w:sz w:val="16"/>
        </w:rPr>
        <w:t xml:space="preserve"> both </w:t>
      </w:r>
      <w:r w:rsidRPr="0065466D">
        <w:rPr>
          <w:u w:val="single"/>
        </w:rPr>
        <w:t>manufacturing and</w:t>
      </w:r>
      <w:r w:rsidRPr="0065466D">
        <w:rPr>
          <w:sz w:val="16"/>
        </w:rPr>
        <w:t xml:space="preserve"> associated </w:t>
      </w:r>
      <w:r w:rsidRPr="0065466D">
        <w:rPr>
          <w:u w:val="single"/>
        </w:rPr>
        <w:t>service jobs in¶ the United States matters.</w:t>
      </w:r>
      <w:r w:rsidRPr="0065466D">
        <w:rPr>
          <w:sz w:val="16"/>
        </w:rPr>
        <w:t xml:space="preserve"> </w:t>
      </w:r>
      <w:r w:rsidRPr="0065466D">
        <w:rPr>
          <w:u w:val="single"/>
        </w:rPr>
        <w:t>The “industrial commons” that comes from the crossfertilization</w:t>
      </w:r>
      <w:r w:rsidRPr="0065466D">
        <w:rPr>
          <w:sz w:val="12"/>
        </w:rPr>
        <w:t>¶</w:t>
      </w:r>
      <w:r w:rsidRPr="0065466D">
        <w:rPr>
          <w:sz w:val="16"/>
        </w:rPr>
        <w:t xml:space="preserve"> </w:t>
      </w:r>
      <w:r w:rsidRPr="0065466D">
        <w:rPr>
          <w:u w:val="single"/>
        </w:rPr>
        <w:t xml:space="preserve">and engagement of a community of experts in industry, academia, and¶ government is </w:t>
      </w:r>
      <w:r w:rsidRPr="0065466D">
        <w:rPr>
          <w:rStyle w:val="Emphasis"/>
        </w:rPr>
        <w:t>vital to our nation’s economic competitiveness</w:t>
      </w:r>
      <w:r w:rsidRPr="0065466D">
        <w:rPr>
          <w:sz w:val="16"/>
        </w:rPr>
        <w:t>.</w:t>
      </w:r>
      <w:r w:rsidRPr="0065466D">
        <w:rPr>
          <w:sz w:val="12"/>
        </w:rPr>
        <w:t>¶</w:t>
      </w:r>
      <w:r w:rsidRPr="0065466D">
        <w:rPr>
          <w:sz w:val="16"/>
        </w:rPr>
        <w:t xml:space="preserve"> </w:t>
      </w:r>
      <w:r w:rsidRPr="0065466D">
        <w:rPr>
          <w:rStyle w:val="StyleBoldUnderline"/>
        </w:rPr>
        <w:t>Manufacturing</w:t>
      </w:r>
      <w:r w:rsidRPr="0065466D">
        <w:rPr>
          <w:sz w:val="16"/>
        </w:rPr>
        <w:t xml:space="preserve"> </w:t>
      </w:r>
      <w:r w:rsidRPr="0065466D">
        <w:rPr>
          <w:rStyle w:val="StyleBoldUnderline"/>
        </w:rPr>
        <w:t>also</w:t>
      </w:r>
      <w:r w:rsidRPr="0065466D">
        <w:rPr>
          <w:sz w:val="16"/>
        </w:rPr>
        <w:t xml:space="preserve"> </w:t>
      </w:r>
      <w:r w:rsidRPr="0065466D">
        <w:rPr>
          <w:rStyle w:val="StyleBoldUnderline"/>
        </w:rPr>
        <w:t>is important</w:t>
      </w:r>
      <w:r w:rsidRPr="0065466D">
        <w:rPr>
          <w:u w:val="single"/>
        </w:rPr>
        <w:t xml:space="preserve"> </w:t>
      </w:r>
      <w:r w:rsidRPr="0065466D">
        <w:rPr>
          <w:rStyle w:val="StyleBoldUnderline"/>
        </w:rPr>
        <w:t>for</w:t>
      </w:r>
      <w:r w:rsidRPr="0065466D">
        <w:rPr>
          <w:u w:val="single"/>
        </w:rPr>
        <w:t xml:space="preserve"> the nation’s </w:t>
      </w:r>
      <w:r w:rsidRPr="0065466D">
        <w:rPr>
          <w:rStyle w:val="Emphasis"/>
        </w:rPr>
        <w:t xml:space="preserve">economic </w:t>
      </w:r>
      <w:r w:rsidRPr="0065466D">
        <w:rPr>
          <w:rStyle w:val="StyleBoldUnderline"/>
        </w:rPr>
        <w:t>stability</w:t>
      </w:r>
      <w:r w:rsidRPr="0065466D">
        <w:rPr>
          <w:sz w:val="16"/>
        </w:rPr>
        <w:t xml:space="preserve">. </w:t>
      </w:r>
      <w:r w:rsidRPr="0065466D">
        <w:rPr>
          <w:u w:val="single"/>
        </w:rPr>
        <w:t>The experience</w:t>
      </w:r>
      <w:r w:rsidRPr="0065466D">
        <w:rPr>
          <w:sz w:val="12"/>
        </w:rPr>
        <w:t>¶</w:t>
      </w:r>
      <w:r w:rsidRPr="0065466D">
        <w:rPr>
          <w:sz w:val="16"/>
        </w:rPr>
        <w:t xml:space="preserve"> </w:t>
      </w:r>
      <w:r w:rsidRPr="0065466D">
        <w:rPr>
          <w:u w:val="single"/>
        </w:rPr>
        <w:t>of the Great Recession exemplifies this point</w:t>
      </w:r>
      <w:r w:rsidRPr="0065466D">
        <w:rPr>
          <w:sz w:val="16"/>
        </w:rPr>
        <w:t xml:space="preserve">. Although </w:t>
      </w:r>
      <w:r w:rsidRPr="0065466D">
        <w:rPr>
          <w:u w:val="single"/>
        </w:rPr>
        <w:t>manufacturing</w:t>
      </w:r>
      <w:r w:rsidRPr="0065466D">
        <w:rPr>
          <w:sz w:val="12"/>
        </w:rPr>
        <w:t>¶</w:t>
      </w:r>
      <w:r w:rsidRPr="0065466D">
        <w:rPr>
          <w:sz w:val="16"/>
        </w:rPr>
        <w:t xml:space="preserve"> plunged in 2008 and early 2009 along with the rest of the economy, </w:t>
      </w:r>
      <w:r w:rsidRPr="0065466D">
        <w:rPr>
          <w:u w:val="single"/>
        </w:rPr>
        <w:t>it is on the</w:t>
      </w:r>
      <w:r w:rsidRPr="0065466D">
        <w:rPr>
          <w:sz w:val="12"/>
        </w:rPr>
        <w:t>¶</w:t>
      </w:r>
      <w:r w:rsidRPr="0065466D">
        <w:rPr>
          <w:sz w:val="16"/>
        </w:rPr>
        <w:t xml:space="preserve"> </w:t>
      </w:r>
      <w:r w:rsidRPr="0065466D">
        <w:rPr>
          <w:u w:val="single"/>
        </w:rPr>
        <w:t>rebound today while other key economic sectors</w:t>
      </w:r>
      <w:r w:rsidRPr="0065466D">
        <w:rPr>
          <w:sz w:val="16"/>
        </w:rPr>
        <w:t>, such as construction, still</w:t>
      </w:r>
      <w:r w:rsidRPr="0065466D">
        <w:rPr>
          <w:sz w:val="12"/>
        </w:rPr>
        <w:t>¶</w:t>
      </w:r>
      <w:r w:rsidRPr="0065466D">
        <w:rPr>
          <w:sz w:val="16"/>
        </w:rPr>
        <w:t xml:space="preserve"> </w:t>
      </w:r>
      <w:r w:rsidRPr="0065466D">
        <w:rPr>
          <w:u w:val="single"/>
        </w:rPr>
        <w:t>languish</w:t>
      </w:r>
      <w:r w:rsidRPr="0065466D">
        <w:rPr>
          <w:sz w:val="16"/>
        </w:rPr>
        <w:t xml:space="preserve">. </w:t>
      </w:r>
      <w:r w:rsidRPr="0065466D">
        <w:rPr>
          <w:u w:val="single"/>
        </w:rPr>
        <w:t>Diversity in the economy is important</w:t>
      </w:r>
      <w:r w:rsidRPr="0065466D">
        <w:rPr>
          <w:sz w:val="16"/>
        </w:rPr>
        <w:t>—</w:t>
      </w:r>
      <w:r w:rsidRPr="0065466D">
        <w:rPr>
          <w:u w:val="single"/>
        </w:rPr>
        <w:t>and manufacturing is a particularly</w:t>
      </w:r>
      <w:r w:rsidRPr="0065466D">
        <w:rPr>
          <w:sz w:val="12"/>
        </w:rPr>
        <w:t>¶</w:t>
      </w:r>
      <w:r w:rsidRPr="0065466D">
        <w:rPr>
          <w:sz w:val="16"/>
        </w:rPr>
        <w:t xml:space="preserve"> </w:t>
      </w:r>
      <w:r w:rsidRPr="0065466D">
        <w:rPr>
          <w:u w:val="single"/>
        </w:rPr>
        <w:t>important part of the mix.</w:t>
      </w:r>
      <w:r w:rsidRPr="0065466D">
        <w:rPr>
          <w:sz w:val="16"/>
        </w:rPr>
        <w:t xml:space="preserve"> Although manufacturing is certainly affected</w:t>
      </w:r>
      <w:r w:rsidRPr="0065466D">
        <w:rPr>
          <w:sz w:val="12"/>
        </w:rPr>
        <w:t>¶</w:t>
      </w:r>
      <w:r w:rsidRPr="0065466D">
        <w:rPr>
          <w:sz w:val="16"/>
        </w:rPr>
        <w:t xml:space="preserve"> by broader economic events, the sector’s internal diversity—supplying consumer</w:t>
      </w:r>
      <w:r w:rsidRPr="0065466D">
        <w:rPr>
          <w:sz w:val="12"/>
        </w:rPr>
        <w:t>¶</w:t>
      </w:r>
      <w:r w:rsidRPr="0065466D">
        <w:rPr>
          <w:sz w:val="16"/>
        </w:rPr>
        <w:t xml:space="preserve"> goods as well as industrial goods, serving both domestic and external markets—</w:t>
      </w:r>
      <w:r w:rsidRPr="0065466D">
        <w:rPr>
          <w:sz w:val="12"/>
        </w:rPr>
        <w:t>¶</w:t>
      </w:r>
      <w:r w:rsidRPr="0065466D">
        <w:rPr>
          <w:sz w:val="16"/>
        </w:rPr>
        <w:t xml:space="preserve"> gives it great potential resiliency.</w:t>
      </w:r>
      <w:r w:rsidRPr="0065466D">
        <w:rPr>
          <w:sz w:val="12"/>
        </w:rPr>
        <w:t>¶</w:t>
      </w:r>
      <w:r w:rsidRPr="0065466D">
        <w:rPr>
          <w:sz w:val="16"/>
        </w:rPr>
        <w:t xml:space="preserve"> Finally, </w:t>
      </w:r>
      <w:r w:rsidRPr="0065466D">
        <w:rPr>
          <w:u w:val="single"/>
        </w:rPr>
        <w:t>supplying our own needs through a strong domestic manufacturing sector</w:t>
      </w:r>
      <w:r w:rsidRPr="0065466D">
        <w:rPr>
          <w:sz w:val="12"/>
        </w:rPr>
        <w:t>¶</w:t>
      </w:r>
      <w:r w:rsidRPr="0065466D">
        <w:rPr>
          <w:sz w:val="16"/>
        </w:rPr>
        <w:t xml:space="preserve"> </w:t>
      </w:r>
      <w:r w:rsidRPr="0065466D">
        <w:rPr>
          <w:u w:val="single"/>
        </w:rPr>
        <w:t>protects us from international economic and political disruptions</w:t>
      </w:r>
      <w:r w:rsidRPr="0065466D">
        <w:rPr>
          <w:sz w:val="16"/>
        </w:rPr>
        <w:t>. This is most</w:t>
      </w:r>
      <w:r w:rsidRPr="0065466D">
        <w:rPr>
          <w:sz w:val="12"/>
        </w:rPr>
        <w:t>¶</w:t>
      </w:r>
      <w:r w:rsidRPr="0065466D">
        <w:rPr>
          <w:sz w:val="16"/>
        </w:rPr>
        <w:t xml:space="preserve"> obviously important in the realm of national security, even narrowly defined</w:t>
      </w:r>
      <w:r w:rsidRPr="0065466D">
        <w:rPr>
          <w:sz w:val="12"/>
        </w:rPr>
        <w:t>¶</w:t>
      </w:r>
      <w:r w:rsidRPr="0065466D">
        <w:rPr>
          <w:sz w:val="16"/>
        </w:rPr>
        <w:t xml:space="preserve"> as matters related to military strength, where the risk of a weak manufacturing</w:t>
      </w:r>
      <w:r w:rsidRPr="0065466D">
        <w:rPr>
          <w:sz w:val="12"/>
        </w:rPr>
        <w:t>¶</w:t>
      </w:r>
      <w:r w:rsidRPr="0065466D">
        <w:rPr>
          <w:sz w:val="16"/>
        </w:rPr>
        <w:t xml:space="preserve"> capability is obvious. But </w:t>
      </w:r>
      <w:r w:rsidRPr="0065466D">
        <w:rPr>
          <w:u w:val="single"/>
        </w:rPr>
        <w:t>overreliance on imports and substantial manufacturing¶ trade deficits weaken us in many ways, making us vulnerable to everything from¶ exchange rate fluctuations to trade embargoes to natural disasters</w:t>
      </w:r>
      <w:r w:rsidRPr="0065466D">
        <w:rPr>
          <w:sz w:val="16"/>
        </w:rPr>
        <w:t>.</w:t>
      </w:r>
    </w:p>
    <w:p w:rsidR="008A070E" w:rsidRPr="0065466D" w:rsidRDefault="008A070E" w:rsidP="008A070E">
      <w:pPr>
        <w:rPr>
          <w:sz w:val="16"/>
        </w:rPr>
      </w:pPr>
    </w:p>
    <w:p w:rsidR="008A070E" w:rsidRPr="0065466D" w:rsidRDefault="008A070E" w:rsidP="008A070E">
      <w:pPr>
        <w:pStyle w:val="Heading4"/>
      </w:pPr>
      <w:r w:rsidRPr="0065466D">
        <w:rPr>
          <w:bCs w:val="0"/>
        </w:rPr>
        <w:t xml:space="preserve">Economic collapse causes competition for resources and instability that escalates and goes nuclear </w:t>
      </w:r>
    </w:p>
    <w:p w:rsidR="008A070E" w:rsidRPr="0065466D" w:rsidRDefault="008A070E" w:rsidP="008A070E">
      <w:r w:rsidRPr="0065466D">
        <w:rPr>
          <w:rStyle w:val="Heading4Char"/>
        </w:rPr>
        <w:t>Harris and Burrows, 9</w:t>
      </w:r>
      <w:r w:rsidRPr="0065466D">
        <w:t xml:space="preserve"> – *counselor in the National Intelligence Council, the principal drafter of Global Trends 2025, **member of the NIC’s Long Range Analysis Unit “Revisiting the Future: Geopolitical Effects of the Financial Crisis”, Washington Quarterly, http://www.twq.com/09april/docs/09apr_burrows.pdf)</w:t>
      </w:r>
    </w:p>
    <w:p w:rsidR="008A070E" w:rsidRPr="0065466D" w:rsidRDefault="008A070E" w:rsidP="008A070E"/>
    <w:p w:rsidR="008A070E" w:rsidRPr="0065466D" w:rsidRDefault="008A070E" w:rsidP="008A070E">
      <w:pPr>
        <w:rPr>
          <w:sz w:val="14"/>
        </w:rPr>
      </w:pPr>
      <w:r w:rsidRPr="0065466D">
        <w:rPr>
          <w:sz w:val="14"/>
        </w:rPr>
        <w:t>Increased Potential for Global Conflict</w:t>
      </w:r>
    </w:p>
    <w:p w:rsidR="008A070E" w:rsidRPr="0065466D" w:rsidRDefault="008A070E" w:rsidP="008A070E">
      <w:pPr>
        <w:rPr>
          <w:sz w:val="14"/>
        </w:rPr>
      </w:pPr>
      <w:r w:rsidRPr="0065466D">
        <w:rPr>
          <w:sz w:val="14"/>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65466D">
        <w:rPr>
          <w:rStyle w:val="StyleBoldUnderline"/>
        </w:rPr>
        <w:t>While we continue to believe</w:t>
      </w:r>
      <w:r w:rsidRPr="0065466D">
        <w:rPr>
          <w:sz w:val="14"/>
        </w:rPr>
        <w:t xml:space="preserve"> that </w:t>
      </w:r>
      <w:r w:rsidRPr="0065466D">
        <w:rPr>
          <w:rStyle w:val="StyleBoldUnderline"/>
        </w:rPr>
        <w:t>the Great Depression is not likely to be repeated, the</w:t>
      </w:r>
      <w:r w:rsidRPr="0065466D">
        <w:rPr>
          <w:sz w:val="14"/>
        </w:rPr>
        <w:t xml:space="preserve"> </w:t>
      </w:r>
      <w:r w:rsidRPr="0065466D">
        <w:rPr>
          <w:rStyle w:val="StyleBoldUnderline"/>
        </w:rPr>
        <w:t>lessons to be drawn</w:t>
      </w:r>
      <w:r w:rsidRPr="0065466D">
        <w:rPr>
          <w:sz w:val="14"/>
        </w:rPr>
        <w:t xml:space="preserve"> from that period </w:t>
      </w:r>
      <w:r w:rsidRPr="0065466D">
        <w:rPr>
          <w:u w:val="single"/>
        </w:rPr>
        <w:t>include</w:t>
      </w:r>
      <w:r w:rsidRPr="0065466D">
        <w:rPr>
          <w:sz w:val="14"/>
        </w:rPr>
        <w:t xml:space="preserve"> the </w:t>
      </w:r>
      <w:r w:rsidRPr="0065466D">
        <w:rPr>
          <w:rStyle w:val="StyleBoldUnderline"/>
        </w:rPr>
        <w:t xml:space="preserve">harmful effects on fledgling democracies and multiethnic societies </w:t>
      </w:r>
      <w:r w:rsidRPr="0065466D">
        <w:rPr>
          <w:sz w:val="14"/>
        </w:rPr>
        <w:t xml:space="preserve">(think Central Europe in 1920s and 1930s) and on the sustainability of multilateral institutions (think League of Nations in the same period). </w:t>
      </w:r>
      <w:r w:rsidRPr="0065466D">
        <w:rPr>
          <w:rStyle w:val="StyleBoldUnderline"/>
        </w:rPr>
        <w:t>There is no reason</w:t>
      </w:r>
      <w:r w:rsidRPr="0065466D">
        <w:rPr>
          <w:sz w:val="14"/>
        </w:rPr>
        <w:t xml:space="preserve"> to think that </w:t>
      </w:r>
      <w:r w:rsidRPr="0065466D">
        <w:rPr>
          <w:rStyle w:val="StyleBoldUnderline"/>
        </w:rPr>
        <w:t>this would not be true in the twenty-first as much as in the twentieth century.</w:t>
      </w:r>
      <w:r w:rsidRPr="0065466D">
        <w:rPr>
          <w:sz w:val="14"/>
        </w:rPr>
        <w:t xml:space="preserve"> For that reason, the ways in which </w:t>
      </w:r>
      <w:r w:rsidRPr="0065466D">
        <w:rPr>
          <w:rStyle w:val="StyleBoldUnderline"/>
        </w:rPr>
        <w:t>the potential for</w:t>
      </w:r>
      <w:r w:rsidRPr="0065466D">
        <w:rPr>
          <w:u w:val="single"/>
        </w:rPr>
        <w:t xml:space="preserve"> greater </w:t>
      </w:r>
      <w:r w:rsidRPr="0065466D">
        <w:rPr>
          <w:rStyle w:val="StyleBoldUnderline"/>
        </w:rPr>
        <w:t>conflict could grow</w:t>
      </w:r>
      <w:r w:rsidRPr="0065466D">
        <w:rPr>
          <w:sz w:val="14"/>
        </w:rPr>
        <w:t xml:space="preserve"> would seem to be even more apt </w:t>
      </w:r>
      <w:r w:rsidRPr="0065466D">
        <w:rPr>
          <w:u w:val="single"/>
        </w:rPr>
        <w:t xml:space="preserve">in a constantly volatile economic environment </w:t>
      </w:r>
      <w:r w:rsidRPr="0065466D">
        <w:rPr>
          <w:sz w:val="14"/>
        </w:rPr>
        <w:t>as they would be if change would be steadier.</w:t>
      </w:r>
    </w:p>
    <w:p w:rsidR="008A070E" w:rsidRPr="0065466D" w:rsidRDefault="008A070E" w:rsidP="008A070E">
      <w:pPr>
        <w:rPr>
          <w:sz w:val="14"/>
        </w:rPr>
      </w:pPr>
      <w:r w:rsidRPr="0065466D">
        <w:rPr>
          <w:sz w:val="14"/>
        </w:rPr>
        <w:t xml:space="preserve">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65466D">
        <w:rPr>
          <w:u w:val="single"/>
        </w:rPr>
        <w:t>Terrorist groups</w:t>
      </w:r>
      <w:r w:rsidRPr="0065466D">
        <w:rPr>
          <w:sz w:val="14"/>
        </w:rPr>
        <w:t xml:space="preserve"> in 2025 </w:t>
      </w:r>
      <w:r w:rsidRPr="0065466D">
        <w:rPr>
          <w:u w:val="single"/>
        </w:rPr>
        <w:t>will likely be</w:t>
      </w:r>
      <w:r w:rsidRPr="0065466D">
        <w:rPr>
          <w:sz w:val="14"/>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65466D">
        <w:rPr>
          <w:u w:val="single"/>
        </w:rPr>
        <w:t>self-radicalized</w:t>
      </w:r>
      <w:r w:rsidRPr="0065466D">
        <w:rPr>
          <w:sz w:val="14"/>
        </w:rPr>
        <w:t xml:space="preserve">, particularly in the absence of economic outlets that would become narrower </w:t>
      </w:r>
      <w:r w:rsidRPr="0065466D">
        <w:rPr>
          <w:u w:val="single"/>
        </w:rPr>
        <w:t>in an economic downturn</w:t>
      </w:r>
      <w:r w:rsidRPr="0065466D">
        <w:rPr>
          <w:sz w:val="14"/>
        </w:rPr>
        <w:t>.</w:t>
      </w:r>
    </w:p>
    <w:p w:rsidR="008A070E" w:rsidRPr="0065466D" w:rsidRDefault="008A070E" w:rsidP="008A070E">
      <w:pPr>
        <w:rPr>
          <w:sz w:val="14"/>
        </w:rPr>
      </w:pPr>
      <w:r w:rsidRPr="0065466D">
        <w:rPr>
          <w:u w:val="single"/>
        </w:rPr>
        <w:t xml:space="preserve">The most dangerous casualty </w:t>
      </w:r>
      <w:r w:rsidRPr="0065466D">
        <w:t>of any economically-induced drawdown of U.S. military presence</w:t>
      </w:r>
      <w:r w:rsidRPr="0065466D">
        <w:rPr>
          <w:u w:val="single"/>
        </w:rPr>
        <w:t xml:space="preserve"> would </w:t>
      </w:r>
      <w:r w:rsidRPr="0065466D">
        <w:t>almost certainly</w:t>
      </w:r>
      <w:r w:rsidRPr="0065466D">
        <w:rPr>
          <w:u w:val="single"/>
        </w:rPr>
        <w:t xml:space="preserve"> be the Middle East.</w:t>
      </w:r>
      <w:r w:rsidRPr="0065466D">
        <w:rPr>
          <w:sz w:val="14"/>
        </w:rPr>
        <w:t xml:space="preserve"> Although Iran’s acquisition of nuclear weapons is not inevitable, </w:t>
      </w:r>
      <w:r w:rsidRPr="0065466D">
        <w:rPr>
          <w:u w:val="single"/>
        </w:rPr>
        <w:t xml:space="preserve">worries about a nuclear-armed Iran could lead states in the region to develop new security arrangements with external powers, acquire additional weapons, and consider </w:t>
      </w:r>
      <w:r w:rsidRPr="0065466D">
        <w:rPr>
          <w:sz w:val="14"/>
        </w:rPr>
        <w:t xml:space="preserve">pursuing their own </w:t>
      </w:r>
      <w:r w:rsidRPr="0065466D">
        <w:rPr>
          <w:u w:val="single"/>
        </w:rPr>
        <w:t xml:space="preserve">nuclear </w:t>
      </w:r>
      <w:r w:rsidRPr="0065466D">
        <w:rPr>
          <w:rStyle w:val="StyleBoldUnderline"/>
        </w:rPr>
        <w:t>ambitions. It is not clear that the type of stable deterrent relationship</w:t>
      </w:r>
      <w:r w:rsidRPr="0065466D">
        <w:rPr>
          <w:sz w:val="14"/>
        </w:rPr>
        <w:t xml:space="preserve"> that existed between the great powers for most </w:t>
      </w:r>
      <w:r w:rsidRPr="0065466D">
        <w:rPr>
          <w:rStyle w:val="StyleBoldUnderline"/>
        </w:rPr>
        <w:t>of the Cold War would emerge</w:t>
      </w:r>
      <w:r w:rsidRPr="0065466D">
        <w:rPr>
          <w:sz w:val="14"/>
        </w:rPr>
        <w:t xml:space="preserv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65466D">
        <w:rPr>
          <w:u w:val="single"/>
        </w:rPr>
        <w:t>The lack of strategic depth</w:t>
      </w:r>
      <w:r w:rsidRPr="0065466D">
        <w:rPr>
          <w:sz w:val="14"/>
        </w:rPr>
        <w:t xml:space="preserve"> in neighboring states like Israel, </w:t>
      </w:r>
      <w:r w:rsidRPr="0065466D">
        <w:rPr>
          <w:u w:val="single"/>
        </w:rPr>
        <w:t xml:space="preserve">short warning and missile flight times, and uncertainty of </w:t>
      </w:r>
      <w:r w:rsidRPr="0065466D">
        <w:rPr>
          <w:sz w:val="14"/>
        </w:rPr>
        <w:t xml:space="preserve">Iranian </w:t>
      </w:r>
      <w:r w:rsidRPr="0065466D">
        <w:rPr>
          <w:u w:val="single"/>
        </w:rPr>
        <w:t xml:space="preserve">intentions may place more focus on preemption rather than defense, potentially </w:t>
      </w:r>
      <w:r w:rsidRPr="0065466D">
        <w:rPr>
          <w:b/>
          <w:u w:val="single"/>
        </w:rPr>
        <w:t>leading to escalating crises</w:t>
      </w:r>
      <w:r w:rsidRPr="0065466D">
        <w:rPr>
          <w:sz w:val="14"/>
        </w:rPr>
        <w:t>.</w:t>
      </w:r>
    </w:p>
    <w:p w:rsidR="008A070E" w:rsidRPr="0065466D" w:rsidRDefault="008A070E" w:rsidP="008A070E">
      <w:pPr>
        <w:rPr>
          <w:u w:val="single"/>
        </w:rPr>
      </w:pPr>
      <w:r w:rsidRPr="0065466D">
        <w:rPr>
          <w:u w:val="single"/>
        </w:rPr>
        <w:t>Types of conflict that the world continues to experience, such as over resources, could reemerge, particularly if protectionism grows and there is a resort to neo-mercantilist practices</w:t>
      </w:r>
      <w:r w:rsidRPr="0065466D">
        <w:rPr>
          <w:sz w:val="14"/>
        </w:rPr>
        <w:t xml:space="preserve">. </w:t>
      </w:r>
      <w:r w:rsidRPr="0065466D">
        <w:rPr>
          <w:u w:val="single"/>
        </w:rPr>
        <w:t>Perceptions of renewed energy scarcity will drive countries to take actions to assure their future access to energy supplies</w:t>
      </w:r>
      <w:r w:rsidRPr="0065466D">
        <w:rPr>
          <w:sz w:val="14"/>
        </w:rPr>
        <w:t xml:space="preserve">. In the worst case, </w:t>
      </w:r>
      <w:r w:rsidRPr="0065466D">
        <w:rPr>
          <w:u w:val="single"/>
        </w:rPr>
        <w:t>this could result in interstate conflicts</w:t>
      </w:r>
      <w:r w:rsidRPr="0065466D">
        <w:rPr>
          <w:sz w:val="14"/>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65466D">
        <w:rPr>
          <w:u w:val="single"/>
        </w:rPr>
        <w:t>Maritime security concerns</w:t>
      </w:r>
      <w:r w:rsidRPr="0065466D">
        <w:rPr>
          <w:sz w:val="14"/>
        </w:rPr>
        <w:t xml:space="preserve"> are providing a rationale for naval buildups and </w:t>
      </w:r>
      <w:r w:rsidRPr="0065466D">
        <w:rPr>
          <w:u w:val="single"/>
        </w:rPr>
        <w:t>modernization efforts</w:t>
      </w:r>
      <w:r w:rsidRPr="0065466D">
        <w:rPr>
          <w:sz w:val="14"/>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65466D">
        <w:rPr>
          <w:u w:val="single"/>
        </w:rPr>
        <w:t>increased tensions, rivalries, and</w:t>
      </w:r>
      <w:r w:rsidRPr="0065466D">
        <w:rPr>
          <w:sz w:val="14"/>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65466D">
        <w:rPr>
          <w:u w:val="single"/>
        </w:rPr>
        <w:t>a more dog-eat-dog world.</w:t>
      </w:r>
    </w:p>
    <w:p w:rsidR="008A070E" w:rsidRPr="0065466D" w:rsidRDefault="008A070E" w:rsidP="008A070E">
      <w:pPr>
        <w:rPr>
          <w:rStyle w:val="Heading4Char"/>
        </w:rPr>
      </w:pPr>
    </w:p>
    <w:p w:rsidR="008A070E" w:rsidRPr="0065466D" w:rsidRDefault="008A070E" w:rsidP="008A070E">
      <w:pPr>
        <w:pStyle w:val="Heading4"/>
      </w:pPr>
      <w:r w:rsidRPr="0065466D">
        <w:rPr>
          <w:bCs w:val="0"/>
        </w:rPr>
        <w:t xml:space="preserve">Our impact has a strong statistical basis – rally around the flag </w:t>
      </w:r>
    </w:p>
    <w:p w:rsidR="008A070E" w:rsidRPr="0065466D" w:rsidRDefault="008A070E" w:rsidP="008A070E">
      <w:r w:rsidRPr="0065466D">
        <w:rPr>
          <w:rStyle w:val="StyleStyleBold12pt"/>
        </w:rPr>
        <w:t>Royal 10</w:t>
      </w:r>
      <w:r w:rsidRPr="0065466D">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8A070E" w:rsidRPr="0065466D" w:rsidRDefault="008A070E" w:rsidP="008A070E"/>
    <w:p w:rsidR="008A070E" w:rsidRPr="0065466D" w:rsidRDefault="008A070E" w:rsidP="008A070E">
      <w:pPr>
        <w:rPr>
          <w:sz w:val="14"/>
        </w:rPr>
      </w:pPr>
      <w:r w:rsidRPr="0065466D">
        <w:rPr>
          <w:sz w:val="14"/>
        </w:rPr>
        <w:t xml:space="preserve">Less intuitive is how periods of </w:t>
      </w:r>
      <w:r w:rsidRPr="0065466D">
        <w:rPr>
          <w:rStyle w:val="StyleBoldUnderline"/>
        </w:rPr>
        <w:t>economic decline may increase the likelihood of external conflict</w:t>
      </w:r>
      <w:r w:rsidRPr="0065466D">
        <w:rPr>
          <w:u w:val="single"/>
        </w:rPr>
        <w:t>.</w:t>
      </w:r>
      <w:r w:rsidRPr="0065466D">
        <w:rPr>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65466D">
        <w:rPr>
          <w:u w:val="single"/>
        </w:rPr>
        <w:t xml:space="preserve">rhythms in the </w:t>
      </w:r>
      <w:r w:rsidRPr="0065466D">
        <w:rPr>
          <w:rStyle w:val="StyleBoldUnderline"/>
        </w:rPr>
        <w:t>global</w:t>
      </w:r>
      <w:r w:rsidRPr="0065466D">
        <w:rPr>
          <w:u w:val="single"/>
        </w:rPr>
        <w:t xml:space="preserve"> economy are associated with the </w:t>
      </w:r>
      <w:r w:rsidRPr="0065466D">
        <w:rPr>
          <w:rStyle w:val="StyleBoldUnderline"/>
        </w:rPr>
        <w:t>rise and</w:t>
      </w:r>
      <w:r w:rsidRPr="0065466D">
        <w:rPr>
          <w:u w:val="single"/>
        </w:rPr>
        <w:t xml:space="preserve"> fall of a </w:t>
      </w:r>
      <w:r w:rsidRPr="0065466D">
        <w:rPr>
          <w:rStyle w:val="StyleBoldUnderline"/>
        </w:rPr>
        <w:t>pre-eminent</w:t>
      </w:r>
      <w:r w:rsidRPr="0065466D">
        <w:rPr>
          <w:u w:val="single"/>
        </w:rPr>
        <w:t xml:space="preserve"> power and </w:t>
      </w:r>
      <w:r w:rsidRPr="0065466D">
        <w:rPr>
          <w:rStyle w:val="StyleBoldUnderline"/>
        </w:rPr>
        <w:t>the often</w:t>
      </w:r>
      <w:r w:rsidRPr="0065466D">
        <w:rPr>
          <w:u w:val="single"/>
        </w:rPr>
        <w:t xml:space="preserve"> bloody transition </w:t>
      </w:r>
      <w:r w:rsidRPr="0065466D">
        <w:rPr>
          <w:rStyle w:val="StyleBoldUnderline"/>
        </w:rPr>
        <w:t>from one pre-eminent leader to the next</w:t>
      </w:r>
      <w:r w:rsidRPr="0065466D">
        <w:rPr>
          <w:sz w:val="14"/>
        </w:rPr>
        <w:t xml:space="preserve">. As such, </w:t>
      </w:r>
      <w:r w:rsidRPr="0065466D">
        <w:rPr>
          <w:rStyle w:val="StyleBoldUnderline"/>
        </w:rPr>
        <w:t xml:space="preserve">exogenous shocks such as </w:t>
      </w:r>
      <w:r w:rsidRPr="0065466D">
        <w:rPr>
          <w:rStyle w:val="StyleBoldUnderline"/>
          <w:rFonts w:eastAsia="Batang"/>
        </w:rPr>
        <w:t>economic crises</w:t>
      </w:r>
      <w:r w:rsidRPr="0065466D">
        <w:rPr>
          <w:rStyle w:val="underline"/>
          <w:rFonts w:eastAsia="Batang"/>
        </w:rPr>
        <w:t xml:space="preserve"> could usher </w:t>
      </w:r>
      <w:r w:rsidRPr="0065466D">
        <w:rPr>
          <w:rStyle w:val="underline"/>
          <w:rFonts w:eastAsia="Batang"/>
          <w:szCs w:val="13"/>
        </w:rPr>
        <w:t>in a</w:t>
      </w:r>
      <w:r w:rsidRPr="0065466D">
        <w:rPr>
          <w:rStyle w:val="underline"/>
          <w:rFonts w:eastAsia="Batang"/>
        </w:rPr>
        <w:t xml:space="preserve"> redistribution of </w:t>
      </w:r>
      <w:r w:rsidRPr="0065466D">
        <w:rPr>
          <w:rStyle w:val="underline"/>
          <w:rFonts w:eastAsia="Batang"/>
          <w:szCs w:val="13"/>
        </w:rPr>
        <w:t>relative</w:t>
      </w:r>
      <w:r w:rsidRPr="0065466D">
        <w:rPr>
          <w:rStyle w:val="underline"/>
          <w:rFonts w:eastAsia="Batang"/>
        </w:rPr>
        <w:t xml:space="preserve"> power</w:t>
      </w:r>
      <w:r w:rsidRPr="0065466D">
        <w:rPr>
          <w:sz w:val="14"/>
        </w:rPr>
        <w:t xml:space="preserve"> (see also Gilpin. 1981) </w:t>
      </w:r>
      <w:r w:rsidRPr="0065466D">
        <w:rPr>
          <w:rStyle w:val="StyleBoldUnderline"/>
        </w:rPr>
        <w:t>that leads to uncertainty</w:t>
      </w:r>
      <w:r w:rsidRPr="0065466D">
        <w:rPr>
          <w:sz w:val="14"/>
        </w:rPr>
        <w:t xml:space="preserve"> about power balances, </w:t>
      </w:r>
      <w:r w:rsidRPr="0065466D">
        <w:rPr>
          <w:u w:val="single"/>
        </w:rPr>
        <w:t xml:space="preserve">increasing </w:t>
      </w:r>
      <w:r w:rsidRPr="0065466D">
        <w:rPr>
          <w:rStyle w:val="StyleBoldUnderline"/>
        </w:rPr>
        <w:t>the</w:t>
      </w:r>
      <w:r w:rsidRPr="0065466D">
        <w:rPr>
          <w:u w:val="single"/>
        </w:rPr>
        <w:t xml:space="preserve"> risk of miscalculation</w:t>
      </w:r>
      <w:r w:rsidRPr="0065466D">
        <w:rPr>
          <w:sz w:val="14"/>
        </w:rPr>
        <w:t xml:space="preserve"> (Feaver, 1995). Alternatively, </w:t>
      </w:r>
      <w:r w:rsidRPr="0065466D">
        <w:rPr>
          <w:rStyle w:val="StyleBoldUnderline"/>
        </w:rPr>
        <w:t>even a relatively certain redistribution of power could lead to a permissive environment for conflict</w:t>
      </w:r>
      <w:r w:rsidRPr="0065466D">
        <w:rPr>
          <w:sz w:val="14"/>
        </w:rPr>
        <w:t xml:space="preserve"> as </w:t>
      </w:r>
      <w:r w:rsidRPr="0065466D">
        <w:rPr>
          <w:rStyle w:val="StyleBoldUnderline"/>
        </w:rPr>
        <w:t>a rising power may seek to challenge a declining power</w:t>
      </w:r>
      <w:r w:rsidRPr="0065466D">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65466D">
        <w:rPr>
          <w:rStyle w:val="StyleBoldUnderline"/>
        </w:rPr>
        <w:t>'future expectation of trade' is a significant variable in understanding economic conditions and security behaviour</w:t>
      </w:r>
      <w:r w:rsidRPr="0065466D">
        <w:rPr>
          <w:rStyle w:val="underline"/>
          <w:rFonts w:eastAsia="Batang"/>
          <w:szCs w:val="12"/>
        </w:rPr>
        <w:t xml:space="preserve"> of states</w:t>
      </w:r>
      <w:r w:rsidRPr="0065466D">
        <w:rPr>
          <w:sz w:val="14"/>
        </w:rPr>
        <w:t xml:space="preserve">. He argues that interdependent states are likely to gain pacific benefits from trade so long as they have an optimistic view of future trade relations. However, </w:t>
      </w:r>
      <w:r w:rsidRPr="0065466D">
        <w:rPr>
          <w:rStyle w:val="underline"/>
          <w:rFonts w:eastAsia="Batang"/>
        </w:rPr>
        <w:t xml:space="preserve">if </w:t>
      </w:r>
      <w:r w:rsidRPr="0065466D">
        <w:rPr>
          <w:rStyle w:val="underline"/>
          <w:rFonts w:eastAsia="Batang"/>
          <w:szCs w:val="13"/>
        </w:rPr>
        <w:t>the</w:t>
      </w:r>
      <w:r w:rsidRPr="0065466D">
        <w:rPr>
          <w:rStyle w:val="underline"/>
          <w:rFonts w:eastAsia="Batang"/>
        </w:rPr>
        <w:t xml:space="preserve"> expectations of </w:t>
      </w:r>
      <w:r w:rsidRPr="0065466D">
        <w:rPr>
          <w:rStyle w:val="underline"/>
          <w:rFonts w:eastAsia="Batang"/>
          <w:szCs w:val="13"/>
        </w:rPr>
        <w:t>future</w:t>
      </w:r>
      <w:r w:rsidRPr="0065466D">
        <w:rPr>
          <w:rStyle w:val="underline"/>
          <w:rFonts w:eastAsia="Batang"/>
        </w:rPr>
        <w:t xml:space="preserve"> trade decline</w:t>
      </w:r>
      <w:r w:rsidRPr="0065466D">
        <w:rPr>
          <w:sz w:val="14"/>
        </w:rPr>
        <w:t xml:space="preserve">, particularly for difficult to replace items such as energy resources, </w:t>
      </w:r>
      <w:r w:rsidRPr="0065466D">
        <w:rPr>
          <w:rStyle w:val="StyleBoldUnderline"/>
        </w:rPr>
        <w:t>the</w:t>
      </w:r>
      <w:r w:rsidRPr="0065466D">
        <w:rPr>
          <w:u w:val="single"/>
        </w:rPr>
        <w:t xml:space="preserve"> likelihood for conflict increases, </w:t>
      </w:r>
      <w:r w:rsidRPr="0065466D">
        <w:rPr>
          <w:rStyle w:val="StyleBoldUnderline"/>
        </w:rPr>
        <w:t>as</w:t>
      </w:r>
      <w:r w:rsidRPr="0065466D">
        <w:rPr>
          <w:u w:val="single"/>
        </w:rPr>
        <w:t xml:space="preserve"> states will be inclined to use force to gain </w:t>
      </w:r>
      <w:r w:rsidRPr="0065466D">
        <w:rPr>
          <w:rStyle w:val="StyleBoldUnderline"/>
        </w:rPr>
        <w:t>access to those</w:t>
      </w:r>
      <w:r w:rsidRPr="0065466D">
        <w:rPr>
          <w:u w:val="single"/>
        </w:rPr>
        <w:t xml:space="preserve"> resources. </w:t>
      </w:r>
      <w:r w:rsidRPr="0065466D">
        <w:rPr>
          <w:rStyle w:val="StyleBoldUnderline"/>
        </w:rPr>
        <w:t>Crises could</w:t>
      </w:r>
      <w:r w:rsidRPr="0065466D">
        <w:rPr>
          <w:sz w:val="14"/>
        </w:rPr>
        <w:t xml:space="preserve"> potentially be the </w:t>
      </w:r>
      <w:r w:rsidRPr="0065466D">
        <w:rPr>
          <w:rStyle w:val="underline"/>
          <w:rFonts w:eastAsia="Batang"/>
          <w:szCs w:val="12"/>
        </w:rPr>
        <w:t>trigger</w:t>
      </w:r>
      <w:r w:rsidRPr="0065466D">
        <w:rPr>
          <w:sz w:val="14"/>
        </w:rPr>
        <w:t xml:space="preserve"> for </w:t>
      </w:r>
      <w:r w:rsidRPr="0065466D">
        <w:rPr>
          <w:rStyle w:val="underline"/>
          <w:rFonts w:eastAsia="Batang"/>
          <w:szCs w:val="12"/>
        </w:rPr>
        <w:t>decreased trade expectations</w:t>
      </w:r>
      <w:r w:rsidRPr="0065466D">
        <w:rPr>
          <w:sz w:val="14"/>
        </w:rPr>
        <w:t xml:space="preserve"> either on its own or because it triggers protectionist moves by interdependent states.4 Third, </w:t>
      </w:r>
      <w:r w:rsidRPr="0065466D">
        <w:rPr>
          <w:rStyle w:val="underline"/>
          <w:rFonts w:eastAsia="Batang"/>
          <w:szCs w:val="12"/>
        </w:rPr>
        <w:t>others have considered the link between economic decline and external armed conflict at a national level. Blomberg and Hess</w:t>
      </w:r>
      <w:r w:rsidRPr="0065466D">
        <w:rPr>
          <w:sz w:val="14"/>
        </w:rPr>
        <w:t xml:space="preserve"> (2002) </w:t>
      </w:r>
      <w:r w:rsidRPr="0065466D">
        <w:rPr>
          <w:u w:val="single"/>
        </w:rPr>
        <w:t>find a strong correlation between internal</w:t>
      </w:r>
      <w:r w:rsidRPr="0065466D">
        <w:rPr>
          <w:rStyle w:val="StyleBoldUnderline"/>
        </w:rPr>
        <w:t xml:space="preserve"> conflict </w:t>
      </w:r>
      <w:r w:rsidRPr="0065466D">
        <w:rPr>
          <w:u w:val="single"/>
        </w:rPr>
        <w:t>and external conflict</w:t>
      </w:r>
      <w:r w:rsidRPr="0065466D">
        <w:rPr>
          <w:rStyle w:val="StyleBoldUnderline"/>
        </w:rPr>
        <w:t xml:space="preserve">, particularly </w:t>
      </w:r>
      <w:r w:rsidRPr="0065466D">
        <w:rPr>
          <w:u w:val="single"/>
        </w:rPr>
        <w:t>during periods of</w:t>
      </w:r>
      <w:r w:rsidRPr="0065466D">
        <w:rPr>
          <w:rStyle w:val="StyleBoldUnderline"/>
        </w:rPr>
        <w:t xml:space="preserve"> economic </w:t>
      </w:r>
      <w:r w:rsidRPr="0065466D">
        <w:rPr>
          <w:u w:val="single"/>
        </w:rPr>
        <w:t>downturn</w:t>
      </w:r>
      <w:r w:rsidRPr="0065466D">
        <w:rPr>
          <w:sz w:val="14"/>
        </w:rPr>
        <w:t xml:space="preserve">. They write: The linkages between internal and external conflict and prosperity are strong and mutually reinforcing. Economic conflict tends to spawn internal conflict, which in turn returns the favour. Moreover, the </w:t>
      </w:r>
      <w:r w:rsidRPr="0065466D">
        <w:rPr>
          <w:rStyle w:val="underline"/>
          <w:rFonts w:eastAsia="Batang"/>
          <w:szCs w:val="12"/>
        </w:rPr>
        <w:t>presence of</w:t>
      </w:r>
      <w:r w:rsidRPr="0065466D">
        <w:rPr>
          <w:rStyle w:val="underline"/>
          <w:rFonts w:eastAsia="Batang"/>
        </w:rPr>
        <w:t xml:space="preserve"> </w:t>
      </w:r>
      <w:r w:rsidRPr="0065466D">
        <w:rPr>
          <w:rStyle w:val="underline"/>
          <w:rFonts w:eastAsia="Batang"/>
          <w:szCs w:val="13"/>
        </w:rPr>
        <w:t>a</w:t>
      </w:r>
      <w:r w:rsidRPr="0065466D">
        <w:rPr>
          <w:rStyle w:val="underline"/>
          <w:rFonts w:eastAsia="Batang"/>
        </w:rPr>
        <w:t xml:space="preserve"> recession tends to </w:t>
      </w:r>
      <w:r w:rsidRPr="0065466D">
        <w:rPr>
          <w:rStyle w:val="Emphasis"/>
        </w:rPr>
        <w:t xml:space="preserve">amplify </w:t>
      </w:r>
      <w:r w:rsidRPr="0065466D">
        <w:rPr>
          <w:rStyle w:val="Emphasis"/>
          <w:szCs w:val="13"/>
        </w:rPr>
        <w:t>the</w:t>
      </w:r>
      <w:r w:rsidRPr="0065466D">
        <w:rPr>
          <w:rStyle w:val="Emphasis"/>
        </w:rPr>
        <w:t xml:space="preserve"> extent</w:t>
      </w:r>
      <w:r w:rsidRPr="0065466D">
        <w:rPr>
          <w:rStyle w:val="underline"/>
          <w:rFonts w:eastAsia="Batang"/>
        </w:rPr>
        <w:t xml:space="preserve"> </w:t>
      </w:r>
      <w:r w:rsidRPr="0065466D">
        <w:rPr>
          <w:rStyle w:val="underline"/>
          <w:rFonts w:eastAsia="Batang"/>
          <w:szCs w:val="13"/>
        </w:rPr>
        <w:t>to</w:t>
      </w:r>
      <w:r w:rsidRPr="0065466D">
        <w:rPr>
          <w:rStyle w:val="underline"/>
          <w:rFonts w:eastAsia="Batang"/>
        </w:rPr>
        <w:t xml:space="preserve"> which </w:t>
      </w:r>
      <w:r w:rsidRPr="0065466D">
        <w:rPr>
          <w:rStyle w:val="underline"/>
          <w:rFonts w:eastAsia="Batang"/>
          <w:szCs w:val="13"/>
        </w:rPr>
        <w:t>international</w:t>
      </w:r>
      <w:r w:rsidRPr="0065466D">
        <w:rPr>
          <w:rStyle w:val="underline"/>
          <w:rFonts w:eastAsia="Batang"/>
        </w:rPr>
        <w:t xml:space="preserve"> </w:t>
      </w:r>
      <w:r w:rsidRPr="0065466D">
        <w:rPr>
          <w:rStyle w:val="underline"/>
          <w:rFonts w:eastAsia="Batang"/>
          <w:szCs w:val="12"/>
        </w:rPr>
        <w:t>and</w:t>
      </w:r>
      <w:r w:rsidRPr="0065466D">
        <w:rPr>
          <w:rStyle w:val="underline"/>
          <w:rFonts w:eastAsia="Batang"/>
        </w:rPr>
        <w:t xml:space="preserve"> external conflicts </w:t>
      </w:r>
      <w:r w:rsidRPr="0065466D">
        <w:rPr>
          <w:rStyle w:val="underline"/>
          <w:rFonts w:eastAsia="Batang"/>
          <w:szCs w:val="13"/>
        </w:rPr>
        <w:t>self</w:t>
      </w:r>
      <w:r w:rsidRPr="0065466D">
        <w:rPr>
          <w:rStyle w:val="underline"/>
          <w:rFonts w:eastAsia="Batang"/>
        </w:rPr>
        <w:t>-reinforce each other</w:t>
      </w:r>
      <w:r w:rsidRPr="0065466D">
        <w:rPr>
          <w:sz w:val="14"/>
        </w:rPr>
        <w:t xml:space="preserve">. (Blomberg &amp; Hess, 2002. p. 89) </w:t>
      </w:r>
      <w:r w:rsidRPr="0065466D">
        <w:rPr>
          <w:rStyle w:val="underline"/>
          <w:rFonts w:eastAsia="Batang"/>
          <w:szCs w:val="12"/>
        </w:rPr>
        <w:t>Economic decline has</w:t>
      </w:r>
      <w:r w:rsidRPr="0065466D">
        <w:rPr>
          <w:sz w:val="14"/>
        </w:rPr>
        <w:t xml:space="preserve"> also </w:t>
      </w:r>
      <w:r w:rsidRPr="0065466D">
        <w:rPr>
          <w:rStyle w:val="StyleBoldUnderline"/>
        </w:rPr>
        <w:t>been linked with an increase in the likelihood of terrorism</w:t>
      </w:r>
      <w:r w:rsidRPr="0065466D">
        <w:rPr>
          <w:sz w:val="14"/>
        </w:rPr>
        <w:t xml:space="preserve"> (Blomberg, Hess, &amp; Weerapana, 2004), which has the capacity to spill across borders and lead to external tensions. Furthermore, </w:t>
      </w:r>
      <w:r w:rsidRPr="0065466D">
        <w:rPr>
          <w:sz w:val="14"/>
          <w:szCs w:val="13"/>
        </w:rPr>
        <w:t>crises</w:t>
      </w:r>
      <w:r w:rsidRPr="0065466D">
        <w:rPr>
          <w:sz w:val="14"/>
        </w:rPr>
        <w:t xml:space="preserve"> generally </w:t>
      </w:r>
      <w:r w:rsidRPr="0065466D">
        <w:rPr>
          <w:sz w:val="14"/>
          <w:szCs w:val="13"/>
        </w:rPr>
        <w:t>reduce</w:t>
      </w:r>
      <w:r w:rsidRPr="0065466D">
        <w:rPr>
          <w:sz w:val="14"/>
        </w:rPr>
        <w:t xml:space="preserve"> the </w:t>
      </w:r>
      <w:r w:rsidRPr="0065466D">
        <w:rPr>
          <w:sz w:val="14"/>
          <w:szCs w:val="13"/>
        </w:rPr>
        <w:t>popularity of</w:t>
      </w:r>
      <w:r w:rsidRPr="0065466D">
        <w:rPr>
          <w:sz w:val="14"/>
        </w:rPr>
        <w:t xml:space="preserve"> a </w:t>
      </w:r>
      <w:r w:rsidRPr="0065466D">
        <w:rPr>
          <w:sz w:val="14"/>
          <w:szCs w:val="13"/>
        </w:rPr>
        <w:t>sitting government</w:t>
      </w:r>
      <w:r w:rsidRPr="0065466D">
        <w:rPr>
          <w:sz w:val="14"/>
        </w:rPr>
        <w:t xml:space="preserve">. </w:t>
      </w:r>
      <w:r w:rsidRPr="0065466D">
        <w:rPr>
          <w:rStyle w:val="underline"/>
          <w:rFonts w:eastAsia="Batang"/>
          <w:szCs w:val="12"/>
        </w:rPr>
        <w:t>"</w:t>
      </w:r>
      <w:r w:rsidRPr="0065466D">
        <w:rPr>
          <w:rStyle w:val="StyleBoldUnderline"/>
        </w:rPr>
        <w:t>Diversionary theory" suggests that, when facing unpopularity arising from economic decline</w:t>
      </w:r>
      <w:r w:rsidRPr="0065466D">
        <w:rPr>
          <w:u w:val="single"/>
        </w:rPr>
        <w:t xml:space="preserve">, </w:t>
      </w:r>
      <w:r w:rsidRPr="0065466D">
        <w:rPr>
          <w:rStyle w:val="StyleBoldUnderline"/>
        </w:rPr>
        <w:t>sitting</w:t>
      </w:r>
      <w:r w:rsidRPr="0065466D">
        <w:rPr>
          <w:u w:val="single"/>
        </w:rPr>
        <w:t xml:space="preserve"> governments have increased incentives to fabricate </w:t>
      </w:r>
      <w:r w:rsidRPr="0065466D">
        <w:rPr>
          <w:rStyle w:val="StyleBoldUnderline"/>
        </w:rPr>
        <w:t>external military</w:t>
      </w:r>
      <w:r w:rsidRPr="0065466D">
        <w:rPr>
          <w:u w:val="single"/>
        </w:rPr>
        <w:t xml:space="preserve"> conflicts to create a 'rally </w:t>
      </w:r>
      <w:r w:rsidRPr="0065466D">
        <w:rPr>
          <w:rStyle w:val="StyleBoldUnderline"/>
        </w:rPr>
        <w:t>around the flag'</w:t>
      </w:r>
      <w:r w:rsidRPr="0065466D">
        <w:rPr>
          <w:u w:val="single"/>
        </w:rPr>
        <w:t xml:space="preserve"> effect.</w:t>
      </w:r>
      <w:r w:rsidRPr="0065466D">
        <w:rPr>
          <w:sz w:val="14"/>
        </w:rPr>
        <w:t xml:space="preserve"> Wang (1996), DeRouen (1995). and Blomberg, Hess, and Thacker (2006) find supporting evidence showing that economic decline and use of force are at least indirectly correlated. Gelpi (1997), Miller (1999), and Kisangani and Pickering (2009) suggest that </w:t>
      </w:r>
      <w:r w:rsidRPr="0065466D">
        <w:rPr>
          <w:rStyle w:val="underline"/>
          <w:rFonts w:eastAsia="Batang"/>
          <w:szCs w:val="12"/>
        </w:rPr>
        <w:t>the tendency towards diversionary tactics are greater for democratic states</w:t>
      </w:r>
      <w:r w:rsidRPr="0065466D">
        <w:rPr>
          <w:sz w:val="14"/>
        </w:rPr>
        <w:t xml:space="preserve"> than autocratic states, due to the fact that democratic leaders are generally more susceptible to being removed from office due to lack of domestic support. DeRouen (2000) has provided evidence showing that </w:t>
      </w:r>
      <w:r w:rsidRPr="0065466D">
        <w:rPr>
          <w:rStyle w:val="StyleBoldUnderline"/>
        </w:rPr>
        <w:t>periods of weak economic performance in the United States, and thus weak Presidential popularity, are statistically linked to an increase in the use of force</w:t>
      </w:r>
      <w:r w:rsidRPr="0065466D">
        <w:rPr>
          <w:sz w:val="14"/>
        </w:rPr>
        <w:t xml:space="preserve">. In summary, recent economic scholarship positively correlates economic integration with an increase in the frequency of economic crises, whereas </w:t>
      </w:r>
      <w:r w:rsidRPr="0065466D">
        <w:rPr>
          <w:rStyle w:val="underline"/>
          <w:rFonts w:eastAsia="Batang"/>
          <w:szCs w:val="13"/>
        </w:rPr>
        <w:t xml:space="preserve">political </w:t>
      </w:r>
      <w:r w:rsidRPr="0065466D">
        <w:rPr>
          <w:rStyle w:val="StyleBoldUnderline"/>
        </w:rPr>
        <w:t>science</w:t>
      </w:r>
      <w:r w:rsidRPr="0065466D">
        <w:rPr>
          <w:u w:val="single"/>
        </w:rPr>
        <w:t xml:space="preserve"> scholarship links </w:t>
      </w:r>
      <w:r w:rsidRPr="0065466D">
        <w:rPr>
          <w:rStyle w:val="StyleBoldUnderline"/>
        </w:rPr>
        <w:t>economic</w:t>
      </w:r>
      <w:r w:rsidRPr="0065466D">
        <w:rPr>
          <w:u w:val="single"/>
        </w:rPr>
        <w:t xml:space="preserve"> decline with </w:t>
      </w:r>
      <w:r w:rsidRPr="0065466D">
        <w:rPr>
          <w:rStyle w:val="StyleBoldUnderline"/>
        </w:rPr>
        <w:t>external</w:t>
      </w:r>
      <w:r w:rsidRPr="0065466D">
        <w:rPr>
          <w:u w:val="single"/>
        </w:rPr>
        <w:t xml:space="preserve"> conflict </w:t>
      </w:r>
      <w:r w:rsidRPr="0065466D">
        <w:rPr>
          <w:rStyle w:val="StyleBoldUnderline"/>
        </w:rPr>
        <w:t>at systemic</w:t>
      </w:r>
      <w:r w:rsidRPr="0065466D">
        <w:rPr>
          <w:rStyle w:val="underline"/>
          <w:rFonts w:eastAsia="Batang"/>
          <w:szCs w:val="12"/>
        </w:rPr>
        <w:t>, dyadic and national levels</w:t>
      </w:r>
      <w:r w:rsidRPr="0065466D">
        <w:rPr>
          <w:sz w:val="14"/>
        </w:rPr>
        <w:t xml:space="preserve">.5 This implied connection between integration, crises and armed conflict has not featured prominently in the economic-security debate and deserves more attention. </w:t>
      </w:r>
    </w:p>
    <w:p w:rsidR="008A070E" w:rsidRPr="0065466D" w:rsidRDefault="008A070E" w:rsidP="008A070E">
      <w:pPr>
        <w:pStyle w:val="Heading4"/>
        <w:rPr>
          <w:bCs w:val="0"/>
        </w:rPr>
      </w:pPr>
      <w:r w:rsidRPr="0065466D">
        <w:rPr>
          <w:bCs w:val="0"/>
        </w:rPr>
        <w:t>Low natural gas prices key to domestic steel manufacturing</w:t>
      </w:r>
    </w:p>
    <w:p w:rsidR="008A070E" w:rsidRPr="0065466D" w:rsidRDefault="008A070E" w:rsidP="008A070E">
      <w:r w:rsidRPr="0065466D">
        <w:t>James 12- Correspondent for Reuters (Steve, “Analysis: Steelmakers eye gas to cut costs, drive exports”, Reuters, http://www.reuters.com/article/2012/03/16/us-steel-gas-idUSBRE82F12Y20120316)//WK</w:t>
      </w:r>
    </w:p>
    <w:p w:rsidR="008A070E" w:rsidRPr="0065466D" w:rsidRDefault="008A070E" w:rsidP="008A070E"/>
    <w:p w:rsidR="008A070E" w:rsidRPr="0065466D" w:rsidRDefault="008A070E" w:rsidP="008A070E">
      <w:pPr>
        <w:rPr>
          <w:rStyle w:val="StyleBoldUnderline"/>
        </w:rPr>
      </w:pPr>
      <w:r w:rsidRPr="0065466D">
        <w:rPr>
          <w:rStyle w:val="StyleBoldUnderline"/>
        </w:rPr>
        <w:t>America's steel industry</w:t>
      </w:r>
      <w:r w:rsidRPr="0065466D">
        <w:t>, for decades a symbol of industrial decline</w:t>
      </w:r>
      <w:r w:rsidRPr="0065466D">
        <w:rPr>
          <w:rStyle w:val="StyleBoldUnderline"/>
        </w:rPr>
        <w:t>, is betting on natural gas to make it more competitive against foreign producers</w:t>
      </w:r>
      <w:r w:rsidRPr="0065466D">
        <w:t xml:space="preserve">. U.S. Steel Corp (X.N) and Nucor Inc (NUE.N), </w:t>
      </w:r>
      <w:r w:rsidRPr="0065466D">
        <w:rPr>
          <w:rStyle w:val="StyleBoldUnderline"/>
        </w:rPr>
        <w:t>the two largest U.S. steel producers, are changing their traditional manufacturing processes as relatively cheap domestic natural gas supplies become more plentiful</w:t>
      </w:r>
      <w:r w:rsidRPr="0065466D">
        <w:t xml:space="preserve">. Some </w:t>
      </w:r>
      <w:r w:rsidRPr="0065466D">
        <w:rPr>
          <w:rStyle w:val="StyleBoldUnderline"/>
        </w:rPr>
        <w:t>experts believe the new techniques will not only allow steelmakers to cut costs and lower selling prices at home</w:t>
      </w:r>
      <w:r w:rsidRPr="0065466D">
        <w:t xml:space="preserve">, but also give U.S. companies a chance to compete with Japanese, South Korean and European rivals for a slice of the export pie. "Gas is very positive for steel; it really lowers the cost of the product," said Michael Locker of Locker Associates, a consultant for steel companies. U.S. Steel Chief Executive John Surma said in an interview that </w:t>
      </w:r>
      <w:r w:rsidRPr="0065466D">
        <w:rPr>
          <w:rStyle w:val="StyleBoldUnderline"/>
        </w:rPr>
        <w:t>using natural gas in some stages of production can cut the use of more expensive coking coal by some 10 percent</w:t>
      </w:r>
      <w:r w:rsidRPr="0065466D">
        <w:t xml:space="preserve">. He estimated that factoring in costs such as labor, energy and transportation, the overall savings would be $6 to $7 per ton of steel. U.S. Steel produces 23 million tons per year. Christopher Plummer, managing director of Metal Strategies, an industry consultant in West Chester, Pennsylvania, said the global average cost of producing a ton of steel is about $600 to $700. Russian steelmakers produce at the bottom of the cost curve, averaging about $500 per ton. Americans are in the middle at about $625 to $675 per ton. The most expensive are the Japanese and Koreans, at $650 to $750 per ton. While a savings of about 1 percent may not sound like much, </w:t>
      </w:r>
      <w:r w:rsidRPr="0065466D">
        <w:rPr>
          <w:rStyle w:val="StyleBoldUnderline"/>
        </w:rPr>
        <w:t>every little bit counts for companies in an industry that has been struggling with steep rises in raw material costs</w:t>
      </w:r>
      <w:r w:rsidRPr="0065466D">
        <w:t>, such as coking coal, iron ore and scrap metal. "You do an analysis of our costs and they are much higher than five years ago," said Surma, whose company posted a net loss of $226 million for the fourth quarter -- its fifth in the last eight quarters. "</w:t>
      </w:r>
      <w:r w:rsidRPr="0065466D">
        <w:rPr>
          <w:rStyle w:val="StyleBoldUnderline"/>
        </w:rPr>
        <w:t>The capital cost to increase our ability to inject greater quantities of natural gas into our blast furnaces is minimal, but the potential savings certainly start to add up when you are producing 20 million tons or more of steel every year</w:t>
      </w:r>
      <w:r w:rsidRPr="0065466D">
        <w:t xml:space="preserve">." With natural gas prices at 10-year lows because new fracking technology has opened up huge deposits in the Northeast United States, </w:t>
      </w:r>
      <w:r w:rsidRPr="0065466D">
        <w:rPr>
          <w:rStyle w:val="StyleBoldUnderline"/>
        </w:rPr>
        <w:t>most domestic steelmakers are looking to use more of it. "There is a new focus on natgas,</w:t>
      </w:r>
      <w:r w:rsidRPr="0065466D">
        <w:t xml:space="preserve">" said Larry Kavanagh, president of the American Iron and Steel Institute's Steel Market Development Institute. "Until the recent discovery, we believed coal-based technologies would dominate the future. Now the game has changed in the near term." </w:t>
      </w:r>
      <w:r w:rsidRPr="0065466D">
        <w:rPr>
          <w:rStyle w:val="StyleBoldUnderline"/>
        </w:rPr>
        <w:t>Nucor</w:t>
      </w:r>
      <w:r w:rsidRPr="0065466D">
        <w:t xml:space="preserve">, for instance, </w:t>
      </w:r>
      <w:r w:rsidRPr="0065466D">
        <w:rPr>
          <w:rStyle w:val="StyleBoldUnderline"/>
        </w:rPr>
        <w:t>has dropped plans to build a traditional blast furnace</w:t>
      </w:r>
      <w:r w:rsidRPr="0065466D">
        <w:t xml:space="preserve"> in Louisiana </w:t>
      </w:r>
      <w:r w:rsidRPr="0065466D">
        <w:rPr>
          <w:rStyle w:val="StyleBoldUnderline"/>
        </w:rPr>
        <w:t>and instead is constructing a gas-fired plant</w:t>
      </w:r>
      <w:r w:rsidRPr="0065466D">
        <w:t xml:space="preserve"> to produce direct reduced iron, or DRI, a key ingredient in its steel-making process. The $750 million facility will convert natural gas and iron ore pellets into high-quality DRI used by Nucor's steel mills, along with recycled scrap, to produce 2.5 million tons of steel a year. Like U.S. Steel, Nucor produces about 23 million tons of steel a year. According to Nucor officials, the DRI offers a carbon footprint that is one-third of that for the coke oven/blast furnace, and at less than half the capital cost. Nucor may be better placed than U.S. Steel to reap the benefits of lower-cost gas because it is a so-called mini-mill operator, which melts recycled steel or pig iron in electric arc furnaces. Electricity is expensive, </w:t>
      </w:r>
      <w:r w:rsidRPr="0065466D">
        <w:rPr>
          <w:rStyle w:val="StyleBoldUnderline"/>
        </w:rPr>
        <w:t>but costs can be cut by substituting natural gas to fire the furnace.</w:t>
      </w:r>
      <w:r w:rsidRPr="0065466D">
        <w:t xml:space="preserve"> U.S. Steel is an integrated manufacturer that largely makes steel the old-fashioned way, by cooking iron ore and coking coal in a blast furnace. Thus, there is a limit on the amount of natural gas it can substitute for coal. Nucor has not said how much it expects to save on the cost of a ton of steel by using more natural gas. Of course, there is no guarantee that natural gas prices will stay low forever; but increases are likely to be more limited than in the past because of the increased production. In the past, prices were volatile and in 2005 were as high as $14 per million British thermal units (BTU), compared with slightly above $2 per million BTU today. But John Anton, director of steel services for the global forecasting company IHS, said he believes there is little risk that steel companies will get burned should gas prices rise again. "DRI cannot stand high gas prices; but with fracking technology, we see low prices around $4 lasting for 30 years and under $8 for the next 80 years." Nucor, which posted a $137 million profit for the fourth quarter, is using a variety of measures to lock in current low prices. President and Chief Operating Officer John Ferriola said the company has long-term gas contracts at its DRI plant in Trinidad with an average cost of about $2 per million BTU. In addition, Nucor and U.S. Steel are using hedging techniques to protect themselves against potential price rises. Surma said t</w:t>
      </w:r>
      <w:r w:rsidRPr="0065466D">
        <w:rPr>
          <w:rStyle w:val="StyleBoldUnderline"/>
        </w:rPr>
        <w:t>he shift to natural gas could give U.S. Steel, a 110-year-old symbol of American industrial power, a competitive edge in the 21st Century.</w:t>
      </w:r>
    </w:p>
    <w:p w:rsidR="008A070E" w:rsidRPr="0065466D" w:rsidRDefault="008A070E" w:rsidP="008A070E">
      <w:r w:rsidRPr="0065466D">
        <w:rPr>
          <w:rStyle w:val="StyleBoldUnderline"/>
        </w:rPr>
        <w:t xml:space="preserve"> </w:t>
      </w:r>
    </w:p>
    <w:p w:rsidR="00BD5602" w:rsidRPr="0065466D" w:rsidRDefault="00BD5602" w:rsidP="00BD5602">
      <w:pPr>
        <w:pStyle w:val="Heading4"/>
      </w:pPr>
      <w:r w:rsidRPr="0065466D">
        <w:rPr>
          <w:bCs w:val="0"/>
        </w:rPr>
        <w:t>Low steel prices are the vital internal link to primacy</w:t>
      </w:r>
    </w:p>
    <w:p w:rsidR="00BD5602" w:rsidRPr="0065466D" w:rsidRDefault="00BD5602" w:rsidP="00BD5602">
      <w:r w:rsidRPr="0065466D">
        <w:t>AISI et al. 7- (*American Iron and Steel Institute, **Specialty Steel Industry of North America, ***Steel Manufacturers Association, ****Steel Manufacturer’s Association, *****United Steel Workers, “Steel and the National Defense”, http://www.ssina.com/news/releases/pdf_releases/steel_and_national_defense_0107.pdf)//WK</w:t>
      </w:r>
    </w:p>
    <w:p w:rsidR="00BD5602" w:rsidRPr="0065466D" w:rsidRDefault="00BD5602" w:rsidP="00BD5602">
      <w:r w:rsidRPr="0065466D">
        <w:rPr>
          <w:rStyle w:val="StyleBoldUnderline"/>
        </w:rPr>
        <w:t>This analysis</w:t>
      </w:r>
      <w:r w:rsidRPr="0065466D">
        <w:t xml:space="preserve"> presented by the U.S. steel industry </w:t>
      </w:r>
      <w:r w:rsidRPr="0065466D">
        <w:rPr>
          <w:rStyle w:val="StyleBoldUnderline"/>
        </w:rPr>
        <w:t>addresses the importance of domestically-produced steel to our nation’s overall national defense objectives and the increased need for steel to bolster our economic and military security</w:t>
      </w:r>
      <w:r w:rsidRPr="0065466D">
        <w:t xml:space="preserve">. The President and other U.S. </w:t>
      </w:r>
      <w:r w:rsidRPr="0065466D">
        <w:rPr>
          <w:rStyle w:val="StyleBoldUnderline"/>
        </w:rPr>
        <w:t>government leaders have recognized repeatedly the critical interdependence of steel and national security</w:t>
      </w:r>
      <w:r w:rsidRPr="0065466D">
        <w:t xml:space="preserve">. </w:t>
      </w:r>
      <w:r w:rsidRPr="0065466D">
        <w:rPr>
          <w:rStyle w:val="StyleBoldUnderline"/>
        </w:rPr>
        <w:t>The American steel industry</w:t>
      </w:r>
      <w:r w:rsidRPr="0065466D">
        <w:t xml:space="preserve"> and the thousands of skilled men and women who comprise its workforce </w:t>
      </w:r>
      <w:r w:rsidRPr="0065466D">
        <w:rPr>
          <w:rStyle w:val="StyleBoldUnderline"/>
        </w:rPr>
        <w:t>produce high quality, cost-competitive steel products for military use in applications ranging from aircraft carriers and nuclear submarines to Patriot and Stinger missiles, armor plate for tanks and field artillery pieces, as well as every major military aircraft in production today.</w:t>
      </w:r>
      <w:r w:rsidRPr="0065466D">
        <w:t xml:space="preserve"> These critical applications require consistent, high quality on-shore supply sources. While </w:t>
      </w:r>
      <w:r w:rsidRPr="0065466D">
        <w:rPr>
          <w:rStyle w:val="StyleBoldUnderline"/>
        </w:rPr>
        <w:t>leading-edge defense applications represent only a small portion of overall domestic sales of steel products, defense-related materials are produced on the same equipment, using some of the same technology,</w:t>
      </w:r>
      <w:r w:rsidRPr="0065466D">
        <w:t xml:space="preserve"> and are developed by the same engineers who support the larger commercial businesses of steel companies in the U.S. Thus, the companies are not typical defense contractors who derive the majority of their sales and profits from their defense business. </w:t>
      </w:r>
      <w:r w:rsidRPr="0065466D">
        <w:rPr>
          <w:rStyle w:val="Emphasis"/>
        </w:rPr>
        <w:t>It is the overall financial health of U.S. steel producers</w:t>
      </w:r>
      <w:r w:rsidRPr="0065466D">
        <w:t xml:space="preserve">, and not simply the profitability of their defense business, </w:t>
      </w:r>
      <w:r w:rsidRPr="0065466D">
        <w:rPr>
          <w:rStyle w:val="Emphasis"/>
        </w:rPr>
        <w:t>that is essential to their ability to be reliable defense suppliers</w:t>
      </w:r>
      <w:r w:rsidRPr="0065466D">
        <w:t xml:space="preserve">. The domestic steel industry also believes that, </w:t>
      </w:r>
      <w:r w:rsidRPr="0065466D">
        <w:rPr>
          <w:rStyle w:val="StyleBoldUnderline"/>
        </w:rPr>
        <w:t>over an extended period of time, the United States could lose much of its steel-related manufacturing base if U.S. steel consumers continue to move production offshore due to market-distorting foreign government incentives and due to unsound economic policies at home.</w:t>
      </w:r>
      <w:r w:rsidRPr="0065466D">
        <w:t xml:space="preserve"> </w:t>
      </w:r>
      <w:r w:rsidRPr="0065466D">
        <w:rPr>
          <w:rStyle w:val="StyleBoldUnderline"/>
        </w:rPr>
        <w:t>If we continue to lose our manufacturing base</w:t>
      </w:r>
      <w:r w:rsidRPr="0065466D">
        <w:t xml:space="preserve"> due to market-distorting foreign competition or U.S. economic policies that are hostile to domestic investment and U.S.-based manufacturing</w:t>
      </w:r>
      <w:r w:rsidRPr="0065466D">
        <w:rPr>
          <w:rStyle w:val="StyleBoldUnderline"/>
        </w:rPr>
        <w:t>, it could become impossible to produce here</w:t>
      </w:r>
      <w:r w:rsidRPr="0065466D">
        <w:t xml:space="preserve">; the U.S. military would lose its principal source of strategic metals; </w:t>
      </w:r>
      <w:r w:rsidRPr="0065466D">
        <w:rPr>
          <w:rStyle w:val="StyleBoldUnderline"/>
        </w:rPr>
        <w:t>and we as a nation would become dangerously dependent upon unreliable foreign sources of supply.</w:t>
      </w:r>
      <w:r w:rsidRPr="0065466D">
        <w:t xml:space="preserve"> The U.S. steel industry, consisting of all carbon and alloy steel producers and specialty metal producers, employs more than 160,000 highly skilled workers who produce over $60 billion of high quality steel and high-technology specialty alloy products annually. The industry includes state-of-the-art, large and small electric arc furnace producers (or “mini mills”) that make steel from recycled scrap, and highly efficient large “integrated” steel producers who make steel from virgin materials and recycled steel. Steel is produced in many forms, including flat-rolled and long products, carbon pipe and tube products, wire and other fabricated products. Carbon and alloy steel is used in all major end-use markets, including construction, automotive, machinery, appliance and containers. Specialty steels are high technology, high value materials, produced by small and medium-sized companies. These specialty metals are used in extreme environments that demand exceptional hardness, toughness, strength and resistance to heat, corrosion and abrasion, such as in the aerospace and chemical processing industries. All segments of the domestic steel industry contribute directly or indirectly to the defense industrial base. The U.S. carbon/alloy and specialty steel industries are vital partners to American defense contractors and to the DOD. Domestic and specialty metals are found in virtually every military platform. </w:t>
      </w:r>
      <w:r w:rsidRPr="0065466D">
        <w:rPr>
          <w:rStyle w:val="StyleBoldUnderline"/>
        </w:rPr>
        <w:t>Whether it is missiles, jet aircraft, submarines, helicopters, Humvees® or munitions, American-made steels and specialty metals are crucial components of U.S. military strength</w:t>
      </w:r>
      <w:r w:rsidRPr="0065466D">
        <w:t xml:space="preserve">. A few examples follow: 1. </w:t>
      </w:r>
      <w:r w:rsidRPr="0065466D">
        <w:rPr>
          <w:rStyle w:val="StyleBoldUnderline"/>
        </w:rPr>
        <w:t>The Joint Strike fighter F135 engine</w:t>
      </w:r>
      <w:r w:rsidRPr="0065466D">
        <w:t xml:space="preserve">, the gears, bearings, and the body itself, will use high performance specialty steels and superalloys produced by U.S. specialty steel companies. 2. </w:t>
      </w:r>
      <w:r w:rsidRPr="0065466D">
        <w:rPr>
          <w:rStyle w:val="StyleBoldUnderline"/>
        </w:rPr>
        <w:t>Land based vehicles</w:t>
      </w:r>
      <w:r w:rsidRPr="0065466D">
        <w:t xml:space="preserve"> such as the Bradley Fighting Vehicle, Abrams Tank, and the family of </w:t>
      </w:r>
      <w:r w:rsidRPr="0065466D">
        <w:rPr>
          <w:rStyle w:val="StyleBoldUnderline"/>
        </w:rPr>
        <w:t>Light Armored Vehicles</w:t>
      </w:r>
      <w:r w:rsidRPr="0065466D">
        <w:t xml:space="preserve"> use significant tonnage of steel plate per vehicle. 3. Steel plate is used in the bodies and propulsion systems of </w:t>
      </w:r>
      <w:r w:rsidRPr="0065466D">
        <w:rPr>
          <w:rStyle w:val="StyleBoldUnderline"/>
        </w:rPr>
        <w:t>the naval fleet</w:t>
      </w:r>
      <w:r w:rsidRPr="0065466D">
        <w:t xml:space="preserve">. 4. The control cables on virtually all military aircraft, including </w:t>
      </w:r>
      <w:r w:rsidRPr="0065466D">
        <w:rPr>
          <w:rStyle w:val="StyleBoldUnderline"/>
        </w:rPr>
        <w:t>fighter jets and military transport planes</w:t>
      </w:r>
      <w:r w:rsidRPr="0065466D">
        <w:t xml:space="preserve">, are produced from steel wire rope. Numerous additional examples illustrating how steel and specialty metals directly support the U.S. defense industrial base are provided in Appendices 1 and 2. These materials are an integral part of many diversified military applications and, as such, are in a continuing state of technological development. </w:t>
      </w:r>
      <w:r w:rsidRPr="0065466D">
        <w:rPr>
          <w:rStyle w:val="StyleBoldUnderline"/>
        </w:rPr>
        <w:t>Steel’s importance to the military must also be looked at in a broader context to include both direct and indirect steel shipments to the military infrastructure</w:t>
      </w:r>
      <w:r w:rsidRPr="0065466D">
        <w:t xml:space="preserve"> that are needed to support our defense efforts, both at home and overseas -- e.g. , </w:t>
      </w:r>
      <w:r w:rsidRPr="0065466D">
        <w:rPr>
          <w:rStyle w:val="StyleBoldUnderline"/>
        </w:rPr>
        <w:t>all of the steel that goes into the rails, rail cars, ground vehicles, tanks, ships, military barracks, fences and bases</w:t>
      </w:r>
      <w:r w:rsidRPr="0065466D">
        <w:t xml:space="preserve">, which are not classified as shipments to ordinance, </w:t>
      </w:r>
      <w:r w:rsidRPr="0065466D">
        <w:rPr>
          <w:rStyle w:val="StyleBoldUnderline"/>
        </w:rPr>
        <w:t>aircraft, shipbuilding or other military uses</w:t>
      </w:r>
      <w:r w:rsidRPr="0065466D">
        <w:t xml:space="preserve">. The September 11 attacks on the United States made it clear that (1) steel will be needed to “harden” existing U.S. infrastructure and installations and (2) a strong and viable domestic steel industry will be needed to provide immediate steel deliveries when and where required. </w:t>
      </w:r>
      <w:r w:rsidRPr="0065466D">
        <w:rPr>
          <w:rStyle w:val="StyleBoldUnderline"/>
        </w:rPr>
        <w:t>Consider the potential difficulties the U.S. would face in defending, maintaining and rebuilding infrastructure in an environment where our nation is largely dependent upon foreign steel</w:t>
      </w:r>
      <w:r w:rsidRPr="0065466D">
        <w:t>. By becoming even more dangerously dependent upon offshore sources of steel, the United States would experience sharply reduced security preparedness in the face of: • Highly variable, and certainly higher, costs; • Uncertain supply, impacted by unsettled foreign economies and politics; • Quality, design and performance problems; • Inventory problems, long lead times and extended construction schedules.</w:t>
      </w:r>
    </w:p>
    <w:p w:rsidR="00BD5602" w:rsidRPr="0065466D" w:rsidRDefault="00BD5602" w:rsidP="00BD5602"/>
    <w:p w:rsidR="004651DC" w:rsidRPr="0065466D" w:rsidRDefault="004651DC" w:rsidP="004651DC"/>
    <w:p w:rsidR="008A070E" w:rsidRPr="0065466D" w:rsidRDefault="008A070E" w:rsidP="008A070E">
      <w:pPr>
        <w:pStyle w:val="Heading4"/>
      </w:pPr>
      <w:r w:rsidRPr="0065466D">
        <w:rPr>
          <w:bCs w:val="0"/>
        </w:rPr>
        <w:t xml:space="preserve">Hegemony solves conflict escalation and great power war </w:t>
      </w:r>
    </w:p>
    <w:p w:rsidR="008A070E" w:rsidRPr="0065466D" w:rsidRDefault="008A070E" w:rsidP="008A070E">
      <w:r w:rsidRPr="0065466D">
        <w:rPr>
          <w:rStyle w:val="Heading4Char"/>
        </w:rPr>
        <w:t>Brooks, et al, 13</w:t>
      </w:r>
      <w:r w:rsidRPr="0065466D">
        <w:t xml:space="preserve"> [Don't Come Home, America: The Case against Retrenchment Stephen G. Brooks (bio), </w:t>
      </w:r>
      <w:hyperlink r:id="rId15" w:history="1">
        <w:r w:rsidRPr="0065466D">
          <w:rPr>
            <w:rStyle w:val="Hyperlink"/>
          </w:rPr>
          <w:t>G. John Ikenberry</w:t>
        </w:r>
      </w:hyperlink>
      <w:r w:rsidRPr="0065466D">
        <w:t xml:space="preserve"> (bio) and William C. Wohlforth (bio), Stephen G. Brooks; G. John Ikenberry and William C. Wohlforth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w:t>
      </w:r>
      <w:hyperlink r:id="rId16" w:history="1">
        <w:r w:rsidRPr="0065466D">
          <w:rPr>
            <w:rStyle w:val="Hyperlink"/>
          </w:rPr>
          <w:t xml:space="preserve">International Security </w:t>
        </w:r>
      </w:hyperlink>
      <w:r w:rsidRPr="0065466D">
        <w:rPr>
          <w:sz w:val="12"/>
        </w:rPr>
        <w:t xml:space="preserve">  </w:t>
      </w:r>
      <w:r w:rsidRPr="0065466D">
        <w:t>Volume 37, Number 3, Winter 2012, p. Project Muse]</w:t>
      </w:r>
    </w:p>
    <w:p w:rsidR="008A070E" w:rsidRPr="0065466D" w:rsidRDefault="008A070E" w:rsidP="008A070E"/>
    <w:p w:rsidR="008A070E" w:rsidRPr="0065466D" w:rsidRDefault="008A070E" w:rsidP="008A070E">
      <w:pPr>
        <w:rPr>
          <w:rStyle w:val="StyleBoldUnderline"/>
        </w:rPr>
      </w:pPr>
      <w:r w:rsidRPr="0065466D">
        <w:rPr>
          <w:sz w:val="12"/>
        </w:rPr>
        <w:t xml:space="preserve"> </w:t>
      </w:r>
      <w:r w:rsidRPr="0065466D">
        <w:rPr>
          <w:sz w:val="16"/>
        </w:rPr>
        <w:t xml:space="preserve"> Assessing the Security Benefits of Deep Engagement</w:t>
      </w:r>
      <w:r w:rsidRPr="0065466D">
        <w:rPr>
          <w:sz w:val="12"/>
        </w:rPr>
        <w:t xml:space="preserve"> </w:t>
      </w:r>
      <w:r w:rsidRPr="0065466D">
        <w:rPr>
          <w:sz w:val="16"/>
        </w:rPr>
        <w:t xml:space="preserve"> Even if </w:t>
      </w:r>
      <w:r w:rsidRPr="0065466D">
        <w:rPr>
          <w:rStyle w:val="StyleBoldUnderline"/>
        </w:rPr>
        <w:t>deep engagement's</w:t>
      </w:r>
      <w:r w:rsidRPr="0065466D">
        <w:rPr>
          <w:sz w:val="16"/>
        </w:rPr>
        <w:t xml:space="preserve"> costs are far less than retrenchment advocates claim, they are not worth bearing unless they yield greater benefits. We focus here on the strategy's major security benefits; in the next section, we take up the wider payoffs of the United States' security role for its interests in other realms, notably the global economy—an interaction relatively unexplored by international relations scholars.</w:t>
      </w:r>
      <w:r w:rsidRPr="0065466D">
        <w:rPr>
          <w:sz w:val="12"/>
        </w:rPr>
        <w:t xml:space="preserve"> </w:t>
      </w:r>
      <w:r w:rsidRPr="0065466D">
        <w:rPr>
          <w:sz w:val="16"/>
        </w:rPr>
        <w:t xml:space="preserve"> </w:t>
      </w:r>
      <w:r w:rsidRPr="0065466D">
        <w:rPr>
          <w:rStyle w:val="StyleBoldUnderline"/>
        </w:rPr>
        <w:t>A core premise of deep engagement is that it prevents the emergence of a far</w:t>
      </w:r>
      <w:r w:rsidRPr="0065466D">
        <w:rPr>
          <w:sz w:val="16"/>
        </w:rPr>
        <w:t xml:space="preserve"> [End Page 33] </w:t>
      </w:r>
      <w:r w:rsidRPr="0065466D">
        <w:rPr>
          <w:rStyle w:val="StyleBoldUnderline"/>
        </w:rPr>
        <w:t>more dangerous global security environment</w:t>
      </w:r>
      <w:r w:rsidRPr="0065466D">
        <w:rPr>
          <w:sz w:val="16"/>
        </w:rPr>
        <w:t xml:space="preserve">. For one thing, as noted above, </w:t>
      </w:r>
      <w:r w:rsidRPr="0065466D">
        <w:rPr>
          <w:rStyle w:val="StyleBoldUnderline"/>
        </w:rPr>
        <w:t xml:space="preserve">the </w:t>
      </w:r>
      <w:r w:rsidRPr="0065466D">
        <w:rPr>
          <w:rStyle w:val="Emphasis"/>
        </w:rPr>
        <w:t>U</w:t>
      </w:r>
      <w:r w:rsidRPr="0065466D">
        <w:rPr>
          <w:sz w:val="16"/>
        </w:rPr>
        <w:t xml:space="preserve">nited </w:t>
      </w:r>
      <w:r w:rsidRPr="0065466D">
        <w:rPr>
          <w:rStyle w:val="Emphasis"/>
        </w:rPr>
        <w:t>S</w:t>
      </w:r>
      <w:r w:rsidRPr="0065466D">
        <w:rPr>
          <w:sz w:val="16"/>
        </w:rPr>
        <w:t xml:space="preserve">tates' overseas </w:t>
      </w:r>
      <w:r w:rsidRPr="0065466D">
        <w:rPr>
          <w:rStyle w:val="StyleBoldUnderline"/>
        </w:rPr>
        <w:t xml:space="preserve">presence gives it the </w:t>
      </w:r>
      <w:r w:rsidRPr="0065466D">
        <w:rPr>
          <w:rStyle w:val="Emphasis"/>
        </w:rPr>
        <w:t>leverage</w:t>
      </w:r>
      <w:r w:rsidRPr="0065466D">
        <w:rPr>
          <w:sz w:val="16"/>
        </w:rPr>
        <w:t xml:space="preserve"> </w:t>
      </w:r>
      <w:r w:rsidRPr="0065466D">
        <w:rPr>
          <w:rStyle w:val="StyleBoldUnderline"/>
        </w:rPr>
        <w:t xml:space="preserve">to restrain partners from taking </w:t>
      </w:r>
      <w:r w:rsidRPr="0065466D">
        <w:rPr>
          <w:rStyle w:val="Emphasis"/>
        </w:rPr>
        <w:t>provocative action</w:t>
      </w:r>
      <w:r w:rsidRPr="0065466D">
        <w:rPr>
          <w:sz w:val="16"/>
        </w:rPr>
        <w:t xml:space="preserve">. Perhaps more important, </w:t>
      </w:r>
      <w:r w:rsidRPr="0065466D">
        <w:rPr>
          <w:rStyle w:val="StyleBoldUnderline"/>
        </w:rPr>
        <w:t>its core alliance commitments</w:t>
      </w:r>
      <w:r w:rsidRPr="0065466D">
        <w:rPr>
          <w:sz w:val="16"/>
        </w:rPr>
        <w:t xml:space="preserve"> also </w:t>
      </w:r>
      <w:r w:rsidRPr="0065466D">
        <w:rPr>
          <w:rStyle w:val="StyleBoldUnderline"/>
        </w:rPr>
        <w:t>deter states with aspirations to regional hegemony</w:t>
      </w:r>
      <w:r w:rsidRPr="0065466D">
        <w:rPr>
          <w:sz w:val="16"/>
        </w:rPr>
        <w:t xml:space="preserve"> </w:t>
      </w:r>
      <w:r w:rsidRPr="0065466D">
        <w:rPr>
          <w:rStyle w:val="StyleBoldUnderline"/>
        </w:rPr>
        <w:t>from contemplating expansion and make its partners</w:t>
      </w:r>
      <w:r w:rsidRPr="0065466D">
        <w:rPr>
          <w:sz w:val="16"/>
        </w:rPr>
        <w:t xml:space="preserve"> </w:t>
      </w:r>
      <w:r w:rsidRPr="0065466D">
        <w:rPr>
          <w:rStyle w:val="StyleBoldUnderline"/>
        </w:rPr>
        <w:t>more secure</w:t>
      </w:r>
      <w:r w:rsidRPr="0065466D">
        <w:rPr>
          <w:sz w:val="16"/>
        </w:rPr>
        <w:t xml:space="preserve">, </w:t>
      </w:r>
      <w:r w:rsidRPr="0065466D">
        <w:rPr>
          <w:rStyle w:val="StyleBoldUnderline"/>
        </w:rPr>
        <w:t xml:space="preserve">reducing their incentive to adopt solutions to their security problems that threaten others and thus </w:t>
      </w:r>
      <w:r w:rsidRPr="0065466D">
        <w:rPr>
          <w:rStyle w:val="Emphasis"/>
        </w:rPr>
        <w:t>stoke security dilemmas</w:t>
      </w:r>
      <w:r w:rsidRPr="0065466D">
        <w:rPr>
          <w:sz w:val="16"/>
        </w:rPr>
        <w:t xml:space="preserve">. </w:t>
      </w:r>
      <w:r w:rsidRPr="0065466D">
        <w:rPr>
          <w:rStyle w:val="StyleBoldUnderline"/>
        </w:rPr>
        <w:t>The</w:t>
      </w:r>
      <w:r w:rsidRPr="0065466D">
        <w:rPr>
          <w:sz w:val="16"/>
        </w:rPr>
        <w:t xml:space="preserve"> </w:t>
      </w:r>
      <w:r w:rsidRPr="0065466D">
        <w:rPr>
          <w:rStyle w:val="StyleBoldUnderline"/>
        </w:rPr>
        <w:t>contention that engaged U.S. power dampens the baleful effects of anarchy is consistent with influential variants of realist theory</w:t>
      </w:r>
      <w:r w:rsidRPr="0065466D">
        <w:rPr>
          <w:sz w:val="16"/>
        </w:rPr>
        <w:t xml:space="preserve">. Indeed, arguably the scariest portrayal of the war-prone world that would emerge absent the "American Pacifier" is provided in the works of John </w:t>
      </w:r>
      <w:r w:rsidRPr="0065466D">
        <w:rPr>
          <w:rStyle w:val="StyleBoldUnderline"/>
        </w:rPr>
        <w:t>Mearsheimer</w:t>
      </w:r>
      <w:r w:rsidRPr="0065466D">
        <w:rPr>
          <w:sz w:val="16"/>
        </w:rPr>
        <w:t xml:space="preserve">, who </w:t>
      </w:r>
      <w:r w:rsidRPr="0065466D">
        <w:rPr>
          <w:rStyle w:val="StyleBoldUnderline"/>
        </w:rPr>
        <w:t>forecasts</w:t>
      </w:r>
      <w:r w:rsidRPr="0065466D">
        <w:rPr>
          <w:sz w:val="16"/>
        </w:rPr>
        <w:t xml:space="preserve"> </w:t>
      </w:r>
      <w:r w:rsidRPr="0065466D">
        <w:rPr>
          <w:rStyle w:val="StyleBoldUnderline"/>
        </w:rPr>
        <w:t>dangerous multipolar regions replete with security competition, arms races, nuclear proliferation and associated preventive war temptations</w:t>
      </w:r>
      <w:r w:rsidRPr="0065466D">
        <w:rPr>
          <w:sz w:val="16"/>
        </w:rPr>
        <w:t xml:space="preserve">, </w:t>
      </w:r>
      <w:r w:rsidRPr="0065466D">
        <w:rPr>
          <w:rStyle w:val="StyleBoldUnderline"/>
        </w:rPr>
        <w:t>regional</w:t>
      </w:r>
      <w:r w:rsidRPr="0065466D">
        <w:rPr>
          <w:sz w:val="16"/>
        </w:rPr>
        <w:t xml:space="preserve"> </w:t>
      </w:r>
      <w:r w:rsidRPr="0065466D">
        <w:rPr>
          <w:rStyle w:val="StyleBoldUnderline"/>
        </w:rPr>
        <w:t xml:space="preserve">rivalries, and even runs at regional hegemony and </w:t>
      </w:r>
      <w:r w:rsidRPr="0065466D">
        <w:rPr>
          <w:rStyle w:val="Emphasis"/>
        </w:rPr>
        <w:t>full-scale great power war</w:t>
      </w:r>
      <w:r w:rsidRPr="0065466D">
        <w:rPr>
          <w:sz w:val="16"/>
        </w:rPr>
        <w:t>.72</w:t>
      </w:r>
      <w:r w:rsidRPr="0065466D">
        <w:rPr>
          <w:sz w:val="12"/>
        </w:rPr>
        <w:t xml:space="preserve"> </w:t>
      </w:r>
      <w:r w:rsidRPr="0065466D">
        <w:rPr>
          <w:sz w:val="16"/>
        </w:rPr>
        <w:t xml:space="preserve">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w:t>
      </w:r>
      <w:r w:rsidRPr="0065466D">
        <w:rPr>
          <w:sz w:val="12"/>
        </w:rPr>
        <w:t xml:space="preserve"> </w:t>
      </w:r>
      <w:r w:rsidRPr="0065466D">
        <w:rPr>
          <w:sz w:val="16"/>
        </w:rPr>
        <w:t xml:space="preserve"> The first response flows from defensive realism as well as other international relations theories that discount the conflict-generating potential of anarchy under contemporary conditions.73</w:t>
      </w:r>
      <w:bookmarkStart w:id="0" w:name="f73-text"/>
      <w:bookmarkEnd w:id="0"/>
      <w:r w:rsidRPr="0065466D">
        <w:rPr>
          <w:sz w:val="16"/>
        </w:rPr>
        <w:t xml:space="preserve"> Defensive realists maintain that the high expected [End Page 34] costs of territorial conquest, defense dominance, and an array of policies and practices that can be used credibly to signal benign intent, mean that Eurasia's major states could manage regional multipolarity peacefully without the American pacifier.</w:t>
      </w:r>
      <w:r w:rsidRPr="0065466D">
        <w:rPr>
          <w:sz w:val="12"/>
        </w:rPr>
        <w:t xml:space="preserve"> </w:t>
      </w:r>
      <w:r w:rsidRPr="0065466D">
        <w:rPr>
          <w:sz w:val="16"/>
        </w:rPr>
        <w:t xml:space="preserve">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w:t>
      </w:r>
      <w:hyperlink r:id="rId17" w:anchor="f74" w:history="1">
        <w:r w:rsidRPr="0065466D">
          <w:rPr>
            <w:rStyle w:val="Hyperlink"/>
            <w:sz w:val="16"/>
          </w:rPr>
          <w:t>74</w:t>
        </w:r>
      </w:hyperlink>
      <w:bookmarkStart w:id="1" w:name="f74-text"/>
      <w:bookmarkEnd w:id="1"/>
      <w:r w:rsidRPr="0065466D">
        <w:rPr>
          <w:sz w:val="16"/>
        </w:rPr>
        <w:t xml:space="preserve">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w:t>
      </w:r>
      <w:r w:rsidRPr="0065466D">
        <w:rPr>
          <w:sz w:val="12"/>
        </w:rPr>
        <w:t xml:space="preserve"> </w:t>
      </w:r>
      <w:r w:rsidRPr="0065466D">
        <w:rPr>
          <w:sz w:val="16"/>
        </w:rPr>
        <w:t xml:space="preserve"> What about the other parts of Eurasia where the United States has a substantial military presence? Regarding the Middle East, the balance begins to swing toward pessimists concerned that states currently backed by Washington—notably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[End Page 35] Taiwan moved to obtain a nuclear weapons capacity and were only constrained from doing so by a still-engaged United States.75</w:t>
      </w:r>
      <w:bookmarkStart w:id="2" w:name="f75-text"/>
      <w:bookmarkEnd w:id="2"/>
      <w:r w:rsidRPr="0065466D">
        <w:rPr>
          <w:sz w:val="12"/>
        </w:rPr>
        <w:t xml:space="preserve"> </w:t>
      </w:r>
      <w:r w:rsidRPr="0065466D">
        <w:rPr>
          <w:sz w:val="16"/>
        </w:rPr>
        <w:t xml:space="preserve">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Burgeoning research across the social and other sciences, however, undermines that core assumption: states have preferences not only for security but also for prestige, status, and other aims, and they engage in trade-offs among the various objectives.76</w:t>
      </w:r>
      <w:bookmarkStart w:id="3" w:name="f76-text"/>
      <w:bookmarkEnd w:id="3"/>
      <w:r w:rsidRPr="0065466D">
        <w:rPr>
          <w:sz w:val="16"/>
        </w:rPr>
        <w:t xml:space="preserve">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case.77</w:t>
      </w:r>
      <w:bookmarkStart w:id="4" w:name="f77-text"/>
      <w:bookmarkEnd w:id="4"/>
      <w:r w:rsidRPr="0065466D">
        <w:rPr>
          <w:sz w:val="16"/>
        </w:rPr>
        <w:t xml:space="preserve"> In sum, a bet on a benign postretrenchment Eurasia is a bet that leaders of major countries will never allow these nonsecurity preferences to influence their strategic choices.</w:t>
      </w:r>
      <w:r w:rsidRPr="0065466D">
        <w:rPr>
          <w:sz w:val="12"/>
        </w:rPr>
        <w:t xml:space="preserve"> </w:t>
      </w:r>
      <w:r w:rsidRPr="0065466D">
        <w:rPr>
          <w:sz w:val="16"/>
        </w:rPr>
        <w:t xml:space="preserve"> To the degree that these bodies of scholarly knowledge have predictive leverage, </w:t>
      </w:r>
      <w:r w:rsidRPr="0065466D">
        <w:rPr>
          <w:rStyle w:val="StyleBoldUnderline"/>
        </w:rPr>
        <w:t>U.S. retrenchment would result in a significant deterioration in the</w:t>
      </w:r>
      <w:r w:rsidRPr="0065466D">
        <w:rPr>
          <w:sz w:val="16"/>
        </w:rPr>
        <w:t xml:space="preserve"> </w:t>
      </w:r>
      <w:r w:rsidRPr="0065466D">
        <w:rPr>
          <w:rStyle w:val="StyleBoldUnderline"/>
        </w:rPr>
        <w:t>security environment in at least some of the world's key regions.</w:t>
      </w:r>
      <w:r w:rsidRPr="0065466D">
        <w:rPr>
          <w:sz w:val="16"/>
        </w:rPr>
        <w:t xml:space="preserve"> We have already [End Page 36] mentioned the third, even more alarming body of scholarship. Offensive realism predicts that </w:t>
      </w:r>
      <w:r w:rsidRPr="0065466D">
        <w:rPr>
          <w:rStyle w:val="StyleBoldUnderline"/>
        </w:rPr>
        <w:t xml:space="preserve">the withdrawal of the American pacifier will yield either a </w:t>
      </w:r>
      <w:r w:rsidRPr="0065466D">
        <w:rPr>
          <w:rStyle w:val="Emphasis"/>
        </w:rPr>
        <w:t>competitive regional multipolarity</w:t>
      </w:r>
      <w:r w:rsidRPr="0065466D">
        <w:rPr>
          <w:sz w:val="16"/>
        </w:rPr>
        <w:t xml:space="preserve"> </w:t>
      </w:r>
      <w:r w:rsidRPr="0065466D">
        <w:rPr>
          <w:rStyle w:val="StyleBoldUnderline"/>
        </w:rPr>
        <w:t>complete</w:t>
      </w:r>
      <w:r w:rsidRPr="0065466D">
        <w:rPr>
          <w:sz w:val="16"/>
        </w:rPr>
        <w:t xml:space="preserve"> </w:t>
      </w:r>
      <w:r w:rsidRPr="0065466D">
        <w:rPr>
          <w:rStyle w:val="StyleBoldUnderline"/>
        </w:rPr>
        <w:t xml:space="preserve">with associated </w:t>
      </w:r>
      <w:r w:rsidRPr="0065466D">
        <w:rPr>
          <w:rStyle w:val="Emphasis"/>
        </w:rPr>
        <w:t>insecurity</w:t>
      </w:r>
      <w:r w:rsidRPr="0065466D">
        <w:rPr>
          <w:sz w:val="16"/>
        </w:rPr>
        <w:t xml:space="preserve">, </w:t>
      </w:r>
      <w:r w:rsidRPr="0065466D">
        <w:rPr>
          <w:rStyle w:val="Emphasis"/>
        </w:rPr>
        <w:t>arms racing</w:t>
      </w:r>
      <w:r w:rsidRPr="0065466D">
        <w:rPr>
          <w:sz w:val="16"/>
        </w:rPr>
        <w:t xml:space="preserve">, </w:t>
      </w:r>
      <w:r w:rsidRPr="0065466D">
        <w:rPr>
          <w:rStyle w:val="Emphasis"/>
        </w:rPr>
        <w:t>crisis instability</w:t>
      </w:r>
      <w:r w:rsidRPr="0065466D">
        <w:rPr>
          <w:sz w:val="16"/>
        </w:rPr>
        <w:t xml:space="preserve">, </w:t>
      </w:r>
      <w:r w:rsidRPr="0065466D">
        <w:rPr>
          <w:rStyle w:val="Emphasis"/>
        </w:rPr>
        <w:t>nuclear</w:t>
      </w:r>
      <w:r w:rsidRPr="0065466D">
        <w:rPr>
          <w:sz w:val="16"/>
        </w:rPr>
        <w:t xml:space="preserve"> </w:t>
      </w:r>
      <w:r w:rsidRPr="0065466D">
        <w:rPr>
          <w:rStyle w:val="Emphasis"/>
        </w:rPr>
        <w:t>prolif</w:t>
      </w:r>
      <w:r w:rsidRPr="0065466D">
        <w:rPr>
          <w:sz w:val="16"/>
        </w:rPr>
        <w:t xml:space="preserve">eration, </w:t>
      </w:r>
      <w:r w:rsidRPr="0065466D">
        <w:rPr>
          <w:rStyle w:val="StyleBoldUnderline"/>
        </w:rPr>
        <w:t>and the like</w:t>
      </w:r>
      <w:r w:rsidRPr="0065466D">
        <w:rPr>
          <w:sz w:val="16"/>
        </w:rPr>
        <w:t xml:space="preserve">, </w:t>
      </w:r>
      <w:r w:rsidRPr="0065466D">
        <w:rPr>
          <w:rStyle w:val="StyleBoldUnderline"/>
        </w:rPr>
        <w:t>or bids for regional hegemony</w:t>
      </w:r>
      <w:r w:rsidRPr="0065466D">
        <w:rPr>
          <w:sz w:val="16"/>
        </w:rPr>
        <w:t xml:space="preserve">, </w:t>
      </w:r>
      <w:r w:rsidRPr="0065466D">
        <w:rPr>
          <w:rStyle w:val="StyleBoldUnderline"/>
        </w:rPr>
        <w:t>which may be</w:t>
      </w:r>
      <w:r w:rsidRPr="0065466D">
        <w:rPr>
          <w:sz w:val="16"/>
        </w:rPr>
        <w:t xml:space="preserve"> </w:t>
      </w:r>
      <w:r w:rsidRPr="0065466D">
        <w:rPr>
          <w:rStyle w:val="StyleBoldUnderline"/>
        </w:rPr>
        <w:t>beyond the capacity of local great powers to contain</w:t>
      </w:r>
      <w:r w:rsidRPr="0065466D">
        <w:rPr>
          <w:sz w:val="16"/>
        </w:rPr>
        <w:t xml:space="preserve"> (and </w:t>
      </w:r>
      <w:r w:rsidRPr="0065466D">
        <w:rPr>
          <w:rStyle w:val="StyleBoldUnderline"/>
        </w:rPr>
        <w:t>which</w:t>
      </w:r>
      <w:r w:rsidRPr="0065466D">
        <w:rPr>
          <w:sz w:val="16"/>
        </w:rPr>
        <w:t xml:space="preserve"> in any case </w:t>
      </w:r>
      <w:r w:rsidRPr="0065466D">
        <w:rPr>
          <w:rStyle w:val="StyleBoldUnderline"/>
        </w:rPr>
        <w:t>would generate</w:t>
      </w:r>
      <w:r w:rsidRPr="0065466D">
        <w:rPr>
          <w:sz w:val="16"/>
        </w:rPr>
        <w:t xml:space="preserve"> intensely competitive behavior, possibly including regional </w:t>
      </w:r>
      <w:r w:rsidRPr="0065466D">
        <w:rPr>
          <w:rStyle w:val="Emphasis"/>
        </w:rPr>
        <w:t>great power war</w:t>
      </w:r>
      <w:r w:rsidRPr="0065466D">
        <w:rPr>
          <w:sz w:val="16"/>
        </w:rPr>
        <w:t>).</w:t>
      </w:r>
      <w:r w:rsidRPr="0065466D">
        <w:rPr>
          <w:sz w:val="12"/>
        </w:rPr>
        <w:t xml:space="preserve"> </w:t>
      </w:r>
      <w:r w:rsidRPr="0065466D">
        <w:rPr>
          <w:sz w:val="16"/>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65466D">
        <w:rPr>
          <w:rStyle w:val="StyleBoldUnderline"/>
        </w:rPr>
        <w:t>overall higher levels of conflict make the world a more dangerous place</w:t>
      </w:r>
      <w:r w:rsidRPr="0065466D">
        <w:rPr>
          <w:sz w:val="16"/>
        </w:rPr>
        <w:t xml:space="preserve">. </w:t>
      </w:r>
      <w:r w:rsidRPr="0065466D">
        <w:rPr>
          <w:rStyle w:val="StyleBoldUnderline"/>
        </w:rPr>
        <w:t>Were Eurasia to return to higher levels of</w:t>
      </w:r>
      <w:r w:rsidRPr="0065466D">
        <w:rPr>
          <w:sz w:val="16"/>
        </w:rPr>
        <w:t xml:space="preserve"> interstate </w:t>
      </w:r>
      <w:r w:rsidRPr="0065466D">
        <w:rPr>
          <w:rStyle w:val="StyleBoldUnderline"/>
        </w:rPr>
        <w:t>military competition</w:t>
      </w:r>
      <w:r w:rsidRPr="0065466D">
        <w:rPr>
          <w:sz w:val="16"/>
        </w:rPr>
        <w:t xml:space="preserve">, </w:t>
      </w:r>
      <w:r w:rsidRPr="0065466D">
        <w:rPr>
          <w:rStyle w:val="StyleBoldUnderline"/>
        </w:rPr>
        <w:t>one would see overall higher levels of military spending and innovation and a higher likelihood of competitive regional</w:t>
      </w:r>
      <w:r w:rsidRPr="0065466D">
        <w:rPr>
          <w:sz w:val="16"/>
        </w:rPr>
        <w:t xml:space="preserve"> </w:t>
      </w:r>
      <w:r w:rsidRPr="0065466D">
        <w:rPr>
          <w:rStyle w:val="StyleBoldUnderline"/>
        </w:rPr>
        <w:t>proxy wars and arming of client states</w:t>
      </w:r>
      <w:r w:rsidRPr="0065466D">
        <w:rPr>
          <w:sz w:val="16"/>
        </w:rPr>
        <w:t>—</w:t>
      </w:r>
      <w:r w:rsidRPr="0065466D">
        <w:rPr>
          <w:rStyle w:val="StyleBoldUnderline"/>
        </w:rPr>
        <w:t>all of which would be concerning</w:t>
      </w:r>
      <w:r w:rsidRPr="0065466D">
        <w:rPr>
          <w:sz w:val="16"/>
        </w:rPr>
        <w:t>, in part because it would promote a faster diffusion of military power away from the United States.</w:t>
      </w:r>
      <w:r w:rsidRPr="0065466D">
        <w:rPr>
          <w:sz w:val="12"/>
        </w:rPr>
        <w:t xml:space="preserve"> </w:t>
      </w:r>
      <w:r w:rsidRPr="0065466D">
        <w:rPr>
          <w:sz w:val="16"/>
        </w:rPr>
        <w:t xml:space="preserve"> </w:t>
      </w:r>
      <w:r w:rsidRPr="0065466D">
        <w:rPr>
          <w:rStyle w:val="StyleBoldUnderline"/>
        </w:rPr>
        <w:t>Greater regional insecurity could well feed proliferation cascades, as states such as Egypt, Japan, South Korea, Taiwan, and Saudi Arabia all might choose to</w:t>
      </w:r>
      <w:r w:rsidRPr="0065466D">
        <w:rPr>
          <w:sz w:val="16"/>
        </w:rPr>
        <w:t xml:space="preserve"> </w:t>
      </w:r>
      <w:r w:rsidRPr="0065466D">
        <w:rPr>
          <w:rStyle w:val="StyleBoldUnderline"/>
        </w:rPr>
        <w:t>create nuclear forces</w:t>
      </w:r>
      <w:r w:rsidRPr="0065466D">
        <w:rPr>
          <w:sz w:val="16"/>
        </w:rPr>
        <w:t>.</w:t>
      </w:r>
      <w:hyperlink r:id="rId18" w:anchor="f78" w:history="1">
        <w:r w:rsidRPr="0065466D">
          <w:rPr>
            <w:rStyle w:val="Hyperlink"/>
            <w:sz w:val="16"/>
          </w:rPr>
          <w:t>78</w:t>
        </w:r>
      </w:hyperlink>
      <w:bookmarkStart w:id="5" w:name="f78-text"/>
      <w:bookmarkEnd w:id="5"/>
      <w:r w:rsidRPr="0065466D">
        <w:rPr>
          <w:sz w:val="16"/>
        </w:rPr>
        <w:t xml:space="preserve"> It is unlikely that </w:t>
      </w:r>
      <w:r w:rsidRPr="0065466D">
        <w:rPr>
          <w:rStyle w:val="StyleBoldUnderline"/>
        </w:rPr>
        <w:t>proliferation decisions</w:t>
      </w:r>
      <w:r w:rsidRPr="0065466D">
        <w:rPr>
          <w:sz w:val="16"/>
        </w:rPr>
        <w:t xml:space="preserve"> by any of these actors would be the end of the game: they </w:t>
      </w:r>
      <w:r w:rsidRPr="0065466D">
        <w:rPr>
          <w:rStyle w:val="StyleBoldUnderline"/>
        </w:rPr>
        <w:t>would</w:t>
      </w:r>
      <w:r w:rsidRPr="0065466D">
        <w:rPr>
          <w:sz w:val="16"/>
        </w:rPr>
        <w:t xml:space="preserve"> likely </w:t>
      </w:r>
      <w:r w:rsidRPr="0065466D">
        <w:rPr>
          <w:rStyle w:val="StyleBoldUnderline"/>
        </w:rPr>
        <w:t>generate pressure</w:t>
      </w:r>
      <w:r w:rsidRPr="0065466D">
        <w:rPr>
          <w:sz w:val="16"/>
        </w:rPr>
        <w:t xml:space="preserve"> </w:t>
      </w:r>
      <w:r w:rsidRPr="0065466D">
        <w:rPr>
          <w:rStyle w:val="StyleBoldUnderline"/>
        </w:rPr>
        <w:t xml:space="preserve">locally for </w:t>
      </w:r>
      <w:r w:rsidRPr="0065466D">
        <w:rPr>
          <w:rStyle w:val="Emphasis"/>
        </w:rPr>
        <w:t>more proliferation</w:t>
      </w:r>
      <w:r w:rsidRPr="0065466D">
        <w:rPr>
          <w:sz w:val="16"/>
        </w:rPr>
        <w:t>. Following Kenneth Waltz, many retrenchment advocates are proliferation optimists, assuming that nuclear deterrence solves the security problem.79</w:t>
      </w:r>
      <w:bookmarkStart w:id="6" w:name="f79-text"/>
      <w:bookmarkEnd w:id="6"/>
      <w:r w:rsidRPr="0065466D">
        <w:rPr>
          <w:sz w:val="16"/>
        </w:rPr>
        <w:t xml:space="preserve"> Usually carried out in dyadic terms, the debate [End Page 37] over the stability of proliferation changes as the numbers go up. Proliferation optimism rests on assumptions of rationality and narrow security preferences. In social science, however, such assumptions are inevitably probabilistic. Optimists </w:t>
      </w:r>
      <w:r w:rsidRPr="0065466D">
        <w:rPr>
          <w:rStyle w:val="StyleBoldUnderline"/>
        </w:rPr>
        <w:t>assume</w:t>
      </w:r>
      <w:r w:rsidRPr="0065466D">
        <w:rPr>
          <w:sz w:val="16"/>
        </w:rPr>
        <w:t xml:space="preserve"> that most states are led by rational leaders, most will overcome organizational problems and resist the temptation to preempt before feared neighbors nuclearize, and most pursue only security and are risk averse. </w:t>
      </w:r>
      <w:r w:rsidRPr="0065466D">
        <w:rPr>
          <w:rStyle w:val="StyleBoldUnderline"/>
        </w:rPr>
        <w:t xml:space="preserve">Confidence in </w:t>
      </w:r>
      <w:r w:rsidRPr="0065466D">
        <w:rPr>
          <w:sz w:val="16"/>
        </w:rPr>
        <w:t>such</w:t>
      </w:r>
      <w:r w:rsidRPr="0065466D">
        <w:rPr>
          <w:rStyle w:val="StyleBoldUnderline"/>
        </w:rPr>
        <w:t xml:space="preserve"> probabilistic assumptions declines if the world were to move from nine to twenty, thirty, or forty nuclear states</w:t>
      </w:r>
      <w:r w:rsidRPr="0065466D">
        <w:rPr>
          <w:sz w:val="16"/>
        </w:rPr>
        <w:t xml:space="preserve">. In addition, </w:t>
      </w:r>
      <w:r w:rsidRPr="0065466D">
        <w:rPr>
          <w:rStyle w:val="StyleBoldUnderline"/>
        </w:rPr>
        <w:t>many</w:t>
      </w:r>
      <w:r w:rsidRPr="0065466D">
        <w:rPr>
          <w:sz w:val="16"/>
        </w:rPr>
        <w:t xml:space="preserve"> of the other </w:t>
      </w:r>
      <w:r w:rsidRPr="0065466D">
        <w:rPr>
          <w:rStyle w:val="StyleBoldUnderline"/>
        </w:rPr>
        <w:t>dangers noted by analysts who are concerned about</w:t>
      </w:r>
      <w:r w:rsidRPr="0065466D">
        <w:rPr>
          <w:sz w:val="16"/>
        </w:rPr>
        <w:t xml:space="preserve"> </w:t>
      </w:r>
      <w:r w:rsidRPr="0065466D">
        <w:rPr>
          <w:rStyle w:val="StyleBoldUnderline"/>
        </w:rPr>
        <w:t>the destabilizing effects of nuclear proliferation</w:t>
      </w:r>
      <w:r w:rsidRPr="0065466D">
        <w:rPr>
          <w:sz w:val="16"/>
        </w:rPr>
        <w:t>—</w:t>
      </w:r>
      <w:r w:rsidRPr="0065466D">
        <w:rPr>
          <w:rStyle w:val="StyleBoldUnderline"/>
        </w:rPr>
        <w:t>including the risk of accidents and the prospects that some new nuclear powers will not have truly</w:t>
      </w:r>
      <w:r w:rsidRPr="0065466D">
        <w:rPr>
          <w:sz w:val="16"/>
        </w:rPr>
        <w:t xml:space="preserve"> </w:t>
      </w:r>
      <w:r w:rsidRPr="0065466D">
        <w:rPr>
          <w:rStyle w:val="StyleBoldUnderline"/>
        </w:rPr>
        <w:t>survivable forces</w:t>
      </w:r>
      <w:r w:rsidRPr="0065466D">
        <w:rPr>
          <w:sz w:val="16"/>
        </w:rPr>
        <w:t>—</w:t>
      </w:r>
      <w:r w:rsidRPr="0065466D">
        <w:rPr>
          <w:rStyle w:val="StyleBoldUnderline"/>
        </w:rPr>
        <w:t>seem prone to go up as the number of nuclear powers grows.</w:t>
      </w:r>
      <w:r w:rsidRPr="0065466D">
        <w:rPr>
          <w:sz w:val="16"/>
        </w:rPr>
        <w:t>80</w:t>
      </w:r>
      <w:bookmarkStart w:id="7" w:name="f80-text"/>
      <w:bookmarkEnd w:id="7"/>
      <w:r w:rsidRPr="0065466D">
        <w:rPr>
          <w:sz w:val="16"/>
        </w:rPr>
        <w:t xml:space="preserve"> Moreover, </w:t>
      </w:r>
      <w:r w:rsidRPr="0065466D">
        <w:rPr>
          <w:rStyle w:val="StyleBoldUnderline"/>
        </w:rPr>
        <w:t>the risk of "unforeseen crisis dynamics" that could spin out of</w:t>
      </w:r>
      <w:r w:rsidRPr="0065466D">
        <w:rPr>
          <w:sz w:val="16"/>
        </w:rPr>
        <w:t xml:space="preserve"> </w:t>
      </w:r>
      <w:r w:rsidRPr="0065466D">
        <w:rPr>
          <w:rStyle w:val="StyleBoldUnderline"/>
        </w:rPr>
        <w:t>control is also higher as the number of nuclear powers increases</w:t>
      </w:r>
      <w:r w:rsidRPr="0065466D">
        <w:rPr>
          <w:sz w:val="16"/>
        </w:rPr>
        <w:t xml:space="preserve">. Finally, </w:t>
      </w:r>
      <w:r w:rsidRPr="0065466D">
        <w:rPr>
          <w:rStyle w:val="StyleBoldUnderline"/>
        </w:rPr>
        <w:t>add to these concerns the enhanced danger of nuclear leakage, and a world with overall higher levels of security competition becomes yet more worrisome.</w:t>
      </w:r>
      <w:r w:rsidRPr="0065466D">
        <w:rPr>
          <w:rStyle w:val="StyleBoldUnderline"/>
          <w:sz w:val="12"/>
        </w:rPr>
        <w:t xml:space="preserve">  </w:t>
      </w:r>
      <w:r w:rsidRPr="0065466D">
        <w:rPr>
          <w:sz w:val="16"/>
        </w:rPr>
        <w:t>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w:t>
      </w:r>
      <w:r w:rsidRPr="0065466D">
        <w:rPr>
          <w:sz w:val="12"/>
        </w:rPr>
        <w:t xml:space="preserve"> </w:t>
      </w:r>
      <w:r w:rsidRPr="0065466D">
        <w:rPr>
          <w:sz w:val="16"/>
        </w:rPr>
        <w:t xml:space="preserve">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themselves."81</w:t>
      </w:r>
      <w:bookmarkStart w:id="8" w:name="f81-text"/>
      <w:bookmarkEnd w:id="8"/>
      <w:r w:rsidRPr="0065466D">
        <w:rPr>
          <w:sz w:val="16"/>
        </w:rPr>
        <w:t xml:space="preserve"> [End Page 38] Therefore, unless China's rise stalls, "the United States is likely to act toward China similar to the way it behaved toward the Soviet Union during the Cold War."</w:t>
      </w:r>
      <w:hyperlink r:id="rId19" w:anchor="f82" w:history="1">
        <w:r w:rsidRPr="0065466D">
          <w:rPr>
            <w:rStyle w:val="Hyperlink"/>
            <w:sz w:val="16"/>
          </w:rPr>
          <w:t>82</w:t>
        </w:r>
      </w:hyperlink>
      <w:bookmarkStart w:id="9" w:name="f82-text"/>
      <w:bookmarkEnd w:id="9"/>
      <w:r w:rsidRPr="0065466D">
        <w:rPr>
          <w:sz w:val="16"/>
        </w:rPr>
        <w:t xml:space="preserve">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Asia—just what the United States is doing.83</w:t>
      </w:r>
      <w:bookmarkStart w:id="10" w:name="f83-text"/>
      <w:bookmarkEnd w:id="10"/>
      <w:r w:rsidRPr="0065466D">
        <w:rPr>
          <w:sz w:val="12"/>
        </w:rPr>
        <w:t xml:space="preserve"> </w:t>
      </w:r>
      <w:r w:rsidRPr="0065466D">
        <w:rPr>
          <w:sz w:val="16"/>
        </w:rPr>
        <w:t xml:space="preserve"> In sum, the argument that U.S. security commitments are unnecessary for peace is countered by a lot of scholarship,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difficult.</w:t>
      </w:r>
      <w:r w:rsidRPr="0065466D">
        <w:rPr>
          <w:sz w:val="12"/>
        </w:rPr>
        <w:t xml:space="preserve"> </w:t>
      </w:r>
      <w:r w:rsidRPr="0065466D">
        <w:rPr>
          <w:sz w:val="16"/>
        </w:rPr>
        <w:t xml:space="preserve"> Bringing together the thrust of many of the arguments discussed so far underlines the degree to which the case for retrenchment misses the underlying logic of the deep engagement strategy. </w:t>
      </w:r>
      <w:r w:rsidRPr="0065466D">
        <w:rPr>
          <w:rStyle w:val="StyleBoldUnderline"/>
        </w:rPr>
        <w:t>By supplying reassurance, deterrence, and active management, the United States lowers security competition in the world's key regions, thereby preventing the emergence of a hothouse atmosphere for growing new military capabilities</w:t>
      </w:r>
      <w:r w:rsidRPr="0065466D">
        <w:rPr>
          <w:sz w:val="16"/>
        </w:rPr>
        <w:t xml:space="preserve">. </w:t>
      </w:r>
      <w:r w:rsidRPr="0065466D">
        <w:rPr>
          <w:rStyle w:val="StyleBoldUnderline"/>
        </w:rPr>
        <w:t>Alliance ties dissuade partners from</w:t>
      </w:r>
      <w:r w:rsidRPr="0065466D">
        <w:rPr>
          <w:sz w:val="16"/>
        </w:rPr>
        <w:t xml:space="preserve"> </w:t>
      </w:r>
      <w:r w:rsidRPr="0065466D">
        <w:rPr>
          <w:rStyle w:val="StyleBoldUnderline"/>
        </w:rPr>
        <w:t>ramping up and also provide leverage to prevent military transfers to potential rivals</w:t>
      </w:r>
      <w:r w:rsidRPr="0065466D">
        <w:rPr>
          <w:sz w:val="16"/>
        </w:rPr>
        <w:t xml:space="preserve">. On top of all this, </w:t>
      </w:r>
      <w:r w:rsidRPr="0065466D">
        <w:rPr>
          <w:rStyle w:val="StyleBoldUnderline"/>
        </w:rPr>
        <w:t>the United States' formidable military machine may</w:t>
      </w:r>
      <w:r w:rsidRPr="0065466D">
        <w:rPr>
          <w:sz w:val="16"/>
        </w:rPr>
        <w:t xml:space="preserve"> </w:t>
      </w:r>
      <w:r w:rsidRPr="0065466D">
        <w:rPr>
          <w:rStyle w:val="Emphasis"/>
        </w:rPr>
        <w:t>deter entry by</w:t>
      </w:r>
      <w:r w:rsidRPr="0065466D">
        <w:rPr>
          <w:rStyle w:val="StyleBoldUnderline"/>
        </w:rPr>
        <w:t xml:space="preserve"> potential </w:t>
      </w:r>
      <w:r w:rsidRPr="0065466D">
        <w:rPr>
          <w:rStyle w:val="Emphasis"/>
        </w:rPr>
        <w:t>rivals</w:t>
      </w:r>
      <w:r w:rsidRPr="0065466D">
        <w:rPr>
          <w:sz w:val="16"/>
        </w:rPr>
        <w:t xml:space="preserve">. </w:t>
      </w:r>
      <w:r w:rsidRPr="0065466D">
        <w:rPr>
          <w:rStyle w:val="StyleBoldUnderline"/>
        </w:rPr>
        <w:t>Current great power military expenditures as a percentage of GDP are at historical lows</w:t>
      </w:r>
      <w:r w:rsidRPr="0065466D">
        <w:rPr>
          <w:sz w:val="16"/>
        </w:rPr>
        <w:t xml:space="preserve">, </w:t>
      </w:r>
      <w:r w:rsidRPr="0065466D">
        <w:rPr>
          <w:rStyle w:val="StyleBoldUnderline"/>
        </w:rPr>
        <w:t>and thus far other major powers</w:t>
      </w:r>
      <w:r w:rsidRPr="0065466D">
        <w:rPr>
          <w:sz w:val="16"/>
        </w:rPr>
        <w:t xml:space="preserve"> </w:t>
      </w:r>
      <w:r w:rsidRPr="0065466D">
        <w:rPr>
          <w:rStyle w:val="StyleBoldUnderline"/>
        </w:rPr>
        <w:t>have shied away from seeking to match top-end U.S. military capabilities</w:t>
      </w:r>
      <w:r w:rsidRPr="0065466D">
        <w:rPr>
          <w:sz w:val="16"/>
        </w:rPr>
        <w:t>. In addition, they have so far been careful to avoid attracting the "focused enmity" [End Page 39] of the United States.84</w:t>
      </w:r>
      <w:bookmarkStart w:id="11" w:name="f84-text"/>
      <w:bookmarkEnd w:id="11"/>
      <w:r w:rsidRPr="0065466D">
        <w:rPr>
          <w:sz w:val="16"/>
        </w:rPr>
        <w:t xml:space="preserve"> </w:t>
      </w:r>
      <w:r w:rsidRPr="0065466D">
        <w:rPr>
          <w:rStyle w:val="StyleBoldUnderline"/>
        </w:rPr>
        <w:t>All of the world's most modern militaries are U.S. allies</w:t>
      </w:r>
      <w:r w:rsidRPr="0065466D">
        <w:rPr>
          <w:sz w:val="16"/>
        </w:rPr>
        <w:t xml:space="preserve"> (America's alliance system of more than sixty countries now accounts for some 80 percent of global military spending), and the gap between the U.S. military capability and that of potential rivals is by many measures growing rather than shrinking.85</w:t>
      </w:r>
      <w:bookmarkStart w:id="12" w:name="f85-text"/>
      <w:bookmarkEnd w:id="12"/>
      <w:r w:rsidRPr="0065466D">
        <w:rPr>
          <w:sz w:val="12"/>
        </w:rPr>
        <w:t xml:space="preserve"> </w:t>
      </w:r>
      <w:r w:rsidRPr="0065466D">
        <w:rPr>
          <w:sz w:val="16"/>
        </w:rPr>
        <w:t xml:space="preserve"> In the end, therefore, deep engagement reduces security competition and does so in a way that slows the diffusion of power away from the United States. This in turn makes it easier to sustain the policy over the long term.</w:t>
      </w:r>
      <w:r w:rsidRPr="0065466D">
        <w:rPr>
          <w:sz w:val="12"/>
        </w:rPr>
        <w:t xml:space="preserve"> </w:t>
      </w:r>
      <w:r w:rsidRPr="0065466D">
        <w:rPr>
          <w:sz w:val="16"/>
        </w:rPr>
        <w:t xml:space="preserve"> The Wider Benefits of Deep Engagement</w:t>
      </w:r>
      <w:r w:rsidRPr="0065466D">
        <w:rPr>
          <w:sz w:val="12"/>
        </w:rPr>
        <w:t xml:space="preserve"> </w:t>
      </w:r>
      <w:r w:rsidRPr="0065466D">
        <w:rPr>
          <w:sz w:val="16"/>
        </w:rPr>
        <w:t xml:space="preserve"> The case against deep engagement overstates its costs and underestimates its security benefits. Perhaps its most important weakness, however, is that its preoccupation with security issues diverts attention from some of deep engagement's most important benefits: sustaining the global economy and fostering institutionalized cooperation in ways advantageous to U.S. national interests.</w:t>
      </w:r>
      <w:r w:rsidRPr="0065466D">
        <w:rPr>
          <w:sz w:val="12"/>
        </w:rPr>
        <w:t xml:space="preserve"> </w:t>
      </w:r>
      <w:r w:rsidRPr="0065466D">
        <w:rPr>
          <w:sz w:val="16"/>
        </w:rPr>
        <w:t xml:space="preserve"> Economic Benefits</w:t>
      </w:r>
      <w:r w:rsidRPr="0065466D">
        <w:rPr>
          <w:sz w:val="12"/>
        </w:rPr>
        <w:t xml:space="preserve"> </w:t>
      </w:r>
      <w:r w:rsidRPr="0065466D">
        <w:rPr>
          <w:sz w:val="16"/>
        </w:rPr>
        <w:t xml:space="preserve"> Deep engagement is based on a premise central to realist scholarship from E.H. Carr to Robert Gilpin: </w:t>
      </w:r>
      <w:r w:rsidRPr="0065466D">
        <w:rPr>
          <w:rStyle w:val="StyleBoldUnderline"/>
        </w:rPr>
        <w:t>economic orders do not just emerge spontaneously</w:t>
      </w:r>
      <w:r w:rsidRPr="0065466D">
        <w:rPr>
          <w:sz w:val="16"/>
        </w:rPr>
        <w:t xml:space="preserve">; </w:t>
      </w:r>
      <w:r w:rsidRPr="0065466D">
        <w:rPr>
          <w:rStyle w:val="StyleBoldUnderline"/>
        </w:rPr>
        <w:t>they are created and sustained by and for powerful states</w:t>
      </w:r>
      <w:r w:rsidRPr="0065466D">
        <w:rPr>
          <w:sz w:val="16"/>
        </w:rPr>
        <w:t>.</w:t>
      </w:r>
      <w:hyperlink r:id="rId20" w:anchor="f86" w:history="1">
        <w:r w:rsidRPr="0065466D">
          <w:rPr>
            <w:rStyle w:val="Hyperlink"/>
            <w:sz w:val="16"/>
          </w:rPr>
          <w:t>86</w:t>
        </w:r>
      </w:hyperlink>
      <w:bookmarkStart w:id="13" w:name="f86-text"/>
      <w:bookmarkEnd w:id="13"/>
      <w:r w:rsidRPr="0065466D">
        <w:rPr>
          <w:sz w:val="16"/>
        </w:rPr>
        <w:t xml:space="preserve"> To be sure, the sheer size of its economy would guarantee the United States a significant role in the politics of the global economy whatever grand strategy it adopted. Yet the fact that it is the leading military power and security provider also enables economic leadership. The security role figures in the creation, maintenance, and expansion of the system. In part because other states—including all but one of the world's largest economies—were heavily dependent on U.S. security protection during the Cold War, the United States was able not only to foster the economic order but also to prod other states to buy into it and to support plans for its progressive expansion.87</w:t>
      </w:r>
      <w:bookmarkStart w:id="14" w:name="f87-text"/>
      <w:bookmarkEnd w:id="14"/>
      <w:r w:rsidRPr="0065466D">
        <w:rPr>
          <w:sz w:val="16"/>
        </w:rPr>
        <w:t xml:space="preserve"> Today, as the discussion in the [End Page 40] previous section underscores, t</w:t>
      </w:r>
      <w:r w:rsidRPr="0065466D">
        <w:rPr>
          <w:rStyle w:val="StyleBoldUnderline"/>
        </w:rPr>
        <w:t xml:space="preserve">he security commitments of deep engagement support the global economic order by reducing the likelihood of security dilemmas, arms racing, instability, regional conflicts and, in extremis, </w:t>
      </w:r>
      <w:r w:rsidRPr="0065466D">
        <w:rPr>
          <w:rStyle w:val="Emphasis"/>
        </w:rPr>
        <w:t>major power war</w:t>
      </w:r>
      <w:r w:rsidRPr="0065466D">
        <w:rPr>
          <w:sz w:val="16"/>
        </w:rPr>
        <w:t xml:space="preserve">. </w:t>
      </w:r>
      <w:r w:rsidRPr="0065466D">
        <w:rPr>
          <w:rStyle w:val="StyleBoldUnderline"/>
        </w:rPr>
        <w:t>In so doing, the strategy helps to maintain a stable and</w:t>
      </w:r>
      <w:r w:rsidRPr="0065466D">
        <w:rPr>
          <w:sz w:val="16"/>
        </w:rPr>
        <w:t xml:space="preserve"> </w:t>
      </w:r>
      <w:r w:rsidRPr="0065466D">
        <w:rPr>
          <w:rStyle w:val="StyleBoldUnderline"/>
        </w:rPr>
        <w:t>comparatively open world economy</w:t>
      </w:r>
      <w:r w:rsidRPr="0065466D">
        <w:rPr>
          <w:sz w:val="16"/>
        </w:rPr>
        <w:t>—</w:t>
      </w:r>
      <w:r w:rsidRPr="0065466D">
        <w:rPr>
          <w:rStyle w:val="StyleBoldUnderline"/>
        </w:rPr>
        <w:t>a long-standing U.S. national interest.</w:t>
      </w:r>
      <w:r w:rsidRPr="0065466D">
        <w:rPr>
          <w:rStyle w:val="StyleBoldUnderline"/>
          <w:sz w:val="12"/>
        </w:rPr>
        <w:t xml:space="preserve">  </w:t>
      </w:r>
      <w:r w:rsidRPr="0065466D">
        <w:rPr>
          <w:sz w:val="16"/>
        </w:rPr>
        <w:t xml:space="preserve">In addition to ensuring the global economy against important sources of insecurity, </w:t>
      </w:r>
      <w:r w:rsidRPr="0065466D">
        <w:rPr>
          <w:rStyle w:val="StyleBoldUnderline"/>
        </w:rPr>
        <w:t>the extensive set of U.S. military commitments and deployments helps</w:t>
      </w:r>
      <w:r w:rsidRPr="0065466D">
        <w:rPr>
          <w:sz w:val="16"/>
        </w:rPr>
        <w:t xml:space="preserve"> </w:t>
      </w:r>
      <w:r w:rsidRPr="0065466D">
        <w:rPr>
          <w:rStyle w:val="StyleBoldUnderline"/>
        </w:rPr>
        <w:t>to protect the "global economic commons."</w:t>
      </w:r>
      <w:r w:rsidRPr="0065466D">
        <w:rPr>
          <w:sz w:val="16"/>
        </w:rPr>
        <w:t xml:space="preserve"> </w:t>
      </w:r>
      <w:r w:rsidRPr="0065466D">
        <w:rPr>
          <w:rStyle w:val="StyleBoldUnderline"/>
        </w:rPr>
        <w:t>One key way is by helping to keep sea-lanes and other shipping corridors freely available for commerce</w:t>
      </w:r>
      <w:r w:rsidRPr="0065466D">
        <w:rPr>
          <w:sz w:val="16"/>
        </w:rPr>
        <w:t>.88</w:t>
      </w:r>
      <w:bookmarkStart w:id="15" w:name="f88-text"/>
      <w:bookmarkEnd w:id="15"/>
      <w:r w:rsidRPr="0065466D">
        <w:rPr>
          <w:sz w:val="16"/>
        </w:rPr>
        <w:t xml:space="preserve"> A second key way is by helping to establish and protect property/sovereignty rights in the oceans. </w:t>
      </w:r>
      <w:r w:rsidRPr="0065466D">
        <w:rPr>
          <w:rStyle w:val="StyleBoldUnderline"/>
        </w:rPr>
        <w:t>Although it is not the only global actor relevant to protecting the global economic commons, the United States has by far the most important role given its massive naval superiority and the leadership role it</w:t>
      </w:r>
      <w:r w:rsidRPr="0065466D">
        <w:rPr>
          <w:sz w:val="16"/>
        </w:rPr>
        <w:t xml:space="preserve"> </w:t>
      </w:r>
      <w:r w:rsidRPr="0065466D">
        <w:rPr>
          <w:rStyle w:val="StyleBoldUnderline"/>
        </w:rPr>
        <w:t>plays in international economic institutions</w:t>
      </w:r>
      <w:r w:rsidRPr="0065466D">
        <w:rPr>
          <w:sz w:val="16"/>
        </w:rPr>
        <w:t xml:space="preserve">. </w:t>
      </w:r>
      <w:r w:rsidRPr="0065466D">
        <w:rPr>
          <w:rStyle w:val="StyleBoldUnderline"/>
        </w:rPr>
        <w:t>If the United States were to pull back from the world, protecting the global economic commons would likely be much harder to accomplish for a number of reasons</w:t>
      </w:r>
      <w:r w:rsidRPr="0065466D">
        <w:rPr>
          <w:sz w:val="16"/>
        </w:rPr>
        <w:t xml:space="preserve">: </w:t>
      </w:r>
      <w:r w:rsidRPr="0065466D">
        <w:rPr>
          <w:rStyle w:val="StyleBoldUnderline"/>
        </w:rPr>
        <w:t>cooperating with other nations on these matters would be less likely to occur</w:t>
      </w:r>
      <w:r w:rsidRPr="0065466D">
        <w:rPr>
          <w:sz w:val="16"/>
        </w:rPr>
        <w:t xml:space="preserve">; </w:t>
      </w:r>
      <w:r w:rsidRPr="0065466D">
        <w:rPr>
          <w:rStyle w:val="StyleBoldUnderline"/>
        </w:rPr>
        <w:t>maintaining the</w:t>
      </w:r>
      <w:r w:rsidRPr="0065466D">
        <w:rPr>
          <w:sz w:val="16"/>
        </w:rPr>
        <w:t xml:space="preserve"> </w:t>
      </w:r>
      <w:r w:rsidRPr="0065466D">
        <w:rPr>
          <w:rStyle w:val="StyleBoldUnderline"/>
        </w:rPr>
        <w:t>relevant institutional foundations for promoting this goal would be harder</w:t>
      </w:r>
      <w:r w:rsidRPr="0065466D">
        <w:rPr>
          <w:sz w:val="16"/>
        </w:rPr>
        <w:t xml:space="preserve">; </w:t>
      </w:r>
      <w:r w:rsidRPr="0065466D">
        <w:rPr>
          <w:rStyle w:val="StyleBoldUnderline"/>
        </w:rPr>
        <w:t>and preserving access to bases throughout the world</w:t>
      </w:r>
      <w:r w:rsidRPr="0065466D">
        <w:rPr>
          <w:sz w:val="16"/>
        </w:rPr>
        <w:t>—</w:t>
      </w:r>
      <w:r w:rsidRPr="0065466D">
        <w:rPr>
          <w:rStyle w:val="StyleBoldUnderline"/>
        </w:rPr>
        <w:t>which is needed to accomplish this mission—would</w:t>
      </w:r>
      <w:r w:rsidRPr="0065466D">
        <w:rPr>
          <w:sz w:val="16"/>
        </w:rPr>
        <w:t xml:space="preserve"> likely </w:t>
      </w:r>
      <w:r w:rsidRPr="0065466D">
        <w:rPr>
          <w:rStyle w:val="StyleBoldUnderline"/>
        </w:rPr>
        <w:t>be curtailed</w:t>
      </w:r>
      <w:r w:rsidRPr="0065466D">
        <w:rPr>
          <w:sz w:val="16"/>
        </w:rPr>
        <w:t xml:space="preserve"> to some degree.</w:t>
      </w:r>
      <w:r w:rsidRPr="0065466D">
        <w:rPr>
          <w:sz w:val="12"/>
        </w:rPr>
        <w:t xml:space="preserve"> </w:t>
      </w:r>
      <w:r w:rsidRPr="0065466D">
        <w:rPr>
          <w:sz w:val="16"/>
        </w:rPr>
        <w:t xml:space="preserve"> Advocates of retrenchment agree that a flourishing global economy is an important U.S. interest, but they are largely silent on the role U.S. grand strategy plays in sustaining it.89</w:t>
      </w:r>
      <w:bookmarkStart w:id="16" w:name="f89-text"/>
      <w:bookmarkEnd w:id="16"/>
      <w:r w:rsidRPr="0065466D">
        <w:rPr>
          <w:sz w:val="16"/>
        </w:rPr>
        <w:t xml:space="preserve"> For their part, many scholars of international political [End Page 41] economy have long argued that economic openness might continue even in the absence of hegemonic leadership.</w:t>
      </w:r>
      <w:hyperlink r:id="rId21" w:anchor="f90" w:history="1">
        <w:r w:rsidRPr="0065466D">
          <w:rPr>
            <w:rStyle w:val="Hyperlink"/>
            <w:sz w:val="16"/>
          </w:rPr>
          <w:t>90</w:t>
        </w:r>
      </w:hyperlink>
      <w:bookmarkStart w:id="17" w:name="f90-text"/>
      <w:bookmarkEnd w:id="17"/>
      <w:r w:rsidRPr="0065466D">
        <w:rPr>
          <w:sz w:val="16"/>
        </w:rPr>
        <w:t xml:space="preserve"> Yet this does not address the real question of interest: Does hegemonic leadership make the continuation of global economic stability more likely? The voluminous literature contains no analysis that suggests a negative answer; what scholars instead note is that the likelihood of overcoming problems of collective action, relative gains, and incomplete information drops in the absence of leadership.91</w:t>
      </w:r>
      <w:bookmarkStart w:id="18" w:name="f91-text"/>
      <w:bookmarkEnd w:id="18"/>
      <w:r w:rsidRPr="0065466D">
        <w:rPr>
          <w:sz w:val="16"/>
        </w:rPr>
        <w:t xml:space="preserve"> It would thus take a bold if not reckless leader to run a grand experiment to determine whether the global economy can continue to expand in the absence of U.S. leadership.</w:t>
      </w:r>
      <w:r w:rsidRPr="0065466D">
        <w:rPr>
          <w:sz w:val="12"/>
        </w:rPr>
        <w:t xml:space="preserve"> </w:t>
      </w:r>
      <w:r w:rsidRPr="0065466D">
        <w:rPr>
          <w:sz w:val="16"/>
        </w:rPr>
        <w:t xml:space="preserve"> Deep engagement not only helps to underwrite the global economy in a general sense, but it also allows the United States to structure it in ways that serve the United States' narrow economic interests. Carla Norrlof argues persuasively that America disproportionately benefits from the current structure of the global economy, and that its ability to reap these advantages is directly tied to its position of military preeminence within the system.92</w:t>
      </w:r>
      <w:bookmarkStart w:id="19" w:name="f92-text"/>
      <w:bookmarkEnd w:id="19"/>
      <w:r w:rsidRPr="0065466D">
        <w:rPr>
          <w:sz w:val="16"/>
        </w:rPr>
        <w:t xml:space="preserve"> One way this occurs is via "microlevel structuring"—that is, the United States gets better economic bargains or increased economic cooperation on some specific issues than it would if it did not play such a key security role. As Joseph Nye observes, [End Page 42] "Even if the direct use of force were banned among a group of countries, military force would still play an important political role. For example,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minds."93</w:t>
      </w:r>
      <w:bookmarkStart w:id="20" w:name="f93-text"/>
      <w:bookmarkEnd w:id="20"/>
      <w:r w:rsidRPr="0065466D">
        <w:rPr>
          <w:sz w:val="16"/>
        </w:rPr>
        <w:t xml:space="preserve"> Although Nye is right that such linkage will generally be implicit, extensive analyses of declassified documents by historians shows that the United States directly used its overseas security commitments and military deployments to convince allies to change their economic policies to its benefit during the Cold War.</w:t>
      </w:r>
      <w:hyperlink r:id="rId22" w:anchor="f94" w:history="1">
        <w:r w:rsidRPr="0065466D">
          <w:rPr>
            <w:rStyle w:val="Hyperlink"/>
            <w:sz w:val="16"/>
          </w:rPr>
          <w:t>94</w:t>
        </w:r>
      </w:hyperlink>
      <w:bookmarkStart w:id="21" w:name="f94-text"/>
      <w:bookmarkEnd w:id="21"/>
      <w:r w:rsidRPr="0065466D">
        <w:rPr>
          <w:sz w:val="12"/>
        </w:rPr>
        <w:t xml:space="preserve"> </w:t>
      </w:r>
      <w:r w:rsidRPr="0065466D">
        <w:rPr>
          <w:sz w:val="16"/>
        </w:rPr>
        <w:t xml:space="preserve"> The United States' security commitments continue to bolster the pursuit of its economic interests. Interviews with current and past U.S. administration officials reveal wide agreement that alliance ties help gain favorable outcomes on trade and other economic issues. To the question, "Does the alliance system pay dividends for America in nonsecurity areas, such as economic relations?," the typical answer in interviews is "an unequivocal yes."95</w:t>
      </w:r>
      <w:bookmarkStart w:id="22" w:name="f95-text"/>
      <w:bookmarkEnd w:id="22"/>
      <w:r w:rsidRPr="0065466D">
        <w:rPr>
          <w:sz w:val="16"/>
        </w:rPr>
        <w:t xml:space="preserve"> U.S. security commitments sometimes enhance bargaining leverage over the specific terms of economic agreements and give other governments more general incentives to enter into agreements that benefit the United States economically—two recent examples being the 2012 Korea-United States Free Trade Agreement (KORUS FTA) and the United States-Australia FTA (which entered into force in 2005).96</w:t>
      </w:r>
      <w:bookmarkStart w:id="23" w:name="f96-text"/>
      <w:bookmarkEnd w:id="23"/>
      <w:r w:rsidRPr="0065466D">
        <w:rPr>
          <w:sz w:val="16"/>
        </w:rPr>
        <w:t xml:space="preserve"> Officials across administrations of different parties stress that the desire of Korea and Australia to tighten their security relationships with the United States was a core reason why Washington was able to enter into free [End Page 43] trade agreements with them and to do so on terms favorable to U.S. economic interests. As one former official indicates, "The KORUS FTA—and I was involved in the initial planning—was attractive to Korea in large measure because it would help to underpin the US-ROK [South Korea] alliance at a time of shifting power in the region."97</w:t>
      </w:r>
      <w:bookmarkStart w:id="24" w:name="f97-text"/>
      <w:bookmarkEnd w:id="24"/>
      <w:r w:rsidRPr="0065466D">
        <w:rPr>
          <w:sz w:val="16"/>
        </w:rPr>
        <w:t xml:space="preserve"> Korean leaders' interest in maintaining a strong security relationship with the United States, another former official stressed, made them more willing to be flexible regarding the terms of the agreement because "failure would look like a setback to the political and security relationship. Once we got into negotiations with the ROK, look at how many times we reneged even after we signed a deal. . . . We asked for changes in labor and environment clauses, in auto clauses and the Koreans took it all."</w:t>
      </w:r>
      <w:hyperlink r:id="rId23" w:anchor="f98" w:history="1">
        <w:r w:rsidRPr="0065466D">
          <w:rPr>
            <w:rStyle w:val="Hyperlink"/>
            <w:sz w:val="16"/>
          </w:rPr>
          <w:t>98</w:t>
        </w:r>
      </w:hyperlink>
      <w:bookmarkStart w:id="25" w:name="f98-text"/>
      <w:bookmarkEnd w:id="25"/>
      <w:r w:rsidRPr="0065466D">
        <w:rPr>
          <w:sz w:val="12"/>
        </w:rPr>
        <w:t xml:space="preserve"> </w:t>
      </w:r>
      <w:r w:rsidRPr="0065466D">
        <w:rPr>
          <w:sz w:val="16"/>
        </w:rPr>
        <w:t xml:space="preserve"> U.S. security leverage is economically beneficial in a second respect: it can facilitate "macrolevel structuring" of the global economy. Macrolevel structuring is crucial because so much of what the United States wants from the economic order is simply "more of the same"—it prefers the structure of the main international economic institutions such as the World Trade Organization and the International Monetary Fund; it prefers the existence of "open regionalism" 99</w:t>
      </w:r>
      <w:bookmarkStart w:id="26" w:name="f99-text"/>
      <w:bookmarkEnd w:id="26"/>
      <w:r w:rsidRPr="0065466D">
        <w:rPr>
          <w:sz w:val="16"/>
        </w:rPr>
        <w:t>; it prefers the dollar as the reserve currency; and so on. U.S. interests are thus well served to the extent that American allies favor the global economic status quo rather than revisions that could be harmful to U.S. economic interests. One reason they are often inclined to take this approach is because of their security relationship with the United States. For example, interviews with U.S. officials stress that alliance ties give Washington leverage and authority in the current struggle over multilateral governance institutions in Asia. As one official noted, "On the economic side, the existence of the security alliance contributes to an atmosphere of trust that enables the United States and Japan to present a united front on shared economic goals—such as open markets and transparency, for example, through APEC [Asia-Pacific Economic Cooperation]."100</w:t>
      </w:r>
      <w:bookmarkStart w:id="27" w:name="f100-text"/>
      <w:bookmarkEnd w:id="27"/>
      <w:r w:rsidRPr="0065466D">
        <w:rPr>
          <w:sz w:val="16"/>
        </w:rPr>
        <w:t xml:space="preserve"> Likewise, Japan's current interest in the Trans-Pacific Partnership, the Obama administration's most important long-term economic initiative in East Asia, is widely understood to be shaped less by specific Japanese [End Page 44] economic interests than by the belief of Yoshihiko Noda's administration that it will strengthen alliance ties with the United States.101</w:t>
      </w:r>
      <w:bookmarkStart w:id="28" w:name="f101-text"/>
      <w:bookmarkEnd w:id="28"/>
      <w:r w:rsidRPr="0065466D">
        <w:rPr>
          <w:sz w:val="16"/>
        </w:rPr>
        <w:t xml:space="preserve"> As one former administration official stressed, this enhanced allied interest in supporting U.S. favored economic frameworks as a means of strengthening security ties with the United States helps to ensure against any shift to "a Sino-centric/ nontransparent/more mercantilist economic order in Asia."</w:t>
      </w:r>
      <w:hyperlink r:id="rId24" w:anchor="f102" w:history="1">
        <w:r w:rsidRPr="0065466D">
          <w:rPr>
            <w:rStyle w:val="Hyperlink"/>
            <w:sz w:val="16"/>
          </w:rPr>
          <w:t>102</w:t>
        </w:r>
      </w:hyperlink>
      <w:bookmarkStart w:id="29" w:name="f102-text"/>
      <w:bookmarkEnd w:id="29"/>
      <w:r w:rsidRPr="0065466D">
        <w:rPr>
          <w:sz w:val="12"/>
        </w:rPr>
        <w:t xml:space="preserve"> </w:t>
      </w:r>
      <w:r w:rsidRPr="0065466D">
        <w:rPr>
          <w:sz w:val="16"/>
        </w:rPr>
        <w:t xml:space="preserve"> The United States' security leverage over its allies matters even if it is not used actively to garner support for its conception of the global economy and other economic issues. This is perhaps best illustrated by the status of the dollar as the reserve currency, which confers major benefits on the United States.103</w:t>
      </w:r>
      <w:bookmarkStart w:id="30" w:name="f103-text"/>
      <w:bookmarkEnd w:id="30"/>
      <w:r w:rsidRPr="0065466D">
        <w:rPr>
          <w:sz w:val="16"/>
        </w:rPr>
        <w:t xml:space="preserve"> For many analysts, the U.S. position as the leading superpower with worldwide security commitments is an important reason why the dollar was established as the reserve currency and why it is likely to retain this status for a long time.104</w:t>
      </w:r>
      <w:bookmarkStart w:id="31" w:name="f104-text"/>
      <w:bookmarkEnd w:id="31"/>
      <w:r w:rsidRPr="0065466D">
        <w:rPr>
          <w:sz w:val="16"/>
        </w:rPr>
        <w:t xml:space="preserve"> In the past, Washington frequently used direct security leverage to get its allies to support the dollar.105</w:t>
      </w:r>
      <w:bookmarkStart w:id="32" w:name="f105-text"/>
      <w:bookmarkEnd w:id="32"/>
      <w:r w:rsidRPr="0065466D">
        <w:rPr>
          <w:sz w:val="16"/>
        </w:rPr>
        <w:t xml:space="preserve"> There are a number of subtler mechanisms, however, through which the current U.S. geopolitical position serves the same end. First, Kathleen McNamara builds on the logic of focal points to argue that the U.S. global military role bolsters the likelihood that the dollar will long continue to be the currency that actors converge upon as the "'natural' dominant currency."</w:t>
      </w:r>
      <w:hyperlink r:id="rId25" w:anchor="f106" w:history="1">
        <w:r w:rsidRPr="0065466D">
          <w:rPr>
            <w:rStyle w:val="Hyperlink"/>
            <w:sz w:val="16"/>
          </w:rPr>
          <w:t>106</w:t>
        </w:r>
      </w:hyperlink>
      <w:bookmarkStart w:id="33" w:name="f106-text"/>
      <w:bookmarkEnd w:id="33"/>
      <w:r w:rsidRPr="0065466D">
        <w:rPr>
          <w:sz w:val="16"/>
        </w:rPr>
        <w:t xml:space="preserve"> Second, Norrlof emphasizes the significance of a mechanism that U.S. officials also stress: the United States' geopolitical position gives it the ability to constrain certain forms of Asian regionalism that, if they were to eventuate, could help to promote movement away from the dollar. 107</w:t>
      </w:r>
      <w:bookmarkStart w:id="34" w:name="f107-text"/>
      <w:bookmarkEnd w:id="34"/>
      <w:r w:rsidRPr="0065466D">
        <w:rPr>
          <w:sz w:val="16"/>
        </w:rPr>
        <w:t xml:space="preserve"> Third, Adam Posen emphasizes that the EU's security dependence on the United States makes it less likely that the euro countries will develop a true [End Page 45] global military capacity and thus "that the dollar will continue to benefit from the geopolitical sources of its global role" in ways that the euro countries will never match.108</w:t>
      </w:r>
      <w:bookmarkStart w:id="35" w:name="f108-text"/>
      <w:bookmarkEnd w:id="35"/>
      <w:r w:rsidRPr="0065466D">
        <w:rPr>
          <w:sz w:val="12"/>
        </w:rPr>
        <w:t xml:space="preserve"> </w:t>
      </w:r>
      <w:r w:rsidRPr="0065466D">
        <w:rPr>
          <w:sz w:val="16"/>
        </w:rPr>
        <w:t xml:space="preserve"> In sum, </w:t>
      </w:r>
      <w:r w:rsidRPr="0065466D">
        <w:rPr>
          <w:rStyle w:val="StyleBoldUnderline"/>
        </w:rPr>
        <w:t xml:space="preserve">the United States is a </w:t>
      </w:r>
      <w:r w:rsidRPr="0065466D">
        <w:rPr>
          <w:rStyle w:val="Emphasis"/>
        </w:rPr>
        <w:t>key pillar</w:t>
      </w:r>
      <w:r w:rsidRPr="0065466D">
        <w:rPr>
          <w:rStyle w:val="StyleBoldUnderline"/>
        </w:rPr>
        <w:t xml:space="preserve"> of the global economy</w:t>
      </w:r>
      <w:r w:rsidRPr="0065466D">
        <w:rPr>
          <w:sz w:val="16"/>
        </w:rPr>
        <w:t xml:space="preserve">, but it does not provide this service for free: it also extracts disproportionate benefits. Undertaking </w:t>
      </w:r>
      <w:r w:rsidRPr="0065466D">
        <w:rPr>
          <w:rStyle w:val="StyleBoldUnderline"/>
        </w:rPr>
        <w:t xml:space="preserve">retrenchment would place </w:t>
      </w:r>
      <w:r w:rsidRPr="0065466D">
        <w:rPr>
          <w:sz w:val="16"/>
        </w:rPr>
        <w:t>these</w:t>
      </w:r>
      <w:r w:rsidRPr="0065466D">
        <w:rPr>
          <w:rStyle w:val="StyleBoldUnderline"/>
        </w:rPr>
        <w:t xml:space="preserve"> benefits at risk</w:t>
      </w:r>
      <w:r w:rsidRPr="0065466D">
        <w:rPr>
          <w:sz w:val="16"/>
        </w:rPr>
        <w:t>.</w:t>
      </w:r>
      <w:r w:rsidRPr="0065466D">
        <w:rPr>
          <w:sz w:val="12"/>
        </w:rPr>
        <w:t xml:space="preserve"> </w:t>
      </w:r>
      <w:r w:rsidRPr="0065466D">
        <w:rPr>
          <w:sz w:val="16"/>
        </w:rPr>
        <w:t xml:space="preserve"> Institutional Benefits</w:t>
      </w:r>
      <w:r w:rsidRPr="0065466D">
        <w:rPr>
          <w:sz w:val="12"/>
        </w:rPr>
        <w:t xml:space="preserve"> </w:t>
      </w:r>
      <w:r w:rsidRPr="0065466D">
        <w:rPr>
          <w:sz w:val="16"/>
        </w:rPr>
        <w:t xml:space="preserve"> What goes for the global economy also applies to larger patterns of institutionalized cooperation. Here, too, the </w:t>
      </w:r>
      <w:r w:rsidRPr="0065466D">
        <w:rPr>
          <w:rStyle w:val="StyleBoldUnderline"/>
        </w:rPr>
        <w:t>leadership enabled by the United States'</w:t>
      </w:r>
      <w:r w:rsidRPr="0065466D">
        <w:rPr>
          <w:sz w:val="16"/>
        </w:rPr>
        <w:t xml:space="preserve"> </w:t>
      </w:r>
      <w:r w:rsidRPr="0065466D">
        <w:rPr>
          <w:rStyle w:val="StyleBoldUnderline"/>
        </w:rPr>
        <w:t xml:space="preserve">grand strategy </w:t>
      </w:r>
      <w:r w:rsidRPr="0065466D">
        <w:rPr>
          <w:rStyle w:val="Emphasis"/>
        </w:rPr>
        <w:t>fosters cooperation</w:t>
      </w:r>
      <w:r w:rsidRPr="0065466D">
        <w:rPr>
          <w:rStyle w:val="StyleBoldUnderline"/>
        </w:rPr>
        <w:t xml:space="preserve"> that</w:t>
      </w:r>
      <w:r w:rsidRPr="0065466D">
        <w:rPr>
          <w:sz w:val="16"/>
        </w:rPr>
        <w:t xml:space="preserve"> </w:t>
      </w:r>
      <w:r w:rsidRPr="0065466D">
        <w:rPr>
          <w:rStyle w:val="StyleBoldUnderline"/>
        </w:rPr>
        <w:t>generates diffuse benefits for many states</w:t>
      </w:r>
      <w:r w:rsidRPr="0065466D">
        <w:rPr>
          <w:sz w:val="16"/>
        </w:rPr>
        <w:t xml:space="preserve"> but often disproportionately reflects U.S. preferences. This basic premise subsumes three claims.</w:t>
      </w:r>
      <w:r w:rsidRPr="0065466D">
        <w:rPr>
          <w:sz w:val="12"/>
        </w:rPr>
        <w:t xml:space="preserve"> </w:t>
      </w:r>
      <w:r w:rsidRPr="0065466D">
        <w:rPr>
          <w:sz w:val="16"/>
        </w:rPr>
        <w:t xml:space="preserve"> </w:t>
      </w:r>
      <w:r w:rsidRPr="0065466D">
        <w:rPr>
          <w:rStyle w:val="StyleBoldUnderline"/>
        </w:rPr>
        <w:t>First, benefits flow to the United States from institutionalized cooperation to address a wide range of problems</w:t>
      </w:r>
      <w:r w:rsidRPr="0065466D">
        <w:rPr>
          <w:sz w:val="16"/>
        </w:rPr>
        <w:t xml:space="preserve">. </w:t>
      </w:r>
      <w:r w:rsidRPr="0065466D">
        <w:rPr>
          <w:rStyle w:val="StyleBoldUnderline"/>
        </w:rPr>
        <w:t>There is general agreement that a stable, open, and loosely rule-based international order serves the interests of the United States</w:t>
      </w:r>
      <w:r w:rsidRPr="0065466D">
        <w:rPr>
          <w:sz w:val="16"/>
        </w:rPr>
        <w:t>. Indeed, we are aware of no serious studies suggesting that U.S. interests would be better advanced in a world that is closed (i.e., built around blocs and spheres of influence) and devoid of basic, agreed-upon rules and institutions. As scholars have long argued, under conditions of rising complex interdependence, states often can benefit from institutionalized cooperation.109</w:t>
      </w:r>
      <w:bookmarkStart w:id="36" w:name="f109-text"/>
      <w:bookmarkEnd w:id="36"/>
      <w:r w:rsidRPr="0065466D">
        <w:rPr>
          <w:sz w:val="12"/>
        </w:rPr>
        <w:t xml:space="preserve"> </w:t>
      </w:r>
      <w:r w:rsidRPr="0065466D">
        <w:rPr>
          <w:sz w:val="16"/>
        </w:rPr>
        <w:t xml:space="preserve"> </w:t>
      </w:r>
      <w:r w:rsidRPr="0065466D">
        <w:rPr>
          <w:rStyle w:val="StyleBoldUnderline"/>
        </w:rPr>
        <w:t>In the security realm, newly emerging threats arguably are producing a rapid rise in the benefits of such cooperation for the United States. Some of these</w:t>
      </w:r>
      <w:r w:rsidRPr="0065466D">
        <w:rPr>
          <w:sz w:val="16"/>
        </w:rPr>
        <w:t xml:space="preserve"> </w:t>
      </w:r>
      <w:r w:rsidRPr="0065466D">
        <w:rPr>
          <w:rStyle w:val="StyleBoldUnderline"/>
        </w:rPr>
        <w:t xml:space="preserve">threats are transnational and emerge from environmental, health, and resource vulnerabilities, such as those concerning pandemics. Transnational </w:t>
      </w:r>
      <w:r w:rsidRPr="0065466D">
        <w:rPr>
          <w:sz w:val="16"/>
        </w:rPr>
        <w:t xml:space="preserve">nonstate groups with various capacities for violence </w:t>
      </w:r>
      <w:r w:rsidRPr="0065466D">
        <w:rPr>
          <w:rStyle w:val="StyleBoldUnderline"/>
        </w:rPr>
        <w:t>have also become salient in recent decades</w:t>
      </w:r>
      <w:r w:rsidRPr="0065466D">
        <w:rPr>
          <w:sz w:val="16"/>
        </w:rPr>
        <w:t xml:space="preserve">, </w:t>
      </w:r>
      <w:r w:rsidRPr="0065466D">
        <w:rPr>
          <w:rStyle w:val="StyleBoldUnderline"/>
        </w:rPr>
        <w:t>including groups involved in terrorism, piracy, and</w:t>
      </w:r>
      <w:r w:rsidRPr="0065466D">
        <w:rPr>
          <w:sz w:val="16"/>
        </w:rPr>
        <w:t xml:space="preserve"> </w:t>
      </w:r>
      <w:r w:rsidRPr="0065466D">
        <w:rPr>
          <w:rStyle w:val="StyleBoldUnderline"/>
        </w:rPr>
        <w:t>organized crime</w:t>
      </w:r>
      <w:r w:rsidRPr="0065466D">
        <w:rPr>
          <w:sz w:val="16"/>
        </w:rPr>
        <w:t>.</w:t>
      </w:r>
      <w:hyperlink r:id="rId26" w:anchor="f110" w:history="1">
        <w:r w:rsidRPr="0065466D">
          <w:rPr>
            <w:rStyle w:val="Hyperlink"/>
            <w:sz w:val="16"/>
          </w:rPr>
          <w:t>110</w:t>
        </w:r>
      </w:hyperlink>
      <w:bookmarkStart w:id="37" w:name="f110-text"/>
      <w:bookmarkEnd w:id="37"/>
      <w:r w:rsidRPr="0065466D">
        <w:rPr>
          <w:sz w:val="16"/>
        </w:rPr>
        <w:t xml:space="preserve"> [End Page 46] As is widely argued, </w:t>
      </w:r>
      <w:r w:rsidRPr="0065466D">
        <w:rPr>
          <w:rStyle w:val="StyleBoldUnderline"/>
        </w:rPr>
        <w:t>these sorts of nontraditional</w:t>
      </w:r>
      <w:r w:rsidRPr="0065466D">
        <w:rPr>
          <w:sz w:val="16"/>
        </w:rPr>
        <w:t xml:space="preserve">, </w:t>
      </w:r>
      <w:r w:rsidRPr="0065466D">
        <w:rPr>
          <w:rStyle w:val="StyleBoldUnderline"/>
        </w:rPr>
        <w:t xml:space="preserve">transnational threats </w:t>
      </w:r>
      <w:r w:rsidRPr="0065466D">
        <w:rPr>
          <w:rStyle w:val="Emphasis"/>
        </w:rPr>
        <w:t>can be</w:t>
      </w:r>
      <w:r w:rsidRPr="0065466D">
        <w:rPr>
          <w:rStyle w:val="StyleBoldUnderline"/>
        </w:rPr>
        <w:t xml:space="preserve"> realistically </w:t>
      </w:r>
      <w:r w:rsidRPr="0065466D">
        <w:rPr>
          <w:rStyle w:val="Emphasis"/>
        </w:rPr>
        <w:t>addressed only through</w:t>
      </w:r>
      <w:r w:rsidRPr="0065466D">
        <w:rPr>
          <w:sz w:val="16"/>
        </w:rPr>
        <w:t xml:space="preserve"> </w:t>
      </w:r>
      <w:r w:rsidRPr="0065466D">
        <w:rPr>
          <w:rStyle w:val="StyleBoldUnderline"/>
        </w:rPr>
        <w:t xml:space="preserve">various types of </w:t>
      </w:r>
      <w:r w:rsidRPr="0065466D">
        <w:rPr>
          <w:rStyle w:val="Emphasis"/>
        </w:rPr>
        <w:t>collective action</w:t>
      </w:r>
      <w:r w:rsidRPr="0065466D">
        <w:rPr>
          <w:sz w:val="16"/>
        </w:rPr>
        <w:t>.111</w:t>
      </w:r>
      <w:bookmarkStart w:id="38" w:name="f111-text"/>
      <w:bookmarkEnd w:id="38"/>
      <w:r w:rsidRPr="0065466D">
        <w:rPr>
          <w:sz w:val="16"/>
        </w:rPr>
        <w:t xml:space="preserve"> </w:t>
      </w:r>
      <w:r w:rsidRPr="0065466D">
        <w:rPr>
          <w:rStyle w:val="StyleBoldUnderline"/>
        </w:rPr>
        <w:t>Unless countries are prepared to radically restrict their integration into an increasingly globalized world system, the problems must be solved through coordinated action.</w:t>
      </w:r>
      <w:r w:rsidRPr="0065466D">
        <w:rPr>
          <w:sz w:val="16"/>
        </w:rPr>
        <w:t xml:space="preserve"> 112</w:t>
      </w:r>
      <w:bookmarkStart w:id="39" w:name="f112-text"/>
      <w:bookmarkEnd w:id="39"/>
      <w:r w:rsidRPr="0065466D">
        <w:rPr>
          <w:sz w:val="16"/>
        </w:rPr>
        <w:t xml:space="preserve"> In the face of these diffuse and shifting threats, </w:t>
      </w:r>
      <w:r w:rsidRPr="0065466D">
        <w:rPr>
          <w:rStyle w:val="StyleBoldUnderline"/>
        </w:rPr>
        <w:t>the United States is going to find itself needing to work with other states to an increasing degree, sharing information, building capacities, and responding to crises</w:t>
      </w:r>
      <w:r w:rsidRPr="0065466D">
        <w:rPr>
          <w:sz w:val="16"/>
        </w:rPr>
        <w:t>.113</w:t>
      </w:r>
      <w:bookmarkStart w:id="40" w:name="f113-text"/>
      <w:bookmarkEnd w:id="40"/>
      <w:r w:rsidRPr="0065466D">
        <w:rPr>
          <w:sz w:val="12"/>
        </w:rPr>
        <w:t xml:space="preserve"> </w:t>
      </w:r>
      <w:r w:rsidRPr="0065466D">
        <w:rPr>
          <w:sz w:val="16"/>
        </w:rPr>
        <w:t xml:space="preserve"> Second, </w:t>
      </w:r>
      <w:r w:rsidRPr="0065466D">
        <w:rPr>
          <w:rStyle w:val="Emphasis"/>
        </w:rPr>
        <w:t>U.S. leadership increases the prospects that such cooperation will emerge</w:t>
      </w:r>
      <w:r w:rsidRPr="0065466D">
        <w:rPr>
          <w:sz w:val="16"/>
        </w:rPr>
        <w:t xml:space="preserve"> in a manner relatively favorable to U.S. interests. Of course, the prospects for cooperation are partly a function of compatible interests. Yet </w:t>
      </w:r>
      <w:r w:rsidRPr="0065466D">
        <w:rPr>
          <w:rStyle w:val="StyleBoldUnderline"/>
        </w:rPr>
        <w:t>even when interests overlap</w:t>
      </w:r>
      <w:r w:rsidRPr="0065466D">
        <w:rPr>
          <w:sz w:val="16"/>
        </w:rPr>
        <w:t xml:space="preserve">, </w:t>
      </w:r>
      <w:r w:rsidRPr="0065466D">
        <w:rPr>
          <w:rStyle w:val="StyleBoldUnderline"/>
        </w:rPr>
        <w:t>scholars</w:t>
      </w:r>
      <w:r w:rsidRPr="0065466D">
        <w:rPr>
          <w:sz w:val="16"/>
        </w:rPr>
        <w:t xml:space="preserve"> of all theoretical stripes </w:t>
      </w:r>
      <w:r w:rsidRPr="0065466D">
        <w:rPr>
          <w:rStyle w:val="StyleBoldUnderline"/>
        </w:rPr>
        <w:t>have</w:t>
      </w:r>
      <w:r w:rsidRPr="0065466D">
        <w:rPr>
          <w:sz w:val="16"/>
        </w:rPr>
        <w:t xml:space="preserve"> </w:t>
      </w:r>
      <w:r w:rsidRPr="0065466D">
        <w:rPr>
          <w:rStyle w:val="StyleBoldUnderline"/>
        </w:rPr>
        <w:t xml:space="preserve">established that </w:t>
      </w:r>
      <w:r w:rsidRPr="0065466D">
        <w:rPr>
          <w:rStyle w:val="Emphasis"/>
        </w:rPr>
        <w:t>institutionalized cooperation does not emerge effortlessly</w:t>
      </w:r>
      <w:r w:rsidRPr="0065466D">
        <w:rPr>
          <w:sz w:val="16"/>
        </w:rPr>
        <w:t xml:space="preserve">: </w:t>
      </w:r>
      <w:r w:rsidRPr="0065466D">
        <w:rPr>
          <w:rStyle w:val="StyleBoldUnderline"/>
        </w:rPr>
        <w:t xml:space="preserve">generating agreement on the particular cooperative solution can often be elusive. </w:t>
      </w:r>
      <w:r w:rsidRPr="0065466D">
        <w:rPr>
          <w:sz w:val="16"/>
        </w:rPr>
        <w:t xml:space="preserve">And when interests do not overlap, the bargaining becomes tougher yet: not just how, but whether cooperation will occur is on the table. </w:t>
      </w:r>
      <w:r w:rsidRPr="0065466D">
        <w:rPr>
          <w:rStyle w:val="StyleBoldUnderline"/>
        </w:rPr>
        <w:t>Many factors affect the initiation of cooperation, and under various conditions states can and have cooperated without hegemonic leadership</w:t>
      </w:r>
      <w:r w:rsidRPr="0065466D">
        <w:rPr>
          <w:sz w:val="16"/>
        </w:rPr>
        <w:t>.</w:t>
      </w:r>
      <w:hyperlink r:id="rId27" w:anchor="f114" w:history="1">
        <w:r w:rsidRPr="0065466D">
          <w:rPr>
            <w:rStyle w:val="Hyperlink"/>
            <w:sz w:val="16"/>
          </w:rPr>
          <w:t>114</w:t>
        </w:r>
      </w:hyperlink>
      <w:bookmarkStart w:id="41" w:name="f114-text"/>
      <w:bookmarkEnd w:id="41"/>
      <w:r w:rsidRPr="0065466D">
        <w:rPr>
          <w:sz w:val="16"/>
        </w:rPr>
        <w:t xml:space="preserve"> As noted above, however, </w:t>
      </w:r>
      <w:r w:rsidRPr="0065466D">
        <w:rPr>
          <w:rStyle w:val="StyleBoldUnderline"/>
        </w:rPr>
        <w:t>scholars acknowledge that the likelihood of cooperation drops in the absence of leadership.</w:t>
      </w:r>
      <w:r w:rsidRPr="0065466D">
        <w:rPr>
          <w:rStyle w:val="StyleBoldUnderline"/>
          <w:sz w:val="12"/>
        </w:rPr>
        <w:t xml:space="preserve">  </w:t>
      </w:r>
      <w:r w:rsidRPr="0065466D">
        <w:rPr>
          <w:sz w:val="16"/>
        </w:rPr>
        <w:t>Finally, U.S. security commitments are an integral component of this leadership. Historically, as Gilpin and other theorists of hegemonic order have shown, the background security and stability that the United States provided facilitated the creation of multilateral institutions for ongoing cooperation across policy areas.115</w:t>
      </w:r>
      <w:bookmarkStart w:id="42" w:name="f115-text"/>
      <w:bookmarkEnd w:id="42"/>
      <w:r w:rsidRPr="0065466D">
        <w:rPr>
          <w:sz w:val="16"/>
        </w:rPr>
        <w:t xml:space="preserve"> As in the case of the global economy, U.S. security provision [End Page 47] plays a role in fostering stability within and across regions, and this has an impact on the ability of states to engage in institutional cooperation. Institutional cooperation is least likely in areas of the world where instability is pervasive. It is more likely to flourish in areas where states are secure and leaders can anticipate stable and continuous relations—where the "shadow of the future" is most evident. And because of the key security role it plays in fostering this institutional cooperation, the United States is in a stronger position to help shape the contours of these cooperative efforts.</w:t>
      </w:r>
      <w:r w:rsidRPr="0065466D">
        <w:rPr>
          <w:sz w:val="12"/>
        </w:rPr>
        <w:t xml:space="preserve"> </w:t>
      </w:r>
      <w:r w:rsidRPr="0065466D">
        <w:rPr>
          <w:sz w:val="16"/>
        </w:rPr>
        <w:t xml:space="preserve"> </w:t>
      </w:r>
      <w:r w:rsidRPr="0065466D">
        <w:rPr>
          <w:rStyle w:val="StyleBoldUnderline"/>
        </w:rPr>
        <w:t>The United States' extended system of security commitments creates a set of institutional relationships that foster political communication</w:t>
      </w:r>
      <w:r w:rsidRPr="0065466D">
        <w:rPr>
          <w:sz w:val="16"/>
        </w:rPr>
        <w:t>. Alliance institutions are in the first instance about security protection, but they are also mechanisms that provide a kind of "political architecture" that is useful beyond narrow issues of military affairs. Alliances bind states together and create institutional channels of communication. NATO has facilitated ties and associated institutions—such as the Atlantic Council—that increase the ability of the United States and Europe to talk to each other and do business.116</w:t>
      </w:r>
      <w:bookmarkStart w:id="43" w:name="f116-text"/>
      <w:bookmarkEnd w:id="43"/>
      <w:r w:rsidRPr="0065466D">
        <w:rPr>
          <w:sz w:val="16"/>
        </w:rPr>
        <w:t xml:space="preserve"> Likewise, the bilateral alliances in East Asia also play a communication role beyond narrow security issues. Consultations and exchanges spill over into other policy areas.117</w:t>
      </w:r>
      <w:bookmarkStart w:id="44" w:name="f117-text"/>
      <w:bookmarkEnd w:id="44"/>
      <w:r w:rsidRPr="0065466D">
        <w:rPr>
          <w:sz w:val="16"/>
        </w:rPr>
        <w:t xml:space="preserve"> For example, when U.S. officials travel to Seoul to consult on alliance issues, they also routinely talk about other pending issues, such as, recently, the Korea-United States Free Trade Agreement and the Trans-Pacific Partnership. This gives the United States the capacity to work across issue areas, using assets and bargaining chips in one area to make progress in another. It also provides more diffuse political benefits to cooperation that flow from the "voice opportunities" created by the security alliance architecture.</w:t>
      </w:r>
      <w:hyperlink r:id="rId28" w:anchor="f118" w:history="1">
        <w:r w:rsidRPr="0065466D">
          <w:rPr>
            <w:rStyle w:val="Hyperlink"/>
            <w:sz w:val="16"/>
          </w:rPr>
          <w:t>118</w:t>
        </w:r>
      </w:hyperlink>
      <w:bookmarkStart w:id="45" w:name="f118-text"/>
      <w:bookmarkEnd w:id="45"/>
      <w:r w:rsidRPr="0065466D">
        <w:rPr>
          <w:sz w:val="16"/>
        </w:rPr>
        <w:t xml:space="preserve"> The alliances provide channels and access points for wider flows of communication—and [End Page 48] the benefits of greater political solidarity and institutional cooperation that follow.</w:t>
      </w:r>
      <w:r w:rsidRPr="0065466D">
        <w:rPr>
          <w:sz w:val="12"/>
        </w:rPr>
        <w:t xml:space="preserve"> </w:t>
      </w:r>
      <w:r w:rsidRPr="0065466D">
        <w:rPr>
          <w:sz w:val="16"/>
        </w:rPr>
        <w:t xml:space="preserve"> </w:t>
      </w:r>
      <w:r w:rsidRPr="0065466D">
        <w:rPr>
          <w:rStyle w:val="StyleBoldUnderline"/>
        </w:rPr>
        <w:t>The benefits of these communication flows cut across all international issues, but are arguably enhanced with respect to generating security cooperation to deal with new kinds of threats</w:t>
      </w:r>
      <w:r w:rsidRPr="0065466D">
        <w:rPr>
          <w:sz w:val="16"/>
        </w:rPr>
        <w:t>—</w:t>
      </w:r>
      <w:r w:rsidRPr="0065466D">
        <w:rPr>
          <w:rStyle w:val="StyleBoldUnderline"/>
        </w:rPr>
        <w:t>such as terrorism and health pandemics</w:t>
      </w:r>
      <w:r w:rsidRPr="0065466D">
        <w:rPr>
          <w:sz w:val="16"/>
        </w:rPr>
        <w:t>—</w:t>
      </w:r>
      <w:r w:rsidRPr="0065466D">
        <w:rPr>
          <w:rStyle w:val="StyleBoldUnderline"/>
        </w:rPr>
        <w:t>that require a multitude of novel bargains and newly established procedures of</w:t>
      </w:r>
      <w:r w:rsidRPr="0065466D">
        <w:rPr>
          <w:sz w:val="16"/>
        </w:rPr>
        <w:t xml:space="preserve"> </w:t>
      </w:r>
      <w:r w:rsidRPr="0065466D">
        <w:rPr>
          <w:rStyle w:val="StyleBoldUnderline"/>
        </w:rPr>
        <w:t>shared responsibilities among a wide range of countries</w:t>
      </w:r>
      <w:r w:rsidRPr="0065466D">
        <w:rPr>
          <w:sz w:val="16"/>
        </w:rPr>
        <w:t>. With the existing U.S.-led security system in place, the United States is in a stronger position than it otherwise would be to strike bargains and share burdens of security cooperation in such areas. The challenge of rising security interdependence is greater security cooperation. That is, when countries are increasingly mutually vulnerable to nontraditional, diffuse, transnational threats, they need to work together to eradicate the conditions that allow for these threats and limit the damage. The U.S.-led alliance system is a platform with already existing capacities and routines for security cooperation. These assets can be used or adapted, saving the cost of generating security cooperation from scratch. In short, having an institution in place to facilitate cooperation on one issue makes it easier, and more likely, that the participating states will be able to achieve cooperation rapidly on a related issue.119</w:t>
      </w:r>
      <w:bookmarkStart w:id="46" w:name="f119-text"/>
      <w:bookmarkEnd w:id="46"/>
      <w:r w:rsidRPr="0065466D">
        <w:rPr>
          <w:sz w:val="12"/>
        </w:rPr>
        <w:t xml:space="preserve"> </w:t>
      </w:r>
      <w:r w:rsidRPr="0065466D">
        <w:rPr>
          <w:sz w:val="16"/>
        </w:rPr>
        <w:t xml:space="preserve"> The usefulness of the U.S. alliance system for generating enhanced non-security cooperation is confirmed in interviews with former State Department and National Security Council officials. One former administration official noted, using the examples of Australia and South Korea, that the security ties "create nonsecurity benefits in terms of support for global agenda issues," such as Afghanistan, Copenhagen, disaster relief, and the financial crisis. "This is not security leverage per se, but it is an indication of how the deepness of the security relationship creates working relationships [and] interoperability that can then be leveraged to address other regional issues." This official notes, "We could not have organized the Core Group (India, U.S., Australia, Japan) in [End Page 49] response to the 2004 tsunami without the deep bilateral military relationships that had already been in place. It was much easier for us to organize with these countries almost immediately (within forty-eight hours) than anyone else for a large-scale humanitarian operation because our militaries were accustomed to each other."120</w:t>
      </w:r>
      <w:bookmarkStart w:id="47" w:name="f120-text"/>
      <w:bookmarkEnd w:id="47"/>
      <w:r w:rsidRPr="0065466D">
        <w:rPr>
          <w:sz w:val="12"/>
        </w:rPr>
        <w:t xml:space="preserve"> </w:t>
      </w:r>
      <w:r w:rsidRPr="0065466D">
        <w:rPr>
          <w:sz w:val="16"/>
        </w:rPr>
        <w:t xml:space="preserve"> The United States' role as security provider also has a more direct effect of enhancing its authority and capacity to initiate institutional cooperation in various policy areas. The fact that the United States is a security patron of Japan, South Korea, and other countries in East Asia, for example, gives it a weight and presence in regional diplomacy over the shape and scope of multilateral cooperation not just within the region but also elsewhere. This does not mean that the United States always wins these diplomatic encounters, but its leverage is greater than it would be if the United States were purely an offshore great power without institutionalized security ties to the region.</w:t>
      </w:r>
      <w:r w:rsidRPr="0065466D">
        <w:rPr>
          <w:sz w:val="12"/>
        </w:rPr>
        <w:t xml:space="preserve"> </w:t>
      </w:r>
      <w:r w:rsidRPr="0065466D">
        <w:rPr>
          <w:sz w:val="16"/>
        </w:rPr>
        <w:t xml:space="preserve"> In sum, </w:t>
      </w:r>
      <w:r w:rsidRPr="0065466D">
        <w:rPr>
          <w:rStyle w:val="StyleBoldUnderline"/>
        </w:rPr>
        <w:t>the deep engagement strategy enables U.S. leadership, which results in more cooperation on matters of importance than would occur if the United States disengaged—even as it pushes cooperation toward U.S. preferences.</w:t>
      </w:r>
    </w:p>
    <w:p w:rsidR="004651DC" w:rsidRPr="0065466D" w:rsidRDefault="00BD0BB7" w:rsidP="00BD0BB7">
      <w:pPr>
        <w:pStyle w:val="Heading3"/>
      </w:pPr>
      <w:r w:rsidRPr="0065466D">
        <w:t>warming adv</w:t>
      </w:r>
    </w:p>
    <w:p w:rsidR="00BD5602" w:rsidRPr="0065466D" w:rsidRDefault="00BD5602" w:rsidP="00BD5602">
      <w:pPr>
        <w:pStyle w:val="Heading4"/>
      </w:pPr>
      <w:r w:rsidRPr="0065466D">
        <w:t>CO2 emissions will run away in the status quo—natural gas is the only effective alternative to coal—U.S. development is modeled globally and prevents extinction</w:t>
      </w:r>
    </w:p>
    <w:p w:rsidR="00BD5602" w:rsidRPr="0065466D" w:rsidRDefault="00BD5602" w:rsidP="00BD5602">
      <w:pPr>
        <w:rPr>
          <w:rStyle w:val="StyleStyleBold12pt"/>
          <w:b w:val="0"/>
          <w:sz w:val="16"/>
        </w:rPr>
      </w:pPr>
      <w:r w:rsidRPr="0065466D">
        <w:rPr>
          <w:rStyle w:val="StyleStyleBold12pt"/>
        </w:rPr>
        <w:t>Riley 8/13</w:t>
      </w:r>
      <w:r w:rsidRPr="0065466D">
        <w:rPr>
          <w:rStyle w:val="StyleStyleBold12pt"/>
          <w:b w:val="0"/>
          <w:sz w:val="16"/>
        </w:rPr>
        <w:t>—BA, LL.M., PhD, professor of energy law at The City Law School at City University London (Alan, 8/13/12, “Shale Gas to the Climate Rescue,” http://www.nytimes.com/2012/08/14/opinion/shale-gas-to-the-climate-rescue.html, RBatra)</w:t>
      </w:r>
    </w:p>
    <w:p w:rsidR="00BD5602" w:rsidRPr="0065466D" w:rsidRDefault="00BD5602" w:rsidP="00BD5602">
      <w:pPr>
        <w:rPr>
          <w:rStyle w:val="StyleStyleBold12pt"/>
          <w:b w:val="0"/>
          <w:sz w:val="16"/>
        </w:rPr>
      </w:pPr>
    </w:p>
    <w:p w:rsidR="00BD5602" w:rsidRPr="0065466D" w:rsidRDefault="00BD5602" w:rsidP="00BD5602">
      <w:pPr>
        <w:rPr>
          <w:rStyle w:val="StyleStyleBold12pt"/>
          <w:b w:val="0"/>
          <w:sz w:val="16"/>
        </w:rPr>
      </w:pPr>
      <w:r w:rsidRPr="0065466D">
        <w:rPr>
          <w:rStyle w:val="StyleBoldUnderline"/>
        </w:rPr>
        <w:t>The battle against runaway climate change is being lost.</w:t>
      </w:r>
      <w:r w:rsidRPr="0065466D">
        <w:rPr>
          <w:rStyle w:val="StyleStyleBold12pt"/>
          <w:b w:val="0"/>
          <w:sz w:val="14"/>
          <w:szCs w:val="14"/>
        </w:rPr>
        <w:t xml:space="preserve"> The green movement and the energy industry — while engaged in a furious debate on issues from nuclear power to oil sands — are missing the bigger picture.</w:t>
      </w:r>
    </w:p>
    <w:p w:rsidR="00BD5602" w:rsidRPr="0065466D" w:rsidRDefault="00BD5602" w:rsidP="00BD5602">
      <w:pPr>
        <w:rPr>
          <w:rStyle w:val="StyleBoldUnderline"/>
        </w:rPr>
      </w:pPr>
      <w:r w:rsidRPr="0065466D">
        <w:rPr>
          <w:rStyle w:val="StyleStyleBold12pt"/>
          <w:b w:val="0"/>
          <w:sz w:val="14"/>
          <w:szCs w:val="14"/>
        </w:rPr>
        <w:t xml:space="preserve">There is little recognition by either side that </w:t>
      </w:r>
      <w:r w:rsidRPr="0065466D">
        <w:rPr>
          <w:rStyle w:val="StyleBoldUnderline"/>
        </w:rPr>
        <w:t>current policies to reduce carbon dioxide emissions are inadequate</w:t>
      </w:r>
      <w:r w:rsidRPr="0065466D">
        <w:rPr>
          <w:rStyle w:val="StyleStyleBold12pt"/>
          <w:b w:val="0"/>
          <w:sz w:val="14"/>
          <w:szCs w:val="14"/>
        </w:rPr>
        <w:t xml:space="preserve"> for dealing with the threat that they pose. </w:t>
      </w:r>
      <w:r w:rsidRPr="0065466D">
        <w:rPr>
          <w:rStyle w:val="StyleBoldUnderline"/>
        </w:rPr>
        <w:t>It is the coal-fueled growth of countries like China and India that generates much of these emissions. Unless a cheap, rapidly deployable substitute fuel is found for coal, then it will be next to impossible to safely rein in rising carbon dioxide levels around the world.</w:t>
      </w:r>
    </w:p>
    <w:p w:rsidR="00BD5602" w:rsidRPr="0065466D" w:rsidRDefault="00BD5602" w:rsidP="00BD5602">
      <w:pPr>
        <w:rPr>
          <w:rStyle w:val="StyleBoldUnderline"/>
        </w:rPr>
      </w:pPr>
      <w:r w:rsidRPr="0065466D">
        <w:rPr>
          <w:rStyle w:val="StyleStyleBold12pt"/>
          <w:b w:val="0"/>
          <w:sz w:val="14"/>
          <w:szCs w:val="14"/>
        </w:rPr>
        <w:t xml:space="preserve">Although the green movement might at first see shale gas as an enemy in this fight, it may in fact turn out to be a friend. </w:t>
      </w:r>
      <w:r w:rsidRPr="0065466D">
        <w:rPr>
          <w:rStyle w:val="StyleBoldUnderline"/>
        </w:rPr>
        <w:t>Broad development of shale gas resources</w:t>
      </w:r>
      <w:r w:rsidRPr="0065466D">
        <w:rPr>
          <w:rStyle w:val="StyleStyleBold12pt"/>
          <w:b w:val="0"/>
          <w:sz w:val="14"/>
          <w:szCs w:val="14"/>
        </w:rPr>
        <w:t xml:space="preserve"> — with proper ecological safeguards — </w:t>
      </w:r>
      <w:r w:rsidRPr="0065466D">
        <w:rPr>
          <w:rStyle w:val="StyleBoldUnderline"/>
        </w:rPr>
        <w:t xml:space="preserve">could be the best way to achieve the quick cuts in carbon dioxide emissions that we need </w:t>
      </w:r>
      <w:r w:rsidRPr="0065466D">
        <w:rPr>
          <w:rStyle w:val="Emphasis"/>
        </w:rPr>
        <w:t>to maintain a habitable environment</w:t>
      </w:r>
      <w:r w:rsidRPr="0065466D">
        <w:rPr>
          <w:rStyle w:val="StyleBoldUnderline"/>
        </w:rPr>
        <w:t xml:space="preserve"> on Earth.</w:t>
      </w:r>
    </w:p>
    <w:p w:rsidR="00BD5602" w:rsidRPr="0065466D" w:rsidRDefault="00BD5602" w:rsidP="00BD5602">
      <w:pPr>
        <w:rPr>
          <w:rStyle w:val="StyleStyleBold12pt"/>
          <w:b w:val="0"/>
          <w:sz w:val="16"/>
        </w:rPr>
      </w:pPr>
      <w:r w:rsidRPr="0065466D">
        <w:rPr>
          <w:rStyle w:val="StyleStyleBold12pt"/>
          <w:b w:val="0"/>
          <w:sz w:val="14"/>
          <w:szCs w:val="14"/>
        </w:rPr>
        <w:t xml:space="preserve">The International Energy Agency has made it clear that, </w:t>
      </w:r>
      <w:r w:rsidRPr="0065466D">
        <w:rPr>
          <w:rStyle w:val="StyleBoldUnderline"/>
        </w:rPr>
        <w:t>under current energy policies, the door is closing on our attempts to contain the carbon-driven rise in global temperatures to within 2 degrees Celsius</w:t>
      </w:r>
      <w:r w:rsidRPr="0065466D">
        <w:rPr>
          <w:rStyle w:val="StyleStyleBold12pt"/>
          <w:b w:val="0"/>
          <w:sz w:val="14"/>
          <w:szCs w:val="14"/>
        </w:rPr>
        <w:t xml:space="preserve"> (3.6 Fahrenheit) by the middle of the century. In fact, </w:t>
      </w:r>
      <w:r w:rsidRPr="0065466D">
        <w:rPr>
          <w:rStyle w:val="StyleBoldUnderline"/>
        </w:rPr>
        <w:t>worldwide carbon dioxide emissions from burning fossil fuels reached a record high</w:t>
      </w:r>
      <w:r w:rsidRPr="0065466D">
        <w:rPr>
          <w:rStyle w:val="StyleStyleBold12pt"/>
          <w:b w:val="0"/>
          <w:sz w:val="14"/>
          <w:szCs w:val="14"/>
        </w:rPr>
        <w:t xml:space="preserve"> of 31.6 gigatons </w:t>
      </w:r>
      <w:r w:rsidRPr="0065466D">
        <w:rPr>
          <w:rStyle w:val="StyleBoldUnderline"/>
        </w:rPr>
        <w:t>in 2011</w:t>
      </w:r>
      <w:r w:rsidRPr="0065466D">
        <w:rPr>
          <w:rStyle w:val="StyleStyleBold12pt"/>
          <w:b w:val="0"/>
          <w:sz w:val="14"/>
          <w:szCs w:val="14"/>
        </w:rPr>
        <w:t>. With emissions rising by one gigaton per year, it appears the temperature-increase target will most likely be missed.</w:t>
      </w:r>
    </w:p>
    <w:p w:rsidR="00BD5602" w:rsidRPr="0065466D" w:rsidRDefault="00BD5602" w:rsidP="00BD5602">
      <w:pPr>
        <w:rPr>
          <w:rStyle w:val="StyleStyleBold12pt"/>
          <w:b w:val="0"/>
          <w:sz w:val="14"/>
          <w:szCs w:val="14"/>
        </w:rPr>
      </w:pPr>
      <w:r w:rsidRPr="0065466D">
        <w:rPr>
          <w:rStyle w:val="StyleStyleBold12pt"/>
          <w:b w:val="0"/>
          <w:sz w:val="14"/>
          <w:szCs w:val="14"/>
        </w:rPr>
        <w:t>The shale gas revolution could be the means of blunting the rise of carbon dioxide emissions and give new hope for staying within the 2 degrees Celsius scenario. This resource is widely dispersed across the planet, cheap to develop and offers many of the same energy benefits as coal. If exploited properly, it could replace coal within a couple of decades as a primary fuel.</w:t>
      </w:r>
    </w:p>
    <w:p w:rsidR="00BD5602" w:rsidRPr="0065466D" w:rsidRDefault="00BD5602" w:rsidP="00BD5602">
      <w:pPr>
        <w:rPr>
          <w:rStyle w:val="StyleStyleBold12pt"/>
          <w:b w:val="0"/>
          <w:sz w:val="16"/>
        </w:rPr>
      </w:pPr>
      <w:r w:rsidRPr="0065466D">
        <w:rPr>
          <w:rStyle w:val="StyleStyleBold12pt"/>
          <w:b w:val="0"/>
          <w:sz w:val="14"/>
          <w:szCs w:val="14"/>
        </w:rPr>
        <w:t xml:space="preserve">By developing shale gas as a replacement fuel for coal we retrieve the prospect of blunting — and possibly reversing — the upward climb of carbon dioxide emissions. </w:t>
      </w:r>
      <w:r w:rsidRPr="0065466D">
        <w:rPr>
          <w:rStyle w:val="StyleBoldUnderline"/>
        </w:rPr>
        <w:t>Shale gas emits 50 percent less carbon dioxide than coal, and so if countries like China and India made the switch on a large scale, then we have a chance to reset the trajectory of global</w:t>
      </w:r>
      <w:r w:rsidRPr="0065466D">
        <w:rPr>
          <w:rStyle w:val="StyleStyleBold12pt"/>
          <w:b w:val="0"/>
          <w:sz w:val="14"/>
          <w:szCs w:val="14"/>
        </w:rPr>
        <w:t xml:space="preserve"> carbon dioxide </w:t>
      </w:r>
      <w:r w:rsidRPr="0065466D">
        <w:rPr>
          <w:rStyle w:val="StyleBoldUnderline"/>
        </w:rPr>
        <w:t>emissions</w:t>
      </w:r>
      <w:r w:rsidRPr="0065466D">
        <w:rPr>
          <w:rStyle w:val="StyleStyleBold12pt"/>
          <w:b w:val="0"/>
          <w:sz w:val="14"/>
          <w:szCs w:val="14"/>
        </w:rPr>
        <w:t>.</w:t>
      </w:r>
    </w:p>
    <w:p w:rsidR="00BD5602" w:rsidRPr="0065466D" w:rsidRDefault="00BD5602" w:rsidP="00BD5602">
      <w:pPr>
        <w:rPr>
          <w:rStyle w:val="StyleStyleBold12pt"/>
          <w:b w:val="0"/>
          <w:sz w:val="16"/>
        </w:rPr>
      </w:pPr>
      <w:r w:rsidRPr="0065466D">
        <w:rPr>
          <w:rStyle w:val="StyleBoldUnderline"/>
        </w:rPr>
        <w:t>A widespread turn to the use of shale gas would give the planet precious time to develop</w:t>
      </w:r>
      <w:r w:rsidRPr="0065466D">
        <w:rPr>
          <w:rStyle w:val="StyleStyleBold12pt"/>
          <w:b w:val="0"/>
          <w:sz w:val="14"/>
          <w:szCs w:val="14"/>
        </w:rPr>
        <w:t xml:space="preserve"> other, </w:t>
      </w:r>
      <w:r w:rsidRPr="0065466D">
        <w:rPr>
          <w:rStyle w:val="StyleBoldUnderline"/>
        </w:rPr>
        <w:t>renewable solutions to further lower our output</w:t>
      </w:r>
      <w:r w:rsidRPr="0065466D">
        <w:rPr>
          <w:rStyle w:val="StyleStyleBold12pt"/>
          <w:b w:val="0"/>
          <w:sz w:val="14"/>
          <w:szCs w:val="14"/>
        </w:rPr>
        <w:t xml:space="preserve"> of carbon dioxide. </w:t>
      </w:r>
      <w:r w:rsidRPr="0065466D">
        <w:rPr>
          <w:rStyle w:val="StyleBoldUnderline"/>
        </w:rPr>
        <w:t>Current renewable</w:t>
      </w:r>
      <w:r w:rsidRPr="0065466D">
        <w:rPr>
          <w:rStyle w:val="StyleStyleBold12pt"/>
          <w:b w:val="0"/>
          <w:sz w:val="14"/>
          <w:szCs w:val="14"/>
        </w:rPr>
        <w:t xml:space="preserve"> </w:t>
      </w:r>
      <w:r w:rsidRPr="0065466D">
        <w:rPr>
          <w:rStyle w:val="StyleBoldUnderline"/>
        </w:rPr>
        <w:t>energy</w:t>
      </w:r>
      <w:r w:rsidRPr="0065466D">
        <w:rPr>
          <w:rStyle w:val="StyleStyleBold12pt"/>
          <w:b w:val="0"/>
          <w:sz w:val="14"/>
          <w:szCs w:val="14"/>
        </w:rPr>
        <w:t xml:space="preserve"> sources </w:t>
      </w:r>
      <w:r w:rsidRPr="0065466D">
        <w:rPr>
          <w:rStyle w:val="StyleBoldUnderline"/>
        </w:rPr>
        <w:t>cannot</w:t>
      </w:r>
      <w:r w:rsidRPr="0065466D">
        <w:rPr>
          <w:rStyle w:val="StyleStyleBold12pt"/>
          <w:b w:val="0"/>
          <w:sz w:val="14"/>
          <w:szCs w:val="14"/>
        </w:rPr>
        <w:t xml:space="preserve"> in any way </w:t>
      </w:r>
      <w:r w:rsidRPr="0065466D">
        <w:rPr>
          <w:rStyle w:val="StyleBoldUnderline"/>
        </w:rPr>
        <w:t>deliver the same savings in</w:t>
      </w:r>
      <w:r w:rsidRPr="0065466D">
        <w:rPr>
          <w:rStyle w:val="StyleStyleBold12pt"/>
          <w:b w:val="0"/>
          <w:sz w:val="14"/>
          <w:szCs w:val="14"/>
        </w:rPr>
        <w:t xml:space="preserve"> carbon </w:t>
      </w:r>
      <w:r w:rsidRPr="0065466D">
        <w:rPr>
          <w:rStyle w:val="StyleBoldUnderline"/>
        </w:rPr>
        <w:t>emissions that we can</w:t>
      </w:r>
      <w:r w:rsidRPr="0065466D">
        <w:rPr>
          <w:rStyle w:val="StyleStyleBold12pt"/>
          <w:b w:val="0"/>
          <w:sz w:val="14"/>
          <w:szCs w:val="14"/>
        </w:rPr>
        <w:t xml:space="preserve"> </w:t>
      </w:r>
      <w:r w:rsidRPr="0065466D">
        <w:rPr>
          <w:rStyle w:val="StyleBoldUnderline"/>
        </w:rPr>
        <w:t>achieve by replacing coal with shale gas.</w:t>
      </w:r>
    </w:p>
    <w:p w:rsidR="00BD5602" w:rsidRPr="0065466D" w:rsidRDefault="00BD5602" w:rsidP="00BD5602">
      <w:pPr>
        <w:rPr>
          <w:rStyle w:val="StyleStyleBold12pt"/>
          <w:b w:val="0"/>
          <w:sz w:val="14"/>
          <w:szCs w:val="14"/>
        </w:rPr>
      </w:pPr>
      <w:r w:rsidRPr="0065466D">
        <w:rPr>
          <w:rStyle w:val="StyleStyleBold12pt"/>
          <w:b w:val="0"/>
          <w:sz w:val="14"/>
          <w:szCs w:val="14"/>
        </w:rPr>
        <w:t>One only has to look to China to see the strong potential of this solution. With the world’s largest shale gas resources, the country has set out a vast gas development program in its latest five-year economic plan. Output would rise from 6.5 billion cubic meters of shale gas by 2015 to 100 billion cubic meters by 2020. And if China can produce that much by 2020, is there any reason to think it cannot pump out 800 billion cubic meters by 2030?</w:t>
      </w:r>
    </w:p>
    <w:p w:rsidR="00BD5602" w:rsidRPr="0065466D" w:rsidRDefault="00BD5602" w:rsidP="00BD5602">
      <w:pPr>
        <w:rPr>
          <w:rStyle w:val="StyleStyleBold12pt"/>
          <w:b w:val="0"/>
          <w:sz w:val="14"/>
          <w:szCs w:val="14"/>
        </w:rPr>
      </w:pPr>
      <w:r w:rsidRPr="0065466D">
        <w:rPr>
          <w:rStyle w:val="StyleStyleBold12pt"/>
          <w:b w:val="0"/>
          <w:sz w:val="14"/>
          <w:szCs w:val="14"/>
        </w:rPr>
        <w:t>Such a development program would be similar in scale to that undertaken in the United States, which has seen shale gas rise from 1 percent of gas production in 2001 to 37 percent last year.</w:t>
      </w:r>
    </w:p>
    <w:p w:rsidR="00BD5602" w:rsidRPr="0065466D" w:rsidRDefault="00BD5602" w:rsidP="00BD5602">
      <w:pPr>
        <w:rPr>
          <w:rStyle w:val="StyleStyleBold12pt"/>
          <w:b w:val="0"/>
          <w:sz w:val="16"/>
        </w:rPr>
      </w:pPr>
      <w:r w:rsidRPr="0065466D">
        <w:rPr>
          <w:rStyle w:val="StyleBoldUnderline"/>
        </w:rPr>
        <w:t>China can surely achieve these goals, especially given all the new technology available</w:t>
      </w:r>
      <w:r w:rsidRPr="0065466D">
        <w:rPr>
          <w:rStyle w:val="StyleStyleBold12pt"/>
          <w:b w:val="0"/>
          <w:sz w:val="14"/>
          <w:szCs w:val="14"/>
        </w:rPr>
        <w:t xml:space="preserve"> to the shale gas industry, along with abundant state capital. That the government is focusing its efforts in this direction is another reason to believe that China can reach these production levels. </w:t>
      </w:r>
      <w:r w:rsidRPr="0065466D">
        <w:rPr>
          <w:rStyle w:val="StyleBoldUnderline"/>
        </w:rPr>
        <w:t>An output of 800 billion cubic meters a year</w:t>
      </w:r>
      <w:r w:rsidRPr="0065466D">
        <w:rPr>
          <w:rStyle w:val="StyleStyleBold12pt"/>
          <w:b w:val="0"/>
          <w:sz w:val="14"/>
          <w:szCs w:val="14"/>
        </w:rPr>
        <w:t xml:space="preserve"> — combined with far-higher levels of energy efficiency — </w:t>
      </w:r>
      <w:r w:rsidRPr="0065466D">
        <w:rPr>
          <w:rStyle w:val="StyleBoldUnderline"/>
        </w:rPr>
        <w:t>would allow China to slow, and then terminate, its coal-expansion plans and ultimately end its reliance on coal</w:t>
      </w:r>
      <w:r w:rsidRPr="0065466D">
        <w:rPr>
          <w:rStyle w:val="StyleStyleBold12pt"/>
          <w:b w:val="0"/>
          <w:sz w:val="14"/>
          <w:szCs w:val="14"/>
        </w:rPr>
        <w:t xml:space="preserve">-fired energy </w:t>
      </w:r>
      <w:r w:rsidRPr="0065466D">
        <w:rPr>
          <w:rStyle w:val="StyleBoldUnderline"/>
        </w:rPr>
        <w:t>altogether</w:t>
      </w:r>
      <w:r w:rsidRPr="0065466D">
        <w:rPr>
          <w:rStyle w:val="StyleStyleBold12pt"/>
          <w:b w:val="0"/>
          <w:sz w:val="14"/>
          <w:szCs w:val="14"/>
        </w:rPr>
        <w:t>.</w:t>
      </w:r>
    </w:p>
    <w:p w:rsidR="00BD5602" w:rsidRPr="0065466D" w:rsidRDefault="00BD5602" w:rsidP="00BD5602">
      <w:pPr>
        <w:rPr>
          <w:rStyle w:val="StyleBoldUnderline"/>
        </w:rPr>
      </w:pPr>
      <w:r w:rsidRPr="0065466D">
        <w:rPr>
          <w:rStyle w:val="StyleBoldUnderline"/>
        </w:rPr>
        <w:t>The U</w:t>
      </w:r>
      <w:r w:rsidRPr="0065466D">
        <w:rPr>
          <w:rStyle w:val="StyleStyleBold12pt"/>
          <w:b w:val="0"/>
          <w:sz w:val="14"/>
          <w:szCs w:val="14"/>
        </w:rPr>
        <w:t xml:space="preserve">nited </w:t>
      </w:r>
      <w:r w:rsidRPr="0065466D">
        <w:rPr>
          <w:rStyle w:val="StyleBoldUnderline"/>
        </w:rPr>
        <w:t>S</w:t>
      </w:r>
      <w:r w:rsidRPr="0065466D">
        <w:rPr>
          <w:rStyle w:val="StyleStyleBold12pt"/>
          <w:b w:val="0"/>
          <w:sz w:val="14"/>
          <w:szCs w:val="14"/>
        </w:rPr>
        <w:t xml:space="preserve">tates </w:t>
      </w:r>
      <w:r w:rsidRPr="0065466D">
        <w:rPr>
          <w:rStyle w:val="StyleBoldUnderline"/>
        </w:rPr>
        <w:t>could play a key role in encouraging China and other developing nations to switch from coal to shale gas.</w:t>
      </w:r>
      <w:r w:rsidRPr="0065466D">
        <w:rPr>
          <w:rStyle w:val="StyleStyleBold12pt"/>
          <w:b w:val="0"/>
          <w:sz w:val="14"/>
          <w:szCs w:val="14"/>
        </w:rPr>
        <w:t xml:space="preserve"> The State Department has launched a Global Shale Gas Initiative to facilitate the transfer of technical expertise to other countries to ensure safe development of this new resource. </w:t>
      </w:r>
      <w:r w:rsidRPr="0065466D">
        <w:rPr>
          <w:rStyle w:val="StyleBoldUnderline"/>
        </w:rPr>
        <w:t>The U</w:t>
      </w:r>
      <w:r w:rsidRPr="0065466D">
        <w:rPr>
          <w:rStyle w:val="StyleStyleBold12pt"/>
          <w:b w:val="0"/>
          <w:sz w:val="14"/>
          <w:szCs w:val="14"/>
        </w:rPr>
        <w:t xml:space="preserve">nited </w:t>
      </w:r>
      <w:r w:rsidRPr="0065466D">
        <w:rPr>
          <w:rStyle w:val="StyleBoldUnderline"/>
        </w:rPr>
        <w:t>S</w:t>
      </w:r>
      <w:r w:rsidRPr="0065466D">
        <w:rPr>
          <w:rStyle w:val="StyleStyleBold12pt"/>
          <w:b w:val="0"/>
          <w:sz w:val="14"/>
          <w:szCs w:val="14"/>
        </w:rPr>
        <w:t xml:space="preserve">tates </w:t>
      </w:r>
      <w:r w:rsidRPr="0065466D">
        <w:rPr>
          <w:rStyle w:val="StyleBoldUnderline"/>
        </w:rPr>
        <w:t>could also lead the way in creating a credible, alternative climate change strategy in which the use of shale gas becomes the driver of radical cuts in carbon dioxide emissions over the short and medium term.</w:t>
      </w:r>
    </w:p>
    <w:p w:rsidR="00BD5602" w:rsidRPr="0065466D" w:rsidRDefault="00BD5602" w:rsidP="00BD5602">
      <w:pPr>
        <w:rPr>
          <w:b/>
        </w:rPr>
      </w:pPr>
    </w:p>
    <w:p w:rsidR="00BD5602" w:rsidRPr="0065466D" w:rsidRDefault="00BD5602" w:rsidP="00BD5602">
      <w:pPr>
        <w:pStyle w:val="Heading4"/>
      </w:pPr>
      <w:r w:rsidRPr="0065466D">
        <w:t>And, natural gas acts as a bridge fuel—spurring broad renewable development</w:t>
      </w:r>
    </w:p>
    <w:p w:rsidR="00BD5602" w:rsidRPr="0065466D" w:rsidRDefault="00BD5602" w:rsidP="00BD5602">
      <w:pPr>
        <w:rPr>
          <w:sz w:val="16"/>
        </w:rPr>
      </w:pPr>
      <w:r w:rsidRPr="0065466D">
        <w:rPr>
          <w:rStyle w:val="StyleStyleBold12pt"/>
        </w:rPr>
        <w:t xml:space="preserve">Ju 12 – </w:t>
      </w:r>
      <w:r w:rsidRPr="0065466D">
        <w:rPr>
          <w:sz w:val="16"/>
        </w:rPr>
        <w:t xml:space="preserve">Anne Ju (senior science writer for the Cornell Chronicle) July 17, 2012 “Study Proves Natural Gas Can Bridge the Gap to a Clean Energy Economy” </w:t>
      </w:r>
      <w:hyperlink r:id="rId29" w:history="1">
        <w:r w:rsidRPr="0065466D">
          <w:rPr>
            <w:rStyle w:val="Hyperlink"/>
            <w:sz w:val="16"/>
          </w:rPr>
          <w:t>http://oilprice.com/Energy/Natural-Gas/Study-Proves-Natural-Gas-Can-Bridge-the-Gap-to-a-Clean-Energy-Economy.html</w:t>
        </w:r>
      </w:hyperlink>
    </w:p>
    <w:p w:rsidR="00BD5602" w:rsidRPr="0065466D" w:rsidRDefault="00BD5602" w:rsidP="00BD5602"/>
    <w:p w:rsidR="00BD5602" w:rsidRPr="0065466D" w:rsidRDefault="00BD5602" w:rsidP="00BD5602">
      <w:pPr>
        <w:rPr>
          <w:rStyle w:val="StyleBoldUnderline"/>
        </w:rPr>
      </w:pPr>
      <w:r w:rsidRPr="0065466D">
        <w:rPr>
          <w:rStyle w:val="StyleBoldUnderline"/>
        </w:rPr>
        <w:t xml:space="preserve">Natural gas is a good transition step on the road to greener energy sources like wind, solar, and nuclear power, </w:t>
      </w:r>
      <w:r w:rsidRPr="0065466D">
        <w:rPr>
          <w:sz w:val="16"/>
        </w:rPr>
        <w:t xml:space="preserve">says a new study. Lawrence M. Cathles, Cornell University professor of earth and atmospheric sciences, says </w:t>
      </w:r>
      <w:r w:rsidRPr="0065466D">
        <w:rPr>
          <w:rStyle w:val="StyleBoldUnderline"/>
        </w:rPr>
        <w:t>natural gas is a smart move in the battle against global climate change</w:t>
      </w:r>
      <w:r w:rsidRPr="0065466D">
        <w:rPr>
          <w:sz w:val="16"/>
        </w:rPr>
        <w:t xml:space="preserve">. Published in the most recent edition of the journal Geochemistry, Geophysics and Geosystems, Cathles’ study reviews the most recent government and industry data on natural gas “leakage rates” during extraction, as well as recently developed climate models. He concludes that </w:t>
      </w:r>
      <w:r w:rsidRPr="0065466D">
        <w:rPr>
          <w:rStyle w:val="StyleBoldUnderline"/>
        </w:rPr>
        <w:t>regardless of the time frame considered, substituting natural gas energy for all coal and some oil production provides about 40 percent of the global warming benefit that a complete switch to low-carbon sources would deliver. “From a greenhouse point of view, it would be better to replace coal electrical facilities with nuclear plants, wind farms, and solar panels, but replacing them with natural gas stations will be faster, cheaper, and achieve 40 percent of the low-carbon-fast benefit</w:t>
      </w:r>
      <w:r w:rsidRPr="0065466D">
        <w:rPr>
          <w:sz w:val="16"/>
        </w:rPr>
        <w:t>,” Cathles writes in the study. “</w:t>
      </w:r>
      <w:r w:rsidRPr="0065466D">
        <w:rPr>
          <w:rStyle w:val="StyleBoldUnderline"/>
        </w:rPr>
        <w:t xml:space="preserve">Gas is a natural transition fuel that could represent the biggest stabilization wedge available to us.” </w:t>
      </w:r>
      <w:r w:rsidRPr="0065466D">
        <w:rPr>
          <w:sz w:val="16"/>
        </w:rPr>
        <w:t xml:space="preserve">Cathles’ study includes additional findings about expanding the use of natural gas as an energy source, as well as the climate impact of “unconventional” gas drilling methods, including hydraulic fracturing in shale formations. They include the following: • Although a more rapid transition to natural gas from coal and some oil produces a greater overall benefit for climate change, </w:t>
      </w:r>
      <w:r w:rsidRPr="0065466D">
        <w:rPr>
          <w:rStyle w:val="StyleBoldUnderline"/>
        </w:rPr>
        <w:t xml:space="preserve">the 40 percent of low-carbon energy benefit remains no matter how quickly the transition is made, and no matter the effect of ocean modulation or other climate regulating forces. </w:t>
      </w:r>
      <w:r w:rsidRPr="0065466D">
        <w:rPr>
          <w:sz w:val="16"/>
        </w:rPr>
        <w:t xml:space="preserve">• </w:t>
      </w:r>
      <w:r w:rsidRPr="0065466D">
        <w:rPr>
          <w:rStyle w:val="StyleBoldUnderline"/>
        </w:rPr>
        <w:t>Although some critics of natural gas as a transition fuel have cited leakage rates as high as 8 percent or more of total production during drilling</w:t>
      </w:r>
      <w:r w:rsidRPr="0065466D">
        <w:rPr>
          <w:sz w:val="16"/>
        </w:rPr>
        <w:t>—particularly hydraulic fracturing extraction—</w:t>
      </w:r>
      <w:r w:rsidRPr="0065466D">
        <w:rPr>
          <w:rStyle w:val="StyleBoldUnderline"/>
        </w:rPr>
        <w:t xml:space="preserve">more recent industry data and a critical examination of Environmental Protection Agency data supports leakage rates closer to 1.5 percent for both conventional and hydrofractured wells. </w:t>
      </w:r>
      <w:r w:rsidRPr="0065466D">
        <w:rPr>
          <w:sz w:val="16"/>
        </w:rPr>
        <w:t xml:space="preserve">• </w:t>
      </w:r>
      <w:r w:rsidRPr="0065466D">
        <w:rPr>
          <w:rStyle w:val="StyleBoldUnderline"/>
        </w:rPr>
        <w:t>Even at higher leakage rates, using natural gas as a transition to low-carbon energy sources is still a better policy than “business as usual”</w:t>
      </w:r>
      <w:r w:rsidRPr="0065466D">
        <w:rPr>
          <w:sz w:val="16"/>
        </w:rPr>
        <w:t xml:space="preserve"> with coal and oil, due to the different rates of decay (and hence long-term global warming effect) of carbon dioxide released in greater amounts by burning coal and oil and any methane released during natural gas extraction. • </w:t>
      </w:r>
      <w:r w:rsidRPr="0065466D">
        <w:rPr>
          <w:rStyle w:val="StyleBoldUnderline"/>
        </w:rPr>
        <w:t>Using natural gas as a transition fuel supports the push to low-carbon sources by providing the “surge capacity” when needed, or a buffer when solar and wind production wanes</w:t>
      </w:r>
      <w:r w:rsidRPr="0065466D">
        <w:rPr>
          <w:sz w:val="16"/>
        </w:rPr>
        <w:t>. “The most important message of the calculations reported here is that substituting natural gas for coal and oil is a significant way to reduce greenhouse forcing, regardless of how long the substitution takes,” Cathles writes. “</w:t>
      </w:r>
      <w:r w:rsidRPr="0065466D">
        <w:rPr>
          <w:rStyle w:val="StyleBoldUnderline"/>
        </w:rPr>
        <w:t>A faster transition to low-carbon energy sources would decrease greenhouse warming further, but the substitution of natural gas for other fossil fuels is equally beneficial in percentage terms no matter how fast the transition.”</w:t>
      </w:r>
    </w:p>
    <w:p w:rsidR="00BD5602" w:rsidRPr="0065466D" w:rsidRDefault="00BD5602" w:rsidP="00BD5602">
      <w:pPr>
        <w:rPr>
          <w:b/>
        </w:rPr>
      </w:pPr>
    </w:p>
    <w:p w:rsidR="00BD5602" w:rsidRPr="0065466D" w:rsidRDefault="00BD5602" w:rsidP="00BD5602">
      <w:pPr>
        <w:pStyle w:val="Heading4"/>
      </w:pPr>
      <w:r w:rsidRPr="0065466D">
        <w:t>And, that means only the plan solves global emissions</w:t>
      </w:r>
    </w:p>
    <w:p w:rsidR="00BD5602" w:rsidRPr="0065466D" w:rsidRDefault="00BD5602" w:rsidP="00BD5602">
      <w:pPr>
        <w:rPr>
          <w:rStyle w:val="StyleBoldUnderline"/>
          <w:bCs w:val="0"/>
          <w:u w:val="none"/>
        </w:rPr>
      </w:pPr>
      <w:r w:rsidRPr="0065466D">
        <w:rPr>
          <w:rStyle w:val="Heading4Char"/>
        </w:rPr>
        <w:t>Riley, 12</w:t>
      </w:r>
      <w:r w:rsidRPr="0065466D">
        <w:t xml:space="preserve"> [August, Alan Riley is a professor of energy law at The City Law School at City University London, “Shale Gas to the Climate Rescue”, </w:t>
      </w:r>
      <w:hyperlink r:id="rId30" w:history="1">
        <w:r w:rsidRPr="0065466D">
          <w:rPr>
            <w:rStyle w:val="Hyperlink"/>
          </w:rPr>
          <w:t>http://www.nytimes.com/2012/08/14/opinion/shale-gas-to-the-climate-rescue.html?_r=0</w:t>
        </w:r>
      </w:hyperlink>
      <w:r w:rsidRPr="0065466D">
        <w:t xml:space="preserve">] </w:t>
      </w:r>
    </w:p>
    <w:p w:rsidR="00BD5602" w:rsidRPr="0065466D" w:rsidRDefault="00BD5602" w:rsidP="00BD5602">
      <w:pPr>
        <w:rPr>
          <w:rStyle w:val="StyleBoldUnderline"/>
        </w:rPr>
      </w:pPr>
      <w:r w:rsidRPr="0065466D">
        <w:rPr>
          <w:rStyle w:val="StyleBoldUnderline"/>
        </w:rPr>
        <w:t>By developing</w:t>
      </w:r>
      <w:r w:rsidRPr="0065466D">
        <w:rPr>
          <w:sz w:val="12"/>
        </w:rPr>
        <w:t xml:space="preserve"> shale </w:t>
      </w:r>
      <w:r w:rsidRPr="0065466D">
        <w:rPr>
          <w:rStyle w:val="StyleBoldUnderline"/>
        </w:rPr>
        <w:t>gas</w:t>
      </w:r>
      <w:r w:rsidRPr="0065466D">
        <w:rPr>
          <w:sz w:val="12"/>
        </w:rPr>
        <w:t xml:space="preserve"> as a replacement fuel for coal </w:t>
      </w:r>
      <w:r w:rsidRPr="0065466D">
        <w:rPr>
          <w:rStyle w:val="StyleBoldUnderline"/>
        </w:rPr>
        <w:t>we retrieve the prospect of blunting</w:t>
      </w:r>
      <w:r w:rsidRPr="0065466D">
        <w:rPr>
          <w:sz w:val="12"/>
        </w:rPr>
        <w:t xml:space="preserve"> — </w:t>
      </w:r>
      <w:r w:rsidRPr="0065466D">
        <w:rPr>
          <w:rStyle w:val="StyleBoldUnderline"/>
        </w:rPr>
        <w:t>and</w:t>
      </w:r>
      <w:r w:rsidRPr="0065466D">
        <w:rPr>
          <w:sz w:val="12"/>
        </w:rPr>
        <w:t xml:space="preserve"> possibly </w:t>
      </w:r>
      <w:r w:rsidRPr="0065466D">
        <w:rPr>
          <w:rStyle w:val="Emphasis"/>
        </w:rPr>
        <w:t>reversing</w:t>
      </w:r>
      <w:r w:rsidRPr="0065466D">
        <w:rPr>
          <w:sz w:val="12"/>
        </w:rPr>
        <w:t xml:space="preserve"> — </w:t>
      </w:r>
      <w:r w:rsidRPr="0065466D">
        <w:rPr>
          <w:rStyle w:val="StyleBoldUnderline"/>
        </w:rPr>
        <w:t>the upward climb of carbon dioxide emissions.</w:t>
      </w:r>
      <w:r w:rsidRPr="0065466D">
        <w:rPr>
          <w:sz w:val="12"/>
        </w:rPr>
        <w:t xml:space="preserve"> Shale</w:t>
      </w:r>
      <w:r w:rsidRPr="0065466D">
        <w:rPr>
          <w:rStyle w:val="StyleBoldUnderline"/>
        </w:rPr>
        <w:t xml:space="preserve"> gas emits 50 percent less carbon dioxide than coal</w:t>
      </w:r>
      <w:r w:rsidRPr="0065466D">
        <w:rPr>
          <w:sz w:val="12"/>
        </w:rPr>
        <w:t xml:space="preserve">, and so if countries like China and India made the switch on a large scale, then we have a chance to reset the trajectory of global carbon dioxide emissions.   A widespread turn to the use of shale gas would give the planet precious time to develop other, renewable solutions to further lower our output of carbon dioxide. Current </w:t>
      </w:r>
      <w:r w:rsidRPr="0065466D">
        <w:rPr>
          <w:rStyle w:val="StyleBoldUnderline"/>
        </w:rPr>
        <w:t>renewable</w:t>
      </w:r>
      <w:r w:rsidRPr="0065466D">
        <w:rPr>
          <w:sz w:val="12"/>
        </w:rPr>
        <w:t xml:space="preserve"> energy </w:t>
      </w:r>
      <w:r w:rsidRPr="0065466D">
        <w:rPr>
          <w:rStyle w:val="StyleBoldUnderline"/>
        </w:rPr>
        <w:t>sources cannot in any way deliver the same savings in carbon</w:t>
      </w:r>
      <w:r w:rsidRPr="0065466D">
        <w:rPr>
          <w:sz w:val="12"/>
        </w:rPr>
        <w:t xml:space="preserve"> </w:t>
      </w:r>
      <w:r w:rsidRPr="0065466D">
        <w:rPr>
          <w:rStyle w:val="StyleBoldUnderline"/>
        </w:rPr>
        <w:t>emissions that we can achieve by replacing coal with</w:t>
      </w:r>
      <w:r w:rsidRPr="0065466D">
        <w:rPr>
          <w:sz w:val="12"/>
        </w:rPr>
        <w:t xml:space="preserve"> shale </w:t>
      </w:r>
      <w:r w:rsidRPr="0065466D">
        <w:rPr>
          <w:rStyle w:val="StyleBoldUnderline"/>
        </w:rPr>
        <w:t>gas</w:t>
      </w:r>
      <w:r w:rsidRPr="0065466D">
        <w:rPr>
          <w:sz w:val="12"/>
        </w:rPr>
        <w:t xml:space="preserve">.   </w:t>
      </w:r>
      <w:r w:rsidRPr="0065466D">
        <w:rPr>
          <w:rStyle w:val="StyleBoldUnderline"/>
        </w:rPr>
        <w:t>One only has to look to China to see the strong potential of this solution</w:t>
      </w:r>
      <w:r w:rsidRPr="0065466D">
        <w:rPr>
          <w:sz w:val="12"/>
        </w:rPr>
        <w:t xml:space="preserve">. With the world’s largest shale gas resources, the country has set out a vast gas development program in its latest five-year economic plan. Output would rise from 6.5 billion cubic meters of shale gas by 2015 to 100 billion cubic meters by 2020. And if China can produce that much by 2020, is there any reason to think it cannot pump out 800 billion cubic meters by 2030?   Such a development program would be similar in scale to that undertaken in the United States, which has seen shale gas rise from 1 percent of gas production in 2001 to 37 percent last year.   China can surely achieve these goals, especially given all the new technology available to the shale gas industry, along with abundant state capital. That the government is focusing its efforts in this direction is another reason to believe that China can reach these production levels. An output of 800 billion cubic meters a year — combined with far-higher levels of energy efficiency — would allow China to slow, and then terminate, its coal-expansion plans and ultimately end its reliance on coal-fired energy altogether.   </w:t>
      </w:r>
      <w:r w:rsidRPr="0065466D">
        <w:rPr>
          <w:rStyle w:val="StyleBoldUnderline"/>
          <w:b/>
        </w:rPr>
        <w:t>The United States could play a key role in encouraging China and other developing nations to switch from coal to shale gas</w:t>
      </w:r>
      <w:r w:rsidRPr="0065466D">
        <w:rPr>
          <w:rStyle w:val="StyleBoldUnderline"/>
        </w:rPr>
        <w:t>.</w:t>
      </w:r>
      <w:r w:rsidRPr="0065466D">
        <w:rPr>
          <w:sz w:val="12"/>
        </w:rPr>
        <w:t xml:space="preserve"> </w:t>
      </w:r>
      <w:r w:rsidRPr="0065466D">
        <w:rPr>
          <w:rStyle w:val="StyleBoldUnderline"/>
        </w:rPr>
        <w:t>The State Department has launched a</w:t>
      </w:r>
      <w:r w:rsidRPr="0065466D">
        <w:rPr>
          <w:sz w:val="12"/>
        </w:rPr>
        <w:t xml:space="preserve"> Global Shale Gas </w:t>
      </w:r>
      <w:r w:rsidRPr="0065466D">
        <w:rPr>
          <w:rStyle w:val="StyleBoldUnderline"/>
        </w:rPr>
        <w:t>Initiative to facilitate the transfer of technical expertise to other</w:t>
      </w:r>
      <w:r w:rsidRPr="0065466D">
        <w:rPr>
          <w:sz w:val="12"/>
        </w:rPr>
        <w:t xml:space="preserve"> </w:t>
      </w:r>
      <w:r w:rsidRPr="0065466D">
        <w:rPr>
          <w:rStyle w:val="StyleBoldUnderline"/>
        </w:rPr>
        <w:t>countries to ensure safe development of this new resource.</w:t>
      </w:r>
      <w:r w:rsidRPr="0065466D">
        <w:rPr>
          <w:sz w:val="12"/>
        </w:rPr>
        <w:t xml:space="preserve"> </w:t>
      </w:r>
      <w:r w:rsidRPr="0065466D">
        <w:rPr>
          <w:rStyle w:val="StyleBoldUnderline"/>
        </w:rPr>
        <w:t xml:space="preserve">The United States could also lead the way in </w:t>
      </w:r>
      <w:r w:rsidRPr="0065466D">
        <w:rPr>
          <w:rStyle w:val="Emphasis"/>
        </w:rPr>
        <w:t>creating a credible, alternative climate change strategy</w:t>
      </w:r>
      <w:r w:rsidRPr="0065466D">
        <w:rPr>
          <w:sz w:val="12"/>
        </w:rPr>
        <w:t xml:space="preserve"> </w:t>
      </w:r>
      <w:r w:rsidRPr="0065466D">
        <w:rPr>
          <w:rStyle w:val="StyleBoldUnderline"/>
        </w:rPr>
        <w:t xml:space="preserve">in which the use of shale gas becomes the driver of </w:t>
      </w:r>
      <w:r w:rsidRPr="0065466D">
        <w:rPr>
          <w:rStyle w:val="Emphasis"/>
        </w:rPr>
        <w:t>radical cuts in</w:t>
      </w:r>
      <w:r w:rsidRPr="0065466D">
        <w:rPr>
          <w:sz w:val="12"/>
        </w:rPr>
        <w:t xml:space="preserve"> carbon dioxide </w:t>
      </w:r>
      <w:r w:rsidRPr="0065466D">
        <w:rPr>
          <w:rStyle w:val="Emphasis"/>
        </w:rPr>
        <w:t>emissions</w:t>
      </w:r>
      <w:r w:rsidRPr="0065466D">
        <w:rPr>
          <w:sz w:val="12"/>
        </w:rPr>
        <w:t xml:space="preserve"> over the short and medium term.   Such a strategy would include establishing a series of Shale Gas Trusts around the world to disseminate information, know-how and assist in building regulatory capacity. A second part of the strategy would press for the gradual suppression of coal use and the global trade in coal, with compensation outlays for the coal industry as a whole.   Suppressing the production and trade in coal would be vital for three reasons. First, it would demonstrate the West’s commitment to replacing coal. Second, we would be able to transfer the social, regulatory and business know-how to other nations to encourage coal suppression. Third, it would push up the price of coal to encourage states to switch from coal to shale gas.   Of course the coal industry in the West would resist suppression. But the reality of rising access to cheap shale gas will in any event increasingly undermine the profitability of coal. A compelling business case can be made to the coal industry that compensation and access to the shale gas industry is a better option than remaining in coal.   Successful worldwide </w:t>
      </w:r>
      <w:r w:rsidRPr="0065466D">
        <w:rPr>
          <w:rStyle w:val="StyleBoldUnderline"/>
        </w:rPr>
        <w:t>cooperation</w:t>
      </w:r>
      <w:r w:rsidRPr="0065466D">
        <w:rPr>
          <w:sz w:val="12"/>
        </w:rPr>
        <w:t xml:space="preserve"> in suppressing coal </w:t>
      </w:r>
      <w:r w:rsidRPr="0065466D">
        <w:rPr>
          <w:rStyle w:val="StyleBoldUnderline"/>
        </w:rPr>
        <w:t xml:space="preserve">could provide the basis for building a </w:t>
      </w:r>
      <w:r w:rsidRPr="0065466D">
        <w:rPr>
          <w:rStyle w:val="Emphasis"/>
        </w:rPr>
        <w:t>credible international coalition</w:t>
      </w:r>
      <w:r w:rsidRPr="0065466D">
        <w:rPr>
          <w:rStyle w:val="StyleBoldUnderline"/>
        </w:rPr>
        <w:t xml:space="preserve"> to</w:t>
      </w:r>
      <w:r w:rsidRPr="0065466D">
        <w:rPr>
          <w:sz w:val="12"/>
        </w:rPr>
        <w:t xml:space="preserve"> further </w:t>
      </w:r>
      <w:r w:rsidRPr="0065466D">
        <w:rPr>
          <w:rStyle w:val="StyleBoldUnderline"/>
        </w:rPr>
        <w:t>decarbonize the energy system beyond</w:t>
      </w:r>
      <w:r w:rsidRPr="0065466D">
        <w:rPr>
          <w:sz w:val="12"/>
        </w:rPr>
        <w:t xml:space="preserve"> shale </w:t>
      </w:r>
      <w:r w:rsidRPr="0065466D">
        <w:rPr>
          <w:rStyle w:val="StyleBoldUnderline"/>
        </w:rPr>
        <w:t xml:space="preserve">gas and into a fully renewable economy. </w:t>
      </w:r>
    </w:p>
    <w:p w:rsidR="00BD5602" w:rsidRPr="0065466D" w:rsidRDefault="00BD5602" w:rsidP="00BD5602">
      <w:pPr>
        <w:rPr>
          <w:sz w:val="16"/>
        </w:rPr>
      </w:pPr>
    </w:p>
    <w:p w:rsidR="00BD0BB7" w:rsidRPr="0065466D" w:rsidRDefault="00BD0BB7" w:rsidP="00BD0BB7">
      <w:pPr>
        <w:pStyle w:val="Heading4"/>
      </w:pPr>
      <w:r w:rsidRPr="0065466D">
        <w:t>The plan solves warming – most recent and comprehensive study</w:t>
      </w:r>
    </w:p>
    <w:p w:rsidR="00BD0BB7" w:rsidRPr="0065466D" w:rsidRDefault="00BD0BB7" w:rsidP="00BD0BB7">
      <w:r w:rsidRPr="0065466D">
        <w:rPr>
          <w:rStyle w:val="Heading4Char"/>
        </w:rPr>
        <w:t>Levi, 1/3/13</w:t>
      </w:r>
      <w:r w:rsidRPr="0065466D">
        <w:t xml:space="preserve"> [Climate consequences of natural gas as a bridge fuel</w:t>
      </w:r>
      <w:r w:rsidRPr="0065466D">
        <w:rPr>
          <w:sz w:val="12"/>
        </w:rPr>
        <w:t xml:space="preserve">¶ </w:t>
      </w:r>
      <w:r w:rsidRPr="0065466D">
        <w:t xml:space="preserve">Michael Levi, David M. Rubenstein Senior Fellow for Energy and the Environment and Director of the Program on Energy Security and Climate Change, Climate Consequences of Natural Gas As a Bridge Fuel, </w:t>
      </w:r>
      <w:hyperlink r:id="rId31" w:history="1">
        <w:r w:rsidRPr="0065466D">
          <w:rPr>
            <w:rStyle w:val="Hyperlink"/>
          </w:rPr>
          <w:t>http://www.cfr.org/energyenvironment/climate-consequences-natural-gas-bridge-fuel/p29772</w:t>
        </w:r>
      </w:hyperlink>
      <w:r w:rsidRPr="0065466D">
        <w:t xml:space="preserve">] </w:t>
      </w:r>
    </w:p>
    <w:p w:rsidR="00BD0BB7" w:rsidRPr="0065466D" w:rsidRDefault="00BD0BB7" w:rsidP="00BD0BB7">
      <w:pPr>
        <w:rPr>
          <w:sz w:val="16"/>
        </w:rPr>
      </w:pPr>
      <w:r w:rsidRPr="0065466D">
        <w:rPr>
          <w:sz w:val="16"/>
        </w:rPr>
        <w:t>5 Conclusions and discussion</w:t>
      </w:r>
      <w:r w:rsidRPr="0065466D">
        <w:rPr>
          <w:sz w:val="12"/>
        </w:rPr>
        <w:t>¶</w:t>
      </w:r>
      <w:r w:rsidRPr="0065466D">
        <w:rPr>
          <w:sz w:val="16"/>
        </w:rPr>
        <w:t xml:space="preserve"> Beginning with well known stabilization scenarios that feature direct transitions from a coaldominated</w:t>
      </w:r>
      <w:r w:rsidRPr="0065466D">
        <w:rPr>
          <w:sz w:val="12"/>
        </w:rPr>
        <w:t>¶</w:t>
      </w:r>
      <w:r w:rsidRPr="0065466D">
        <w:rPr>
          <w:sz w:val="16"/>
        </w:rPr>
        <w:t xml:space="preserve"> world to one featuring zero-carbon energy (“traditional stabilization scenarios”),</w:t>
      </w:r>
      <w:r w:rsidRPr="0065466D">
        <w:rPr>
          <w:sz w:val="12"/>
        </w:rPr>
        <w:t>¶</w:t>
      </w:r>
      <w:r w:rsidRPr="0065466D">
        <w:rPr>
          <w:sz w:val="16"/>
        </w:rPr>
        <w:t xml:space="preserve"> </w:t>
      </w:r>
      <w:r w:rsidRPr="0065466D">
        <w:rPr>
          <w:rStyle w:val="StyleBoldUnderline"/>
        </w:rPr>
        <w:t>we have constructed</w:t>
      </w:r>
      <w:r w:rsidRPr="0065466D">
        <w:rPr>
          <w:sz w:val="16"/>
        </w:rPr>
        <w:t xml:space="preserve"> </w:t>
      </w:r>
      <w:r w:rsidRPr="0065466D">
        <w:rPr>
          <w:rStyle w:val="StyleBoldUnderline"/>
        </w:rPr>
        <w:t>scenarios that feature a natural gas “bridge” to a zero-carbon world</w:t>
      </w:r>
      <w:r w:rsidRPr="0065466D">
        <w:rPr>
          <w:sz w:val="12"/>
        </w:rPr>
        <w:t>¶</w:t>
      </w:r>
      <w:r w:rsidRPr="0065466D">
        <w:rPr>
          <w:sz w:val="16"/>
        </w:rPr>
        <w:t xml:space="preserve"> while leaving carbon dioxide emissions the same at all points in time, and ones that differ</w:t>
      </w:r>
      <w:r w:rsidRPr="0065466D">
        <w:rPr>
          <w:sz w:val="12"/>
        </w:rPr>
        <w:t>¶</w:t>
      </w:r>
      <w:r w:rsidRPr="0065466D">
        <w:rPr>
          <w:sz w:val="16"/>
        </w:rPr>
        <w:t xml:space="preserve"> from those only by replacing that bridge with coal.</w:t>
      </w:r>
      <w:r w:rsidRPr="0065466D">
        <w:rPr>
          <w:sz w:val="12"/>
        </w:rPr>
        <w:t>¶</w:t>
      </w:r>
      <w:r w:rsidRPr="0065466D">
        <w:rPr>
          <w:sz w:val="16"/>
        </w:rPr>
        <w:t xml:space="preserve"> Comparing bridge and traditional stabilization scenarios aimed at stabilizing CO2 concentrations</w:t>
      </w:r>
      <w:r w:rsidRPr="0065466D">
        <w:rPr>
          <w:sz w:val="12"/>
        </w:rPr>
        <w:t>¶</w:t>
      </w:r>
      <w:r w:rsidRPr="0065466D">
        <w:rPr>
          <w:sz w:val="16"/>
        </w:rPr>
        <w:t xml:space="preserve"> near 450 ppm with closely related scenarios in which a transition from coal is</w:t>
      </w:r>
      <w:r w:rsidRPr="0065466D">
        <w:rPr>
          <w:sz w:val="12"/>
        </w:rPr>
        <w:t>¶</w:t>
      </w:r>
      <w:r w:rsidRPr="0065466D">
        <w:rPr>
          <w:sz w:val="16"/>
        </w:rPr>
        <w:t xml:space="preserve"> Climatic Change</w:t>
      </w:r>
      <w:r w:rsidRPr="0065466D">
        <w:rPr>
          <w:sz w:val="12"/>
        </w:rPr>
        <w:t>¶</w:t>
      </w:r>
      <w:r w:rsidRPr="0065466D">
        <w:rPr>
          <w:sz w:val="16"/>
        </w:rPr>
        <w:t xml:space="preserve"> delayed, we find that </w:t>
      </w:r>
      <w:r w:rsidRPr="0065466D">
        <w:rPr>
          <w:rStyle w:val="StyleBoldUnderline"/>
        </w:rPr>
        <w:t>the differences in peak temperatures between the various</w:t>
      </w:r>
      <w:r w:rsidRPr="0065466D">
        <w:rPr>
          <w:sz w:val="16"/>
        </w:rPr>
        <w:t xml:space="preserve"> </w:t>
      </w:r>
      <w:r w:rsidRPr="0065466D">
        <w:rPr>
          <w:rStyle w:val="StyleBoldUnderline"/>
        </w:rPr>
        <w:t>scenarios is</w:t>
      </w:r>
      <w:r w:rsidRPr="0065466D">
        <w:rPr>
          <w:rStyle w:val="StyleBoldUnderline"/>
          <w:sz w:val="12"/>
          <w:u w:val="none"/>
        </w:rPr>
        <w:t>¶</w:t>
      </w:r>
      <w:r w:rsidRPr="0065466D">
        <w:rPr>
          <w:sz w:val="16"/>
        </w:rPr>
        <w:t xml:space="preserve"> </w:t>
      </w:r>
      <w:r w:rsidRPr="0065466D">
        <w:rPr>
          <w:rStyle w:val="StyleBoldUnderline"/>
        </w:rPr>
        <w:t>relatively small</w:t>
      </w:r>
      <w:r w:rsidRPr="0065466D">
        <w:rPr>
          <w:sz w:val="16"/>
        </w:rPr>
        <w:t xml:space="preserve">. </w:t>
      </w:r>
      <w:r w:rsidRPr="0065466D">
        <w:rPr>
          <w:rStyle w:val="StyleBoldUnderline"/>
          <w:b/>
        </w:rPr>
        <w:t>This remains true regardless of methane leakage rates</w:t>
      </w:r>
      <w:r w:rsidRPr="0065466D">
        <w:rPr>
          <w:sz w:val="16"/>
        </w:rPr>
        <w:t xml:space="preserve">. </w:t>
      </w:r>
      <w:r w:rsidRPr="0065466D">
        <w:rPr>
          <w:rStyle w:val="Emphasis"/>
        </w:rPr>
        <w:t>The greatest differences</w:t>
      </w:r>
      <w:r w:rsidRPr="0065466D">
        <w:rPr>
          <w:rStyle w:val="StyleBoldUnderline"/>
        </w:rPr>
        <w:t xml:space="preserve"> </w:t>
      </w:r>
      <w:r w:rsidRPr="0065466D">
        <w:rPr>
          <w:rStyle w:val="Emphasis"/>
        </w:rPr>
        <w:t>occur for</w:t>
      </w:r>
      <w:r w:rsidRPr="0065466D">
        <w:rPr>
          <w:rStyle w:val="StyleBoldUnderline"/>
        </w:rPr>
        <w:t xml:space="preserve"> those </w:t>
      </w:r>
      <w:r w:rsidRPr="0065466D">
        <w:rPr>
          <w:rStyle w:val="Emphasis"/>
        </w:rPr>
        <w:t>scenarios where coal use</w:t>
      </w:r>
      <w:r w:rsidRPr="0065466D">
        <w:rPr>
          <w:rStyle w:val="StyleBoldUnderline"/>
        </w:rPr>
        <w:t xml:space="preserve"> in the reference case </w:t>
      </w:r>
      <w:r w:rsidRPr="0065466D">
        <w:rPr>
          <w:rStyle w:val="Emphasis"/>
        </w:rPr>
        <w:t>is highest</w:t>
      </w:r>
      <w:r w:rsidRPr="0065466D">
        <w:rPr>
          <w:sz w:val="16"/>
        </w:rPr>
        <w:t>.</w:t>
      </w:r>
      <w:r w:rsidRPr="0065466D">
        <w:rPr>
          <w:sz w:val="12"/>
        </w:rPr>
        <w:t>¶</w:t>
      </w:r>
      <w:r w:rsidRPr="0065466D">
        <w:rPr>
          <w:sz w:val="16"/>
        </w:rPr>
        <w:t xml:space="preserve"> In contrast with the 450 ppm cases, in the scenarios explored here, </w:t>
      </w:r>
      <w:r w:rsidRPr="0065466D">
        <w:rPr>
          <w:rStyle w:val="StyleBoldUnderline"/>
        </w:rPr>
        <w:t>pathways that stabilize</w:t>
      </w:r>
      <w:r w:rsidRPr="0065466D">
        <w:rPr>
          <w:sz w:val="12"/>
        </w:rPr>
        <w:t>¶</w:t>
      </w:r>
      <w:r w:rsidRPr="0065466D">
        <w:rPr>
          <w:sz w:val="16"/>
        </w:rPr>
        <w:t xml:space="preserve"> </w:t>
      </w:r>
      <w:r w:rsidRPr="0065466D">
        <w:rPr>
          <w:rStyle w:val="StyleBoldUnderline"/>
        </w:rPr>
        <w:t>CO2 concentrations near 550 ppm using natural gas as a bridge fuel promise</w:t>
      </w:r>
      <w:r w:rsidRPr="0065466D">
        <w:rPr>
          <w:sz w:val="16"/>
        </w:rPr>
        <w:t xml:space="preserve"> </w:t>
      </w:r>
      <w:r w:rsidRPr="0065466D">
        <w:rPr>
          <w:rStyle w:val="StyleBoldUnderline"/>
        </w:rPr>
        <w:t>substantially</w:t>
      </w:r>
      <w:r w:rsidRPr="0065466D">
        <w:rPr>
          <w:sz w:val="12"/>
        </w:rPr>
        <w:t>¶</w:t>
      </w:r>
      <w:r w:rsidRPr="0065466D">
        <w:rPr>
          <w:sz w:val="16"/>
        </w:rPr>
        <w:t xml:space="preserve"> </w:t>
      </w:r>
      <w:r w:rsidRPr="0065466D">
        <w:rPr>
          <w:rStyle w:val="StyleBoldUnderline"/>
        </w:rPr>
        <w:t>lower peak temperatures than similar ones</w:t>
      </w:r>
      <w:r w:rsidRPr="0065466D">
        <w:rPr>
          <w:sz w:val="16"/>
        </w:rPr>
        <w:t xml:space="preserve"> that differ only by delaying the transition away</w:t>
      </w:r>
      <w:r w:rsidRPr="0065466D">
        <w:rPr>
          <w:sz w:val="12"/>
        </w:rPr>
        <w:t>¶</w:t>
      </w:r>
      <w:r w:rsidRPr="0065466D">
        <w:rPr>
          <w:sz w:val="16"/>
        </w:rPr>
        <w:t xml:space="preserve"> from coal until zero carbon energy rises in its place.</w:t>
      </w:r>
      <w:r w:rsidRPr="0065466D">
        <w:rPr>
          <w:sz w:val="12"/>
        </w:rPr>
        <w:t>¶</w:t>
      </w:r>
      <w:r w:rsidRPr="0065466D">
        <w:rPr>
          <w:sz w:val="16"/>
        </w:rPr>
        <w:t xml:space="preserve"> Moreover, in most cases where stabilization is near 550 ppm CO2, </w:t>
      </w:r>
      <w:r w:rsidRPr="0065466D">
        <w:rPr>
          <w:rStyle w:val="StyleBoldUnderline"/>
        </w:rPr>
        <w:t>even high rates of</w:t>
      </w:r>
      <w:r w:rsidRPr="0065466D">
        <w:rPr>
          <w:sz w:val="12"/>
        </w:rPr>
        <w:t>¶</w:t>
      </w:r>
      <w:r w:rsidRPr="0065466D">
        <w:rPr>
          <w:sz w:val="16"/>
        </w:rPr>
        <w:t xml:space="preserve"> </w:t>
      </w:r>
      <w:r w:rsidRPr="0065466D">
        <w:rPr>
          <w:rStyle w:val="StyleBoldUnderline"/>
        </w:rPr>
        <w:t>methane leakage do not fundamentally alter the conclusion that replacing coal with gas</w:t>
      </w:r>
      <w:r w:rsidRPr="0065466D">
        <w:rPr>
          <w:sz w:val="12"/>
        </w:rPr>
        <w:t>¶</w:t>
      </w:r>
      <w:r w:rsidRPr="0065466D">
        <w:rPr>
          <w:sz w:val="16"/>
        </w:rPr>
        <w:t xml:space="preserve"> </w:t>
      </w:r>
      <w:r w:rsidRPr="0065466D">
        <w:rPr>
          <w:rStyle w:val="StyleBoldUnderline"/>
        </w:rPr>
        <w:t>can substantially lower peak</w:t>
      </w:r>
      <w:r w:rsidRPr="0065466D">
        <w:rPr>
          <w:sz w:val="16"/>
        </w:rPr>
        <w:t xml:space="preserve"> </w:t>
      </w:r>
      <w:r w:rsidRPr="0065466D">
        <w:rPr>
          <w:rStyle w:val="StyleBoldUnderline"/>
        </w:rPr>
        <w:t>temperatures relative to what they would be if a transition</w:t>
      </w:r>
      <w:r w:rsidRPr="0065466D">
        <w:rPr>
          <w:sz w:val="12"/>
        </w:rPr>
        <w:t>¶</w:t>
      </w:r>
      <w:r w:rsidRPr="0065466D">
        <w:rPr>
          <w:sz w:val="16"/>
        </w:rPr>
        <w:t xml:space="preserve"> </w:t>
      </w:r>
      <w:r w:rsidRPr="0065466D">
        <w:rPr>
          <w:rStyle w:val="StyleBoldUnderline"/>
        </w:rPr>
        <w:t>away from coal were instead delayed</w:t>
      </w:r>
      <w:r w:rsidRPr="0065466D">
        <w:rPr>
          <w:sz w:val="16"/>
        </w:rPr>
        <w:t xml:space="preserve">. In particular, </w:t>
      </w:r>
      <w:r w:rsidRPr="0065466D">
        <w:rPr>
          <w:rStyle w:val="StyleBoldUnderline"/>
        </w:rPr>
        <w:t>if</w:t>
      </w:r>
      <w:r w:rsidRPr="0065466D">
        <w:rPr>
          <w:sz w:val="16"/>
        </w:rPr>
        <w:t xml:space="preserve"> so-called “</w:t>
      </w:r>
      <w:r w:rsidRPr="0065466D">
        <w:rPr>
          <w:rStyle w:val="StyleBoldUnderline"/>
        </w:rPr>
        <w:t>tipping points” can be</w:t>
      </w:r>
      <w:r w:rsidRPr="0065466D">
        <w:rPr>
          <w:sz w:val="12"/>
        </w:rPr>
        <w:t>¶</w:t>
      </w:r>
      <w:r w:rsidRPr="0065466D">
        <w:rPr>
          <w:sz w:val="16"/>
        </w:rPr>
        <w:t xml:space="preserve"> </w:t>
      </w:r>
      <w:r w:rsidRPr="0065466D">
        <w:rPr>
          <w:rStyle w:val="StyleBoldUnderline"/>
        </w:rPr>
        <w:t>triggered by exceeding particular temperature thresholds</w:t>
      </w:r>
      <w:r w:rsidRPr="0065466D">
        <w:rPr>
          <w:sz w:val="16"/>
        </w:rPr>
        <w:t xml:space="preserve">, </w:t>
      </w:r>
      <w:r w:rsidRPr="0065466D">
        <w:rPr>
          <w:rStyle w:val="StyleBoldUnderline"/>
        </w:rPr>
        <w:t>methane leakage in the context</w:t>
      </w:r>
      <w:r w:rsidRPr="0065466D">
        <w:rPr>
          <w:rStyle w:val="StyleBoldUnderline"/>
          <w:sz w:val="12"/>
          <w:u w:val="none"/>
        </w:rPr>
        <w:t>¶</w:t>
      </w:r>
      <w:r w:rsidRPr="0065466D">
        <w:rPr>
          <w:rStyle w:val="StyleBoldUnderline"/>
        </w:rPr>
        <w:t xml:space="preserve"> of bridge</w:t>
      </w:r>
      <w:r w:rsidRPr="0065466D">
        <w:rPr>
          <w:sz w:val="16"/>
        </w:rPr>
        <w:t xml:space="preserve"> </w:t>
      </w:r>
      <w:r w:rsidRPr="0065466D">
        <w:rPr>
          <w:rStyle w:val="StyleBoldUnderline"/>
        </w:rPr>
        <w:t>fuel scenarios will have at most a very small impact on the odds that</w:t>
      </w:r>
      <w:r w:rsidRPr="0065466D">
        <w:rPr>
          <w:sz w:val="12"/>
        </w:rPr>
        <w:t>¶</w:t>
      </w:r>
      <w:r w:rsidRPr="0065466D">
        <w:rPr>
          <w:sz w:val="16"/>
        </w:rPr>
        <w:t xml:space="preserve"> </w:t>
      </w:r>
      <w:r w:rsidRPr="0065466D">
        <w:rPr>
          <w:rStyle w:val="StyleBoldUnderline"/>
        </w:rPr>
        <w:t>those thresholds will be crossed</w:t>
      </w:r>
      <w:r w:rsidRPr="0065466D">
        <w:rPr>
          <w:sz w:val="16"/>
        </w:rPr>
        <w:t>. This is true even if steps to reduce methane leakage</w:t>
      </w:r>
      <w:r w:rsidRPr="0065466D">
        <w:rPr>
          <w:sz w:val="12"/>
        </w:rPr>
        <w:t>¶</w:t>
      </w:r>
      <w:r w:rsidRPr="0065466D">
        <w:rPr>
          <w:sz w:val="16"/>
        </w:rPr>
        <w:t xml:space="preserve"> can yield benefits exceeding costs.</w:t>
      </w:r>
      <w:r w:rsidRPr="0065466D">
        <w:rPr>
          <w:sz w:val="12"/>
        </w:rPr>
        <w:t>¶</w:t>
      </w:r>
      <w:r w:rsidRPr="0065466D">
        <w:rPr>
          <w:sz w:val="16"/>
        </w:rPr>
        <w:t xml:space="preserve"> Collectively, these results suggest that </w:t>
      </w:r>
      <w:r w:rsidRPr="0065466D">
        <w:rPr>
          <w:rStyle w:val="StyleBoldUnderline"/>
        </w:rPr>
        <w:t>it may be useful to think of a natural gas bridge as a</w:t>
      </w:r>
      <w:r w:rsidRPr="0065466D">
        <w:rPr>
          <w:sz w:val="12"/>
        </w:rPr>
        <w:t>¶</w:t>
      </w:r>
      <w:r w:rsidRPr="0065466D">
        <w:rPr>
          <w:sz w:val="16"/>
        </w:rPr>
        <w:t xml:space="preserve"> </w:t>
      </w:r>
      <w:r w:rsidRPr="0065466D">
        <w:rPr>
          <w:rStyle w:val="StyleBoldUnderline"/>
        </w:rPr>
        <w:t>potential hedging tool against the possibility that it will be more difficult to move away from</w:t>
      </w:r>
      <w:r w:rsidRPr="0065466D">
        <w:rPr>
          <w:sz w:val="12"/>
        </w:rPr>
        <w:t>¶</w:t>
      </w:r>
      <w:r w:rsidRPr="0065466D">
        <w:rPr>
          <w:sz w:val="16"/>
        </w:rPr>
        <w:t xml:space="preserve"> </w:t>
      </w:r>
      <w:r w:rsidRPr="0065466D">
        <w:rPr>
          <w:rStyle w:val="StyleBoldUnderline"/>
        </w:rPr>
        <w:t>coal than policymakers desire or can achieve</w:t>
      </w:r>
      <w:r w:rsidRPr="0065466D">
        <w:rPr>
          <w:sz w:val="16"/>
        </w:rPr>
        <w:t xml:space="preserve">, </w:t>
      </w:r>
      <w:r w:rsidRPr="0065466D">
        <w:rPr>
          <w:rStyle w:val="StyleBoldUnderline"/>
        </w:rPr>
        <w:t>rather than merely (or primarily) as a way to</w:t>
      </w:r>
      <w:r w:rsidRPr="0065466D">
        <w:rPr>
          <w:rStyle w:val="StyleBoldUnderline"/>
          <w:sz w:val="12"/>
          <w:u w:val="none"/>
        </w:rPr>
        <w:t>¶</w:t>
      </w:r>
      <w:r w:rsidRPr="0065466D">
        <w:rPr>
          <w:rStyle w:val="StyleBoldUnderline"/>
        </w:rPr>
        <w:t xml:space="preserve"> achieve particular desired</w:t>
      </w:r>
      <w:r w:rsidRPr="0065466D">
        <w:rPr>
          <w:sz w:val="16"/>
        </w:rPr>
        <w:t xml:space="preserve"> temperature outcomes.</w:t>
      </w:r>
      <w:r w:rsidRPr="0065466D">
        <w:rPr>
          <w:sz w:val="12"/>
        </w:rPr>
        <w:t>¶</w:t>
      </w:r>
      <w:r w:rsidRPr="0065466D">
        <w:rPr>
          <w:sz w:val="16"/>
        </w:rPr>
        <w:t xml:space="preserve"> In addition, the results show that scenarios featuring natural gas as a bridge fuel can, in</w:t>
      </w:r>
      <w:r w:rsidRPr="0065466D">
        <w:rPr>
          <w:sz w:val="12"/>
        </w:rPr>
        <w:t>¶</w:t>
      </w:r>
      <w:r w:rsidRPr="0065466D">
        <w:rPr>
          <w:sz w:val="16"/>
        </w:rPr>
        <w:t xml:space="preserve"> principle, result in precisely the same CO2 concentrations, and similar warming rates, to</w:t>
      </w:r>
      <w:r w:rsidRPr="0065466D">
        <w:rPr>
          <w:sz w:val="12"/>
        </w:rPr>
        <w:t>¶</w:t>
      </w:r>
      <w:r w:rsidRPr="0065466D">
        <w:rPr>
          <w:sz w:val="16"/>
        </w:rPr>
        <w:t xml:space="preserve"> scenarios in which a transition to zero-carbon energy from coal is direct and begins sooner.</w:t>
      </w:r>
      <w:r w:rsidRPr="0065466D">
        <w:rPr>
          <w:sz w:val="12"/>
        </w:rPr>
        <w:t>¶</w:t>
      </w:r>
      <w:r w:rsidRPr="0065466D">
        <w:rPr>
          <w:sz w:val="16"/>
        </w:rPr>
        <w:t xml:space="preserve"> This does not mean that the various scenarios have identical climatic results or that they are</w:t>
      </w:r>
      <w:r w:rsidRPr="0065466D">
        <w:rPr>
          <w:sz w:val="12"/>
        </w:rPr>
        <w:t>¶</w:t>
      </w:r>
      <w:r w:rsidRPr="0065466D">
        <w:rPr>
          <w:sz w:val="16"/>
        </w:rPr>
        <w:t xml:space="preserve"> equally plausible, nor does it mean that other plausible scenarios might not have superior</w:t>
      </w:r>
      <w:r w:rsidRPr="0065466D">
        <w:rPr>
          <w:sz w:val="12"/>
        </w:rPr>
        <w:t>¶</w:t>
      </w:r>
      <w:r w:rsidRPr="0065466D">
        <w:rPr>
          <w:sz w:val="16"/>
        </w:rPr>
        <w:t xml:space="preserve"> climate outcomes.</w:t>
      </w:r>
      <w:r w:rsidRPr="0065466D">
        <w:rPr>
          <w:sz w:val="12"/>
        </w:rPr>
        <w:t>¶</w:t>
      </w:r>
      <w:r w:rsidRPr="0065466D">
        <w:rPr>
          <w:sz w:val="16"/>
        </w:rPr>
        <w:t xml:space="preserve"> </w:t>
      </w:r>
    </w:p>
    <w:p w:rsidR="00BD5602" w:rsidRPr="0065466D" w:rsidRDefault="00BD5602" w:rsidP="00BD0BB7">
      <w:pPr>
        <w:rPr>
          <w:sz w:val="16"/>
        </w:rPr>
      </w:pPr>
    </w:p>
    <w:p w:rsidR="00BD0BB7" w:rsidRPr="0065466D" w:rsidRDefault="00BD0BB7" w:rsidP="00BD0BB7">
      <w:pPr>
        <w:pStyle w:val="Heading4"/>
      </w:pPr>
      <w:r w:rsidRPr="0065466D">
        <w:t>OCS expansion key to solve warming – the impact is extinction</w:t>
      </w:r>
    </w:p>
    <w:p w:rsidR="00BD0BB7" w:rsidRPr="0065466D" w:rsidRDefault="00BD0BB7" w:rsidP="00BD0BB7">
      <w:r w:rsidRPr="0065466D">
        <w:rPr>
          <w:rStyle w:val="Heading4Char"/>
        </w:rPr>
        <w:t>Lamborn, 08</w:t>
      </w:r>
      <w:r w:rsidRPr="0065466D">
        <w:t xml:space="preserve"> [Path of wisdom: Open up Outer Continental Shelf to gas drilling, House Representative Doug Republican Colorado, </w:t>
      </w:r>
      <w:hyperlink r:id="rId32" w:history="1">
        <w:r w:rsidRPr="0065466D">
          <w:rPr>
            <w:rStyle w:val="Hyperlink"/>
          </w:rPr>
          <w:t>http://thehill.com/opinion/op-ed/7688-path-of-wisdom-open-up-outer-continental-shelf-to-gas-drilling</w:t>
        </w:r>
      </w:hyperlink>
      <w:r w:rsidRPr="0065466D">
        <w:t xml:space="preserve">] </w:t>
      </w:r>
    </w:p>
    <w:p w:rsidR="00BD0BB7" w:rsidRPr="0065466D" w:rsidRDefault="00BD0BB7" w:rsidP="00BD0BB7">
      <w:pPr>
        <w:rPr>
          <w:rStyle w:val="StyleBoldUnderline"/>
          <w:bCs w:val="0"/>
          <w:u w:val="none"/>
        </w:rPr>
      </w:pPr>
      <w:r w:rsidRPr="0065466D">
        <w:rPr>
          <w:sz w:val="10"/>
        </w:rPr>
        <w:t xml:space="preserve">Many years ago that great philosopher Woody Allen wrote, “More than any other time in history, </w:t>
      </w:r>
      <w:r w:rsidRPr="0065466D">
        <w:rPr>
          <w:rStyle w:val="StyleBoldUnderline"/>
        </w:rPr>
        <w:t>mankind faces a</w:t>
      </w:r>
      <w:r w:rsidRPr="0065466D">
        <w:rPr>
          <w:sz w:val="10"/>
        </w:rPr>
        <w:t xml:space="preserve"> </w:t>
      </w:r>
      <w:r w:rsidRPr="0065466D">
        <w:rPr>
          <w:rStyle w:val="StyleBoldUnderline"/>
        </w:rPr>
        <w:t>crossroads</w:t>
      </w:r>
      <w:r w:rsidRPr="0065466D">
        <w:rPr>
          <w:sz w:val="10"/>
        </w:rPr>
        <w:t xml:space="preserve">. </w:t>
      </w:r>
      <w:r w:rsidRPr="0065466D">
        <w:rPr>
          <w:rStyle w:val="StyleBoldUnderline"/>
        </w:rPr>
        <w:t>One path leads to despair</w:t>
      </w:r>
      <w:r w:rsidRPr="0065466D">
        <w:rPr>
          <w:sz w:val="10"/>
        </w:rPr>
        <w:t xml:space="preserve"> and utter hopelessness. </w:t>
      </w:r>
      <w:r w:rsidRPr="0065466D">
        <w:rPr>
          <w:rStyle w:val="StyleBoldUnderline"/>
        </w:rPr>
        <w:t xml:space="preserve">The other, to </w:t>
      </w:r>
      <w:r w:rsidRPr="0065466D">
        <w:rPr>
          <w:rStyle w:val="Emphasis"/>
        </w:rPr>
        <w:t>total extinction</w:t>
      </w:r>
      <w:r w:rsidRPr="0065466D">
        <w:rPr>
          <w:sz w:val="10"/>
        </w:rPr>
        <w:t xml:space="preserve">. Let us pray we have the wisdom to choose correctly.” That quip reminds me of the current debates on climate-change legislation. It seems that no matter what direction Congress takes, someone is ready to shout that the end is near. One side says that if we do not act immediately and reduce greenhouse gases to zero, the earth will burn up, the seas will rise, and millions will die. On the other side are those shouting that costly changes in regulation will damage the American way of life and have little, if any, significant impact on air quality or global warning. Whichever side is right, and I personally think the second side is much nearer the truth, the fact is that any climate-change legislation will dramatically change the way we generate power in this country. The U.S. Senate is considering S. 2191, which seeks to reduce greenhouse gas emissions nearly 20 percent by 2020, and by over 60 percent by 2050. While it may not pass this year, it will undoubtedly serve as a basis for climate-change legislation in the future. As we continue to discuss climate change on the Hill, I hope that my colleagues will consider the impact on energy supplies, especially the natural gas sector. </w:t>
      </w:r>
      <w:r w:rsidRPr="0065466D">
        <w:rPr>
          <w:rStyle w:val="StyleBoldUnderline"/>
        </w:rPr>
        <w:t>Demand for natural gas for electricity generation shot up 42 percent from 1997 to 2005</w:t>
      </w:r>
      <w:r w:rsidRPr="0065466D">
        <w:rPr>
          <w:sz w:val="10"/>
        </w:rPr>
        <w:t xml:space="preserve">. Climate-change legislation will only turn that dramatic upward trend into a stampede. Last year the Natural Gas Council — which represents all segments of the natural gas industry — analyzed the McCain-Lieberman climate change legislation. The study reported that the bill would cause natural gas demand to go up 20 percent. Utilities have been turning away from traditional coal-fired generation to create electricity because of public concerns about clean air, including the cost of controlling emissions with current technology.  </w:t>
      </w:r>
      <w:r w:rsidRPr="0065466D">
        <w:rPr>
          <w:rStyle w:val="StyleBoldUnderline"/>
        </w:rPr>
        <w:t>While nuclear power will help meet clean air demands and electricity requirements, those</w:t>
      </w:r>
      <w:r w:rsidRPr="0065466D">
        <w:rPr>
          <w:sz w:val="10"/>
        </w:rPr>
        <w:t xml:space="preserve"> </w:t>
      </w:r>
      <w:r w:rsidRPr="0065466D">
        <w:rPr>
          <w:rStyle w:val="StyleBoldUnderline"/>
        </w:rPr>
        <w:t>are costly to build and take a long time to bring on line.</w:t>
      </w:r>
      <w:r w:rsidRPr="0065466D">
        <w:rPr>
          <w:rStyle w:val="StyleBoldUnderline"/>
          <w:sz w:val="12"/>
        </w:rPr>
        <w:t xml:space="preserve"> </w:t>
      </w:r>
      <w:r w:rsidRPr="0065466D">
        <w:rPr>
          <w:rStyle w:val="StyleBoldUnderline"/>
        </w:rPr>
        <w:t>That leaves natural gas-fired generation plants.</w:t>
      </w:r>
      <w:r w:rsidRPr="0065466D">
        <w:rPr>
          <w:sz w:val="10"/>
        </w:rPr>
        <w:t xml:space="preserve"> </w:t>
      </w:r>
      <w:r w:rsidRPr="0065466D">
        <w:rPr>
          <w:rStyle w:val="StyleBoldUnderline"/>
        </w:rPr>
        <w:t xml:space="preserve">They can be built </w:t>
      </w:r>
      <w:r w:rsidRPr="0065466D">
        <w:rPr>
          <w:rStyle w:val="Emphasis"/>
        </w:rPr>
        <w:t>quickly</w:t>
      </w:r>
      <w:r w:rsidRPr="0065466D">
        <w:rPr>
          <w:rStyle w:val="StyleBoldUnderline"/>
        </w:rPr>
        <w:t xml:space="preserve"> and are </w:t>
      </w:r>
      <w:r w:rsidRPr="0065466D">
        <w:rPr>
          <w:rStyle w:val="Emphasis"/>
        </w:rPr>
        <w:t>relatively inexpensive</w:t>
      </w:r>
      <w:r w:rsidRPr="0065466D">
        <w:rPr>
          <w:sz w:val="10"/>
        </w:rPr>
        <w:t xml:space="preserve"> </w:t>
      </w:r>
      <w:r w:rsidRPr="0065466D">
        <w:rPr>
          <w:rStyle w:val="StyleBoldUnderline"/>
        </w:rPr>
        <w:t>when total costs are considered.</w:t>
      </w:r>
      <w:r w:rsidRPr="0065466D">
        <w:rPr>
          <w:sz w:val="10"/>
        </w:rPr>
        <w:t xml:space="preserve"> </w:t>
      </w:r>
      <w:r w:rsidRPr="0065466D">
        <w:rPr>
          <w:rStyle w:val="StyleBoldUnderline"/>
        </w:rPr>
        <w:t>In addition, natural gas-fired</w:t>
      </w:r>
      <w:r w:rsidRPr="0065466D">
        <w:rPr>
          <w:sz w:val="10"/>
        </w:rPr>
        <w:t xml:space="preserve"> </w:t>
      </w:r>
      <w:r w:rsidRPr="0065466D">
        <w:rPr>
          <w:rStyle w:val="StyleBoldUnderline"/>
        </w:rPr>
        <w:t>generators create the reliable electricity loads that cannot yet be met by wind and solar</w:t>
      </w:r>
      <w:r w:rsidRPr="0065466D">
        <w:rPr>
          <w:sz w:val="10"/>
        </w:rPr>
        <w:t xml:space="preserve"> </w:t>
      </w:r>
      <w:r w:rsidRPr="0065466D">
        <w:rPr>
          <w:rStyle w:val="StyleBoldUnderline"/>
        </w:rPr>
        <w:t>power.</w:t>
      </w:r>
      <w:r w:rsidRPr="0065466D">
        <w:rPr>
          <w:sz w:val="10"/>
        </w:rPr>
        <w:t xml:space="preserve"> </w:t>
      </w:r>
      <w:r w:rsidRPr="0065466D">
        <w:rPr>
          <w:rStyle w:val="StyleBoldUnderline"/>
        </w:rPr>
        <w:t>If natural gas prices were holding steady even as demand has grown</w:t>
      </w:r>
      <w:r w:rsidRPr="0065466D">
        <w:rPr>
          <w:sz w:val="10"/>
        </w:rPr>
        <w:t xml:space="preserve">, </w:t>
      </w:r>
      <w:r w:rsidRPr="0065466D">
        <w:rPr>
          <w:rStyle w:val="StyleBoldUnderline"/>
        </w:rPr>
        <w:t>we could continue to</w:t>
      </w:r>
      <w:r w:rsidRPr="0065466D">
        <w:rPr>
          <w:sz w:val="10"/>
        </w:rPr>
        <w:t xml:space="preserve"> </w:t>
      </w:r>
      <w:r w:rsidRPr="0065466D">
        <w:rPr>
          <w:rStyle w:val="StyleBoldUnderline"/>
        </w:rPr>
        <w:t>afford this course and not worry about the impact of climate change legislation.</w:t>
      </w:r>
      <w:r w:rsidRPr="0065466D">
        <w:rPr>
          <w:sz w:val="10"/>
        </w:rPr>
        <w:t xml:space="preserve"> But natural gas prices have gone from just over $2 per million BTUs in 2000, to nearly $10 today because of continuing demand and flat supplies. That high cost has been blamed in large part for the loss of nearly three million manufacturing jobs. Imagine what will happen when the natural gas stampede hits full stride. </w:t>
      </w:r>
      <w:r w:rsidRPr="0065466D">
        <w:rPr>
          <w:rStyle w:val="StyleBoldUnderline"/>
        </w:rPr>
        <w:t>To meet the needs of a cleaner Earth and the electricity demands of a prosperous nation, we will need more generation from solar, wind, biofuels and other fuels</w:t>
      </w:r>
      <w:r w:rsidRPr="0065466D">
        <w:rPr>
          <w:sz w:val="10"/>
        </w:rPr>
        <w:t xml:space="preserve">. </w:t>
      </w:r>
      <w:r w:rsidRPr="0065466D">
        <w:rPr>
          <w:rStyle w:val="StyleBoldUnderline"/>
        </w:rPr>
        <w:t xml:space="preserve">But </w:t>
      </w:r>
      <w:r w:rsidRPr="0065466D">
        <w:rPr>
          <w:rStyle w:val="Emphasis"/>
        </w:rPr>
        <w:t>we will</w:t>
      </w:r>
      <w:r w:rsidRPr="0065466D">
        <w:rPr>
          <w:rStyle w:val="StyleBoldUnderline"/>
        </w:rPr>
        <w:t xml:space="preserve"> also </w:t>
      </w:r>
      <w:r w:rsidRPr="0065466D">
        <w:rPr>
          <w:rStyle w:val="Emphasis"/>
        </w:rPr>
        <w:t>need more natural gas</w:t>
      </w:r>
      <w:r w:rsidRPr="0065466D">
        <w:rPr>
          <w:sz w:val="10"/>
        </w:rPr>
        <w:t xml:space="preserve">, </w:t>
      </w:r>
      <w:r w:rsidRPr="0065466D">
        <w:rPr>
          <w:rStyle w:val="StyleBoldUnderline"/>
        </w:rPr>
        <w:t>and to get there</w:t>
      </w:r>
      <w:r w:rsidRPr="0065466D">
        <w:rPr>
          <w:sz w:val="10"/>
        </w:rPr>
        <w:t xml:space="preserve">, </w:t>
      </w:r>
      <w:r w:rsidRPr="0065466D">
        <w:rPr>
          <w:rStyle w:val="StyleBoldUnderline"/>
        </w:rPr>
        <w:t>we need to open up the great areas off our</w:t>
      </w:r>
      <w:r w:rsidRPr="0065466D">
        <w:rPr>
          <w:sz w:val="10"/>
        </w:rPr>
        <w:t xml:space="preserve"> </w:t>
      </w:r>
      <w:r w:rsidRPr="0065466D">
        <w:rPr>
          <w:rStyle w:val="StyleBoldUnderline"/>
        </w:rPr>
        <w:t>coasts</w:t>
      </w:r>
      <w:r w:rsidRPr="0065466D">
        <w:rPr>
          <w:sz w:val="10"/>
        </w:rPr>
        <w:t xml:space="preserve">, </w:t>
      </w:r>
      <w:r w:rsidRPr="0065466D">
        <w:rPr>
          <w:rStyle w:val="StyleBoldUnderline"/>
        </w:rPr>
        <w:t>which hold an enormous amount of natural gas</w:t>
      </w:r>
      <w:r w:rsidRPr="0065466D">
        <w:rPr>
          <w:sz w:val="10"/>
        </w:rPr>
        <w:t xml:space="preserve"> (</w:t>
      </w:r>
      <w:r w:rsidRPr="0065466D">
        <w:rPr>
          <w:rStyle w:val="StyleBoldUnderline"/>
        </w:rPr>
        <w:t>250 trillion cubic feet</w:t>
      </w:r>
      <w:r w:rsidRPr="0065466D">
        <w:rPr>
          <w:sz w:val="10"/>
        </w:rPr>
        <w:t xml:space="preserve">). </w:t>
      </w:r>
      <w:r w:rsidRPr="0065466D">
        <w:rPr>
          <w:rStyle w:val="StyleBoldUnderline"/>
        </w:rPr>
        <w:t>We set aside the Outer Continental Shelf to both protect the environment and for a rainy</w:t>
      </w:r>
      <w:r w:rsidRPr="0065466D">
        <w:rPr>
          <w:sz w:val="10"/>
        </w:rPr>
        <w:t xml:space="preserve"> </w:t>
      </w:r>
      <w:r w:rsidRPr="0065466D">
        <w:rPr>
          <w:rStyle w:val="StyleBoldUnderline"/>
        </w:rPr>
        <w:t>day</w:t>
      </w:r>
      <w:r w:rsidRPr="0065466D">
        <w:rPr>
          <w:sz w:val="10"/>
        </w:rPr>
        <w:t xml:space="preserve">. </w:t>
      </w:r>
      <w:r w:rsidRPr="0065466D">
        <w:rPr>
          <w:rStyle w:val="StyleBoldUnderline"/>
        </w:rPr>
        <w:t xml:space="preserve">Now that rainy day has already arrived, and </w:t>
      </w:r>
      <w:r w:rsidRPr="0065466D">
        <w:rPr>
          <w:rStyle w:val="StyleBoldUnderline"/>
          <w:b/>
        </w:rPr>
        <w:t>we can protect the environment with natural gas</w:t>
      </w:r>
      <w:r w:rsidRPr="0065466D">
        <w:rPr>
          <w:rStyle w:val="StyleBoldUnderline"/>
        </w:rPr>
        <w:t>.</w:t>
      </w:r>
      <w:r w:rsidRPr="0065466D">
        <w:rPr>
          <w:sz w:val="10"/>
        </w:rPr>
        <w:t xml:space="preserve"> If </w:t>
      </w:r>
      <w:r w:rsidRPr="0065466D">
        <w:rPr>
          <w:rStyle w:val="StyleBoldUnderline"/>
        </w:rPr>
        <w:t>we don’t open the Outer Continental Shelf for natural gas exploration, the words of another great philosopher,</w:t>
      </w:r>
      <w:r w:rsidRPr="0065466D">
        <w:rPr>
          <w:sz w:val="10"/>
        </w:rPr>
        <w:t xml:space="preserve"> John </w:t>
      </w:r>
      <w:r w:rsidRPr="0065466D">
        <w:rPr>
          <w:rStyle w:val="StyleBoldUnderline"/>
        </w:rPr>
        <w:t>Fogerty, come to mind</w:t>
      </w:r>
      <w:r w:rsidRPr="0065466D">
        <w:rPr>
          <w:sz w:val="10"/>
        </w:rPr>
        <w:t>: “</w:t>
      </w:r>
      <w:r w:rsidRPr="0065466D">
        <w:rPr>
          <w:rStyle w:val="StyleBoldUnderline"/>
        </w:rPr>
        <w:t>I see a bad moon rising / I see trouble on the way.”</w:t>
      </w:r>
    </w:p>
    <w:p w:rsidR="008A070E" w:rsidRPr="0065466D" w:rsidRDefault="008A070E" w:rsidP="008A070E">
      <w:pPr>
        <w:pStyle w:val="Heading4"/>
        <w:ind w:left="720" w:hanging="720"/>
      </w:pPr>
      <w:r w:rsidRPr="0065466D">
        <w:rPr>
          <w:b w:val="0"/>
          <w:bCs w:val="0"/>
        </w:rPr>
        <w:t>Extinction—GHG emissions are the proximate cause</w:t>
      </w:r>
    </w:p>
    <w:p w:rsidR="008A070E" w:rsidRPr="0065466D" w:rsidRDefault="008A070E" w:rsidP="008A070E">
      <w:pPr>
        <w:rPr>
          <w:sz w:val="12"/>
          <w:szCs w:val="12"/>
        </w:rPr>
      </w:pPr>
      <w:r w:rsidRPr="0065466D">
        <w:rPr>
          <w:rStyle w:val="StyleStyleBold12pt"/>
        </w:rPr>
        <w:t>Costello 11 –</w:t>
      </w:r>
      <w:r w:rsidRPr="0065466D">
        <w:rPr>
          <w:sz w:val="12"/>
          <w:szCs w:val="12"/>
        </w:rPr>
        <w:t xml:space="preserve">, Anthony, Institute for Global Health, University College London, Mark Maslin, Department of Geography, University College London, Hugh Montgomery, Institute for Human Health and Performance, University College London, Anne M. Johnson, Institute for Global Health, University College London, Paul Ekins, Energy Institute, University College London [“Global health and climate change: moving from denial and catastrophic fatalism to positive action” May 2011 vol. 369 no. 1942 1866-1882 Philosophical Transactions of the Royal Society] </w:t>
      </w:r>
    </w:p>
    <w:p w:rsidR="008A070E" w:rsidRPr="0065466D" w:rsidRDefault="008A070E" w:rsidP="008A070E"/>
    <w:p w:rsidR="008A070E" w:rsidRPr="0065466D" w:rsidRDefault="008A070E" w:rsidP="008A070E">
      <w:pPr>
        <w:rPr>
          <w:u w:val="single"/>
        </w:rPr>
      </w:pPr>
      <w:r w:rsidRPr="0065466D">
        <w:rPr>
          <w:sz w:val="11"/>
          <w:szCs w:val="12"/>
        </w:rPr>
        <w:t>Advocacy about the health consequences will ensure that climate change is a high priority. The United Nations Convention on Climate Change was set up in 1992 to ensure that nations worked together to minimize the adverse effects, but McMichael and Neira noted that, in preparation for the Copenhagen conference in December 2009, only four of 47 nations mentioned human health as a consideration [1]. With business as usual,</w:t>
      </w:r>
      <w:r w:rsidRPr="0065466D">
        <w:rPr>
          <w:sz w:val="11"/>
        </w:rPr>
        <w:t xml:space="preserve"> </w:t>
      </w:r>
      <w:r w:rsidRPr="0065466D">
        <w:rPr>
          <w:u w:val="single"/>
        </w:rPr>
        <w:t xml:space="preserve">global warming caused by </w:t>
      </w:r>
      <w:r w:rsidRPr="0065466D">
        <w:rPr>
          <w:sz w:val="11"/>
        </w:rPr>
        <w:t>rising greenhouse gas (</w:t>
      </w:r>
      <w:r w:rsidRPr="0065466D">
        <w:rPr>
          <w:u w:val="single"/>
        </w:rPr>
        <w:t>GHG) emissions</w:t>
      </w:r>
      <w:r w:rsidRPr="0065466D">
        <w:rPr>
          <w:sz w:val="12"/>
          <w:szCs w:val="12"/>
        </w:rPr>
        <w:t xml:space="preserve"> </w:t>
      </w:r>
      <w:r w:rsidRPr="0065466D">
        <w:rPr>
          <w:u w:val="single"/>
        </w:rPr>
        <w:t>will threaten mass populations</w:t>
      </w:r>
      <w:r w:rsidRPr="0065466D">
        <w:rPr>
          <w:sz w:val="12"/>
          <w:szCs w:val="12"/>
        </w:rPr>
        <w:t xml:space="preserve"> </w:t>
      </w:r>
      <w:r w:rsidRPr="0065466D">
        <w:rPr>
          <w:u w:val="single"/>
        </w:rPr>
        <w:t>through</w:t>
      </w:r>
      <w:r w:rsidRPr="0065466D">
        <w:rPr>
          <w:sz w:val="11"/>
        </w:rPr>
        <w:t xml:space="preserve"> increased transmission of some </w:t>
      </w:r>
      <w:r w:rsidRPr="0065466D">
        <w:rPr>
          <w:u w:val="single"/>
        </w:rPr>
        <w:t>infections</w:t>
      </w:r>
      <w:r w:rsidRPr="0065466D">
        <w:rPr>
          <w:sz w:val="12"/>
          <w:szCs w:val="12"/>
        </w:rPr>
        <w:t xml:space="preserve">, </w:t>
      </w:r>
      <w:r w:rsidRPr="0065466D">
        <w:rPr>
          <w:u w:val="single"/>
        </w:rPr>
        <w:t>heat stress</w:t>
      </w:r>
      <w:r w:rsidRPr="0065466D">
        <w:rPr>
          <w:sz w:val="12"/>
          <w:szCs w:val="12"/>
        </w:rPr>
        <w:t xml:space="preserve">, </w:t>
      </w:r>
      <w:r w:rsidRPr="0065466D">
        <w:rPr>
          <w:u w:val="single"/>
        </w:rPr>
        <w:t>food and water insecurity</w:t>
      </w:r>
      <w:r w:rsidRPr="0065466D">
        <w:rPr>
          <w:sz w:val="11"/>
        </w:rPr>
        <w:t xml:space="preserve">, increased deaths from more frequent and extreme climate events, threats to shelter and security, and through population migration [2]. On the one hand it is necessary in the media to counter climate change sceptics and denialists, but on the other </w:t>
      </w:r>
      <w:r w:rsidRPr="0065466D">
        <w:rPr>
          <w:u w:val="single"/>
        </w:rPr>
        <w:t>it is</w:t>
      </w:r>
      <w:r w:rsidRPr="0065466D">
        <w:rPr>
          <w:sz w:val="11"/>
        </w:rPr>
        <w:t xml:space="preserve"> also </w:t>
      </w:r>
      <w:r w:rsidRPr="0065466D">
        <w:rPr>
          <w:u w:val="single"/>
        </w:rPr>
        <w:t xml:space="preserve">important </w:t>
      </w:r>
      <w:r w:rsidRPr="0065466D">
        <w:rPr>
          <w:rStyle w:val="StyleBoldUnderline"/>
          <w:b/>
        </w:rPr>
        <w:t>not to allow climate catastrophists</w:t>
      </w:r>
      <w:r w:rsidRPr="0065466D">
        <w:rPr>
          <w:sz w:val="11"/>
        </w:rPr>
        <w:t xml:space="preserve">, who tell us it is all too late, </w:t>
      </w:r>
      <w:r w:rsidRPr="0065466D">
        <w:rPr>
          <w:rStyle w:val="StyleBoldUnderline"/>
          <w:b/>
        </w:rPr>
        <w:t>to deflect us from pragmatic</w:t>
      </w:r>
      <w:r w:rsidRPr="0065466D">
        <w:rPr>
          <w:u w:val="single"/>
        </w:rPr>
        <w:t xml:space="preserve"> </w:t>
      </w:r>
      <w:r w:rsidRPr="0065466D">
        <w:rPr>
          <w:rStyle w:val="StyleBoldUnderline"/>
          <w:b/>
        </w:rPr>
        <w:t>and positive action.</w:t>
      </w:r>
      <w:r w:rsidRPr="0065466D">
        <w:rPr>
          <w:sz w:val="11"/>
        </w:rPr>
        <w:t xml:space="preserve"> </w:t>
      </w:r>
      <w:r w:rsidRPr="0065466D">
        <w:rPr>
          <w:u w:val="single"/>
        </w:rPr>
        <w:t>Catastrophic scenarios are possible in the long</w:t>
      </w:r>
      <w:r w:rsidRPr="0065466D">
        <w:rPr>
          <w:sz w:val="11"/>
        </w:rPr>
        <w:t xml:space="preserve">er </w:t>
      </w:r>
      <w:r w:rsidRPr="0065466D">
        <w:rPr>
          <w:u w:val="single"/>
        </w:rPr>
        <w:t>term</w:t>
      </w:r>
      <w:r w:rsidRPr="0065466D">
        <w:rPr>
          <w:sz w:val="11"/>
        </w:rPr>
        <w:t xml:space="preserve">, and effective action will be formidably difficult, </w:t>
      </w:r>
      <w:r w:rsidRPr="0065466D">
        <w:rPr>
          <w:rStyle w:val="StyleBoldUnderline"/>
        </w:rPr>
        <w:t>but</w:t>
      </w:r>
      <w:r w:rsidRPr="0065466D">
        <w:rPr>
          <w:sz w:val="11"/>
        </w:rPr>
        <w:t xml:space="preserve"> evidence suggests that </w:t>
      </w:r>
      <w:r w:rsidRPr="0065466D">
        <w:rPr>
          <w:u w:val="single"/>
        </w:rPr>
        <w:t>we</w:t>
      </w:r>
      <w:r w:rsidRPr="0065466D">
        <w:rPr>
          <w:sz w:val="11"/>
        </w:rPr>
        <w:t xml:space="preserve"> do </w:t>
      </w:r>
      <w:r w:rsidRPr="0065466D">
        <w:rPr>
          <w:u w:val="single"/>
        </w:rPr>
        <w:t xml:space="preserve">have </w:t>
      </w:r>
      <w:r w:rsidRPr="0065466D">
        <w:rPr>
          <w:sz w:val="11"/>
        </w:rPr>
        <w:t xml:space="preserve">the tools, </w:t>
      </w:r>
      <w:r w:rsidRPr="0065466D">
        <w:rPr>
          <w:u w:val="single"/>
        </w:rPr>
        <w:t>the time and</w:t>
      </w:r>
      <w:r w:rsidRPr="0065466D">
        <w:rPr>
          <w:sz w:val="11"/>
        </w:rPr>
        <w:t xml:space="preserve"> the </w:t>
      </w:r>
      <w:r w:rsidRPr="0065466D">
        <w:rPr>
          <w:u w:val="single"/>
        </w:rPr>
        <w:t xml:space="preserve">resources to bring </w:t>
      </w:r>
      <w:r w:rsidRPr="0065466D">
        <w:rPr>
          <w:sz w:val="11"/>
        </w:rPr>
        <w:t xml:space="preserve">about the </w:t>
      </w:r>
      <w:r w:rsidRPr="0065466D">
        <w:rPr>
          <w:u w:val="single"/>
        </w:rPr>
        <w:t>changes needed for climate stability</w:t>
      </w:r>
      <w:r w:rsidRPr="0065466D">
        <w:rPr>
          <w:sz w:val="11"/>
        </w:rPr>
        <w:t xml:space="preserve">. 2. Climate change evidence and denial Given the current body of evidence, </w:t>
      </w:r>
      <w:r w:rsidRPr="0065466D">
        <w:rPr>
          <w:u w:val="single"/>
        </w:rPr>
        <w:t xml:space="preserve">it is surprising that </w:t>
      </w:r>
      <w:r w:rsidRPr="0065466D">
        <w:rPr>
          <w:sz w:val="11"/>
        </w:rPr>
        <w:t xml:space="preserve">global </w:t>
      </w:r>
      <w:r w:rsidRPr="0065466D">
        <w:rPr>
          <w:u w:val="single"/>
        </w:rPr>
        <w:t xml:space="preserve">warming and </w:t>
      </w:r>
      <w:r w:rsidRPr="0065466D">
        <w:rPr>
          <w:sz w:val="11"/>
        </w:rPr>
        <w:t xml:space="preserve">its causal </w:t>
      </w:r>
      <w:r w:rsidRPr="0065466D">
        <w:rPr>
          <w:u w:val="single"/>
        </w:rPr>
        <w:t>relationship with</w:t>
      </w:r>
      <w:r w:rsidRPr="0065466D">
        <w:rPr>
          <w:sz w:val="11"/>
        </w:rPr>
        <w:t xml:space="preserve"> atmospheric </w:t>
      </w:r>
      <w:r w:rsidRPr="0065466D">
        <w:rPr>
          <w:u w:val="single"/>
        </w:rPr>
        <w:t xml:space="preserve">GHG </w:t>
      </w:r>
      <w:r w:rsidRPr="0065466D">
        <w:rPr>
          <w:sz w:val="11"/>
        </w:rPr>
        <w:t xml:space="preserve">pollution </w:t>
      </w:r>
      <w:r w:rsidRPr="0065466D">
        <w:rPr>
          <w:u w:val="single"/>
        </w:rPr>
        <w:t>is disputed</w:t>
      </w:r>
      <w:r w:rsidRPr="0065466D">
        <w:rPr>
          <w:sz w:val="12"/>
          <w:szCs w:val="12"/>
        </w:rPr>
        <w:t xml:space="preserve"> </w:t>
      </w:r>
      <w:r w:rsidRPr="0065466D">
        <w:rPr>
          <w:u w:val="single"/>
        </w:rPr>
        <w:t>any more than the relationship between</w:t>
      </w:r>
      <w:r w:rsidRPr="0065466D">
        <w:rPr>
          <w:sz w:val="11"/>
        </w:rPr>
        <w:t xml:space="preserve"> acquired immune deficiency syndrome (</w:t>
      </w:r>
      <w:r w:rsidRPr="0065466D">
        <w:rPr>
          <w:u w:val="single"/>
        </w:rPr>
        <w:t>AIDS) and</w:t>
      </w:r>
      <w:r w:rsidRPr="0065466D">
        <w:rPr>
          <w:sz w:val="11"/>
        </w:rPr>
        <w:t xml:space="preserve"> human immunodeficiency virus (</w:t>
      </w:r>
      <w:r w:rsidRPr="0065466D">
        <w:rPr>
          <w:u w:val="single"/>
        </w:rPr>
        <w:t>HIV</w:t>
      </w:r>
      <w:r w:rsidRPr="0065466D">
        <w:rPr>
          <w:sz w:val="11"/>
        </w:rPr>
        <w:t xml:space="preserve">) infection, </w:t>
      </w:r>
      <w:r w:rsidRPr="0065466D">
        <w:rPr>
          <w:u w:val="single"/>
        </w:rPr>
        <w:t xml:space="preserve">or </w:t>
      </w:r>
      <w:r w:rsidRPr="0065466D">
        <w:rPr>
          <w:sz w:val="11"/>
        </w:rPr>
        <w:t xml:space="preserve">lung </w:t>
      </w:r>
      <w:r w:rsidRPr="0065466D">
        <w:rPr>
          <w:u w:val="single"/>
        </w:rPr>
        <w:t>cancer and cigarette smoking</w:t>
      </w:r>
      <w:r w:rsidRPr="0065466D">
        <w:rPr>
          <w:sz w:val="11"/>
        </w:rPr>
        <w:t>. The basic principles that determine the Earth’s temperature are, of course, relatively simple. Some of the short-wave solar radiation that strikes the Earth is reflected back into space and some is absorbed by the land and emitted as long-wave radiation (heat). Some of the long-wave radiation is trapped in the atmosphere by ‘greenhouse gases’, which include water vapour, carbon dioxide and methane. Without GHGs the Earth would be on average 33◦C colder. Over the last 150 years, since the Industrial Revolution, humans have been adding more carbon dioxide and methane into the atmosphere. The result is that the Earth’s atmosphere, ocean and land are indeed warming—due to increased atmospheric ‘greenhouse gas’ concentrations [3]. Gleick et al. [4], from the US National Academy of Sciences, wrote a letter to Science stating ‘</w:t>
      </w:r>
      <w:r w:rsidRPr="0065466D">
        <w:rPr>
          <w:u w:val="single"/>
        </w:rPr>
        <w:t xml:space="preserve">There is compelling, comprehensive, and consistent objective evidence that humans are changing the climate in ways that threaten </w:t>
      </w:r>
      <w:r w:rsidRPr="0065466D">
        <w:rPr>
          <w:sz w:val="11"/>
        </w:rPr>
        <w:t xml:space="preserve">our </w:t>
      </w:r>
      <w:r w:rsidRPr="0065466D">
        <w:rPr>
          <w:u w:val="single"/>
        </w:rPr>
        <w:t>societies</w:t>
      </w:r>
      <w:r w:rsidRPr="0065466D">
        <w:rPr>
          <w:sz w:val="11"/>
        </w:rPr>
        <w:t xml:space="preserve"> and the ecosystems on which we depend’. The most recent </w:t>
      </w:r>
      <w:r w:rsidRPr="0065466D">
        <w:rPr>
          <w:sz w:val="11"/>
          <w:u w:val="single"/>
        </w:rPr>
        <w:t>report</w:t>
      </w:r>
      <w:r w:rsidRPr="0065466D">
        <w:rPr>
          <w:sz w:val="11"/>
        </w:rPr>
        <w:t xml:space="preserve"> by the Intergovernmental Panel on Climate Change (IPCC) [5], amounting to nearly 3000 pages of detailed review and analysis of published research, also declares that the </w:t>
      </w:r>
      <w:r w:rsidRPr="0065466D">
        <w:rPr>
          <w:u w:val="single"/>
        </w:rPr>
        <w:t xml:space="preserve">scientific uncertainties </w:t>
      </w:r>
      <w:r w:rsidRPr="0065466D">
        <w:rPr>
          <w:sz w:val="11"/>
        </w:rPr>
        <w:t xml:space="preserve">of global warming </w:t>
      </w:r>
      <w:r w:rsidRPr="0065466D">
        <w:rPr>
          <w:u w:val="single"/>
        </w:rPr>
        <w:t>are</w:t>
      </w:r>
      <w:r w:rsidRPr="0065466D">
        <w:rPr>
          <w:sz w:val="11"/>
        </w:rPr>
        <w:t xml:space="preserve"> essentially </w:t>
      </w:r>
      <w:r w:rsidRPr="0065466D">
        <w:rPr>
          <w:u w:val="single"/>
        </w:rPr>
        <w:t>resolved</w:t>
      </w:r>
      <w:r w:rsidRPr="0065466D">
        <w:rPr>
          <w:sz w:val="11"/>
        </w:rPr>
        <w:t xml:space="preserve">. This report states that there is clear evidence for a 0.75◦C rise in global temperatures and 22 cm rise in sea level during the twentieth century. The IPCC synthesis also predicts that </w:t>
      </w:r>
      <w:r w:rsidRPr="0065466D">
        <w:rPr>
          <w:u w:val="single"/>
        </w:rPr>
        <w:t>global temperatures could rise further</w:t>
      </w:r>
      <w:r w:rsidRPr="0065466D">
        <w:rPr>
          <w:sz w:val="11"/>
        </w:rPr>
        <w:t xml:space="preserve"> by between 1.1◦C and 6.4◦C by 2100, and sea level could rise by between 28 and 79 cm, or more if the melting of Greenland and Antarctica accelerates. In addition, weather patterns will become less predictable and the occurrence of extreme climate events, such as storms, floods, heat waves and droughts, will increase. There is also strong evidence for ocean acidification driven by more carbon dioxide dissolving in the oceans [6]. Given the current failure of international negotiations to address carbon emission reductions, and that atmospheric warming lags behind rises in CO2 concentration, there is concern that global surface temperature will rise above the supposedly ‘safe limit’ of 2◦C within this century. Each doubling of atmospheric carbon dioxide concentration alone is expected to produce 1.9–4.5◦C of warming at equilibrium [7]. Of course, climate modelling is an extremely complex process, and uncertainty with projections relating to future emissions trajectories means that the time scale and magnitude of future climate change cannot be predicted with certainty [8]. These uncertainties are magnified when future climate predictions are used to estimate potential impacts. For example, the environmental impacts of climate change are also uncertain, but could underestimate such impacts because they detrimentally interact with habitat loss, pollution and loss of biodiversity due to other causes. There is also the additional problem that switching from biome to biome may not be directly reversible. For example, rainforest recycles a huge amount of water so it can survive a significant amount of aridification before it burns and is replaced by savannah. But the region then has to get much wetter before rainforest can return, as there is greatly reduced water cycling in savannah [9]. In the policy arena, further uncertainty surrounds the desire for international agreements on emission cuts, and the possible routes to such agreement and implementation. The feasible speed of technological innovation in carbon capture and provision of renewable/low-carbon energy resources is also uncertain. </w:t>
      </w:r>
      <w:r w:rsidRPr="0065466D">
        <w:rPr>
          <w:u w:val="single"/>
        </w:rPr>
        <w:t>Denying the</w:t>
      </w:r>
      <w:r w:rsidRPr="0065466D">
        <w:rPr>
          <w:sz w:val="11"/>
        </w:rPr>
        <w:t xml:space="preserve"> causes or the current weight of </w:t>
      </w:r>
      <w:r w:rsidRPr="0065466D">
        <w:rPr>
          <w:u w:val="single"/>
        </w:rPr>
        <w:t xml:space="preserve">evidence </w:t>
      </w:r>
      <w:r w:rsidRPr="0065466D">
        <w:rPr>
          <w:sz w:val="11"/>
        </w:rPr>
        <w:t xml:space="preserve">for anthropogenic climate change </w:t>
      </w:r>
      <w:r w:rsidRPr="0065466D">
        <w:rPr>
          <w:u w:val="single"/>
        </w:rPr>
        <w:t>is irrational</w:t>
      </w:r>
      <w:r w:rsidRPr="0065466D">
        <w:rPr>
          <w:sz w:val="12"/>
          <w:szCs w:val="12"/>
        </w:rPr>
        <w:t>,</w:t>
      </w:r>
      <w:r w:rsidRPr="0065466D">
        <w:rPr>
          <w:sz w:val="11"/>
        </w:rPr>
        <w:t xml:space="preserve"> just as the existence of ‘uncertainties’ should not be used to deny the need for proportionate action, when such uncertainties could underestimate the risks and impact of climate change. There is no reason for inaction and there are many ways we can use our current knowledge of climate change to improve health provision for current and future generations. 3. Catastrophism At the other end of the scale are doom-mongers who predict catastrophic population collapse and the end of civilization. In the early nineteenth century, the French palaeontologist Georges Cuvier first addressed catastrophism and explained patterns of extinction observed in the fossil record through catastrophic natural events [10]. We know now of five major extinctions: the Ordovician–Silurian extinction (439 million years ago), the Late Devonian extinction (about 364 million years ago), the Permian–Triassic extinction (about 251 million years ago), the End Triassic extinction (roughly 199 million to 214 million years ago) and the Cretaceous– Tertiary extinction (about 65 million years ago). These mass extinctions were caused by a combination of plate tectonics, supervolcanism and asteroid impacts. The understanding of the mass extinctions led Gould &amp; Eldredge [11] to update Darwin’s theory of evolution with their own theory of punctuated equilibrium. Many scientists have suggested that the current human-induced extinction rates could be as fast as those during these mass extinctions [12,13]. For example, one study predicted that 58 per cent of species may be committed to extinction by 2050 due to climate change alone [14], though this paper has been criticized [15,16]. Some people have even suggested that </w:t>
      </w:r>
      <w:r w:rsidRPr="0065466D">
        <w:rPr>
          <w:b/>
          <w:u w:val="single"/>
        </w:rPr>
        <w:t>human extinction may not be a remote risk</w:t>
      </w:r>
      <w:r w:rsidRPr="0065466D">
        <w:rPr>
          <w:sz w:val="11"/>
        </w:rPr>
        <w:t xml:space="preserve"> [17–19]. Sherwood &amp; Huber [7] point to continued </w:t>
      </w:r>
      <w:r w:rsidRPr="0065466D">
        <w:rPr>
          <w:u w:val="single"/>
        </w:rPr>
        <w:t>heating effects</w:t>
      </w:r>
      <w:r w:rsidRPr="0065466D">
        <w:rPr>
          <w:sz w:val="11"/>
        </w:rPr>
        <w:t xml:space="preserve"> that </w:t>
      </w:r>
      <w:r w:rsidRPr="0065466D">
        <w:rPr>
          <w:u w:val="single"/>
        </w:rPr>
        <w:t xml:space="preserve">could make the world </w:t>
      </w:r>
      <w:r w:rsidRPr="0065466D">
        <w:rPr>
          <w:sz w:val="11"/>
        </w:rPr>
        <w:t xml:space="preserve">largely </w:t>
      </w:r>
      <w:r w:rsidRPr="0065466D">
        <w:rPr>
          <w:u w:val="single"/>
        </w:rPr>
        <w:t xml:space="preserve">uninhabitable </w:t>
      </w:r>
      <w:r w:rsidRPr="0065466D">
        <w:rPr>
          <w:sz w:val="11"/>
        </w:rPr>
        <w:t xml:space="preserve">by humans and mammals within 300 years. Peak heat stress, quantified by the wet-bulb temperature (used because it reflects both the ambient temperature and relative humidity of the site), is surprisingly similar across diverse climates and never exceeds 31◦C. They suggest that if it rose to 35◦C, which never happens now but would at a warming of 7◦C, </w:t>
      </w:r>
      <w:r w:rsidRPr="0065466D">
        <w:rPr>
          <w:u w:val="single"/>
        </w:rPr>
        <w:t>hyperthermia in humans</w:t>
      </w:r>
      <w:r w:rsidRPr="0065466D">
        <w:rPr>
          <w:sz w:val="11"/>
        </w:rPr>
        <w:t xml:space="preserve"> and other mammals </w:t>
      </w:r>
      <w:r w:rsidRPr="0065466D">
        <w:rPr>
          <w:u w:val="single"/>
        </w:rPr>
        <w:t xml:space="preserve">would occur as dissipation of metabolic heat becomes impossible, </w:t>
      </w:r>
      <w:r w:rsidRPr="0065466D">
        <w:rPr>
          <w:sz w:val="11"/>
        </w:rPr>
        <w:t xml:space="preserve">therefore </w:t>
      </w:r>
      <w:r w:rsidRPr="0065466D">
        <w:rPr>
          <w:u w:val="single"/>
        </w:rPr>
        <w:t xml:space="preserve">making </w:t>
      </w:r>
      <w:r w:rsidRPr="0065466D">
        <w:rPr>
          <w:sz w:val="11"/>
        </w:rPr>
        <w:t xml:space="preserve">many </w:t>
      </w:r>
      <w:r w:rsidRPr="0065466D">
        <w:rPr>
          <w:u w:val="single"/>
        </w:rPr>
        <w:t>environments uninhabitable.</w:t>
      </w:r>
    </w:p>
    <w:p w:rsidR="00BD0BB7" w:rsidRPr="0065466D" w:rsidRDefault="00BD0BB7" w:rsidP="00BD0BB7">
      <w:pPr>
        <w:rPr>
          <w:rStyle w:val="StyleBoldUnderline"/>
          <w:u w:val="none"/>
        </w:rPr>
      </w:pPr>
    </w:p>
    <w:p w:rsidR="00EF0310" w:rsidRPr="0065466D" w:rsidRDefault="00EF0310" w:rsidP="00EF0310">
      <w:pPr>
        <w:pStyle w:val="Heading2"/>
      </w:pPr>
      <w:r w:rsidRPr="0065466D">
        <w:t xml:space="preserve">1ac – </w:t>
      </w:r>
      <w:r w:rsidR="004651DC" w:rsidRPr="0065466D">
        <w:t>solvency</w:t>
      </w:r>
    </w:p>
    <w:p w:rsidR="00EF0310" w:rsidRPr="0065466D" w:rsidRDefault="00EF0310" w:rsidP="00EF0310"/>
    <w:p w:rsidR="004651DC" w:rsidRPr="0065466D" w:rsidRDefault="004651DC" w:rsidP="004651DC">
      <w:pPr>
        <w:pStyle w:val="Heading3"/>
      </w:pPr>
      <w:r w:rsidRPr="0065466D">
        <w:t>solvency – ocs mechanism</w:t>
      </w:r>
    </w:p>
    <w:p w:rsidR="00BD5602" w:rsidRPr="0065466D" w:rsidRDefault="00BD5602" w:rsidP="00BD5602">
      <w:pPr>
        <w:pStyle w:val="Heading4"/>
      </w:pPr>
      <w:r w:rsidRPr="0065466D">
        <w:t xml:space="preserve">The United States federal government should </w:t>
      </w:r>
      <w:r w:rsidR="006228AE" w:rsidRPr="0065466D">
        <w:t>increase leasing for</w:t>
      </w:r>
      <w:r w:rsidRPr="0065466D">
        <w:t xml:space="preserve"> </w:t>
      </w:r>
      <w:r w:rsidR="006228AE" w:rsidRPr="0065466D">
        <w:t>offshore</w:t>
      </w:r>
      <w:r w:rsidRPr="0065466D">
        <w:t xml:space="preserve"> natural gas production </w:t>
      </w:r>
      <w:r w:rsidR="006228AE" w:rsidRPr="0065466D">
        <w:t xml:space="preserve">in the Outer Continental Zone in the </w:t>
      </w:r>
      <w:r w:rsidRPr="0065466D">
        <w:t xml:space="preserve">United States.  </w:t>
      </w:r>
    </w:p>
    <w:p w:rsidR="00543FEF" w:rsidRPr="0065466D" w:rsidRDefault="00543FEF" w:rsidP="00543FEF">
      <w:pPr>
        <w:pStyle w:val="Heading4"/>
      </w:pPr>
      <w:r w:rsidRPr="0065466D">
        <w:t>OCS restrictions must be lifted but federal action is key – Congress has to fund DOI leasing projects</w:t>
      </w:r>
    </w:p>
    <w:p w:rsidR="00543FEF" w:rsidRPr="0065466D" w:rsidRDefault="00543FEF" w:rsidP="00543FEF">
      <w:r w:rsidRPr="0065466D">
        <w:t>Lieberman 08 – senior policy analyst for Energy and Environment for the Heritage Foundation (Ben, “Listing the Offshore Drilling Ban: A Positive Step in the Fight against High Energy Prices”, The Heritage Foundation, 7/14/2008, http://www.heritage.org/research/reports/2008/07/lifting-the-offshore-drilling-ban-a-positive-step-in-the-fight-against-high-energy-prices)//BD</w:t>
      </w:r>
    </w:p>
    <w:p w:rsidR="00543FEF" w:rsidRPr="0065466D" w:rsidRDefault="00543FEF" w:rsidP="00543FEF">
      <w:pPr>
        <w:rPr>
          <w:rStyle w:val="StyleBoldUnderline"/>
        </w:rPr>
      </w:pPr>
      <w:r w:rsidRPr="0065466D">
        <w:rPr>
          <w:rStyle w:val="StyleBoldUnderline"/>
        </w:rPr>
        <w:t>Washington must do something about the increasing price of gasoline, now topping $4 per gallon. One important step would be to tap our own supplies of oil.</w:t>
      </w:r>
      <w:r w:rsidRPr="0065466D">
        <w:t xml:space="preserve"> Yet for decades, </w:t>
      </w:r>
      <w:r w:rsidRPr="0065466D">
        <w:rPr>
          <w:rStyle w:val="StyleBoldUnderline"/>
        </w:rPr>
        <w:t>overlapping congressional and presidential restrictions on drilling for energy in the Outer Continental Shelf (OCS) have stood in the way of lower prices for oil and natural gas.</w:t>
      </w:r>
    </w:p>
    <w:p w:rsidR="00543FEF" w:rsidRPr="0065466D" w:rsidRDefault="00543FEF" w:rsidP="00543FEF">
      <w:pPr>
        <w:rPr>
          <w:rStyle w:val="StyleBoldUnderline"/>
        </w:rPr>
      </w:pPr>
      <w:r w:rsidRPr="0065466D">
        <w:t>The President took a positive step today by rescinding the executive moratorium on exploration and production in American waters. However</w:t>
      </w:r>
      <w:r w:rsidRPr="0065466D">
        <w:rPr>
          <w:rStyle w:val="StyleBoldUnderline"/>
        </w:rPr>
        <w:t>, Congress still needs to act in order to make this oil available.</w:t>
      </w:r>
    </w:p>
    <w:p w:rsidR="00543FEF" w:rsidRPr="0065466D" w:rsidRDefault="00543FEF" w:rsidP="00543FEF">
      <w:pPr>
        <w:rPr>
          <w:rFonts w:asciiTheme="minorHAnsi" w:hAnsiTheme="minorHAnsi"/>
          <w:b/>
        </w:rPr>
      </w:pPr>
      <w:r w:rsidRPr="0065466D">
        <w:rPr>
          <w:rStyle w:val="Strong"/>
          <w:rFonts w:asciiTheme="minorHAnsi" w:eastAsiaTheme="majorEastAsia" w:hAnsiTheme="minorHAnsi" w:cs="Arial"/>
          <w:color w:val="333333"/>
          <w:bdr w:val="none" w:sz="0" w:space="0" w:color="auto" w:frame="1"/>
        </w:rPr>
        <w:t>Congressional Restrictions on Drilling</w:t>
      </w:r>
    </w:p>
    <w:p w:rsidR="00543FEF" w:rsidRPr="0065466D" w:rsidRDefault="00543FEF" w:rsidP="00543FEF">
      <w:pPr>
        <w:rPr>
          <w:rStyle w:val="StyleBoldUnderline"/>
        </w:rPr>
      </w:pPr>
      <w:r w:rsidRPr="0065466D">
        <w:rPr>
          <w:rStyle w:val="StyleBoldUnderline"/>
        </w:rPr>
        <w:t>Many of America's offshore areas are off-limits to energy production</w:t>
      </w:r>
      <w:r w:rsidRPr="0065466D">
        <w:t>. Beginning in 1982</w:t>
      </w:r>
      <w:r w:rsidRPr="0065466D">
        <w:rPr>
          <w:rStyle w:val="StyleBoldUnderline"/>
        </w:rPr>
        <w:t xml:space="preserve">, Congress restricted more and more offshore areas through annual Department of the Interior (DOI) appropriations. The DOI has authority over the OCS, which includes most areas more than three miles offshore. </w:t>
      </w:r>
      <w:r w:rsidRPr="0065466D">
        <w:t>Through this annual process,</w:t>
      </w:r>
      <w:r w:rsidRPr="0065466D">
        <w:rPr>
          <w:rStyle w:val="StyleBoldUnderline"/>
        </w:rPr>
        <w:t xml:space="preserve"> Congress chose to deny DOI the funding necessary to conduct leasing of new offshore areas to oil and natural gas companies.</w:t>
      </w:r>
    </w:p>
    <w:p w:rsidR="00543FEF" w:rsidRPr="0065466D" w:rsidRDefault="00543FEF" w:rsidP="00543FEF">
      <w:r w:rsidRPr="0065466D">
        <w:rPr>
          <w:rStyle w:val="StyleBoldUnderline"/>
        </w:rPr>
        <w:t>These off-limits areas comprise 85 percent of the OCS-almost everywhere except the central and western Gulf of Mexico-and the congressional moratoria have become a standard feature of each year's DOI appropriations bil</w:t>
      </w:r>
      <w:r w:rsidRPr="0065466D">
        <w:t xml:space="preserve">l. Until recent years, these restrictions were easily renewed with little controversy, but with </w:t>
      </w:r>
      <w:r w:rsidRPr="0065466D">
        <w:rPr>
          <w:rStyle w:val="StyleBoldUnderline"/>
        </w:rPr>
        <w:t>the dramatic rise in oil and natural gas prices, as well as the desire to reduce oil imports from unfriendly foreign countries, there have been several legislative efforts to roll them back. Thus far, none of these efforts has been successful.</w:t>
      </w:r>
    </w:p>
    <w:p w:rsidR="00543FEF" w:rsidRPr="0065466D" w:rsidRDefault="00543FEF" w:rsidP="00543FEF"/>
    <w:p w:rsidR="006228AE" w:rsidRPr="0065466D" w:rsidRDefault="006228AE" w:rsidP="006228AE">
      <w:pPr>
        <w:pStyle w:val="Heading4"/>
      </w:pPr>
      <w:r w:rsidRPr="0065466D">
        <w:t xml:space="preserve">85% of gas is off limits now </w:t>
      </w:r>
    </w:p>
    <w:p w:rsidR="006228AE" w:rsidRPr="0065466D" w:rsidRDefault="006228AE" w:rsidP="006228AE">
      <w:r w:rsidRPr="0065466D">
        <w:rPr>
          <w:rStyle w:val="Heading4Char"/>
        </w:rPr>
        <w:t>Luthi, 11/9/12</w:t>
      </w:r>
      <w:r w:rsidRPr="0065466D">
        <w:t xml:space="preserve"> [Luthi is the president of the National Ocean Industry Association, representing more than 275 companies engaged in all aspects of the exploration and production of both traditional and renewable energy resources on the nation’s outer continental shelf,  “Let's find agreement on new offshore access”, http://thehill.com/blogs/congress-blog/energy-a-environment/267089-lets-find-agreement-on-new-offshore-access] </w:t>
      </w:r>
    </w:p>
    <w:p w:rsidR="006228AE" w:rsidRPr="0065466D" w:rsidRDefault="006228AE" w:rsidP="006228AE"/>
    <w:p w:rsidR="006228AE" w:rsidRPr="0065466D" w:rsidRDefault="006228AE" w:rsidP="006228AE">
      <w:pPr>
        <w:rPr>
          <w:sz w:val="14"/>
        </w:rPr>
      </w:pPr>
      <w:r w:rsidRPr="0065466D">
        <w:rPr>
          <w:sz w:val="14"/>
        </w:rPr>
        <w:t xml:space="preserve">Now that the election is (finally) behind us, President Obama has an opportunity to set the nation more forcefully on the road to energy independence. </w:t>
      </w:r>
      <w:r w:rsidRPr="0065466D">
        <w:rPr>
          <w:u w:val="single"/>
        </w:rPr>
        <w:t>We</w:t>
      </w:r>
      <w:r w:rsidRPr="0065466D">
        <w:rPr>
          <w:sz w:val="14"/>
        </w:rPr>
        <w:t xml:space="preserve">’re well on our way thanks in large part to new techniques and technologies that </w:t>
      </w:r>
      <w:r w:rsidRPr="0065466D">
        <w:rPr>
          <w:u w:val="single"/>
        </w:rPr>
        <w:t xml:space="preserve">have </w:t>
      </w:r>
      <w:r w:rsidRPr="0065466D">
        <w:rPr>
          <w:rStyle w:val="Emphasis"/>
        </w:rPr>
        <w:t>unlocked</w:t>
      </w:r>
      <w:r w:rsidRPr="0065466D">
        <w:rPr>
          <w:u w:val="single"/>
        </w:rPr>
        <w:t xml:space="preserve"> </w:t>
      </w:r>
      <w:r w:rsidRPr="0065466D">
        <w:rPr>
          <w:rStyle w:val="Emphasis"/>
        </w:rPr>
        <w:t>vast deposits of</w:t>
      </w:r>
      <w:r w:rsidRPr="0065466D">
        <w:rPr>
          <w:sz w:val="14"/>
        </w:rPr>
        <w:t xml:space="preserve"> shale oil and </w:t>
      </w:r>
      <w:r w:rsidRPr="0065466D">
        <w:rPr>
          <w:rStyle w:val="Emphasis"/>
        </w:rPr>
        <w:t>natural gas.</w:t>
      </w:r>
      <w:r w:rsidRPr="0065466D">
        <w:rPr>
          <w:sz w:val="14"/>
        </w:rPr>
        <w:t xml:space="preserve"> </w:t>
      </w:r>
      <w:r w:rsidRPr="0065466D">
        <w:rPr>
          <w:rStyle w:val="StyleBoldUnderline"/>
        </w:rPr>
        <w:t>But we</w:t>
      </w:r>
      <w:r w:rsidRPr="0065466D">
        <w:rPr>
          <w:sz w:val="14"/>
        </w:rPr>
        <w:t xml:space="preserve"> could and </w:t>
      </w:r>
      <w:r w:rsidRPr="0065466D">
        <w:rPr>
          <w:rStyle w:val="Emphasis"/>
        </w:rPr>
        <w:t>should be</w:t>
      </w:r>
      <w:r w:rsidRPr="0065466D">
        <w:rPr>
          <w:u w:val="single"/>
        </w:rPr>
        <w:t xml:space="preserve"> doing much more</w:t>
      </w:r>
      <w:r w:rsidRPr="0065466D">
        <w:rPr>
          <w:sz w:val="14"/>
        </w:rPr>
        <w:t xml:space="preserve">. Back </w:t>
      </w:r>
      <w:r w:rsidRPr="0065466D">
        <w:rPr>
          <w:u w:val="single"/>
        </w:rPr>
        <w:t>in June</w:t>
      </w:r>
      <w:r w:rsidRPr="0065466D">
        <w:rPr>
          <w:sz w:val="14"/>
        </w:rPr>
        <w:t xml:space="preserve">, </w:t>
      </w:r>
      <w:r w:rsidRPr="0065466D">
        <w:rPr>
          <w:u w:val="single"/>
        </w:rPr>
        <w:t>the Interior Department issued its five-year</w:t>
      </w:r>
      <w:r w:rsidRPr="0065466D">
        <w:rPr>
          <w:sz w:val="14"/>
        </w:rPr>
        <w:t xml:space="preserve"> Outer Continental Shelf (</w:t>
      </w:r>
      <w:r w:rsidRPr="0065466D">
        <w:rPr>
          <w:u w:val="single"/>
        </w:rPr>
        <w:t>OCS</w:t>
      </w:r>
      <w:r w:rsidRPr="0065466D">
        <w:rPr>
          <w:sz w:val="14"/>
        </w:rPr>
        <w:t xml:space="preserve">) oil and </w:t>
      </w:r>
      <w:r w:rsidRPr="0065466D">
        <w:rPr>
          <w:u w:val="single"/>
        </w:rPr>
        <w:t>gas</w:t>
      </w:r>
      <w:r w:rsidRPr="0065466D">
        <w:rPr>
          <w:sz w:val="14"/>
        </w:rPr>
        <w:t xml:space="preserve"> leasing </w:t>
      </w:r>
      <w:r w:rsidRPr="0065466D">
        <w:rPr>
          <w:u w:val="single"/>
        </w:rPr>
        <w:t>plan</w:t>
      </w:r>
      <w:r w:rsidRPr="0065466D">
        <w:rPr>
          <w:sz w:val="14"/>
        </w:rPr>
        <w:t xml:space="preserve">. Despite high expectations encouraged by President Obama’s self-described “all-of-the-above” approach to the nation’s energy policy and the absence of long-standing Administrative and Congressional exploration bans that were lifted in 2008, </w:t>
      </w:r>
      <w:r w:rsidRPr="0065466D">
        <w:rPr>
          <w:u w:val="single"/>
        </w:rPr>
        <w:t>the</w:t>
      </w:r>
      <w:r w:rsidRPr="0065466D">
        <w:rPr>
          <w:b/>
          <w:sz w:val="14"/>
        </w:rPr>
        <w:t xml:space="preserve"> </w:t>
      </w:r>
      <w:r w:rsidRPr="0065466D">
        <w:rPr>
          <w:u w:val="single"/>
        </w:rPr>
        <w:t xml:space="preserve">plan </w:t>
      </w:r>
      <w:r w:rsidRPr="0065466D">
        <w:rPr>
          <w:rStyle w:val="Emphasis"/>
        </w:rPr>
        <w:t>failed to open</w:t>
      </w:r>
      <w:r w:rsidRPr="0065466D">
        <w:rPr>
          <w:u w:val="single"/>
        </w:rPr>
        <w:t xml:space="preserve"> any new offshore areas </w:t>
      </w:r>
      <w:r w:rsidRPr="0065466D">
        <w:rPr>
          <w:rStyle w:val="Emphasis"/>
        </w:rPr>
        <w:t>to</w:t>
      </w:r>
      <w:r w:rsidRPr="0065466D">
        <w:rPr>
          <w:sz w:val="14"/>
        </w:rPr>
        <w:t xml:space="preserve"> oil and </w:t>
      </w:r>
      <w:r w:rsidRPr="0065466D">
        <w:rPr>
          <w:rStyle w:val="Emphasis"/>
        </w:rPr>
        <w:t>natural gas</w:t>
      </w:r>
      <w:r w:rsidRPr="0065466D">
        <w:rPr>
          <w:sz w:val="14"/>
        </w:rPr>
        <w:t xml:space="preserve"> exploration and </w:t>
      </w:r>
      <w:r w:rsidRPr="0065466D">
        <w:rPr>
          <w:rStyle w:val="Emphasis"/>
        </w:rPr>
        <w:t>production</w:t>
      </w:r>
      <w:r w:rsidRPr="0065466D">
        <w:rPr>
          <w:sz w:val="14"/>
        </w:rPr>
        <w:t xml:space="preserve">. </w:t>
      </w:r>
      <w:r w:rsidRPr="0065466D">
        <w:rPr>
          <w:u w:val="single"/>
        </w:rPr>
        <w:t>The industry is still</w:t>
      </w:r>
      <w:r w:rsidRPr="0065466D">
        <w:rPr>
          <w:sz w:val="14"/>
        </w:rPr>
        <w:t xml:space="preserve"> </w:t>
      </w:r>
      <w:r w:rsidRPr="0065466D">
        <w:rPr>
          <w:u w:val="single"/>
        </w:rPr>
        <w:t>limited to the same 15 percent of the acreage on the OCS that’s been available for decades</w:t>
      </w:r>
      <w:r w:rsidRPr="0065466D">
        <w:rPr>
          <w:sz w:val="14"/>
        </w:rPr>
        <w:t xml:space="preserve">, </w:t>
      </w:r>
      <w:r w:rsidRPr="0065466D">
        <w:rPr>
          <w:u w:val="single"/>
        </w:rPr>
        <w:t xml:space="preserve">leaving </w:t>
      </w:r>
      <w:r w:rsidRPr="0065466D">
        <w:rPr>
          <w:rStyle w:val="Emphasis"/>
        </w:rPr>
        <w:t>85 percent untouchable</w:t>
      </w:r>
      <w:r w:rsidRPr="0065466D">
        <w:rPr>
          <w:sz w:val="14"/>
        </w:rPr>
        <w:t xml:space="preserve">.  Don’t get me wrong. That 15 percent has been incredibly productive. In fact, the Gulf of Mexico region, which is the heart of America’s offshore oil and gas industry, has yielded six times more oil than 1980s resource estimates predicted it held. Production in the Gulf is finally ramping back up now that permitting rates are bouncing back from historic lows following the Macondo spill in 2010. We have every reason to believe that the areas where we can explore and produce will continue to support and create jobs and contribute to America’s energy security for years and even decades to come. For this reason, </w:t>
      </w:r>
      <w:r w:rsidRPr="0065466D">
        <w:rPr>
          <w:u w:val="single"/>
        </w:rPr>
        <w:t>we will continue to advocate that</w:t>
      </w:r>
      <w:r w:rsidRPr="0065466D">
        <w:rPr>
          <w:sz w:val="14"/>
        </w:rPr>
        <w:t xml:space="preserve"> the </w:t>
      </w:r>
      <w:r w:rsidRPr="0065466D">
        <w:rPr>
          <w:u w:val="single"/>
        </w:rPr>
        <w:t>Obama</w:t>
      </w:r>
      <w:r w:rsidRPr="0065466D">
        <w:rPr>
          <w:sz w:val="14"/>
        </w:rPr>
        <w:t xml:space="preserve"> Administration streamline and </w:t>
      </w:r>
      <w:r w:rsidRPr="0065466D">
        <w:rPr>
          <w:rStyle w:val="Emphasis"/>
        </w:rPr>
        <w:t>accelerate permitting</w:t>
      </w:r>
      <w:r w:rsidRPr="0065466D">
        <w:rPr>
          <w:u w:val="single"/>
        </w:rPr>
        <w:t xml:space="preserve"> on these acres of the</w:t>
      </w:r>
      <w:r w:rsidRPr="0065466D">
        <w:rPr>
          <w:sz w:val="14"/>
        </w:rPr>
        <w:t xml:space="preserve"> </w:t>
      </w:r>
      <w:r w:rsidRPr="0065466D">
        <w:rPr>
          <w:u w:val="single"/>
        </w:rPr>
        <w:t>OCS</w:t>
      </w:r>
      <w:r w:rsidRPr="0065466D">
        <w:rPr>
          <w:sz w:val="14"/>
        </w:rPr>
        <w:t xml:space="preserve">. We will also fight to put to rest once and for all the erroneous claims that the industry is “sitting on” offshore tracts, a red herring that surfaced again during the presidential debates. In fact, the success industry has crafted out of the 15 percent of the OCS currently open to exploration and production underscores why the Interior Department’s 5-Year Leasing Plan was so disappointing. Think of how much energy awaits us in the 85 percent of the offshore areas where we currently cannot explore or produce. One report by the Interstate Oil and Gas Compact Commission, conducted several years ago, estimates recoverable resources in “U.S. moratorium areas” of 19.29 billion barrels of oil and 83.5 trillion cubic feet of natural gas. If history is any guide, these estimates will prove to be very conservative. The frustrating truth is we have no idea how much is waiting for us there, because we’re not allowed to go look. </w:t>
      </w:r>
    </w:p>
    <w:p w:rsidR="006228AE" w:rsidRPr="0065466D" w:rsidRDefault="006228AE" w:rsidP="006228AE">
      <w:pPr>
        <w:pStyle w:val="Heading4"/>
      </w:pPr>
      <w:r w:rsidRPr="0065466D">
        <w:t>And, the plan creates certainty for offshore production—balances supply</w:t>
      </w:r>
    </w:p>
    <w:p w:rsidR="006228AE" w:rsidRPr="0065466D" w:rsidRDefault="006228AE" w:rsidP="006228AE">
      <w:r w:rsidRPr="0065466D">
        <w:rPr>
          <w:rStyle w:val="StyleStyleBold12pt"/>
        </w:rPr>
        <w:t>Griles 3</w:t>
      </w:r>
      <w:r w:rsidRPr="0065466D">
        <w:t xml:space="preserve"> [Lisa, Deputy Secretary, Department of the Interior, “Energy Production on Federal Lands,” Hearing before the Committee on Energy and Natural Resources, United States Senate] </w:t>
      </w:r>
    </w:p>
    <w:p w:rsidR="006228AE" w:rsidRPr="0065466D" w:rsidRDefault="006228AE" w:rsidP="006228AE"/>
    <w:p w:rsidR="006228AE" w:rsidRPr="0065466D" w:rsidRDefault="006228AE" w:rsidP="006228AE">
      <w:pPr>
        <w:rPr>
          <w:rStyle w:val="Emphasis"/>
        </w:rPr>
      </w:pPr>
      <w:r w:rsidRPr="0065466D">
        <w:rPr>
          <w:sz w:val="10"/>
        </w:rPr>
        <w:t xml:space="preserve">Mr. GRILES. </w:t>
      </w:r>
      <w:r w:rsidRPr="0065466D">
        <w:rPr>
          <w:u w:val="single"/>
        </w:rPr>
        <w:t>America’s</w:t>
      </w:r>
      <w:r w:rsidRPr="0065466D">
        <w:rPr>
          <w:sz w:val="10"/>
        </w:rPr>
        <w:t xml:space="preserve"> public </w:t>
      </w:r>
      <w:r w:rsidRPr="0065466D">
        <w:rPr>
          <w:u w:val="single"/>
        </w:rPr>
        <w:t xml:space="preserve">lands have an abundant opportunity for exploration and </w:t>
      </w:r>
      <w:r w:rsidRPr="0065466D">
        <w:rPr>
          <w:rStyle w:val="Emphasis"/>
        </w:rPr>
        <w:t>development</w:t>
      </w:r>
      <w:r w:rsidRPr="0065466D">
        <w:rPr>
          <w:sz w:val="10"/>
        </w:rPr>
        <w:t xml:space="preserve"> </w:t>
      </w:r>
      <w:r w:rsidRPr="0065466D">
        <w:rPr>
          <w:u w:val="single"/>
        </w:rPr>
        <w:t>of</w:t>
      </w:r>
      <w:r w:rsidRPr="0065466D">
        <w:rPr>
          <w:sz w:val="10"/>
        </w:rPr>
        <w:t xml:space="preserve"> renewable and nonrenewable </w:t>
      </w:r>
      <w:r w:rsidRPr="0065466D">
        <w:rPr>
          <w:u w:val="single"/>
        </w:rPr>
        <w:t>energy resources</w:t>
      </w:r>
      <w:r w:rsidRPr="0065466D">
        <w:rPr>
          <w:sz w:val="10"/>
        </w:rPr>
        <w:t xml:space="preserve">. </w:t>
      </w:r>
      <w:r w:rsidRPr="0065466D">
        <w:rPr>
          <w:u w:val="single"/>
        </w:rPr>
        <w:t>Energy reserves contained on the Department of the Interior’s</w:t>
      </w:r>
      <w:r w:rsidRPr="0065466D">
        <w:rPr>
          <w:sz w:val="10"/>
        </w:rPr>
        <w:t xml:space="preserve"> onshore and </w:t>
      </w:r>
      <w:r w:rsidRPr="0065466D">
        <w:rPr>
          <w:u w:val="single"/>
        </w:rPr>
        <w:t>offshore</w:t>
      </w:r>
      <w:r w:rsidRPr="0065466D">
        <w:rPr>
          <w:sz w:val="10"/>
        </w:rPr>
        <w:t xml:space="preserve"> Federal </w:t>
      </w:r>
      <w:r w:rsidRPr="0065466D">
        <w:rPr>
          <w:u w:val="single"/>
        </w:rPr>
        <w:t xml:space="preserve">lands are </w:t>
      </w:r>
      <w:r w:rsidRPr="0065466D">
        <w:rPr>
          <w:rStyle w:val="StyleBoldUnderline"/>
        </w:rPr>
        <w:t>very</w:t>
      </w:r>
      <w:r w:rsidRPr="0065466D">
        <w:rPr>
          <w:rStyle w:val="Emphasis"/>
        </w:rPr>
        <w:t xml:space="preserve"> important</w:t>
      </w:r>
      <w:r w:rsidRPr="0065466D">
        <w:rPr>
          <w:sz w:val="10"/>
        </w:rPr>
        <w:t xml:space="preserve"> </w:t>
      </w:r>
      <w:r w:rsidRPr="0065466D">
        <w:rPr>
          <w:u w:val="single"/>
        </w:rPr>
        <w:t xml:space="preserve">to </w:t>
      </w:r>
      <w:r w:rsidRPr="0065466D">
        <w:rPr>
          <w:rStyle w:val="Emphasis"/>
        </w:rPr>
        <w:t>meeting</w:t>
      </w:r>
      <w:r w:rsidRPr="0065466D">
        <w:rPr>
          <w:sz w:val="10"/>
        </w:rPr>
        <w:t xml:space="preserve"> </w:t>
      </w:r>
      <w:r w:rsidRPr="0065466D">
        <w:rPr>
          <w:u w:val="single"/>
        </w:rPr>
        <w:t>our</w:t>
      </w:r>
      <w:r w:rsidRPr="0065466D">
        <w:rPr>
          <w:sz w:val="10"/>
        </w:rPr>
        <w:t xml:space="preserve"> </w:t>
      </w:r>
      <w:r w:rsidRPr="0065466D">
        <w:rPr>
          <w:u w:val="single"/>
        </w:rPr>
        <w:t>current and future estimates of what it is going to take to continue to</w:t>
      </w:r>
      <w:r w:rsidRPr="0065466D">
        <w:rPr>
          <w:sz w:val="10"/>
        </w:rPr>
        <w:t xml:space="preserve"> </w:t>
      </w:r>
      <w:r w:rsidRPr="0065466D">
        <w:rPr>
          <w:rStyle w:val="Emphasis"/>
        </w:rPr>
        <w:t>supply</w:t>
      </w:r>
      <w:r w:rsidRPr="0065466D">
        <w:rPr>
          <w:sz w:val="10"/>
        </w:rPr>
        <w:t xml:space="preserve"> </w:t>
      </w:r>
      <w:r w:rsidRPr="0065466D">
        <w:rPr>
          <w:rStyle w:val="Emphasis"/>
        </w:rPr>
        <w:t>America’s</w:t>
      </w:r>
      <w:r w:rsidRPr="0065466D">
        <w:rPr>
          <w:sz w:val="10"/>
        </w:rPr>
        <w:t xml:space="preserve"> </w:t>
      </w:r>
      <w:r w:rsidRPr="0065466D">
        <w:rPr>
          <w:rStyle w:val="Emphasis"/>
        </w:rPr>
        <w:t>energy demand</w:t>
      </w:r>
      <w:r w:rsidRPr="0065466D">
        <w:rPr>
          <w:sz w:val="10"/>
        </w:rPr>
        <w:t xml:space="preserve">. Estimates suggest that </w:t>
      </w:r>
      <w:r w:rsidRPr="0065466D">
        <w:rPr>
          <w:u w:val="single"/>
        </w:rPr>
        <w:t>these lands contain</w:t>
      </w:r>
      <w:r w:rsidRPr="0065466D">
        <w:rPr>
          <w:sz w:val="10"/>
        </w:rPr>
        <w:t xml:space="preserve"> approximately 68 percent of the undiscovered U.S. oil resources and </w:t>
      </w:r>
      <w:r w:rsidRPr="0065466D">
        <w:rPr>
          <w:rStyle w:val="Emphasis"/>
        </w:rPr>
        <w:t>74 percent of</w:t>
      </w:r>
      <w:r w:rsidRPr="0065466D">
        <w:rPr>
          <w:sz w:val="10"/>
        </w:rPr>
        <w:t xml:space="preserve"> the </w:t>
      </w:r>
      <w:r w:rsidRPr="0065466D">
        <w:rPr>
          <w:u w:val="single"/>
        </w:rPr>
        <w:t>undiscovered</w:t>
      </w:r>
      <w:r w:rsidRPr="0065466D">
        <w:rPr>
          <w:sz w:val="10"/>
        </w:rPr>
        <w:t xml:space="preserve"> </w:t>
      </w:r>
      <w:r w:rsidRPr="0065466D">
        <w:rPr>
          <w:rStyle w:val="Emphasis"/>
        </w:rPr>
        <w:t>natural gas resources</w:t>
      </w:r>
      <w:r w:rsidRPr="0065466D">
        <w:rPr>
          <w:sz w:val="10"/>
        </w:rPr>
        <w:t xml:space="preserve">. President Bush has developed a national energy policy that laid out a comprehensive, long-term energy strategy for America’s future. That strategy recognizes </w:t>
      </w:r>
      <w:r w:rsidRPr="0065466D">
        <w:rPr>
          <w:u w:val="single"/>
        </w:rPr>
        <w:t>we need to raise domestic production of energy</w:t>
      </w:r>
      <w:r w:rsidRPr="0065466D">
        <w:rPr>
          <w:sz w:val="10"/>
        </w:rPr>
        <w:t xml:space="preserve">, both renewable and nonrenewable, </w:t>
      </w:r>
      <w:r w:rsidRPr="0065466D">
        <w:rPr>
          <w:u w:val="single"/>
        </w:rPr>
        <w:t>to meet our</w:t>
      </w:r>
      <w:r w:rsidRPr="0065466D">
        <w:rPr>
          <w:sz w:val="10"/>
        </w:rPr>
        <w:t xml:space="preserve"> </w:t>
      </w:r>
      <w:r w:rsidRPr="0065466D">
        <w:rPr>
          <w:u w:val="single"/>
        </w:rPr>
        <w:t>dependence for energy</w:t>
      </w:r>
      <w:r w:rsidRPr="0065466D">
        <w:rPr>
          <w:sz w:val="10"/>
        </w:rPr>
        <w:t xml:space="preserve">. For oil and gas, the United States uses about 7 billion barrels a year, of which about 4 billion are currently imported and 3 billion are domestically produced. The President proposed to open a small portion of the Arctic National Wildlife Refuge to environmentally responsible oil and gas exploration. Now there is a new and environmentally friendly technology, similar to directional drilling, with mobile platforms, self-containing drilling units. These things will allow producers to access large energy reserves with almost no footprint on the tundra. Each day, even since I have assumed this job, our ability to minimize our effect on the environment continues to improve to where it is almost nonexistent in such areas as even in Alaska. According to the latest oil and gas assessment, ANWR is the largest untapped source of domestic production available to us. The production for ANWR would equal about 60 years of imports from Iraq. The National Energy Policy also encourages development of cleaner, more diverse portfolios of domestic renewable energy sources. The renewable policy in areas cover geothermal, wind, solar, and biomass. And it urges research on hydrogen as an alternate energy source. To advance the National Energy Policy, the Bureau of Land Management and the DOE’s National Renewable Energy Lab last week announced the release of a renewable energy report. It identifies and evaluates renewable energy resources on public lands. Mr. Chairman, I would like to submit this for the record.* This report, which has just come out, assess the potential for renewable energy on public lands. It is a very good report that we hope will allow for the private sector, after working with the various other agencies, to where can we best use renewable resource, and how do we take this assessment and put it into the land use planning that we are currently going, so that right-of-ways and understanding of what renewable resources can be done in the West can, in fact, have a better opportunity. The Department completed the first of an energy inventory this year. Now the EPCA report, which is laying here, also, Mr. Chairman, is an estimate of the undiscovered, technically recoverable oil and gas. Part one of that report covers five oil and gas basins. The second part of the report will be out later this year. Now this report, it is not—there are people who have different opinions of it. But the fact is we believe it will be a good guidance tool, as we look at where the oil and gas potential is and where we need to do land use planning. And as we update these land use plannings and do our EISs, that will help guide further the private sector, the public sector, and all stakeholders on how we can better do land use planning and develop oil and gas in a sound fashion. Also, I have laying here in front of me the two EISs that have been done on the two major coal methane basins in the United States, San Juan Basis and the Powder River Basin. Completing these reports, which are in draft, will increase and offer the opportunity for production of natural gas with coal bed methane. Now these reports are in draft and, once completed, will authorize and allow for additional exploration and development. It has taken 2 years to get these in place. It has taken 2 years to get some of these in place. This planning process that Congress has initiated under FLPMA and other statutes allows for a deliberative, conscious understanding of what the impacts are. We believe that when these are finalized, that is in fact what will occur. One of the areas which we believe that the Department of the Interior and the Bureau of Land Management is and is going to engage in is coordination with landowners. Mr. Chairman, the private sector in the oil and gas industry must be good neighbors with the ranchers in the West. The BLM is going to be addressing the issues of bonding requirements that will assure that landowners have their surface rights and their values protected. BLM is working to make the consultation process with the landowners, with the States and local governments and other Federal agencies more efficient and meaningful. But we must assure that the surface owners are protected and the values of their ranches are in fact assured. And by being good neighbors, we can do that. In the BLM land use planning process, we have priorities, ten current resource management planning areas that contain the major oil and gas reserves that are reported out in the EPCA study. Once this process is completed, then we can move forward with consideration of development of the natural gas. We are also working with the Western Governors’ Association and the Western Utilities Group. The purpose is to identify and designate right-of-way corridors on public lands. We would like to do it now as to where right-of-way corridors make sense and put those in our land use planning processes, so that when the need is truly identified, utilities, energy companies, and the public will know where they are </w:t>
      </w:r>
      <w:r w:rsidRPr="0065466D">
        <w:rPr>
          <w:u w:val="single"/>
        </w:rPr>
        <w:t>Instead of taking two years to amend a land use plan, hopefully this will expedite</w:t>
      </w:r>
      <w:r w:rsidRPr="0065466D">
        <w:rPr>
          <w:sz w:val="10"/>
        </w:rPr>
        <w:t xml:space="preserve"> </w:t>
      </w:r>
      <w:r w:rsidRPr="0065466D">
        <w:rPr>
          <w:u w:val="single"/>
        </w:rPr>
        <w:t>and have future opportunity so that when the need is there, we can go ahead and make that investment through the private sector. It should speed up the process of</w:t>
      </w:r>
      <w:r w:rsidRPr="0065466D">
        <w:rPr>
          <w:sz w:val="10"/>
        </w:rPr>
        <w:t xml:space="preserve"> </w:t>
      </w:r>
      <w:r w:rsidRPr="0065466D">
        <w:rPr>
          <w:rStyle w:val="Emphasis"/>
        </w:rPr>
        <w:t xml:space="preserve">right-of-way </w:t>
      </w:r>
      <w:r w:rsidRPr="0065466D">
        <w:rPr>
          <w:u w:val="single"/>
        </w:rPr>
        <w:t>permits</w:t>
      </w:r>
      <w:r w:rsidRPr="0065466D">
        <w:rPr>
          <w:sz w:val="10"/>
        </w:rPr>
        <w:t xml:space="preserve"> for both pipelines and electric transmission. Now let me switch to the offshore, </w:t>
      </w:r>
      <w:r w:rsidRPr="0065466D">
        <w:rPr>
          <w:u w:val="single"/>
        </w:rPr>
        <w:t>the Outer Continental Shelf. It is a huge contributor to our</w:t>
      </w:r>
      <w:r w:rsidRPr="0065466D">
        <w:rPr>
          <w:sz w:val="10"/>
        </w:rPr>
        <w:t xml:space="preserve"> </w:t>
      </w:r>
      <w:r w:rsidRPr="0065466D">
        <w:rPr>
          <w:u w:val="single"/>
        </w:rPr>
        <w:t>Nation’s energy and economic security</w:t>
      </w:r>
      <w:r w:rsidRPr="0065466D">
        <w:rPr>
          <w:sz w:val="10"/>
        </w:rPr>
        <w:t xml:space="preserve">. The CHAIRMAN. Mr. Secretary, everything you have talked about so far is onshore. Mr. GRILES. That is correct. The CHAIRMAN. You now will speak to offshore. Mr. GRILES. Yes, sir, I will. Now we are keeping on schedule the holding lease sales in the areas that are available for leasing. </w:t>
      </w:r>
      <w:r w:rsidRPr="0065466D">
        <w:rPr>
          <w:u w:val="single"/>
        </w:rPr>
        <w:t>In the past year</w:t>
      </w:r>
      <w:r w:rsidRPr="0065466D">
        <w:rPr>
          <w:sz w:val="10"/>
        </w:rPr>
        <w:t xml:space="preserve">, </w:t>
      </w:r>
      <w:r w:rsidRPr="0065466D">
        <w:rPr>
          <w:u w:val="single"/>
        </w:rPr>
        <w:t>scheduled sales in</w:t>
      </w:r>
      <w:r w:rsidRPr="0065466D">
        <w:rPr>
          <w:sz w:val="10"/>
        </w:rPr>
        <w:t xml:space="preserve"> </w:t>
      </w:r>
      <w:r w:rsidRPr="0065466D">
        <w:rPr>
          <w:u w:val="single"/>
        </w:rPr>
        <w:t>several areas were either delayed</w:t>
      </w:r>
      <w:r w:rsidRPr="0065466D">
        <w:rPr>
          <w:sz w:val="10"/>
        </w:rPr>
        <w:t xml:space="preserve">, </w:t>
      </w:r>
      <w:r w:rsidRPr="0065466D">
        <w:rPr>
          <w:u w:val="single"/>
        </w:rPr>
        <w:t>canceled, or put under moratoria, even though they were in the 5-year plan. It</w:t>
      </w:r>
      <w:r w:rsidRPr="0065466D">
        <w:rPr>
          <w:rStyle w:val="Emphasis"/>
        </w:rPr>
        <w:t xml:space="preserve"> undermined certainty</w:t>
      </w:r>
      <w:r w:rsidRPr="0065466D">
        <w:rPr>
          <w:sz w:val="10"/>
        </w:rPr>
        <w:t xml:space="preserve">. </w:t>
      </w:r>
      <w:r w:rsidRPr="0065466D">
        <w:rPr>
          <w:rStyle w:val="Emphasis"/>
        </w:rPr>
        <w:t>It made investing</w:t>
      </w:r>
      <w:r w:rsidRPr="0065466D">
        <w:rPr>
          <w:sz w:val="10"/>
        </w:rPr>
        <w:t xml:space="preserve">, particularly in the Gulf, </w:t>
      </w:r>
      <w:r w:rsidRPr="0065466D">
        <w:rPr>
          <w:rStyle w:val="Emphasis"/>
        </w:rPr>
        <w:t>more risky</w:t>
      </w:r>
      <w:r w:rsidRPr="0065466D">
        <w:rPr>
          <w:sz w:val="10"/>
        </w:rPr>
        <w:t xml:space="preserve">. </w:t>
      </w:r>
      <w:r w:rsidRPr="0065466D">
        <w:rPr>
          <w:u w:val="single"/>
        </w:rPr>
        <w:t>We have approved a 5-year oil and</w:t>
      </w:r>
      <w:r w:rsidRPr="0065466D">
        <w:rPr>
          <w:sz w:val="10"/>
        </w:rPr>
        <w:t xml:space="preserve"> </w:t>
      </w:r>
      <w:r w:rsidRPr="0065466D">
        <w:rPr>
          <w:u w:val="single"/>
        </w:rPr>
        <w:t>gas leasing program in July 2002 that calls for 20 new lease sales</w:t>
      </w:r>
      <w:r w:rsidRPr="0065466D">
        <w:rPr>
          <w:sz w:val="10"/>
        </w:rPr>
        <w:t xml:space="preserve"> in the Gulf of Mexico </w:t>
      </w:r>
      <w:r w:rsidRPr="0065466D">
        <w:rPr>
          <w:u w:val="single"/>
        </w:rPr>
        <w:t>and several other areas of the offshore, specifically in Alaska</w:t>
      </w:r>
      <w:r w:rsidRPr="0065466D">
        <w:rPr>
          <w:sz w:val="10"/>
        </w:rPr>
        <w:t xml:space="preserve"> by 2007. Now our estimates indicate that these areas contain resources up to 22 billion barrels of oil and 61 trillion cubic feet of natural gas. We are also acting to raise energy production from these offshore areas by providing royalty relief on the OCS leases for new deep wells that are drilled in shallow water. These are at depths that heretofore were very and are very costly to produce from and costly to drill to. </w:t>
      </w:r>
      <w:r w:rsidRPr="0065466D">
        <w:rPr>
          <w:u w:val="single"/>
        </w:rPr>
        <w:t xml:space="preserve">We </w:t>
      </w:r>
      <w:r w:rsidRPr="0065466D">
        <w:rPr>
          <w:rStyle w:val="Emphasis"/>
        </w:rPr>
        <w:t>need to encourage</w:t>
      </w:r>
      <w:r w:rsidRPr="0065466D">
        <w:rPr>
          <w:sz w:val="10"/>
        </w:rPr>
        <w:t xml:space="preserve"> that </w:t>
      </w:r>
      <w:r w:rsidRPr="0065466D">
        <w:rPr>
          <w:rStyle w:val="Emphasis"/>
        </w:rPr>
        <w:t>exploration</w:t>
      </w:r>
      <w:r w:rsidRPr="0065466D">
        <w:rPr>
          <w:sz w:val="10"/>
        </w:rPr>
        <w:t xml:space="preserve">. </w:t>
      </w:r>
      <w:r w:rsidRPr="0065466D">
        <w:rPr>
          <w:u w:val="single"/>
        </w:rPr>
        <w:t>These deep wells</w:t>
      </w:r>
      <w:r w:rsidRPr="0065466D">
        <w:rPr>
          <w:sz w:val="10"/>
        </w:rPr>
        <w:t xml:space="preserve">, which are greater than 15,000 feet in depth, </w:t>
      </w:r>
      <w:r w:rsidRPr="0065466D">
        <w:rPr>
          <w:u w:val="single"/>
        </w:rPr>
        <w:t xml:space="preserve">are expected to access between 5 to 20 trillion cubic feet of natural gas and </w:t>
      </w:r>
      <w:r w:rsidRPr="0065466D">
        <w:rPr>
          <w:rStyle w:val="Emphasis"/>
        </w:rPr>
        <w:t>can be developed quickly</w:t>
      </w:r>
      <w:r w:rsidRPr="0065466D">
        <w:rPr>
          <w:u w:val="single"/>
        </w:rPr>
        <w:t xml:space="preserve"> </w:t>
      </w:r>
      <w:r w:rsidRPr="0065466D">
        <w:rPr>
          <w:rStyle w:val="Emphasis"/>
        </w:rPr>
        <w:t>due to existing infrastructure</w:t>
      </w:r>
      <w:r w:rsidRPr="0065466D">
        <w:rPr>
          <w:u w:val="single"/>
        </w:rPr>
        <w:t xml:space="preserve"> and the shallow water. We have also issued a final rule in July 2002 that allows companies to apply for a lease extension, giving them more time to analyze complex geological data</w:t>
      </w:r>
      <w:r w:rsidRPr="0065466D">
        <w:rPr>
          <w:sz w:val="10"/>
        </w:rPr>
        <w:t xml:space="preserve"> that underlies salt domes. That is, where geologically salt overlays the geologically clay. And you try to do seismic, and the seismic just gets distorted. </w:t>
      </w:r>
      <w:r w:rsidRPr="0065466D">
        <w:rPr>
          <w:u w:val="single"/>
        </w:rPr>
        <w:t>So we have extended the lease terms, so that hopefully those companies can figure out where and where to best drill</w:t>
      </w:r>
      <w:r w:rsidRPr="0065466D">
        <w:rPr>
          <w:sz w:val="10"/>
        </w:rPr>
        <w:t xml:space="preserve">. </w:t>
      </w:r>
      <w:r w:rsidRPr="0065466D">
        <w:rPr>
          <w:u w:val="single"/>
        </w:rPr>
        <w:t>Vast resources of</w:t>
      </w:r>
      <w:r w:rsidRPr="0065466D">
        <w:rPr>
          <w:sz w:val="10"/>
        </w:rPr>
        <w:t xml:space="preserve"> oil and </w:t>
      </w:r>
      <w:r w:rsidRPr="0065466D">
        <w:rPr>
          <w:u w:val="single"/>
        </w:rPr>
        <w:t xml:space="preserve">natural gas lie, </w:t>
      </w:r>
      <w:r w:rsidRPr="0065466D">
        <w:rPr>
          <w:sz w:val="10"/>
        </w:rPr>
        <w:t xml:space="preserve">we hope, </w:t>
      </w:r>
      <w:r w:rsidRPr="0065466D">
        <w:rPr>
          <w:u w:val="single"/>
        </w:rPr>
        <w:t>beneath these</w:t>
      </w:r>
      <w:r w:rsidRPr="0065466D">
        <w:rPr>
          <w:sz w:val="10"/>
        </w:rPr>
        <w:t xml:space="preserve"> </w:t>
      </w:r>
      <w:r w:rsidRPr="0065466D">
        <w:rPr>
          <w:u w:val="single"/>
        </w:rPr>
        <w:t>sheets of salt in the OCS</w:t>
      </w:r>
      <w:r w:rsidRPr="0065466D">
        <w:rPr>
          <w:sz w:val="10"/>
        </w:rPr>
        <w:t xml:space="preserve"> in the Gulf of Mexico. But it is very difficult to get clear seismic images. We are also working to create a process of reviewing and permitting alternative energy sources on the OCS lands. </w:t>
      </w:r>
      <w:r w:rsidRPr="0065466D">
        <w:rPr>
          <w:u w:val="single"/>
        </w:rPr>
        <w:t>We have sent legislation to</w:t>
      </w:r>
      <w:r w:rsidRPr="0065466D">
        <w:rPr>
          <w:sz w:val="10"/>
        </w:rPr>
        <w:t xml:space="preserve"> </w:t>
      </w:r>
      <w:r w:rsidRPr="0065466D">
        <w:rPr>
          <w:u w:val="single"/>
        </w:rPr>
        <w:t>Congress that would give the Minerals</w:t>
      </w:r>
      <w:r w:rsidRPr="0065466D">
        <w:rPr>
          <w:sz w:val="10"/>
        </w:rPr>
        <w:t xml:space="preserve"> Management </w:t>
      </w:r>
      <w:r w:rsidRPr="0065466D">
        <w:rPr>
          <w:u w:val="single"/>
        </w:rPr>
        <w:t>Service</w:t>
      </w:r>
      <w:r w:rsidRPr="0065466D">
        <w:rPr>
          <w:sz w:val="10"/>
        </w:rPr>
        <w:t xml:space="preserve"> of the Department of the Interior </w:t>
      </w:r>
      <w:r w:rsidRPr="0065466D">
        <w:rPr>
          <w:rStyle w:val="Emphasis"/>
        </w:rPr>
        <w:t>clear authority to lease</w:t>
      </w:r>
      <w:r w:rsidRPr="0065466D">
        <w:rPr>
          <w:sz w:val="10"/>
        </w:rPr>
        <w:t xml:space="preserve"> </w:t>
      </w:r>
      <w:r w:rsidRPr="0065466D">
        <w:rPr>
          <w:rStyle w:val="Emphasis"/>
        </w:rPr>
        <w:t>parts of the OCS</w:t>
      </w:r>
      <w:r w:rsidRPr="0065466D">
        <w:rPr>
          <w:sz w:val="10"/>
        </w:rPr>
        <w:t xml:space="preserve"> for renewable energy. The renewables could be wind, wave, or solar energy, and related projects that are auxiliary to oil and gas development, such as offshore staging facilities and emergency medical facilities. </w:t>
      </w:r>
      <w:r w:rsidRPr="0065466D">
        <w:rPr>
          <w:u w:val="single"/>
        </w:rPr>
        <w:t xml:space="preserve">We need this authority in order to be able to truly give the private sector what are the rules to play from and buy, </w:t>
      </w:r>
      <w:r w:rsidRPr="0065466D">
        <w:rPr>
          <w:rStyle w:val="Emphasis"/>
        </w:rPr>
        <w:t>so they can have certainty about where to go.</w:t>
      </w:r>
    </w:p>
    <w:p w:rsidR="006228AE" w:rsidRPr="0065466D" w:rsidRDefault="006228AE" w:rsidP="006228AE">
      <w:pPr>
        <w:rPr>
          <w:rStyle w:val="Heading4Char"/>
        </w:rPr>
      </w:pPr>
    </w:p>
    <w:p w:rsidR="006228AE" w:rsidRPr="0065466D" w:rsidRDefault="006228AE" w:rsidP="006228AE">
      <w:pPr>
        <w:pStyle w:val="Heading4"/>
      </w:pPr>
      <w:r w:rsidRPr="0065466D">
        <w:t xml:space="preserve">And, that sustains low prices and ensures adequate supply </w:t>
      </w:r>
    </w:p>
    <w:p w:rsidR="006228AE" w:rsidRPr="0065466D" w:rsidRDefault="006228AE" w:rsidP="006228AE">
      <w:r w:rsidRPr="0065466D">
        <w:rPr>
          <w:rStyle w:val="Heading4Char"/>
        </w:rPr>
        <w:t>Hastings, 12</w:t>
      </w:r>
      <w:r w:rsidRPr="0065466D">
        <w:t xml:space="preserve"> [House Representative Doc, Republican Washington, President Obama's offshore drilling plan must be replaced, http://thehill.com/blogs/congress-blog/energy-a-environment/239529-president-obamas-offshore-drilling-plan-must-be-replaced] </w:t>
      </w:r>
    </w:p>
    <w:p w:rsidR="006228AE" w:rsidRPr="0065466D" w:rsidRDefault="006228AE" w:rsidP="006228AE">
      <w:pPr>
        <w:rPr>
          <w:u w:val="single"/>
        </w:rPr>
      </w:pPr>
    </w:p>
    <w:p w:rsidR="006228AE" w:rsidRPr="0065466D" w:rsidRDefault="006228AE" w:rsidP="006228AE">
      <w:pPr>
        <w:rPr>
          <w:sz w:val="14"/>
        </w:rPr>
      </w:pPr>
      <w:r w:rsidRPr="0065466D">
        <w:rPr>
          <w:u w:val="single"/>
        </w:rPr>
        <w:t>Though</w:t>
      </w:r>
      <w:r w:rsidRPr="0065466D">
        <w:rPr>
          <w:sz w:val="14"/>
        </w:rPr>
        <w:t xml:space="preserve"> President </w:t>
      </w:r>
      <w:r w:rsidRPr="0065466D">
        <w:rPr>
          <w:u w:val="single"/>
        </w:rPr>
        <w:t>Obama uses lofty rhetoric to claim support for</w:t>
      </w:r>
      <w:r w:rsidRPr="0065466D">
        <w:rPr>
          <w:sz w:val="14"/>
        </w:rPr>
        <w:t xml:space="preserve"> American oil and </w:t>
      </w:r>
      <w:r w:rsidRPr="0065466D">
        <w:rPr>
          <w:u w:val="single"/>
        </w:rPr>
        <w:t>natural gas production</w:t>
      </w:r>
      <w:r w:rsidRPr="0065466D">
        <w:rPr>
          <w:sz w:val="14"/>
        </w:rPr>
        <w:t xml:space="preserve">, </w:t>
      </w:r>
      <w:r w:rsidRPr="0065466D">
        <w:rPr>
          <w:u w:val="single"/>
        </w:rPr>
        <w:t>the administration chose</w:t>
      </w:r>
      <w:r w:rsidRPr="0065466D">
        <w:rPr>
          <w:sz w:val="14"/>
        </w:rPr>
        <w:t xml:space="preserve"> </w:t>
      </w:r>
      <w:r w:rsidRPr="0065466D">
        <w:rPr>
          <w:u w:val="single"/>
        </w:rPr>
        <w:t>to bury the announcement of this plan</w:t>
      </w:r>
      <w:r w:rsidRPr="0065466D">
        <w:rPr>
          <w:sz w:val="14"/>
        </w:rPr>
        <w:t xml:space="preserve"> under mountains of news coverage. It’s no surprise that during an election year </w:t>
      </w:r>
      <w:r w:rsidRPr="0065466D">
        <w:rPr>
          <w:u w:val="single"/>
        </w:rPr>
        <w:t>the</w:t>
      </w:r>
      <w:r w:rsidRPr="0065466D">
        <w:rPr>
          <w:sz w:val="14"/>
        </w:rPr>
        <w:t xml:space="preserve"> president doesn’t want to hype a </w:t>
      </w:r>
      <w:r w:rsidRPr="0065466D">
        <w:rPr>
          <w:u w:val="single"/>
        </w:rPr>
        <w:t>plan</w:t>
      </w:r>
      <w:r w:rsidRPr="0065466D">
        <w:rPr>
          <w:sz w:val="14"/>
        </w:rPr>
        <w:t xml:space="preserve"> that </w:t>
      </w:r>
      <w:r w:rsidRPr="0065466D">
        <w:rPr>
          <w:u w:val="single"/>
        </w:rPr>
        <w:t>represents a</w:t>
      </w:r>
      <w:r w:rsidRPr="0065466D">
        <w:rPr>
          <w:sz w:val="14"/>
        </w:rPr>
        <w:t xml:space="preserve"> giant </w:t>
      </w:r>
      <w:r w:rsidRPr="0065466D">
        <w:rPr>
          <w:u w:val="single"/>
        </w:rPr>
        <w:t>step backwards for</w:t>
      </w:r>
      <w:r w:rsidRPr="0065466D">
        <w:rPr>
          <w:sz w:val="14"/>
        </w:rPr>
        <w:t xml:space="preserve"> American </w:t>
      </w:r>
      <w:r w:rsidRPr="0065466D">
        <w:rPr>
          <w:rStyle w:val="Emphasis"/>
        </w:rPr>
        <w:t>energy</w:t>
      </w:r>
      <w:r w:rsidRPr="0065466D">
        <w:rPr>
          <w:u w:val="single"/>
        </w:rPr>
        <w:t xml:space="preserve"> </w:t>
      </w:r>
      <w:r w:rsidRPr="0065466D">
        <w:rPr>
          <w:rStyle w:val="Emphasis"/>
        </w:rPr>
        <w:t>production</w:t>
      </w:r>
      <w:r w:rsidRPr="0065466D">
        <w:rPr>
          <w:u w:val="single"/>
        </w:rPr>
        <w:t xml:space="preserve"> and </w:t>
      </w:r>
      <w:r w:rsidRPr="0065466D">
        <w:rPr>
          <w:rStyle w:val="Emphasis"/>
        </w:rPr>
        <w:t>keeps 85 percent of our offshore areas off-limits.</w:t>
      </w:r>
      <w:r w:rsidRPr="0065466D">
        <w:rPr>
          <w:sz w:val="12"/>
        </w:rPr>
        <w:t xml:space="preserve"> </w:t>
      </w:r>
      <w:r w:rsidRPr="0065466D">
        <w:rPr>
          <w:sz w:val="14"/>
        </w:rPr>
        <w:t xml:space="preserve">Fortunately, Congress now has the responsibility to act and make clear that </w:t>
      </w:r>
      <w:r w:rsidRPr="0065466D">
        <w:rPr>
          <w:u w:val="single"/>
        </w:rPr>
        <w:t xml:space="preserve">the president’s plan is </w:t>
      </w:r>
      <w:r w:rsidRPr="0065466D">
        <w:rPr>
          <w:rStyle w:val="Emphasis"/>
        </w:rPr>
        <w:t>inadequate to meet the U</w:t>
      </w:r>
      <w:r w:rsidRPr="0065466D">
        <w:rPr>
          <w:sz w:val="14"/>
        </w:rPr>
        <w:t xml:space="preserve">nited </w:t>
      </w:r>
      <w:r w:rsidRPr="0065466D">
        <w:rPr>
          <w:rStyle w:val="Emphasis"/>
        </w:rPr>
        <w:t>S</w:t>
      </w:r>
      <w:r w:rsidRPr="0065466D">
        <w:rPr>
          <w:sz w:val="14"/>
        </w:rPr>
        <w:t xml:space="preserve">tates’ </w:t>
      </w:r>
      <w:r w:rsidRPr="0065466D">
        <w:rPr>
          <w:rStyle w:val="Emphasis"/>
        </w:rPr>
        <w:t>energy needs</w:t>
      </w:r>
      <w:r w:rsidRPr="0065466D">
        <w:rPr>
          <w:sz w:val="14"/>
        </w:rPr>
        <w:t>. Under current law, the president must submit the five-year plan to Congress for a mandatory 60-day review before it goes into effect. While in the past, this 60-day review has been treated as just a formality, it is an opportunity to reject the president’s plan and offer a better alternative for job creation and energy production.</w:t>
      </w:r>
      <w:r w:rsidRPr="0065466D">
        <w:rPr>
          <w:sz w:val="12"/>
        </w:rPr>
        <w:t xml:space="preserve"> </w:t>
      </w:r>
      <w:r w:rsidRPr="0065466D">
        <w:rPr>
          <w:sz w:val="14"/>
        </w:rPr>
        <w:t xml:space="preserve">H.R. 6082, the Congressional Replacement of President Obama’s Energy-Restricting and Job-Limiting Offshore Drilling Plan, would replace President Obama’s plan with an environmentally responsible, robust plan that supports new offshore drilling. This plan passed out of the House Natural Resources Committee with bipartisan support and will be considered by the full House this week. It sets up a clear choice between the president’s drill-nowhere-new plan and the Congressional replacement plan to responsibly expand offshore American energy production. President </w:t>
      </w:r>
      <w:r w:rsidRPr="0065466D">
        <w:rPr>
          <w:u w:val="single"/>
        </w:rPr>
        <w:t>Obama’s plan doesn’t open one new area for</w:t>
      </w:r>
      <w:r w:rsidRPr="0065466D">
        <w:rPr>
          <w:sz w:val="14"/>
        </w:rPr>
        <w:t xml:space="preserve"> leasing and </w:t>
      </w:r>
      <w:r w:rsidRPr="0065466D">
        <w:rPr>
          <w:rStyle w:val="Emphasis"/>
        </w:rPr>
        <w:t>energy production</w:t>
      </w:r>
      <w:r w:rsidRPr="0065466D">
        <w:rPr>
          <w:sz w:val="14"/>
        </w:rPr>
        <w:t xml:space="preserve">. </w:t>
      </w:r>
      <w:r w:rsidRPr="0065466D">
        <w:rPr>
          <w:u w:val="single"/>
        </w:rPr>
        <w:t>The Atlantic Coast, the Pacific Coast</w:t>
      </w:r>
      <w:r w:rsidRPr="0065466D">
        <w:rPr>
          <w:sz w:val="14"/>
        </w:rPr>
        <w:t xml:space="preserve"> </w:t>
      </w:r>
      <w:r w:rsidRPr="0065466D">
        <w:rPr>
          <w:u w:val="single"/>
        </w:rPr>
        <w:t xml:space="preserve">and most of the water off Alaska </w:t>
      </w:r>
      <w:r w:rsidRPr="0065466D">
        <w:rPr>
          <w:rStyle w:val="Emphasis"/>
        </w:rPr>
        <w:t>are all</w:t>
      </w:r>
      <w:r w:rsidRPr="0065466D">
        <w:rPr>
          <w:u w:val="single"/>
        </w:rPr>
        <w:t xml:space="preserve"> placed </w:t>
      </w:r>
      <w:r w:rsidRPr="0065466D">
        <w:rPr>
          <w:rStyle w:val="Emphasis"/>
        </w:rPr>
        <w:t>off-limits</w:t>
      </w:r>
      <w:r w:rsidRPr="0065466D">
        <w:rPr>
          <w:sz w:val="14"/>
        </w:rPr>
        <w:t>. This is especially frustrating for Virginians who had a lease sale scheduled for 2011, only to have it canceled by President Obama. The president added further insult to injury by not including the Virginia lease sale in his final plan, meaning the earliest it could happen is late 2017. The president’s plan only offers 15 lease sales limited to the Gulf of Mexico and, very late in the plan, small parts of Alaska. It doesn’t open one new area for leasing and energy production. According to the non-partisan Congressional Research Service, President Obama’s 15 lease sales represent the lowest number ever included in an offshore leasing plan. President Obama rates worse than even Jimmy Carter. Thanks to President Obama, it’s as if the bipartisan steps to lift the drilling moratoria in 2008 never happened. Crippling $4 gasoline prices sparked Americans’ outrage and pressured the Democrat-controlled Congress to allow legislation to pass opening up new offshore areas to drilling. Unfortunately, four years later, American families and small businesses are experiencing the pain of higher gasoline prices and yet no progress has been made to expand production of our offshore resources. The Congressional moratorium on drilling has simply been replaced by the “Obama moratorium” on drilling.</w:t>
      </w:r>
      <w:r w:rsidRPr="0065466D">
        <w:rPr>
          <w:sz w:val="12"/>
        </w:rPr>
        <w:t xml:space="preserve"> </w:t>
      </w:r>
      <w:r w:rsidRPr="0065466D">
        <w:rPr>
          <w:sz w:val="14"/>
        </w:rPr>
        <w:t>Gasoline prices were $1.89 when President Obama took office, and prices today are nearly double. Americans will continue to face volatile price spikes as long as we continue to keep the United States’ energy resources under lock-and-key.</w:t>
      </w:r>
      <w:r w:rsidRPr="0065466D">
        <w:rPr>
          <w:sz w:val="12"/>
        </w:rPr>
        <w:t xml:space="preserve"> </w:t>
      </w:r>
      <w:r w:rsidRPr="0065466D">
        <w:rPr>
          <w:sz w:val="14"/>
        </w:rPr>
        <w:t xml:space="preserve">In stark contrast to the president, </w:t>
      </w:r>
      <w:r w:rsidRPr="0065466D">
        <w:rPr>
          <w:u w:val="single"/>
        </w:rPr>
        <w:t>the Congressional replacement</w:t>
      </w:r>
      <w:r w:rsidRPr="0065466D">
        <w:rPr>
          <w:sz w:val="14"/>
        </w:rPr>
        <w:t xml:space="preserve"> plan includes 29 lease sales and opens new areas previously under moratoria. </w:t>
      </w:r>
      <w:r w:rsidRPr="0065466D">
        <w:rPr>
          <w:u w:val="single"/>
        </w:rPr>
        <w:t xml:space="preserve">It’s a targeted effort towards those areas where we know we have </w:t>
      </w:r>
      <w:r w:rsidRPr="0065466D">
        <w:rPr>
          <w:rStyle w:val="Emphasis"/>
        </w:rPr>
        <w:t>the most</w:t>
      </w:r>
      <w:r w:rsidRPr="0065466D">
        <w:rPr>
          <w:u w:val="single"/>
        </w:rPr>
        <w:t xml:space="preserve"> </w:t>
      </w:r>
      <w:r w:rsidRPr="0065466D">
        <w:rPr>
          <w:sz w:val="14"/>
        </w:rPr>
        <w:t xml:space="preserve">oil and </w:t>
      </w:r>
      <w:r w:rsidRPr="0065466D">
        <w:rPr>
          <w:rStyle w:val="Emphasis"/>
        </w:rPr>
        <w:t>natural gas</w:t>
      </w:r>
      <w:r w:rsidRPr="0065466D">
        <w:rPr>
          <w:sz w:val="14"/>
        </w:rPr>
        <w:t xml:space="preserve"> resources – like the mid-Atlantic, the Southern California Coast and Alaska. </w:t>
      </w:r>
      <w:r w:rsidRPr="0065466D">
        <w:rPr>
          <w:u w:val="single"/>
        </w:rPr>
        <w:t>This is a</w:t>
      </w:r>
      <w:r w:rsidRPr="0065466D">
        <w:rPr>
          <w:sz w:val="14"/>
        </w:rPr>
        <w:t xml:space="preserve"> drill smart </w:t>
      </w:r>
      <w:r w:rsidRPr="0065466D">
        <w:rPr>
          <w:u w:val="single"/>
        </w:rPr>
        <w:t>plan that would create thousands of new</w:t>
      </w:r>
      <w:r w:rsidRPr="0065466D">
        <w:rPr>
          <w:sz w:val="14"/>
        </w:rPr>
        <w:t xml:space="preserve"> American </w:t>
      </w:r>
      <w:r w:rsidRPr="0065466D">
        <w:rPr>
          <w:u w:val="single"/>
        </w:rPr>
        <w:t>jobs</w:t>
      </w:r>
      <w:r w:rsidRPr="0065466D">
        <w:rPr>
          <w:sz w:val="14"/>
        </w:rPr>
        <w:t xml:space="preserve">, </w:t>
      </w:r>
      <w:r w:rsidRPr="0065466D">
        <w:rPr>
          <w:rStyle w:val="Emphasis"/>
        </w:rPr>
        <w:t>help lower prices</w:t>
      </w:r>
      <w:r w:rsidRPr="0065466D">
        <w:rPr>
          <w:sz w:val="14"/>
        </w:rPr>
        <w:t xml:space="preserve"> at the pump </w:t>
      </w:r>
      <w:r w:rsidRPr="0065466D">
        <w:rPr>
          <w:u w:val="single"/>
        </w:rPr>
        <w:t xml:space="preserve">and </w:t>
      </w:r>
      <w:r w:rsidRPr="0065466D">
        <w:rPr>
          <w:rStyle w:val="Emphasis"/>
        </w:rPr>
        <w:t>strengthen our</w:t>
      </w:r>
      <w:r w:rsidRPr="0065466D">
        <w:rPr>
          <w:sz w:val="14"/>
        </w:rPr>
        <w:t xml:space="preserve"> national and </w:t>
      </w:r>
      <w:r w:rsidRPr="0065466D">
        <w:rPr>
          <w:rStyle w:val="Emphasis"/>
        </w:rPr>
        <w:t xml:space="preserve">economic </w:t>
      </w:r>
      <w:r w:rsidRPr="0065466D">
        <w:rPr>
          <w:rStyle w:val="StyleBoldUnderline"/>
        </w:rPr>
        <w:t>security. Congress has a choice</w:t>
      </w:r>
      <w:r w:rsidRPr="0065466D">
        <w:rPr>
          <w:sz w:val="14"/>
        </w:rPr>
        <w:t xml:space="preserve"> – to either support the president’s plan that re-imposes the drilling moratorium and places the vast majority of offshore areas off-limits, or support using American energy </w:t>
      </w:r>
      <w:r w:rsidRPr="0065466D">
        <w:rPr>
          <w:rStyle w:val="StyleBoldUnderline"/>
        </w:rPr>
        <w:t>to</w:t>
      </w:r>
      <w:r w:rsidRPr="0065466D">
        <w:rPr>
          <w:u w:val="single"/>
        </w:rPr>
        <w:t xml:space="preserve"> create</w:t>
      </w:r>
      <w:r w:rsidRPr="0065466D">
        <w:rPr>
          <w:sz w:val="14"/>
        </w:rPr>
        <w:t xml:space="preserve"> American </w:t>
      </w:r>
      <w:r w:rsidRPr="0065466D">
        <w:rPr>
          <w:u w:val="single"/>
        </w:rPr>
        <w:t xml:space="preserve">jobs and </w:t>
      </w:r>
      <w:r w:rsidRPr="0065466D">
        <w:rPr>
          <w:rStyle w:val="Emphasis"/>
        </w:rPr>
        <w:t>strengthen America’s economy</w:t>
      </w:r>
      <w:r w:rsidRPr="0065466D">
        <w:rPr>
          <w:sz w:val="14"/>
        </w:rPr>
        <w:t>.</w:t>
      </w:r>
      <w:r w:rsidRPr="0065466D">
        <w:rPr>
          <w:sz w:val="12"/>
        </w:rPr>
        <w:t xml:space="preserve"> </w:t>
      </w:r>
    </w:p>
    <w:p w:rsidR="006228AE" w:rsidRPr="0065466D" w:rsidRDefault="006228AE" w:rsidP="006228AE">
      <w:pPr>
        <w:pStyle w:val="Heading4"/>
      </w:pPr>
      <w:r w:rsidRPr="0065466D">
        <w:t>Nearly 100 new projects are capable of development</w:t>
      </w:r>
    </w:p>
    <w:p w:rsidR="006228AE" w:rsidRPr="0065466D" w:rsidRDefault="006228AE" w:rsidP="006228AE">
      <w:r w:rsidRPr="0065466D">
        <w:t xml:space="preserve">Paul </w:t>
      </w:r>
      <w:r w:rsidRPr="0065466D">
        <w:rPr>
          <w:rStyle w:val="StyleStyleBold12pt"/>
        </w:rPr>
        <w:t>Hillegeist et al</w:t>
      </w:r>
      <w:r w:rsidRPr="0065466D">
        <w:t xml:space="preserve"> (President and COO at Quest Offshore Resources, Inc, Sean Shafer, Project Director, Andrew Jackson, Project Manager, Leslie Cook , Senior Research Consultant) December </w:t>
      </w:r>
      <w:r w:rsidRPr="0065466D">
        <w:rPr>
          <w:rStyle w:val="StyleStyleBold12pt"/>
        </w:rPr>
        <w:t>2011</w:t>
      </w:r>
      <w:r w:rsidRPr="0065466D">
        <w:t xml:space="preserve"> “The State of the Offshore U.S. Oil and Gas Industry” http://energytomorrow.org/images/uploads/Quest_2011_December_29_Final.pdf</w:t>
      </w:r>
    </w:p>
    <w:p w:rsidR="006228AE" w:rsidRPr="0065466D" w:rsidRDefault="006228AE" w:rsidP="006228AE"/>
    <w:p w:rsidR="006228AE" w:rsidRPr="0065466D" w:rsidRDefault="006228AE" w:rsidP="006228AE">
      <w:pPr>
        <w:rPr>
          <w:sz w:val="16"/>
        </w:rPr>
      </w:pPr>
      <w:r w:rsidRPr="0065466D">
        <w:rPr>
          <w:u w:val="single"/>
        </w:rPr>
        <w:t>If drilling permits going forward were to be issued at pre</w:t>
      </w:r>
      <w:r w:rsidRPr="0065466D">
        <w:rPr>
          <w:rFonts w:ascii="Cambria Math" w:hAnsi="Cambria Math" w:cs="Cambria Math"/>
          <w:u w:val="single"/>
        </w:rPr>
        <w:t>‐</w:t>
      </w:r>
      <w:r w:rsidRPr="0065466D">
        <w:rPr>
          <w:u w:val="single"/>
        </w:rPr>
        <w:t>moratorium rates, the number of shallow water projects delayed could be significantly reduced from 85 under the current path to 37 over the 2012 to 2015 period, and from 48 to 9 for the deepwater</w:t>
      </w:r>
      <w:r w:rsidRPr="0065466D">
        <w:rPr>
          <w:sz w:val="16"/>
        </w:rPr>
        <w:t>. The increased number of projects would increase investment in the Gulf of Mexico offshore oil and gas industry by over $15.6 billion dollars from 2012</w:t>
      </w:r>
      <w:r w:rsidRPr="0065466D">
        <w:rPr>
          <w:rFonts w:ascii="Cambria Math" w:hAnsi="Cambria Math" w:cs="Cambria Math"/>
          <w:sz w:val="16"/>
        </w:rPr>
        <w:t>‐</w:t>
      </w:r>
      <w:r w:rsidRPr="0065466D">
        <w:rPr>
          <w:sz w:val="16"/>
        </w:rPr>
        <w:t xml:space="preserve">2015. This additional investment would increase average annual U.S. employment between 17,000 and 49,000 thousand jobs per year over that time period. </w:t>
      </w:r>
      <w:r w:rsidRPr="0065466D">
        <w:rPr>
          <w:u w:val="single"/>
        </w:rPr>
        <w:t>Offshore oil production would be higher over the next decade</w:t>
      </w:r>
      <w:r w:rsidRPr="0065466D">
        <w:rPr>
          <w:sz w:val="16"/>
        </w:rPr>
        <w:t xml:space="preserve">, for example, by 2017 offshore oil production would rise by approximately 13 percent </w:t>
      </w:r>
      <w:r w:rsidRPr="0065466D">
        <w:rPr>
          <w:u w:val="single"/>
        </w:rPr>
        <w:t>relative to its current projected path. A regulatory environment that eliminates unnecessary permitting delays and maintains competitiveness with development opportunities in other regions of the world would provide a first step to revitalizing the offshore oil and gas industry. Additional access to offshore areas currently off</w:t>
      </w:r>
      <w:r w:rsidRPr="0065466D">
        <w:rPr>
          <w:rFonts w:ascii="Cambria Math" w:hAnsi="Cambria Math" w:cs="Cambria Math"/>
          <w:u w:val="single"/>
        </w:rPr>
        <w:t>‐</w:t>
      </w:r>
      <w:r w:rsidRPr="0065466D">
        <w:rPr>
          <w:u w:val="single"/>
        </w:rPr>
        <w:t>limits remains a key missing component of U.S. energy policy, and would provide substantial additional gains</w:t>
      </w:r>
      <w:r w:rsidRPr="0065466D">
        <w:rPr>
          <w:sz w:val="16"/>
        </w:rPr>
        <w:t xml:space="preserve"> to the nation in terms of energy security, employment and government revenue.</w:t>
      </w:r>
    </w:p>
    <w:p w:rsidR="006228AE" w:rsidRPr="0065466D" w:rsidRDefault="006228AE" w:rsidP="006228AE"/>
    <w:p w:rsidR="006228AE" w:rsidRPr="0065466D" w:rsidRDefault="006228AE" w:rsidP="006228AE"/>
    <w:p w:rsidR="006228AE" w:rsidRPr="0065466D" w:rsidRDefault="006228AE" w:rsidP="006228AE">
      <w:pPr>
        <w:pStyle w:val="Heading4"/>
      </w:pPr>
      <w:r w:rsidRPr="0065466D">
        <w:t>Otherwise, restrictions crush predictability and timing of projects</w:t>
      </w:r>
    </w:p>
    <w:p w:rsidR="006228AE" w:rsidRPr="0065466D" w:rsidRDefault="006228AE" w:rsidP="006228AE">
      <w:r w:rsidRPr="0065466D">
        <w:t xml:space="preserve">Curry L. </w:t>
      </w:r>
      <w:r w:rsidRPr="0065466D">
        <w:rPr>
          <w:rStyle w:val="StyleStyleBold12pt"/>
        </w:rPr>
        <w:t>Hagerty</w:t>
      </w:r>
      <w:r w:rsidRPr="0065466D">
        <w:t xml:space="preserve"> (Specialist in Energy and Natural Resources Policy at the Congressional Research Service) June 15, </w:t>
      </w:r>
      <w:r w:rsidRPr="0065466D">
        <w:rPr>
          <w:rStyle w:val="StyleStyleBold12pt"/>
        </w:rPr>
        <w:t>2010</w:t>
      </w:r>
      <w:r w:rsidRPr="0065466D">
        <w:t xml:space="preserve"> “Outer Continental Shelf Moratoria on Oil and Gas Development” http://crs.ncseonline.org/nle/crsreports/10Jul/R41132.pdf</w:t>
      </w:r>
    </w:p>
    <w:p w:rsidR="006228AE" w:rsidRPr="0065466D" w:rsidRDefault="006228AE" w:rsidP="006228AE">
      <w:pPr>
        <w:rPr>
          <w:u w:val="single"/>
        </w:rPr>
      </w:pPr>
    </w:p>
    <w:p w:rsidR="006228AE" w:rsidRPr="0065466D" w:rsidRDefault="006228AE" w:rsidP="006228AE">
      <w:pPr>
        <w:rPr>
          <w:rStyle w:val="Style8pt"/>
        </w:rPr>
      </w:pPr>
      <w:r w:rsidRPr="0065466D">
        <w:rPr>
          <w:u w:val="single"/>
        </w:rPr>
        <w:t>One legacy of congressional moratoria is their impact on the timing of possible OCS development. From a developer’s point of view, predictability in the pace, timing, and sequence of OCS development projects is key to strategic business decisions</w:t>
      </w:r>
      <w:r w:rsidRPr="0065466D">
        <w:rPr>
          <w:rStyle w:val="Style8pt"/>
        </w:rPr>
        <w:t xml:space="preserve">. From a regulator’s standpoint, agency discretion for OCS development is tied to program planning horizons set by statutory or regulatory timetables. </w:t>
      </w:r>
      <w:r w:rsidRPr="0065466D">
        <w:rPr>
          <w:u w:val="single"/>
        </w:rPr>
        <w:t>Features of the annual congressional moratoria varied from year to year, and from region to region</w:t>
      </w:r>
      <w:r w:rsidRPr="0065466D">
        <w:rPr>
          <w:rStyle w:val="Style8pt"/>
        </w:rPr>
        <w:t xml:space="preserve">, as reflected in Table 1, </w:t>
      </w:r>
      <w:r w:rsidRPr="0065466D">
        <w:rPr>
          <w:u w:val="single"/>
        </w:rPr>
        <w:t>and the resultant uncertainty had a disruptive effect on the pace of OCS activity</w:t>
      </w:r>
      <w:r w:rsidRPr="0065466D">
        <w:rPr>
          <w:rStyle w:val="Style8pt"/>
        </w:rPr>
        <w:t xml:space="preserve">, which was viewed negatively by those in favor of OCS drilling. Among those opposed to OCS drilling, the disruptive effect was considered a positive outcome.23 </w:t>
      </w:r>
      <w:r w:rsidRPr="0065466D">
        <w:rPr>
          <w:u w:val="single"/>
        </w:rPr>
        <w:t>Changes to the specific provisions of annual moratoria measures created tensions due to the unpredictability of the bans on leasing activities, timeframes, and locations</w:t>
      </w:r>
      <w:r w:rsidRPr="0065466D">
        <w:rPr>
          <w:rStyle w:val="Style8pt"/>
        </w:rPr>
        <w:t xml:space="preserve">.24 </w:t>
      </w:r>
      <w:r w:rsidRPr="0065466D">
        <w:rPr>
          <w:u w:val="single"/>
        </w:rPr>
        <w:t>It was not uncommon for developers to engage in litigation against the federal government and to claim damages related to reliance on leases and federal OCS policies that were disrupted by the annual congressional moratoria</w:t>
      </w:r>
      <w:r w:rsidRPr="0065466D">
        <w:rPr>
          <w:rStyle w:val="Style8pt"/>
        </w:rPr>
        <w:t>.25 Although observers agreed that appropriations measures were out of sync with the timetable used to coordinate federal OCS planning functions, proponents of annual congressional moratoria provisions countered that restrictions were defensible in the absence of more permanent alternatives for similar leasing prohibitions</w:t>
      </w:r>
    </w:p>
    <w:p w:rsidR="006228AE" w:rsidRPr="0065466D" w:rsidRDefault="006228AE" w:rsidP="006228AE"/>
    <w:p w:rsidR="006228AE" w:rsidRPr="0065466D" w:rsidRDefault="006228AE" w:rsidP="006228AE"/>
    <w:p w:rsidR="006228AE" w:rsidRPr="0065466D" w:rsidRDefault="006228AE" w:rsidP="006228AE">
      <w:pPr>
        <w:rPr>
          <w:rStyle w:val="StyleBoldUnderline"/>
        </w:rPr>
      </w:pPr>
    </w:p>
    <w:p w:rsidR="00543FEF" w:rsidRPr="0065466D" w:rsidRDefault="00543FEF" w:rsidP="00543FEF"/>
    <w:p w:rsidR="004651DC" w:rsidRPr="0065466D" w:rsidRDefault="004651DC" w:rsidP="004651DC"/>
    <w:p w:rsidR="004651DC" w:rsidRPr="0065466D" w:rsidRDefault="004651DC" w:rsidP="004651DC">
      <w:pPr>
        <w:pStyle w:val="Heading3"/>
      </w:pPr>
      <w:r w:rsidRPr="0065466D">
        <w:t>solvency – arctic mechanism</w:t>
      </w:r>
    </w:p>
    <w:p w:rsidR="004651DC" w:rsidRPr="0065466D" w:rsidRDefault="004651DC" w:rsidP="004651DC"/>
    <w:p w:rsidR="005576BF" w:rsidRPr="0065466D" w:rsidRDefault="005576BF" w:rsidP="005576BF">
      <w:pPr>
        <w:pStyle w:val="Heading4"/>
      </w:pPr>
      <w:r w:rsidRPr="0065466D">
        <w:t xml:space="preserve">The United States federal government should expand offshore pipeline trenching in Arctic oceans, increase leasing for offshore natural gas production, using Greenland’s licensing system as a model, and provide exemptions to the Jones Act for the non-U.S.-flagged, ¶ ice-class vessels used in U.S. Arctic exploration </w:t>
      </w:r>
    </w:p>
    <w:p w:rsidR="005576BF" w:rsidRPr="0065466D" w:rsidRDefault="005576BF" w:rsidP="005576BF">
      <w:pPr>
        <w:pStyle w:val="Heading4"/>
      </w:pPr>
      <w:r w:rsidRPr="0065466D">
        <w:t>The plan solves – pipeline trenching and Alaskan licensing are crucial to expanded supply</w:t>
      </w:r>
    </w:p>
    <w:p w:rsidR="005576BF" w:rsidRPr="0065466D" w:rsidRDefault="005576BF" w:rsidP="005576BF">
      <w:pPr>
        <w:rPr>
          <w:sz w:val="24"/>
        </w:rPr>
      </w:pPr>
      <w:r w:rsidRPr="0065466D">
        <w:rPr>
          <w:b/>
          <w:sz w:val="24"/>
        </w:rPr>
        <w:t>NPC 11</w:t>
      </w:r>
      <w:r w:rsidRPr="0065466D">
        <w:rPr>
          <w:sz w:val="24"/>
        </w:rPr>
        <w:t xml:space="preserve"> (National Petroleum Council, 2011, Prudent Development: Realizing the Potential of North America’s Abundant Natural Gas and Oil Resources,” Chapter 1, Crude Oil and Natural Gas Resources and Supply, P</w:t>
      </w:r>
      <w:hyperlink r:id="rId33" w:history="1">
        <w:r w:rsidRPr="0065466D">
          <w:rPr>
            <w:rStyle w:val="Hyperlink"/>
            <w:sz w:val="24"/>
          </w:rPr>
          <w:t>http://www.npc.org/reports/nard/nard_resource_supply.pdf</w:t>
        </w:r>
      </w:hyperlink>
      <w:r w:rsidRPr="0065466D">
        <w:rPr>
          <w:sz w:val="24"/>
        </w:rPr>
        <w:t>, JHR)</w:t>
      </w:r>
    </w:p>
    <w:p w:rsidR="005576BF" w:rsidRPr="0065466D" w:rsidRDefault="005576BF" w:rsidP="005576BF">
      <w:pPr>
        <w:rPr>
          <w:sz w:val="24"/>
        </w:rPr>
      </w:pPr>
    </w:p>
    <w:p w:rsidR="005576BF" w:rsidRPr="0065466D" w:rsidRDefault="005576BF" w:rsidP="005576BF">
      <w:pPr>
        <w:rPr>
          <w:sz w:val="24"/>
        </w:rPr>
      </w:pPr>
      <w:r w:rsidRPr="0065466D">
        <w:rPr>
          <w:sz w:val="16"/>
        </w:rPr>
        <w:t xml:space="preserve">Recommendation 1: </w:t>
      </w:r>
      <w:r w:rsidRPr="0065466D">
        <w:rPr>
          <w:sz w:val="24"/>
          <w:u w:val="single"/>
        </w:rPr>
        <w:t xml:space="preserve">To ensure the future energy </w:t>
      </w:r>
      <w:r w:rsidRPr="0065466D">
        <w:rPr>
          <w:sz w:val="12"/>
        </w:rPr>
        <w:t>¶</w:t>
      </w:r>
      <w:r w:rsidRPr="0065466D">
        <w:rPr>
          <w:sz w:val="24"/>
          <w:u w:val="single"/>
        </w:rPr>
        <w:t xml:space="preserve"> security of the United States, near- and medium-term </w:t>
      </w:r>
      <w:r w:rsidRPr="0065466D">
        <w:rPr>
          <w:sz w:val="12"/>
        </w:rPr>
        <w:t>¶</w:t>
      </w:r>
      <w:r w:rsidRPr="0065466D">
        <w:rPr>
          <w:sz w:val="24"/>
          <w:u w:val="single"/>
        </w:rPr>
        <w:t xml:space="preserve"> exploration drilling by industry should be promoted </w:t>
      </w:r>
      <w:r w:rsidRPr="0065466D">
        <w:rPr>
          <w:sz w:val="12"/>
        </w:rPr>
        <w:t>¶</w:t>
      </w:r>
      <w:r w:rsidRPr="0065466D">
        <w:rPr>
          <w:sz w:val="24"/>
          <w:u w:val="single"/>
        </w:rPr>
        <w:t xml:space="preserve"> by the U.S. government to validate the resource estimates and identify the most promising regions</w:t>
      </w:r>
      <w:r w:rsidRPr="0065466D">
        <w:rPr>
          <w:sz w:val="16"/>
        </w:rPr>
        <w:t>.</w:t>
      </w:r>
      <w:r w:rsidRPr="0065466D">
        <w:rPr>
          <w:sz w:val="12"/>
        </w:rPr>
        <w:t>¶</w:t>
      </w:r>
      <w:r w:rsidRPr="0065466D">
        <w:rPr>
          <w:sz w:val="16"/>
        </w:rPr>
        <w:t xml:space="preserve"> Finding 2</w:t>
      </w:r>
      <w:r w:rsidRPr="0065466D">
        <w:rPr>
          <w:sz w:val="24"/>
          <w:u w:val="single"/>
        </w:rPr>
        <w:t xml:space="preserve">: Exploration and development technology, both onshore and offshore, is not expected to be </w:t>
      </w:r>
      <w:r w:rsidRPr="0065466D">
        <w:rPr>
          <w:sz w:val="12"/>
        </w:rPr>
        <w:t>¶</w:t>
      </w:r>
      <w:r w:rsidRPr="0065466D">
        <w:rPr>
          <w:sz w:val="24"/>
          <w:u w:val="single"/>
        </w:rPr>
        <w:t xml:space="preserve"> a limiting factor in future development of conventional U.S. Arctic resources</w:t>
      </w:r>
      <w:r w:rsidRPr="0065466D">
        <w:rPr>
          <w:sz w:val="16"/>
        </w:rPr>
        <w:t xml:space="preserve">, within the time frame </w:t>
      </w:r>
      <w:r w:rsidRPr="0065466D">
        <w:rPr>
          <w:sz w:val="12"/>
        </w:rPr>
        <w:t>¶</w:t>
      </w:r>
      <w:r w:rsidRPr="0065466D">
        <w:rPr>
          <w:sz w:val="16"/>
        </w:rPr>
        <w:t xml:space="preserve"> of this study. </w:t>
      </w:r>
      <w:r w:rsidRPr="0065466D">
        <w:rPr>
          <w:sz w:val="24"/>
          <w:u w:val="single"/>
        </w:rPr>
        <w:t xml:space="preserve">Areas for further innovation and technological advances will be required in areas where </w:t>
      </w:r>
      <w:r w:rsidRPr="0065466D">
        <w:rPr>
          <w:sz w:val="12"/>
        </w:rPr>
        <w:t>¶</w:t>
      </w:r>
      <w:r w:rsidRPr="0065466D">
        <w:rPr>
          <w:sz w:val="24"/>
          <w:u w:val="single"/>
        </w:rPr>
        <w:t xml:space="preserve"> water depths exceed 100 meters</w:t>
      </w:r>
      <w:r w:rsidRPr="0065466D">
        <w:rPr>
          <w:sz w:val="16"/>
        </w:rPr>
        <w:t xml:space="preserve"> or regions that </w:t>
      </w:r>
      <w:r w:rsidRPr="0065466D">
        <w:rPr>
          <w:sz w:val="12"/>
        </w:rPr>
        <w:t>¶</w:t>
      </w:r>
      <w:r w:rsidRPr="0065466D">
        <w:rPr>
          <w:sz w:val="16"/>
        </w:rPr>
        <w:t xml:space="preserve"> require iceberg management capability (Greenland). </w:t>
      </w:r>
      <w:r w:rsidRPr="0065466D">
        <w:rPr>
          <w:sz w:val="24"/>
          <w:u w:val="single"/>
        </w:rPr>
        <w:t xml:space="preserve">There are numerous Arctic producing fields on land and safe development and production of offshore </w:t>
      </w:r>
      <w:r w:rsidRPr="0065466D">
        <w:rPr>
          <w:sz w:val="12"/>
        </w:rPr>
        <w:t>¶</w:t>
      </w:r>
      <w:r w:rsidRPr="0065466D">
        <w:rPr>
          <w:sz w:val="12"/>
          <w:u w:val="single"/>
        </w:rPr>
        <w:t xml:space="preserve"> </w:t>
      </w:r>
      <w:r w:rsidRPr="0065466D">
        <w:rPr>
          <w:sz w:val="24"/>
          <w:u w:val="single"/>
        </w:rPr>
        <w:t>Arctic reserves has occurred globally</w:t>
      </w:r>
      <w:r w:rsidRPr="0065466D">
        <w:rPr>
          <w:sz w:val="16"/>
        </w:rPr>
        <w:t xml:space="preserve"> since the late </w:t>
      </w:r>
      <w:r w:rsidRPr="0065466D">
        <w:rPr>
          <w:sz w:val="12"/>
        </w:rPr>
        <w:t>¶</w:t>
      </w:r>
      <w:r w:rsidRPr="0065466D">
        <w:rPr>
          <w:sz w:val="16"/>
        </w:rPr>
        <w:t xml:space="preserve"> 1960s, which collectively demonstrates that resource </w:t>
      </w:r>
      <w:r w:rsidRPr="0065466D">
        <w:rPr>
          <w:sz w:val="12"/>
        </w:rPr>
        <w:t>¶</w:t>
      </w:r>
      <w:r w:rsidRPr="0065466D">
        <w:rPr>
          <w:sz w:val="16"/>
        </w:rPr>
        <w:t xml:space="preserve"> extraction can occur in the midst of sensitive eco systems. </w:t>
      </w:r>
      <w:r w:rsidRPr="0065466D">
        <w:rPr>
          <w:sz w:val="24"/>
          <w:u w:val="single"/>
        </w:rPr>
        <w:t xml:space="preserve">Innovation will continue as new challenges </w:t>
      </w:r>
      <w:r w:rsidRPr="0065466D">
        <w:rPr>
          <w:sz w:val="12"/>
        </w:rPr>
        <w:t>¶</w:t>
      </w:r>
      <w:r w:rsidRPr="0065466D">
        <w:rPr>
          <w:sz w:val="12"/>
          <w:u w:val="single"/>
        </w:rPr>
        <w:t xml:space="preserve"> </w:t>
      </w:r>
      <w:r w:rsidRPr="0065466D">
        <w:rPr>
          <w:sz w:val="24"/>
          <w:u w:val="single"/>
        </w:rPr>
        <w:t xml:space="preserve">are identified. </w:t>
      </w:r>
      <w:r w:rsidRPr="0065466D">
        <w:rPr>
          <w:sz w:val="12"/>
        </w:rPr>
        <w:t>¶</w:t>
      </w:r>
      <w:r w:rsidRPr="0065466D">
        <w:rPr>
          <w:sz w:val="16"/>
        </w:rPr>
        <w:t xml:space="preserve"> Recommendation 2: </w:t>
      </w:r>
      <w:r w:rsidRPr="0065466D">
        <w:rPr>
          <w:sz w:val="24"/>
          <w:u w:val="single"/>
        </w:rPr>
        <w:t xml:space="preserve">Industry has always risen to </w:t>
      </w:r>
      <w:r w:rsidRPr="0065466D">
        <w:rPr>
          <w:sz w:val="12"/>
        </w:rPr>
        <w:t>¶</w:t>
      </w:r>
      <w:r w:rsidRPr="0065466D">
        <w:rPr>
          <w:sz w:val="12"/>
          <w:u w:val="single"/>
        </w:rPr>
        <w:t xml:space="preserve"> </w:t>
      </w:r>
      <w:r w:rsidRPr="0065466D">
        <w:rPr>
          <w:sz w:val="24"/>
          <w:u w:val="single"/>
        </w:rPr>
        <w:t xml:space="preserve">the challenge, and if allowed, they will continue to </w:t>
      </w:r>
      <w:r w:rsidRPr="0065466D">
        <w:rPr>
          <w:sz w:val="12"/>
        </w:rPr>
        <w:t>¶</w:t>
      </w:r>
      <w:r w:rsidRPr="0065466D">
        <w:rPr>
          <w:sz w:val="12"/>
          <w:u w:val="single"/>
        </w:rPr>
        <w:t xml:space="preserve"> </w:t>
      </w:r>
      <w:r w:rsidRPr="0065466D">
        <w:rPr>
          <w:sz w:val="24"/>
          <w:u w:val="single"/>
        </w:rPr>
        <w:t xml:space="preserve">advance elements of Arctic exploration and development technology to reduce the operational footprint </w:t>
      </w:r>
      <w:r w:rsidRPr="0065466D">
        <w:rPr>
          <w:sz w:val="12"/>
        </w:rPr>
        <w:t>¶</w:t>
      </w:r>
      <w:r w:rsidRPr="0065466D">
        <w:rPr>
          <w:sz w:val="12"/>
          <w:u w:val="single"/>
        </w:rPr>
        <w:t xml:space="preserve"> </w:t>
      </w:r>
      <w:r w:rsidRPr="0065466D">
        <w:rPr>
          <w:sz w:val="24"/>
          <w:u w:val="single"/>
        </w:rPr>
        <w:t>and safely produce oil and gas.</w:t>
      </w:r>
      <w:r w:rsidRPr="0065466D">
        <w:rPr>
          <w:sz w:val="16"/>
        </w:rPr>
        <w:t xml:space="preserve"> We recommend a </w:t>
      </w:r>
      <w:r w:rsidRPr="0065466D">
        <w:rPr>
          <w:sz w:val="12"/>
        </w:rPr>
        <w:t>¶</w:t>
      </w:r>
      <w:r w:rsidRPr="0065466D">
        <w:rPr>
          <w:sz w:val="16"/>
        </w:rPr>
        <w:t xml:space="preserve"> reasonable set of policies and regulations </w:t>
      </w:r>
      <w:r w:rsidRPr="0065466D">
        <w:rPr>
          <w:sz w:val="24"/>
          <w:u w:val="single"/>
        </w:rPr>
        <w:t xml:space="preserve">that allow </w:t>
      </w:r>
      <w:r w:rsidRPr="0065466D">
        <w:rPr>
          <w:sz w:val="12"/>
        </w:rPr>
        <w:t>¶</w:t>
      </w:r>
      <w:r w:rsidRPr="0065466D">
        <w:rPr>
          <w:sz w:val="12"/>
          <w:u w:val="single"/>
        </w:rPr>
        <w:t xml:space="preserve"> </w:t>
      </w:r>
      <w:r w:rsidRPr="0065466D">
        <w:rPr>
          <w:sz w:val="24"/>
          <w:u w:val="single"/>
        </w:rPr>
        <w:t>industry to continue prudent exploration and deve</w:t>
      </w:r>
      <w:r w:rsidRPr="0065466D">
        <w:rPr>
          <w:u w:val="single"/>
        </w:rPr>
        <w:t>l</w:t>
      </w:r>
      <w:r w:rsidRPr="0065466D">
        <w:rPr>
          <w:sz w:val="24"/>
          <w:u w:val="single"/>
        </w:rPr>
        <w:t xml:space="preserve">opment in the Arctic and to proceed with technology </w:t>
      </w:r>
      <w:r w:rsidRPr="0065466D">
        <w:rPr>
          <w:sz w:val="12"/>
        </w:rPr>
        <w:t>¶</w:t>
      </w:r>
      <w:r w:rsidRPr="0065466D">
        <w:rPr>
          <w:sz w:val="12"/>
          <w:u w:val="single"/>
        </w:rPr>
        <w:t xml:space="preserve"> </w:t>
      </w:r>
      <w:r w:rsidRPr="0065466D">
        <w:rPr>
          <w:sz w:val="24"/>
          <w:u w:val="single"/>
        </w:rPr>
        <w:t xml:space="preserve">advances. Near-term advances in offshore pipeline </w:t>
      </w:r>
      <w:r w:rsidRPr="0065466D">
        <w:rPr>
          <w:sz w:val="12"/>
        </w:rPr>
        <w:t>¶</w:t>
      </w:r>
      <w:r w:rsidRPr="0065466D">
        <w:rPr>
          <w:sz w:val="12"/>
          <w:u w:val="single"/>
        </w:rPr>
        <w:t xml:space="preserve"> </w:t>
      </w:r>
      <w:r w:rsidRPr="0065466D">
        <w:rPr>
          <w:sz w:val="24"/>
          <w:u w:val="single"/>
        </w:rPr>
        <w:t>trenching will be important across the Arctic especially in prospective regions with</w:t>
      </w:r>
      <w:r w:rsidRPr="0065466D">
        <w:rPr>
          <w:sz w:val="16"/>
        </w:rPr>
        <w:t xml:space="preserve"> deepwater conditions (&gt;100 meters) such as the Continental Slope region of the Canadian Beaufort or Greenland. </w:t>
      </w:r>
      <w:r w:rsidRPr="0065466D">
        <w:rPr>
          <w:sz w:val="12"/>
        </w:rPr>
        <w:t>¶</w:t>
      </w:r>
      <w:r w:rsidRPr="0065466D">
        <w:rPr>
          <w:sz w:val="16"/>
        </w:rPr>
        <w:t xml:space="preserve"> Advances in iceberg management will also be important for Greenland and portions of the Canadian </w:t>
      </w:r>
      <w:r w:rsidRPr="0065466D">
        <w:rPr>
          <w:sz w:val="12"/>
        </w:rPr>
        <w:t>¶</w:t>
      </w:r>
      <w:r w:rsidRPr="0065466D">
        <w:rPr>
          <w:sz w:val="16"/>
        </w:rPr>
        <w:t xml:space="preserve"> Atlantic offshore. </w:t>
      </w:r>
      <w:r w:rsidRPr="0065466D">
        <w:rPr>
          <w:sz w:val="12"/>
        </w:rPr>
        <w:t>¶</w:t>
      </w:r>
      <w:r w:rsidRPr="0065466D">
        <w:rPr>
          <w:sz w:val="16"/>
        </w:rPr>
        <w:t xml:space="preserve"> Finding 3</w:t>
      </w:r>
      <w:r w:rsidRPr="0065466D">
        <w:rPr>
          <w:sz w:val="24"/>
          <w:u w:val="single"/>
        </w:rPr>
        <w:t xml:space="preserve">: The existing 10-year lease terms are </w:t>
      </w:r>
      <w:r w:rsidRPr="0065466D">
        <w:rPr>
          <w:sz w:val="12"/>
        </w:rPr>
        <w:t>¶</w:t>
      </w:r>
      <w:r w:rsidRPr="0065466D">
        <w:rPr>
          <w:sz w:val="24"/>
          <w:u w:val="single"/>
        </w:rPr>
        <w:t xml:space="preserve"> not long enough to ensure sustained exploration </w:t>
      </w:r>
      <w:r w:rsidRPr="0065466D">
        <w:rPr>
          <w:sz w:val="12"/>
        </w:rPr>
        <w:t>¶</w:t>
      </w:r>
      <w:r w:rsidRPr="0065466D">
        <w:rPr>
          <w:sz w:val="24"/>
          <w:u w:val="single"/>
        </w:rPr>
        <w:t xml:space="preserve"> and appraisal of material Arctic oil and gas resources </w:t>
      </w:r>
      <w:r w:rsidRPr="0065466D">
        <w:rPr>
          <w:sz w:val="12"/>
        </w:rPr>
        <w:t>¶</w:t>
      </w:r>
      <w:r w:rsidRPr="0065466D">
        <w:rPr>
          <w:sz w:val="24"/>
          <w:u w:val="single"/>
        </w:rPr>
        <w:t xml:space="preserve"> in the U.S. Arctic basins. Infrequent lease sales, </w:t>
      </w:r>
      <w:r w:rsidRPr="0065466D">
        <w:rPr>
          <w:sz w:val="12"/>
        </w:rPr>
        <w:t>¶</w:t>
      </w:r>
      <w:r w:rsidRPr="0065466D">
        <w:rPr>
          <w:sz w:val="24"/>
          <w:u w:val="single"/>
        </w:rPr>
        <w:t xml:space="preserve"> lengthy, multifaceted permitting procedures, a high </w:t>
      </w:r>
      <w:r w:rsidRPr="0065466D">
        <w:rPr>
          <w:sz w:val="12"/>
        </w:rPr>
        <w:t>¶</w:t>
      </w:r>
      <w:r w:rsidRPr="0065466D">
        <w:rPr>
          <w:sz w:val="24"/>
          <w:u w:val="single"/>
        </w:rPr>
        <w:t xml:space="preserve"> incidence of litigation and a required sequential set </w:t>
      </w:r>
      <w:r w:rsidRPr="0065466D">
        <w:rPr>
          <w:sz w:val="12"/>
        </w:rPr>
        <w:t>¶</w:t>
      </w:r>
      <w:r w:rsidRPr="0065466D">
        <w:rPr>
          <w:sz w:val="24"/>
          <w:u w:val="single"/>
        </w:rPr>
        <w:t xml:space="preserve"> of data-gathering and permitting activities</w:t>
      </w:r>
      <w:r w:rsidRPr="0065466D">
        <w:rPr>
          <w:sz w:val="16"/>
        </w:rPr>
        <w:t xml:space="preserve"> coupled </w:t>
      </w:r>
      <w:r w:rsidRPr="0065466D">
        <w:rPr>
          <w:sz w:val="12"/>
        </w:rPr>
        <w:t>¶</w:t>
      </w:r>
      <w:r w:rsidRPr="0065466D">
        <w:rPr>
          <w:sz w:val="16"/>
        </w:rPr>
        <w:t xml:space="preserve"> with short drilling windows (onshore winter and </w:t>
      </w:r>
      <w:r w:rsidRPr="0065466D">
        <w:rPr>
          <w:sz w:val="12"/>
        </w:rPr>
        <w:t>¶</w:t>
      </w:r>
      <w:r w:rsidRPr="0065466D">
        <w:rPr>
          <w:sz w:val="16"/>
        </w:rPr>
        <w:t xml:space="preserve"> offshore summer) reduce the ability to identify, </w:t>
      </w:r>
      <w:r w:rsidRPr="0065466D">
        <w:rPr>
          <w:sz w:val="12"/>
        </w:rPr>
        <w:t>¶</w:t>
      </w:r>
      <w:r w:rsidRPr="0065466D">
        <w:rPr>
          <w:sz w:val="16"/>
        </w:rPr>
        <w:t xml:space="preserve"> appraise, and develop economic volumes in this </w:t>
      </w:r>
      <w:r w:rsidRPr="0065466D">
        <w:rPr>
          <w:sz w:val="12"/>
        </w:rPr>
        <w:t>¶</w:t>
      </w:r>
      <w:r w:rsidRPr="0065466D">
        <w:rPr>
          <w:sz w:val="16"/>
        </w:rPr>
        <w:t xml:space="preserve"> short time span.</w:t>
      </w:r>
      <w:r w:rsidRPr="0065466D">
        <w:rPr>
          <w:sz w:val="12"/>
        </w:rPr>
        <w:t>¶</w:t>
      </w:r>
      <w:r w:rsidRPr="0065466D">
        <w:rPr>
          <w:sz w:val="16"/>
        </w:rPr>
        <w:t xml:space="preserve"> Recommendation 3: </w:t>
      </w:r>
      <w:r w:rsidRPr="0065466D">
        <w:rPr>
          <w:sz w:val="24"/>
          <w:u w:val="single"/>
        </w:rPr>
        <w:t xml:space="preserve">Adopt a licensing system for </w:t>
      </w:r>
      <w:r w:rsidRPr="0065466D">
        <w:rPr>
          <w:sz w:val="12"/>
        </w:rPr>
        <w:t>¶</w:t>
      </w:r>
      <w:r w:rsidRPr="0065466D">
        <w:rPr>
          <w:sz w:val="24"/>
          <w:u w:val="single"/>
        </w:rPr>
        <w:t xml:space="preserve"> Alaska that is similar to, but improves upon, Canada </w:t>
      </w:r>
      <w:r w:rsidRPr="0065466D">
        <w:rPr>
          <w:sz w:val="12"/>
        </w:rPr>
        <w:t>¶</w:t>
      </w:r>
      <w:r w:rsidRPr="0065466D">
        <w:rPr>
          <w:sz w:val="24"/>
          <w:u w:val="single"/>
        </w:rPr>
        <w:t xml:space="preserve"> or Greenland’s system in recognition of the limited </w:t>
      </w:r>
      <w:r w:rsidRPr="0065466D">
        <w:rPr>
          <w:sz w:val="12"/>
        </w:rPr>
        <w:t>¶</w:t>
      </w:r>
      <w:r w:rsidRPr="0065466D">
        <w:rPr>
          <w:sz w:val="24"/>
          <w:u w:val="single"/>
        </w:rPr>
        <w:t xml:space="preserve"> seasonal </w:t>
      </w:r>
      <w:r w:rsidRPr="0065466D">
        <w:rPr>
          <w:rStyle w:val="StyleBoldUnderline"/>
        </w:rPr>
        <w:t>operating period, particularly for the U.S. ¶ federal offshore areas (70–105 days per year). Canada offers large tracts (versus 3-square mile blocks) ¶ with a work commitment bid that covers 9 years if a ¶ well is drilled within the first 5 years (still problematic and should</w:t>
      </w:r>
      <w:r w:rsidRPr="0065466D">
        <w:rPr>
          <w:sz w:val="24"/>
          <w:u w:val="single"/>
        </w:rPr>
        <w:t xml:space="preserve"> be extended given the challenges of </w:t>
      </w:r>
      <w:r w:rsidRPr="0065466D">
        <w:rPr>
          <w:sz w:val="12"/>
        </w:rPr>
        <w:t>¶</w:t>
      </w:r>
      <w:r w:rsidRPr="0065466D">
        <w:rPr>
          <w:sz w:val="24"/>
          <w:u w:val="single"/>
        </w:rPr>
        <w:t xml:space="preserve"> the Arctic and the new regulatory requirements</w:t>
      </w:r>
      <w:r w:rsidRPr="0065466D">
        <w:rPr>
          <w:rStyle w:val="StyleBoldUnderline"/>
        </w:rPr>
        <w:t>), and ¶ is extended indefinitely if producible hydrocarbons ¶ are discovered on the tract. Greenland offers similar¶ sized tracts and exploration terms and is extending ¶ the initial license term to 16 years for its NE Green</w:t>
      </w:r>
      <w:r w:rsidRPr="0065466D">
        <w:rPr>
          <w:sz w:val="12"/>
        </w:rPr>
        <w:t>¶</w:t>
      </w:r>
      <w:r w:rsidRPr="0065466D">
        <w:rPr>
          <w:sz w:val="16"/>
        </w:rPr>
        <w:t xml:space="preserve"> land offshore round that will be held in 2012.</w:t>
      </w:r>
      <w:r w:rsidRPr="0065466D">
        <w:rPr>
          <w:sz w:val="12"/>
        </w:rPr>
        <w:t>¶¶</w:t>
      </w:r>
      <w:r w:rsidRPr="0065466D">
        <w:rPr>
          <w:sz w:val="16"/>
        </w:rPr>
        <w:t xml:space="preserve"> </w:t>
      </w:r>
      <w:r w:rsidRPr="0065466D">
        <w:rPr>
          <w:sz w:val="24"/>
          <w:u w:val="single"/>
        </w:rPr>
        <w:t xml:space="preserve">Finding 4: There is no clear, dependable, regulatory </w:t>
      </w:r>
      <w:r w:rsidRPr="0065466D">
        <w:rPr>
          <w:sz w:val="12"/>
        </w:rPr>
        <w:t>¶</w:t>
      </w:r>
      <w:r w:rsidRPr="0065466D">
        <w:rPr>
          <w:sz w:val="12"/>
          <w:u w:val="single"/>
        </w:rPr>
        <w:t xml:space="preserve"> </w:t>
      </w:r>
      <w:r w:rsidRPr="0065466D">
        <w:rPr>
          <w:sz w:val="24"/>
          <w:u w:val="single"/>
        </w:rPr>
        <w:t xml:space="preserve">path for gaining approval of submitted exploration </w:t>
      </w:r>
      <w:r w:rsidRPr="0065466D">
        <w:rPr>
          <w:sz w:val="12"/>
        </w:rPr>
        <w:t>¶</w:t>
      </w:r>
      <w:r w:rsidRPr="0065466D">
        <w:rPr>
          <w:sz w:val="12"/>
          <w:u w:val="single"/>
        </w:rPr>
        <w:t xml:space="preserve"> </w:t>
      </w:r>
      <w:r w:rsidRPr="0065466D">
        <w:rPr>
          <w:sz w:val="24"/>
          <w:u w:val="single"/>
        </w:rPr>
        <w:t xml:space="preserve">or development permit applications. This is due to </w:t>
      </w:r>
      <w:r w:rsidRPr="0065466D">
        <w:rPr>
          <w:sz w:val="12"/>
        </w:rPr>
        <w:t>¶</w:t>
      </w:r>
      <w:r w:rsidRPr="0065466D">
        <w:rPr>
          <w:sz w:val="12"/>
          <w:u w:val="single"/>
        </w:rPr>
        <w:t xml:space="preserve"> </w:t>
      </w:r>
      <w:r w:rsidRPr="0065466D">
        <w:rPr>
          <w:sz w:val="24"/>
          <w:u w:val="single"/>
        </w:rPr>
        <w:t xml:space="preserve">a multitude of U.S. government agencies/regulatory bodies that have overlapping authority, and </w:t>
      </w:r>
      <w:r w:rsidRPr="0065466D">
        <w:rPr>
          <w:sz w:val="12"/>
        </w:rPr>
        <w:t>¶</w:t>
      </w:r>
      <w:r w:rsidRPr="0065466D">
        <w:rPr>
          <w:sz w:val="12"/>
          <w:u w:val="single"/>
        </w:rPr>
        <w:t xml:space="preserve"> </w:t>
      </w:r>
      <w:r w:rsidRPr="0065466D">
        <w:rPr>
          <w:sz w:val="24"/>
          <w:u w:val="single"/>
        </w:rPr>
        <w:t xml:space="preserve">each have their own independent permit review and </w:t>
      </w:r>
      <w:r w:rsidRPr="0065466D">
        <w:rPr>
          <w:sz w:val="12"/>
        </w:rPr>
        <w:t>¶</w:t>
      </w:r>
      <w:r w:rsidRPr="0065466D">
        <w:rPr>
          <w:sz w:val="12"/>
          <w:u w:val="single"/>
        </w:rPr>
        <w:t xml:space="preserve"> </w:t>
      </w:r>
      <w:r w:rsidRPr="0065466D">
        <w:rPr>
          <w:sz w:val="24"/>
          <w:u w:val="single"/>
        </w:rPr>
        <w:t xml:space="preserve">approval schedule. </w:t>
      </w:r>
      <w:r w:rsidRPr="0065466D">
        <w:rPr>
          <w:sz w:val="12"/>
        </w:rPr>
        <w:t>¶</w:t>
      </w:r>
      <w:r w:rsidRPr="0065466D">
        <w:rPr>
          <w:sz w:val="16"/>
        </w:rPr>
        <w:t xml:space="preserve"> Recommendation 4: </w:t>
      </w:r>
      <w:r w:rsidRPr="0065466D">
        <w:rPr>
          <w:sz w:val="24"/>
          <w:u w:val="single"/>
        </w:rPr>
        <w:t xml:space="preserve">Streamline regulatory permitting processes and promote collaboration and </w:t>
      </w:r>
      <w:r w:rsidRPr="0065466D">
        <w:rPr>
          <w:sz w:val="12"/>
        </w:rPr>
        <w:t>¶</w:t>
      </w:r>
      <w:r w:rsidRPr="0065466D">
        <w:rPr>
          <w:sz w:val="12"/>
          <w:u w:val="single"/>
        </w:rPr>
        <w:t xml:space="preserve"> </w:t>
      </w:r>
      <w:r w:rsidRPr="0065466D">
        <w:rPr>
          <w:sz w:val="24"/>
          <w:u w:val="single"/>
        </w:rPr>
        <w:t xml:space="preserve">coordination of the numerous federal agencies/ </w:t>
      </w:r>
      <w:r w:rsidRPr="0065466D">
        <w:rPr>
          <w:sz w:val="12"/>
        </w:rPr>
        <w:t>¶</w:t>
      </w:r>
      <w:r w:rsidRPr="0065466D">
        <w:rPr>
          <w:sz w:val="12"/>
          <w:u w:val="single"/>
        </w:rPr>
        <w:t xml:space="preserve"> </w:t>
      </w:r>
      <w:r w:rsidRPr="0065466D">
        <w:rPr>
          <w:sz w:val="24"/>
          <w:u w:val="single"/>
        </w:rPr>
        <w:t xml:space="preserve">regulatory bodies, to avoid redundant analyses and </w:t>
      </w:r>
      <w:r w:rsidRPr="0065466D">
        <w:rPr>
          <w:sz w:val="12"/>
        </w:rPr>
        <w:t>¶</w:t>
      </w:r>
      <w:r w:rsidRPr="0065466D">
        <w:rPr>
          <w:sz w:val="12"/>
          <w:u w:val="single"/>
        </w:rPr>
        <w:t xml:space="preserve"> </w:t>
      </w:r>
      <w:r w:rsidRPr="0065466D">
        <w:rPr>
          <w:sz w:val="24"/>
          <w:u w:val="single"/>
        </w:rPr>
        <w:t>jurisdictional overreach.</w:t>
      </w:r>
      <w:r w:rsidRPr="0065466D">
        <w:rPr>
          <w:sz w:val="16"/>
        </w:rPr>
        <w:t xml:space="preserve"> A coordinated approach </w:t>
      </w:r>
      <w:r w:rsidRPr="0065466D">
        <w:rPr>
          <w:sz w:val="12"/>
        </w:rPr>
        <w:t>¶</w:t>
      </w:r>
      <w:r w:rsidRPr="0065466D">
        <w:rPr>
          <w:sz w:val="16"/>
        </w:rPr>
        <w:t xml:space="preserve"> would provide predictable project scheduling and a </w:t>
      </w:r>
      <w:r w:rsidRPr="0065466D">
        <w:rPr>
          <w:sz w:val="12"/>
        </w:rPr>
        <w:t>¶</w:t>
      </w:r>
      <w:r w:rsidRPr="0065466D">
        <w:rPr>
          <w:sz w:val="16"/>
        </w:rPr>
        <w:t xml:space="preserve"> more efficient use of human resources within the federal government and industry.</w:t>
      </w:r>
      <w:r w:rsidRPr="0065466D">
        <w:rPr>
          <w:sz w:val="12"/>
        </w:rPr>
        <w:t>¶</w:t>
      </w:r>
      <w:r w:rsidRPr="0065466D">
        <w:rPr>
          <w:sz w:val="16"/>
        </w:rPr>
        <w:t xml:space="preserve"> </w:t>
      </w:r>
      <w:r w:rsidRPr="0065466D">
        <w:rPr>
          <w:sz w:val="24"/>
          <w:u w:val="single"/>
        </w:rPr>
        <w:t xml:space="preserve">Finding 5: The Merchant Marine Act of 1920 (the </w:t>
      </w:r>
      <w:r w:rsidRPr="0065466D">
        <w:rPr>
          <w:sz w:val="12"/>
        </w:rPr>
        <w:t>¶</w:t>
      </w:r>
      <w:r w:rsidRPr="0065466D">
        <w:rPr>
          <w:sz w:val="12"/>
          <w:u w:val="single"/>
        </w:rPr>
        <w:t xml:space="preserve"> </w:t>
      </w:r>
      <w:r w:rsidRPr="0065466D">
        <w:rPr>
          <w:sz w:val="24"/>
          <w:u w:val="single"/>
        </w:rPr>
        <w:t>Jones Act, codified in 2006) was established to regulate cabotage</w:t>
      </w:r>
      <w:r w:rsidRPr="0065466D">
        <w:rPr>
          <w:sz w:val="16"/>
        </w:rPr>
        <w:t xml:space="preserve"> (the coastal shipping of cargo and passengers) within the United States. The Act requires </w:t>
      </w:r>
      <w:r w:rsidRPr="0065466D">
        <w:rPr>
          <w:sz w:val="12"/>
        </w:rPr>
        <w:t>¶</w:t>
      </w:r>
      <w:r w:rsidRPr="0065466D">
        <w:rPr>
          <w:sz w:val="16"/>
        </w:rPr>
        <w:t xml:space="preserve"> cabotage in U.S.-flagged, constructed, owned and </w:t>
      </w:r>
      <w:r w:rsidRPr="0065466D">
        <w:rPr>
          <w:sz w:val="12"/>
        </w:rPr>
        <w:t>¶</w:t>
      </w:r>
      <w:r w:rsidRPr="0065466D">
        <w:rPr>
          <w:sz w:val="16"/>
        </w:rPr>
        <w:t xml:space="preserve"> operated vessels. The Jones Act rules on tankers </w:t>
      </w:r>
      <w:r w:rsidRPr="0065466D">
        <w:rPr>
          <w:sz w:val="12"/>
        </w:rPr>
        <w:t>¶</w:t>
      </w:r>
      <w:r w:rsidRPr="0065466D">
        <w:rPr>
          <w:sz w:val="16"/>
        </w:rPr>
        <w:t xml:space="preserve"> and support vessels mandate largely unavailable and </w:t>
      </w:r>
      <w:r w:rsidRPr="0065466D">
        <w:rPr>
          <w:sz w:val="12"/>
        </w:rPr>
        <w:t>¶</w:t>
      </w:r>
      <w:r w:rsidRPr="0065466D">
        <w:rPr>
          <w:sz w:val="16"/>
        </w:rPr>
        <w:t xml:space="preserve"> uncompetitively priced ships, unduly increasing the </w:t>
      </w:r>
      <w:r w:rsidRPr="0065466D">
        <w:rPr>
          <w:sz w:val="12"/>
        </w:rPr>
        <w:t>¶</w:t>
      </w:r>
      <w:r w:rsidRPr="0065466D">
        <w:rPr>
          <w:sz w:val="16"/>
        </w:rPr>
        <w:t xml:space="preserve"> cost of operations in the U.S. Arctic. </w:t>
      </w:r>
      <w:r w:rsidRPr="0065466D">
        <w:rPr>
          <w:sz w:val="24"/>
          <w:u w:val="single"/>
        </w:rPr>
        <w:t xml:space="preserve">Few U.S.-flagged, </w:t>
      </w:r>
      <w:r w:rsidRPr="0065466D">
        <w:rPr>
          <w:sz w:val="12"/>
        </w:rPr>
        <w:t>¶</w:t>
      </w:r>
      <w:r w:rsidRPr="0065466D">
        <w:rPr>
          <w:sz w:val="12"/>
          <w:u w:val="single"/>
        </w:rPr>
        <w:t xml:space="preserve"> </w:t>
      </w:r>
      <w:r w:rsidRPr="0065466D">
        <w:rPr>
          <w:sz w:val="24"/>
          <w:u w:val="single"/>
        </w:rPr>
        <w:t>ice-classed vessels are available for U.S. Arctic of</w:t>
      </w:r>
      <w:r w:rsidRPr="0065466D">
        <w:rPr>
          <w:u w:val="single"/>
        </w:rPr>
        <w:t xml:space="preserve"> </w:t>
      </w:r>
      <w:r w:rsidRPr="0065466D">
        <w:rPr>
          <w:sz w:val="24"/>
          <w:u w:val="single"/>
        </w:rPr>
        <w:t>shore operations</w:t>
      </w:r>
      <w:r w:rsidRPr="0065466D">
        <w:rPr>
          <w:sz w:val="16"/>
        </w:rPr>
        <w:t xml:space="preserve">, so either exemptions are </w:t>
      </w:r>
      <w:r w:rsidRPr="0065466D">
        <w:rPr>
          <w:sz w:val="24"/>
          <w:u w:val="single"/>
        </w:rPr>
        <w:t xml:space="preserve">required </w:t>
      </w:r>
      <w:r w:rsidRPr="0065466D">
        <w:rPr>
          <w:sz w:val="12"/>
        </w:rPr>
        <w:t>¶</w:t>
      </w:r>
      <w:r w:rsidRPr="0065466D">
        <w:rPr>
          <w:sz w:val="12"/>
          <w:u w:val="single"/>
        </w:rPr>
        <w:t xml:space="preserve"> </w:t>
      </w:r>
      <w:r w:rsidRPr="0065466D">
        <w:rPr>
          <w:sz w:val="24"/>
          <w:u w:val="single"/>
        </w:rPr>
        <w:t xml:space="preserve">to allow the use of foreign-flagged vessels that are able </w:t>
      </w:r>
      <w:r w:rsidRPr="0065466D">
        <w:rPr>
          <w:sz w:val="12"/>
        </w:rPr>
        <w:t>¶</w:t>
      </w:r>
      <w:r w:rsidRPr="0065466D">
        <w:rPr>
          <w:sz w:val="12"/>
          <w:u w:val="single"/>
        </w:rPr>
        <w:t xml:space="preserve"> </w:t>
      </w:r>
      <w:r w:rsidRPr="0065466D">
        <w:rPr>
          <w:sz w:val="24"/>
          <w:u w:val="single"/>
        </w:rPr>
        <w:t xml:space="preserve">to meet U.S. Arctic shipping standards, or excessive </w:t>
      </w:r>
      <w:r w:rsidRPr="0065466D">
        <w:rPr>
          <w:sz w:val="12"/>
        </w:rPr>
        <w:t>¶</w:t>
      </w:r>
      <w:r w:rsidRPr="0065466D">
        <w:rPr>
          <w:sz w:val="12"/>
          <w:u w:val="single"/>
        </w:rPr>
        <w:t xml:space="preserve"> </w:t>
      </w:r>
      <w:r w:rsidRPr="0065466D">
        <w:rPr>
          <w:sz w:val="24"/>
          <w:u w:val="single"/>
        </w:rPr>
        <w:t>delays and costs</w:t>
      </w:r>
      <w:r w:rsidRPr="0065466D">
        <w:rPr>
          <w:sz w:val="16"/>
        </w:rPr>
        <w:t xml:space="preserve"> (three times the capital and operating expense dollars to build and operate a U.S.-flagged </w:t>
      </w:r>
      <w:r w:rsidRPr="0065466D">
        <w:rPr>
          <w:sz w:val="12"/>
        </w:rPr>
        <w:t>¶</w:t>
      </w:r>
      <w:r w:rsidRPr="0065466D">
        <w:rPr>
          <w:sz w:val="16"/>
        </w:rPr>
        <w:t xml:space="preserve"> fleet) will be incurred to comply with this statute.</w:t>
      </w:r>
      <w:r w:rsidRPr="0065466D">
        <w:rPr>
          <w:sz w:val="12"/>
        </w:rPr>
        <w:t>¶</w:t>
      </w:r>
      <w:r w:rsidRPr="0065466D">
        <w:rPr>
          <w:sz w:val="16"/>
        </w:rPr>
        <w:t xml:space="preserve"> Recommendation 5: </w:t>
      </w:r>
      <w:r w:rsidRPr="0065466D">
        <w:rPr>
          <w:sz w:val="24"/>
          <w:u w:val="single"/>
        </w:rPr>
        <w:t xml:space="preserve">Continue to provide exemptions to the Jones Act for the non-U.S.-flagged, </w:t>
      </w:r>
      <w:r w:rsidRPr="0065466D">
        <w:rPr>
          <w:sz w:val="12"/>
        </w:rPr>
        <w:t>¶</w:t>
      </w:r>
      <w:r w:rsidRPr="0065466D">
        <w:rPr>
          <w:sz w:val="12"/>
          <w:u w:val="single"/>
        </w:rPr>
        <w:t xml:space="preserve"> </w:t>
      </w:r>
      <w:r w:rsidRPr="0065466D">
        <w:rPr>
          <w:sz w:val="24"/>
          <w:u w:val="single"/>
        </w:rPr>
        <w:t xml:space="preserve">ice-class vessels used in U.S. Arctic exploration </w:t>
      </w:r>
      <w:r w:rsidRPr="0065466D">
        <w:rPr>
          <w:sz w:val="12"/>
        </w:rPr>
        <w:t>¶</w:t>
      </w:r>
      <w:r w:rsidRPr="0065466D">
        <w:rPr>
          <w:sz w:val="12"/>
          <w:u w:val="single"/>
        </w:rPr>
        <w:t xml:space="preserve"> </w:t>
      </w:r>
      <w:r w:rsidRPr="0065466D">
        <w:rPr>
          <w:sz w:val="24"/>
          <w:u w:val="single"/>
        </w:rPr>
        <w:t>and appraisal operations</w:t>
      </w:r>
      <w:r w:rsidRPr="0065466D">
        <w:rPr>
          <w:sz w:val="16"/>
        </w:rPr>
        <w:t xml:space="preserve">. This will ensure that ice class vessels are available at competitive rates given </w:t>
      </w:r>
      <w:r w:rsidRPr="0065466D">
        <w:rPr>
          <w:sz w:val="12"/>
        </w:rPr>
        <w:t>¶</w:t>
      </w:r>
      <w:r w:rsidRPr="0065466D">
        <w:rPr>
          <w:sz w:val="16"/>
        </w:rPr>
        <w:t xml:space="preserve"> the long lead times required for Arctic offshore </w:t>
      </w:r>
      <w:r w:rsidRPr="0065466D">
        <w:rPr>
          <w:sz w:val="12"/>
        </w:rPr>
        <w:t>¶</w:t>
      </w:r>
      <w:r w:rsidRPr="0065466D">
        <w:rPr>
          <w:sz w:val="16"/>
        </w:rPr>
        <w:t xml:space="preserve"> operations.</w:t>
      </w:r>
      <w:r w:rsidRPr="0065466D">
        <w:rPr>
          <w:sz w:val="12"/>
        </w:rPr>
        <w:t>¶</w:t>
      </w:r>
      <w:r w:rsidRPr="0065466D">
        <w:rPr>
          <w:sz w:val="16"/>
        </w:rPr>
        <w:t xml:space="preserve"> </w:t>
      </w:r>
    </w:p>
    <w:p w:rsidR="005576BF" w:rsidRPr="0065466D" w:rsidRDefault="005576BF" w:rsidP="005576BF">
      <w:pPr>
        <w:pStyle w:val="Heading4"/>
      </w:pPr>
      <w:r w:rsidRPr="0065466D">
        <w:t xml:space="preserve">We have natural gas now- it’s simply a question of adequate infrastructure and policy focus – the plan drastically expands supply </w:t>
      </w:r>
    </w:p>
    <w:p w:rsidR="005576BF" w:rsidRPr="0065466D" w:rsidRDefault="005576BF" w:rsidP="005576BF">
      <w:pPr>
        <w:rPr>
          <w:sz w:val="24"/>
        </w:rPr>
      </w:pPr>
      <w:r w:rsidRPr="0065466D">
        <w:rPr>
          <w:b/>
          <w:sz w:val="24"/>
        </w:rPr>
        <w:t>NPC 11</w:t>
      </w:r>
      <w:r w:rsidRPr="0065466D">
        <w:rPr>
          <w:sz w:val="24"/>
        </w:rPr>
        <w:t xml:space="preserve"> (National Petroleum Council, 2011, Prudent Development: Realizing the Potential of North America’s Abundant Natural Gas and Oil Resources,” Chapter 1, Crude Oil and Natural Gas Resources and Supply, P</w:t>
      </w:r>
      <w:hyperlink r:id="rId34" w:history="1">
        <w:r w:rsidRPr="0065466D">
          <w:rPr>
            <w:rStyle w:val="Hyperlink"/>
            <w:sz w:val="24"/>
          </w:rPr>
          <w:t>http://www.npc.org/reports/nard/nard_resource_supply.pdf</w:t>
        </w:r>
      </w:hyperlink>
      <w:r w:rsidRPr="0065466D">
        <w:rPr>
          <w:sz w:val="24"/>
        </w:rPr>
        <w:t>, JHR)</w:t>
      </w:r>
    </w:p>
    <w:p w:rsidR="005576BF" w:rsidRPr="0065466D" w:rsidRDefault="005576BF" w:rsidP="005576BF">
      <w:pPr>
        <w:rPr>
          <w:sz w:val="24"/>
        </w:rPr>
      </w:pPr>
    </w:p>
    <w:p w:rsidR="005576BF" w:rsidRPr="0065466D" w:rsidRDefault="005576BF" w:rsidP="005576BF">
      <w:pPr>
        <w:rPr>
          <w:u w:val="single"/>
        </w:rPr>
      </w:pPr>
      <w:r w:rsidRPr="0065466D">
        <w:rPr>
          <w:sz w:val="16"/>
        </w:rPr>
        <w:t xml:space="preserve">Market signals and existing regulatory structures have been effective in bringing about appropriate infrastructure expansions. In particular, </w:t>
      </w:r>
      <w:r w:rsidRPr="0065466D">
        <w:rPr>
          <w:u w:val="single"/>
        </w:rPr>
        <w:t>regulatory frameworks implemented by the Federal Energy Regulatory Commission (FERC) in the United States and the National Energy Board in Canada have supported expansion of natural gas storage and pipeline systems in recent years</w:t>
      </w:r>
      <w:r w:rsidRPr="0065466D">
        <w:rPr>
          <w:sz w:val="16"/>
        </w:rPr>
        <w:t xml:space="preserve">, and should </w:t>
      </w:r>
      <w:r w:rsidRPr="0065466D">
        <w:rPr>
          <w:u w:val="single"/>
        </w:rPr>
        <w:t>facilitate prudent development  of new infrastructure expansions in the future.</w:t>
      </w:r>
      <w:r w:rsidRPr="0065466D">
        <w:rPr>
          <w:sz w:val="16"/>
        </w:rPr>
        <w:t xml:space="preserve"> As these agencies do not oversee oil pipeline permitting, developers must navigate multiple jurisdictions to construct new crude oil pipelines. </w:t>
      </w:r>
      <w:r w:rsidRPr="0065466D">
        <w:rPr>
          <w:rFonts w:cs="Times New Roman"/>
          <w:u w:val="single"/>
        </w:rPr>
        <w:t>Permitting has usually been completed without undue delay, but large-scale pipelines needed to supply markets from new or growing supply sources such as in Alaska</w:t>
      </w:r>
      <w:r w:rsidRPr="0065466D">
        <w:rPr>
          <w:rFonts w:cs="Times New Roman"/>
          <w:sz w:val="16"/>
        </w:rPr>
        <w:t xml:space="preserve"> or Alberta will require a more integrated approach. </w:t>
      </w:r>
      <w:r w:rsidRPr="0065466D">
        <w:rPr>
          <w:rFonts w:cs="Times New Roman"/>
          <w:u w:val="single"/>
        </w:rPr>
        <w:t xml:space="preserve">New infrastructure will be required to move natural gas </w:t>
      </w:r>
      <w:r w:rsidRPr="0065466D">
        <w:rPr>
          <w:rFonts w:cs="Times New Roman"/>
          <w:sz w:val="16"/>
        </w:rPr>
        <w:t xml:space="preserve">from regions where production is expected to grow to areas where demand is expected to increase. Not all areas will require new gas pipeline infrastructure, but many (even those that have a large amount of existing pipeline capacity) </w:t>
      </w:r>
      <w:r w:rsidRPr="0065466D">
        <w:rPr>
          <w:rFonts w:cs="Times New Roman"/>
          <w:u w:val="single"/>
        </w:rPr>
        <w:t>may require new investment to connect new supplies to markets.</w:t>
      </w:r>
      <w:r w:rsidRPr="0065466D">
        <w:rPr>
          <w:rFonts w:cs="Times New Roman"/>
          <w:sz w:val="16"/>
        </w:rPr>
        <w:t xml:space="preserve"> In recent years, natural gas producers and marketers have been the principal shippers on these new “supply push” pipelines. </w:t>
      </w:r>
      <w:r w:rsidRPr="0065466D">
        <w:rPr>
          <w:rFonts w:cs="Times New Roman"/>
          <w:u w:val="single"/>
        </w:rPr>
        <w:t>These “anchor shippers” have been willing to commit to long-term, firm contracts for natural gas transportation service that provide the financial basis for moving forward with these projects.</w:t>
      </w:r>
      <w:r w:rsidRPr="0065466D">
        <w:rPr>
          <w:rFonts w:cs="Times New Roman"/>
          <w:sz w:val="16"/>
        </w:rPr>
        <w:t xml:space="preserve"> Looking ahead, producers should continue to be motivated to ensure outlets for their gas supplies via pipelines. Abundant and geographically diverse shale gas contributes to a competitive natu</w:t>
      </w:r>
      <w:r w:rsidRPr="0065466D">
        <w:rPr>
          <w:sz w:val="16"/>
        </w:rPr>
        <w:t xml:space="preserve">ral gas market if connected to adequate storage and delivery systems. A recent Interstate Natural Gas Association of America (INGAA) Foundation study on North American Midstream Infrastructure through 2035 found that </w:t>
      </w:r>
      <w:r w:rsidRPr="0065466D">
        <w:rPr>
          <w:u w:val="single"/>
        </w:rPr>
        <w:t>the United States and Canada will require annual average midstream natural gas investment of $8.2 billion per year</w:t>
      </w:r>
      <w:r w:rsidRPr="0065466D">
        <w:rPr>
          <w:sz w:val="16"/>
        </w:rPr>
        <w:t xml:space="preserve">, or $205.2 billion (in real 2010 dollars) total, over the nearly 25-year period from  2011 to 2035 to accommodate new gas supplies, particularly from the prolific shale gas plays, and growing demand for gas in the power-generation sector. </w:t>
      </w:r>
      <w:r w:rsidRPr="0065466D">
        <w:rPr>
          <w:u w:val="single"/>
        </w:rPr>
        <w:t>This capital investment requirement includes mainlines, laterals, processing, storage, compression, and gathering lines.</w:t>
      </w:r>
      <w:r w:rsidRPr="0065466D">
        <w:rPr>
          <w:sz w:val="16"/>
        </w:rPr>
        <w:t xml:space="preserve"> Key Findings  There is significant potential for sustained production at current or higher levels for natural gas and  oil in the United States and Canada </w:t>
      </w:r>
      <w:r w:rsidRPr="0065466D">
        <w:rPr>
          <w:u w:val="single"/>
        </w:rPr>
        <w:t>resulting from recent developments in technologies and increased  understanding of the resource base</w:t>
      </w:r>
      <w:r w:rsidRPr="0065466D">
        <w:rPr>
          <w:sz w:val="16"/>
        </w:rPr>
        <w:t xml:space="preserve">. Declines in production, expected until fairly recently, would </w:t>
      </w:r>
      <w:r w:rsidRPr="0065466D">
        <w:rPr>
          <w:sz w:val="12"/>
        </w:rPr>
        <w:t>¶</w:t>
      </w:r>
      <w:r w:rsidRPr="0065466D">
        <w:rPr>
          <w:sz w:val="16"/>
        </w:rPr>
        <w:t xml:space="preserve"> come as a result of policy choice, not as a consequence of resource limitations. Growth is now a real opportunity, particularly in natural gas production. Prospects for mitigating overall oil declines are improving and, if access for development and delivery improves, new sources of North American oil supply could be developed</w:t>
      </w:r>
      <w:r w:rsidRPr="0065466D">
        <w:rPr>
          <w:u w:val="single"/>
        </w:rPr>
        <w:t xml:space="preserve">. The public and policymakers need to be better informed on the scale of resources available and the implications to security, competitiveness, and commercial opportunity, to help reverse the longstanding perception that North American oil and natural gas is in decline </w:t>
      </w:r>
      <w:r w:rsidRPr="0065466D">
        <w:rPr>
          <w:sz w:val="16"/>
        </w:rPr>
        <w:t xml:space="preserve">or unavailable for development. Natural gas and oil producing plays and new supply resource opportunities provide a rich and diverse portfolio of options to support North American oil and gas markets for decades to come. A port folio approach to resource development requires sustaining current and near-term sources of production, while creating the conditions for longer-term options to be exercised with technology  advances, and when environmental practices and market conditions are right. </w:t>
      </w:r>
      <w:r w:rsidRPr="0065466D">
        <w:rPr>
          <w:u w:val="single"/>
        </w:rPr>
        <w:t xml:space="preserve">It would be a mistake to neglect segments of the portfolio because near term production from a current source is strong. </w:t>
      </w:r>
      <w:r w:rsidRPr="0065466D">
        <w:rPr>
          <w:sz w:val="16"/>
        </w:rPr>
        <w:t xml:space="preserve">Much higher assessments of recoverable natural gas resources in the United States and Canada, now totaling around 3,000 Tcf or more, have given this region the opportunity to be largely self-sufficient in natural gas for many years. A portfolio of options exists, including: sustaining current large-scale Chapter 1 - resources and supply 53 gas production from the Gulf of Mexico and from onshore conventional and unconventional gas, while also opening access; crafting appropriate regulatory frameworks; and developing technologies and production techniques to enable new sources of supply, including from Arctic exploration, new of shore areas, and methane hydrates. </w:t>
      </w:r>
      <w:r w:rsidRPr="0065466D">
        <w:rPr>
          <w:u w:val="single"/>
        </w:rPr>
        <w:t>Importantly, the newly identified large natural gas resources appear to have a moderate cost of supply, underpinning the competitiveness of natural gas with other energy sources.</w:t>
      </w:r>
    </w:p>
    <w:p w:rsidR="005576BF" w:rsidRPr="0065466D" w:rsidRDefault="005576BF" w:rsidP="005576BF">
      <w:pPr>
        <w:rPr>
          <w:u w:val="single"/>
        </w:rPr>
      </w:pPr>
    </w:p>
    <w:p w:rsidR="005576BF" w:rsidRPr="0065466D" w:rsidRDefault="005576BF" w:rsidP="005576BF">
      <w:pPr>
        <w:pStyle w:val="Heading4"/>
      </w:pPr>
      <w:r w:rsidRPr="0065466D">
        <w:t>The aff’s flexible framework allows for dramatic industry growth and avoids delays</w:t>
      </w:r>
    </w:p>
    <w:p w:rsidR="005576BF" w:rsidRPr="0065466D" w:rsidRDefault="005576BF" w:rsidP="005576BF">
      <w:pPr>
        <w:rPr>
          <w:sz w:val="24"/>
        </w:rPr>
      </w:pPr>
      <w:r w:rsidRPr="0065466D">
        <w:rPr>
          <w:b/>
          <w:sz w:val="24"/>
        </w:rPr>
        <w:t>NPC 11</w:t>
      </w:r>
      <w:r w:rsidRPr="0065466D">
        <w:rPr>
          <w:sz w:val="24"/>
        </w:rPr>
        <w:t xml:space="preserve"> (National Petroleum Council, 2011, Prudent Development: Realizing the Potential of North America’s Abundant Natural Gas and Oil Resources,” Chapter 1, Crude Oil and Natural Gas Resources and Supply, P</w:t>
      </w:r>
      <w:hyperlink r:id="rId35" w:history="1">
        <w:r w:rsidRPr="0065466D">
          <w:rPr>
            <w:rStyle w:val="Hyperlink"/>
            <w:sz w:val="24"/>
          </w:rPr>
          <w:t>http://www.npc.org/reports/nard/nard_resource_supply.pdf</w:t>
        </w:r>
      </w:hyperlink>
      <w:r w:rsidRPr="0065466D">
        <w:rPr>
          <w:sz w:val="24"/>
        </w:rPr>
        <w:t>, JHR)</w:t>
      </w:r>
    </w:p>
    <w:p w:rsidR="005576BF" w:rsidRPr="0065466D" w:rsidRDefault="005576BF" w:rsidP="005576BF">
      <w:pPr>
        <w:rPr>
          <w:sz w:val="16"/>
        </w:rPr>
      </w:pPr>
      <w:r w:rsidRPr="0065466D">
        <w:rPr>
          <w:sz w:val="16"/>
        </w:rPr>
        <w:t xml:space="preserve">Higher end supply potential ranges described in this study must meet four prerequisites: </w:t>
      </w:r>
      <w:r w:rsidRPr="0065466D">
        <w:rPr>
          <w:rFonts w:ascii="Times New Roman" w:hAnsi="Times New Roman" w:cs="Times New Roman"/>
          <w:sz w:val="16"/>
        </w:rPr>
        <w:t>−</w:t>
      </w:r>
      <w:r w:rsidRPr="0065466D">
        <w:rPr>
          <w:sz w:val="16"/>
        </w:rPr>
        <w:t xml:space="preserve"> Sound and prudent development practices that balance responsible environmental impact risk  management and mitigation with the economic and energy security benefits of hydrocarbon production. Access to the resource, where the industry can demonstrate that sound and prudent  development practices will be deployed in all cases</w:t>
      </w:r>
      <w:r w:rsidRPr="0065466D">
        <w:rPr>
          <w:sz w:val="24"/>
          <w:u w:val="single"/>
        </w:rPr>
        <w:t xml:space="preserve">. This includes creating and sustaining a framework for access in itself as well as the terms and conditions of access such as length of leases and other lease stipulations. </w:t>
      </w:r>
      <w:r w:rsidRPr="0065466D">
        <w:rPr>
          <w:rFonts w:ascii="Times New Roman" w:hAnsi="Times New Roman" w:cs="Times New Roman"/>
          <w:sz w:val="24"/>
          <w:u w:val="single"/>
        </w:rPr>
        <w:t>−</w:t>
      </w:r>
      <w:r w:rsidRPr="0065466D">
        <w:rPr>
          <w:sz w:val="24"/>
          <w:u w:val="single"/>
        </w:rPr>
        <w:t xml:space="preserve"> Predictable regulatory regimes that can evolve with advancing technology and best practices to allow long-term investment decisions within a predictable framework.</w:t>
      </w:r>
      <w:r w:rsidRPr="0065466D">
        <w:rPr>
          <w:sz w:val="16"/>
        </w:rPr>
        <w:t xml:space="preserve"> Onshore, the </w:t>
      </w:r>
      <w:r w:rsidRPr="0065466D">
        <w:rPr>
          <w:sz w:val="24"/>
          <w:u w:val="single"/>
        </w:rPr>
        <w:t>federal government should defer to robust state regulations, recognizing that state regulators are often more familiar with regional geology and environmental condition</w:t>
      </w:r>
      <w:r w:rsidRPr="0065466D">
        <w:rPr>
          <w:sz w:val="16"/>
        </w:rPr>
        <w:t xml:space="preserve">s. Offshore, the federal government </w:t>
      </w:r>
      <w:r w:rsidRPr="0065466D">
        <w:rPr>
          <w:sz w:val="24"/>
          <w:u w:val="single"/>
        </w:rPr>
        <w:t>should seek input from the natural gas and oil industry</w:t>
      </w:r>
      <w:r w:rsidRPr="0065466D">
        <w:rPr>
          <w:sz w:val="16"/>
        </w:rPr>
        <w:t xml:space="preserve"> in development of any new regulations, </w:t>
      </w:r>
      <w:r w:rsidRPr="0065466D">
        <w:rPr>
          <w:sz w:val="24"/>
          <w:u w:val="single"/>
        </w:rPr>
        <w:t>since industry expertise can inform the regulatory process and avoid unintended consequences such as delays in bringing needed supply online</w:t>
      </w:r>
      <w:r w:rsidRPr="0065466D">
        <w:rPr>
          <w:sz w:val="16"/>
        </w:rPr>
        <w:t xml:space="preserve">. </w:t>
      </w:r>
      <w:r w:rsidRPr="0065466D">
        <w:rPr>
          <w:rFonts w:ascii="Times New Roman" w:hAnsi="Times New Roman" w:cs="Times New Roman"/>
          <w:sz w:val="16"/>
        </w:rPr>
        <w:t>−</w:t>
      </w:r>
      <w:r w:rsidRPr="0065466D">
        <w:rPr>
          <w:sz w:val="16"/>
        </w:rPr>
        <w:t xml:space="preserve"> Sustained technology development and deployment, appropriate for each resource type and geographic and geologic setting, covering development and production techniques and environmental risk management. </w:t>
      </w:r>
      <w:r w:rsidRPr="0065466D">
        <w:rPr>
          <w:sz w:val="24"/>
          <w:u w:val="single"/>
        </w:rPr>
        <w:t xml:space="preserve">Oil and natural gas companies are able to develop appropriate technologies for accessible, </w:t>
      </w:r>
      <w:r w:rsidRPr="0065466D">
        <w:rPr>
          <w:sz w:val="16"/>
        </w:rPr>
        <w:t>prospectively commercial areas, while longer term resource opportunities may require partnership with government agencies and academic institutes to ensure sustained technology development efforts occur.</w:t>
      </w:r>
    </w:p>
    <w:p w:rsidR="005576BF" w:rsidRPr="0065466D" w:rsidRDefault="005576BF" w:rsidP="005576BF">
      <w:pPr>
        <w:pStyle w:val="Heading4"/>
      </w:pPr>
      <w:r w:rsidRPr="0065466D">
        <w:t xml:space="preserve">States can’t solve- no storage capabilities </w:t>
      </w:r>
    </w:p>
    <w:p w:rsidR="005576BF" w:rsidRPr="0065466D" w:rsidRDefault="005576BF" w:rsidP="005576BF">
      <w:pPr>
        <w:rPr>
          <w:sz w:val="24"/>
        </w:rPr>
      </w:pPr>
      <w:r w:rsidRPr="0065466D">
        <w:rPr>
          <w:b/>
          <w:sz w:val="24"/>
        </w:rPr>
        <w:t>NPC 11</w:t>
      </w:r>
      <w:r w:rsidRPr="0065466D">
        <w:rPr>
          <w:sz w:val="24"/>
        </w:rPr>
        <w:t xml:space="preserve"> (National Petroleum Council, 2011, Prudent Development: Realizing the Potential of North America’s Abundant Natural Gas and Oil Resources,” Chapter 1, Crude Oil and Natural Gas Resources and Supply, P</w:t>
      </w:r>
      <w:hyperlink r:id="rId36" w:history="1">
        <w:r w:rsidRPr="0065466D">
          <w:rPr>
            <w:rStyle w:val="Hyperlink"/>
            <w:sz w:val="24"/>
          </w:rPr>
          <w:t>http://www.npc.org/reports/nard/nard_resource_supply.pdf</w:t>
        </w:r>
      </w:hyperlink>
      <w:r w:rsidRPr="0065466D">
        <w:rPr>
          <w:sz w:val="24"/>
        </w:rPr>
        <w:t>, JHR)</w:t>
      </w:r>
    </w:p>
    <w:p w:rsidR="005576BF" w:rsidRPr="0065466D" w:rsidRDefault="005576BF" w:rsidP="005576BF">
      <w:pPr>
        <w:rPr>
          <w:sz w:val="24"/>
          <w:u w:val="single"/>
        </w:rPr>
      </w:pPr>
      <w:r w:rsidRPr="0065466D">
        <w:rPr>
          <w:sz w:val="24"/>
          <w:u w:val="single"/>
        </w:rPr>
        <w:t>Very few states have suitable depleted reservoirs, aquifers, and salt formations available for storage development. Areas without much storage potential include Nevada, Idaho and Arizona, the Central Plains states, Missouri and almost the entire East Coast</w:t>
      </w:r>
      <w:r w:rsidRPr="0065466D">
        <w:rPr>
          <w:sz w:val="24"/>
        </w:rPr>
        <w:t xml:space="preserve"> (except for portions of western New York, western Pennsylvania, and West Virginia). </w:t>
      </w:r>
      <w:r w:rsidRPr="0065466D">
        <w:rPr>
          <w:sz w:val="24"/>
          <w:u w:val="single"/>
        </w:rPr>
        <w:t xml:space="preserve">Any target storage formation must first be reasonably close to a major pipeline before storage development can be considered. </w:t>
      </w:r>
    </w:p>
    <w:p w:rsidR="005576BF" w:rsidRPr="0065466D" w:rsidRDefault="005576BF" w:rsidP="005576BF">
      <w:pPr>
        <w:rPr>
          <w:sz w:val="24"/>
        </w:rPr>
      </w:pPr>
    </w:p>
    <w:p w:rsidR="004651DC" w:rsidRPr="0065466D" w:rsidRDefault="004651DC" w:rsidP="004651DC"/>
    <w:p w:rsidR="00FB6F6E" w:rsidRPr="0065466D" w:rsidRDefault="00FB6F6E" w:rsidP="00EF0310">
      <w:pPr>
        <w:pStyle w:val="Heading1"/>
      </w:pPr>
      <w:r w:rsidRPr="0065466D">
        <w:t>advantages</w:t>
      </w:r>
    </w:p>
    <w:p w:rsidR="00BD0BB7" w:rsidRPr="0065466D" w:rsidRDefault="00BD0BB7" w:rsidP="00FB6F6E">
      <w:pPr>
        <w:pStyle w:val="Heading2"/>
      </w:pPr>
      <w:r w:rsidRPr="0065466D">
        <w:t>manufacturing adv</w:t>
      </w:r>
    </w:p>
    <w:p w:rsidR="006228AE" w:rsidRPr="0065466D" w:rsidRDefault="006228AE" w:rsidP="006228AE">
      <w:pPr>
        <w:pStyle w:val="Heading3"/>
      </w:pPr>
      <w:r w:rsidRPr="0065466D">
        <w:t xml:space="preserve">shale unsustainable </w:t>
      </w:r>
    </w:p>
    <w:p w:rsidR="006228AE" w:rsidRPr="0065466D" w:rsidRDefault="006228AE" w:rsidP="006228AE"/>
    <w:p w:rsidR="006228AE" w:rsidRPr="0065466D" w:rsidRDefault="006228AE" w:rsidP="006228AE">
      <w:pPr>
        <w:pStyle w:val="Heading4"/>
      </w:pPr>
      <w:r w:rsidRPr="0065466D">
        <w:t>Shale productivity is declining but the continuous drilling of new wells is artificially inflating production rates of the entire industry</w:t>
      </w:r>
    </w:p>
    <w:p w:rsidR="006228AE" w:rsidRPr="0065466D" w:rsidRDefault="006228AE" w:rsidP="006228AE">
      <w:r w:rsidRPr="0065466D">
        <w:rPr>
          <w:b/>
        </w:rPr>
        <w:t xml:space="preserve">Blanchard 5-14-14 </w:t>
      </w:r>
      <w:r w:rsidRPr="0065466D">
        <w:t xml:space="preserve">– writer for Resilience (Roger, “The Status of U.S. Oil and Gas Production (Spring 2014),” Resilience, </w:t>
      </w:r>
      <w:hyperlink r:id="rId37" w:history="1">
        <w:r w:rsidRPr="0065466D">
          <w:rPr>
            <w:rStyle w:val="Hyperlink"/>
          </w:rPr>
          <w:t>http://www.resilience.org/stories/2014-05-14/the-status-of-u-s-oil</w:t>
        </w:r>
      </w:hyperlink>
      <w:r w:rsidRPr="0065466D">
        <w:t xml:space="preserve"> and-gas-production-spring-2014)BC</w:t>
      </w:r>
    </w:p>
    <w:p w:rsidR="006228AE" w:rsidRPr="0065466D" w:rsidRDefault="006228AE" w:rsidP="006228AE"/>
    <w:p w:rsidR="006228AE" w:rsidRPr="0065466D" w:rsidRDefault="006228AE" w:rsidP="006228AE">
      <w:r w:rsidRPr="0065466D">
        <w:t xml:space="preserve">According to a presentation by Steve Kopits, an energy analyst, major oil companies greatly increased their capital expenditures between 2000 and 2012 (see Figure 1), including on tight oil and shale gas. In spite of that increased investment, their oil production has been declining (see Figure 1). </w:t>
      </w:r>
      <w:r w:rsidRPr="0065466D">
        <w:rPr>
          <w:rStyle w:val="StyleBoldUnderline"/>
        </w:rPr>
        <w:t>Because of those negative trends, major oil companies have recently decided to cut back significantly on exploration and development until the price of oil increases</w:t>
      </w:r>
      <w:r w:rsidRPr="0065466D">
        <w:t xml:space="preserve"> to at least $130/barrel. The price of oil, West Texas Intermediate (WTI), is presently a little over $100/barrel. </w:t>
      </w:r>
      <w:r w:rsidRPr="0065466D">
        <w:rPr>
          <w:rStyle w:val="StyleBoldUnderline"/>
        </w:rPr>
        <w:t xml:space="preserve">Reduced exploration and development by major oil companies will accelerate the production decline for the majors. </w:t>
      </w:r>
      <w:r w:rsidRPr="0065466D">
        <w:t xml:space="preserve">You’re probably asking yourself, “if oil and gas companies are losing large sums of money on fracking operations, why do they continue drilling and fracking more wells?” The answer is that </w:t>
      </w:r>
      <w:r w:rsidRPr="0065466D">
        <w:rPr>
          <w:rStyle w:val="StyleBoldUnderline"/>
        </w:rPr>
        <w:t>the</w:t>
      </w:r>
      <w:r w:rsidRPr="0065466D">
        <w:t xml:space="preserve"> </w:t>
      </w:r>
      <w:r w:rsidRPr="0065466D">
        <w:rPr>
          <w:rStyle w:val="StyleBoldUnderline"/>
        </w:rPr>
        <w:t>only way they can entice investors to invest in their companies is to highlight their production rates.</w:t>
      </w:r>
      <w:r w:rsidRPr="0065466D">
        <w:t xml:space="preserve"> If their production rates go down, investors may stop investing and the companies could go broke. As Mike Kelly, an energy analyst at Global Hunter Securities in Houston states: “If you’re not growing production, you’re dying.” In the meantime, </w:t>
      </w:r>
      <w:r w:rsidRPr="0065466D">
        <w:rPr>
          <w:rStyle w:val="StyleBoldUnderline"/>
        </w:rPr>
        <w:t>the oil and gas industry hopes that the prices of oil and gas go up enough so they can make money at some point in the future</w:t>
      </w:r>
      <w:r w:rsidRPr="0065466D">
        <w:t xml:space="preserve">. A big question is </w:t>
      </w:r>
      <w:r w:rsidRPr="0065466D">
        <w:rPr>
          <w:rStyle w:val="StyleBoldUnderline"/>
        </w:rPr>
        <w:t>how long will investors continue to provide money to the oil and gas industry while the industry loses money on fracking operations</w:t>
      </w:r>
      <w:r w:rsidRPr="0065466D">
        <w:t xml:space="preserve">? “Who can, or will want to, fund the drilling of millions of acres and hundreds of thousands of wells at an ongoing loss?” states Ivan Sandrea, Oxford Institute for Energy Studies in England. “The benevolence of the U.S. capital markets cannot last forever.” “The spending never stops,” states Virendra Chauhan, of Energy Aspects in London. </w:t>
      </w:r>
      <w:r w:rsidRPr="0065466D">
        <w:rPr>
          <w:rStyle w:val="StyleBoldUnderline"/>
        </w:rPr>
        <w:t>That is because the typical tight oil or shale gas well declines more than 50% in the first year of operation</w:t>
      </w:r>
      <w:r w:rsidRPr="0065466D">
        <w:t xml:space="preserve">. Producers have to keep drilling more and more wells to maintain production. “The whole boom in shale is really a treadmill of capital spending and debt,” Chauhan said. “It’s a perfect set-up for investors to lose a lot of money,” Gramatovich said. “The model is unsustainable.” </w:t>
      </w:r>
    </w:p>
    <w:p w:rsidR="006228AE" w:rsidRPr="0065466D" w:rsidRDefault="006228AE" w:rsidP="006228AE">
      <w:pPr>
        <w:pStyle w:val="Heading4"/>
      </w:pPr>
      <w:r w:rsidRPr="0065466D">
        <w:t>Shale production has plateaued—it is unsustainable and rapidly declining in the status quo</w:t>
      </w:r>
    </w:p>
    <w:p w:rsidR="006228AE" w:rsidRPr="0065466D" w:rsidRDefault="006228AE" w:rsidP="006228AE">
      <w:r w:rsidRPr="0065466D">
        <w:rPr>
          <w:b/>
        </w:rPr>
        <w:t>Murphy and Murphy 4-29-14</w:t>
      </w:r>
      <w:r w:rsidRPr="0065466D">
        <w:t>—both are authors for the Center for Research on Globalization (Dylan and Jo, “Selling Hydraulic Fracking: The Myth Of Energy Independence Used To Hoodwink The American People,” The Center for Research on Globalization, http://www.globalresearch.ca/selling-hydraulic-fracking-the-myth-of-energy-independence-used-to-hoodwink-the-american-people/5379709)BC</w:t>
      </w:r>
    </w:p>
    <w:p w:rsidR="006228AE" w:rsidRPr="0065466D" w:rsidRDefault="006228AE" w:rsidP="006228AE">
      <w:pPr>
        <w:rPr>
          <w:rStyle w:val="StyleBoldUnderline"/>
        </w:rPr>
      </w:pPr>
    </w:p>
    <w:p w:rsidR="006228AE" w:rsidRPr="0065466D" w:rsidRDefault="006228AE" w:rsidP="006228AE">
      <w:pPr>
        <w:rPr>
          <w:rStyle w:val="StyleBoldUnderline"/>
        </w:rPr>
      </w:pPr>
    </w:p>
    <w:p w:rsidR="006228AE" w:rsidRPr="0065466D" w:rsidRDefault="006228AE" w:rsidP="006228AE">
      <w:r w:rsidRPr="0065466D">
        <w:rPr>
          <w:rStyle w:val="StyleBoldUnderline"/>
        </w:rPr>
        <w:t>The exuberant claims for America’s energy bonanza are based upon vast increases in unconventional oil and gas production from hydraulic fracking.</w:t>
      </w:r>
      <w:r w:rsidRPr="0065466D">
        <w:t xml:space="preserve"> As J. David Hughes points out </w:t>
      </w:r>
      <w:r w:rsidRPr="0065466D">
        <w:rPr>
          <w:rStyle w:val="StyleBoldUnderline"/>
        </w:rPr>
        <w:t xml:space="preserve">the United States is highly unlikely to become energy independent unless it drastically reduces its energy consumption. </w:t>
      </w:r>
      <w:r w:rsidRPr="0065466D">
        <w:t xml:space="preserve">Hydraulic fracking over the last 8-9 years has led to an explosion of natural gas production. </w:t>
      </w:r>
      <w:r w:rsidRPr="0065466D">
        <w:rPr>
          <w:rStyle w:val="StyleBoldUnderline"/>
        </w:rPr>
        <w:t>Shale gas now accounts for 40% of U.S. natural gas production. However, shale gas production plateaued in late 2011</w:t>
      </w:r>
      <w:r w:rsidRPr="0065466D">
        <w:t xml:space="preserve">. There are no media stories about this inconvenient fact that </w:t>
      </w:r>
      <w:r w:rsidRPr="0065466D">
        <w:rPr>
          <w:rStyle w:val="StyleBoldUnderline"/>
        </w:rPr>
        <w:t>totally undermines the lies about one hundred years of natural gas production</w:t>
      </w:r>
      <w:r w:rsidRPr="0065466D">
        <w:t xml:space="preserve">. </w:t>
      </w:r>
      <w:r w:rsidRPr="0065466D">
        <w:rPr>
          <w:rStyle w:val="StyleBoldUnderline"/>
        </w:rPr>
        <w:t>There are thirty shale plays yet only six of them account for 88% of shale gas product</w:t>
      </w:r>
      <w:r w:rsidRPr="0065466D">
        <w:t xml:space="preserve">ion. Two thirds of fracking gas comes from three major plays: Barnet in Texas, Haynesville in Eastern Texas and Western Louisiana and the Marcellus play of Pennsylvania and West Virginia. However, production appears to have peaked in both the Barnet and Haynesville plays despite the growth in the number of operating wells. </w:t>
      </w:r>
      <w:r w:rsidRPr="0065466D">
        <w:rPr>
          <w:rStyle w:val="StyleBoldUnderline"/>
        </w:rPr>
        <w:t>The most productive wells, the ”sweet spots”, are drilled first. Then drilling moves on to the less productive wells. Due to the rapid decline in wells which ranges from 80-95% after 36 months there is a need to constantly drill new wells which is very capital intensive</w:t>
      </w:r>
      <w:r w:rsidRPr="0065466D">
        <w:t xml:space="preserve">. Across America overall </w:t>
      </w:r>
      <w:r w:rsidRPr="0065466D">
        <w:rPr>
          <w:rStyle w:val="StyleBoldUnderline"/>
        </w:rPr>
        <w:t>shale gas fields deplete at such a rapid pace that they require 30-50% of production to be replaced annually by more drilling</w:t>
      </w:r>
      <w:r w:rsidRPr="0065466D">
        <w:t xml:space="preserve">. </w:t>
      </w:r>
      <w:r w:rsidRPr="0065466D">
        <w:rPr>
          <w:rStyle w:val="StyleBoldUnderline"/>
        </w:rPr>
        <w:t>It is estimated that 7,200 wells a year are needed just to maintain current levels of production. This translates to $42 billion of annual capital investment</w:t>
      </w:r>
      <w:r w:rsidRPr="0065466D">
        <w:t xml:space="preserve"> just to maintain current production, </w:t>
      </w:r>
      <w:r w:rsidRPr="0065466D">
        <w:rPr>
          <w:rStyle w:val="StyleBoldUnderline"/>
        </w:rPr>
        <w:t>this does not include leasing costs or the costs of other infrastructure such as pipelines and</w:t>
      </w:r>
      <w:r w:rsidRPr="0065466D">
        <w:t xml:space="preserve"> roads, etc. However, this investment was</w:t>
      </w:r>
      <w:r w:rsidRPr="0065466D">
        <w:rPr>
          <w:rStyle w:val="StyleBoldUnderline"/>
        </w:rPr>
        <w:t xml:space="preserve"> </w:t>
      </w:r>
      <w:r w:rsidRPr="0065466D">
        <w:t xml:space="preserve">not covered by shale gas sales in 2012 which only amounted to $32 billion. </w:t>
      </w:r>
      <w:r w:rsidRPr="0065466D">
        <w:rPr>
          <w:rStyle w:val="StyleBoldUnderline"/>
        </w:rPr>
        <w:t>No wonder the oil and gas industry are screaming for the U.S. Congress to authorize export abroad where prices are much highe</w:t>
      </w:r>
      <w:r w:rsidRPr="0065466D">
        <w:t xml:space="preserve">r. The problem facing the industry is that </w:t>
      </w:r>
      <w:r w:rsidRPr="0065466D">
        <w:rPr>
          <w:rStyle w:val="StyleBoldUnderline"/>
        </w:rPr>
        <w:t>as production moves from the highest producing wells to lower quality areas then even more capital will be required for a lower rate of return</w:t>
      </w:r>
      <w:r w:rsidRPr="0065466D">
        <w:t>. This is sharply illustrated by looking at the Haynesville play. In his report,” Drill, baby, Drill’ J. David Hughes has observed that: ”</w:t>
      </w:r>
      <w:r w:rsidRPr="0065466D">
        <w:rPr>
          <w:rStyle w:val="StyleBoldUnderline"/>
        </w:rPr>
        <w:t>Average well quality</w:t>
      </w:r>
      <w:r w:rsidRPr="0065466D">
        <w:t xml:space="preserve"> (as measured by initial productivity</w:t>
      </w:r>
      <w:r w:rsidRPr="0065466D">
        <w:rPr>
          <w:rStyle w:val="StyleBoldUnderline"/>
        </w:rPr>
        <w:t>) has fallen nearly 20 percent in the Haynesville, which is the</w:t>
      </w:r>
      <w:r w:rsidRPr="0065466D">
        <w:t xml:space="preserve"> </w:t>
      </w:r>
      <w:r w:rsidRPr="0065466D">
        <w:rPr>
          <w:rStyle w:val="StyleBoldUnderline"/>
        </w:rPr>
        <w:t>most productive shale gas play in the U.S., and is falling or flat in eight</w:t>
      </w:r>
      <w:r w:rsidRPr="0065466D">
        <w:t xml:space="preserve"> </w:t>
      </w:r>
      <w:r w:rsidRPr="0065466D">
        <w:rPr>
          <w:rStyle w:val="StyleBoldUnderline"/>
        </w:rPr>
        <w:t>of the top ten plays</w:t>
      </w:r>
      <w:r w:rsidRPr="0065466D">
        <w:t xml:space="preserve">. </w:t>
      </w:r>
      <w:r w:rsidRPr="0065466D">
        <w:rPr>
          <w:rStyle w:val="StyleBoldUnderline"/>
        </w:rPr>
        <w:t>Overall well quality is declining for 36 percent of U.S. shale gas production</w:t>
      </w:r>
      <w:r w:rsidRPr="0065466D">
        <w:t xml:space="preserve"> and is flat for 34 percent.” Hughes predicts that once the six major shale plays go past their peak, which for Barnet and Haynesville appears to already have happened, then investment will decline as will production of gas which will,” facilitate considerably higher gas prices going forward.” To compound </w:t>
      </w:r>
      <w:r w:rsidRPr="0065466D">
        <w:rPr>
          <w:rStyle w:val="StyleBoldUnderline"/>
        </w:rPr>
        <w:t>matters the EIA</w:t>
      </w:r>
      <w:r w:rsidRPr="0065466D">
        <w:t xml:space="preserve"> (Energy Information Administration of the U.S. Department of Energy) </w:t>
      </w:r>
      <w:r w:rsidRPr="0065466D">
        <w:rPr>
          <w:rStyle w:val="StyleBoldUnderline"/>
        </w:rPr>
        <w:t>has drastically revised downwards its estimates of recoverable shale gas resources by a whopping 42%</w:t>
      </w:r>
      <w:r w:rsidRPr="0065466D">
        <w:t xml:space="preserve"> to 482 trillion cubic feet. </w:t>
      </w:r>
      <w:r w:rsidRPr="0065466D">
        <w:rPr>
          <w:rStyle w:val="StyleBoldUnderline"/>
        </w:rPr>
        <w:t xml:space="preserve">This amounts to 24 years of supply at current production rates. </w:t>
      </w:r>
      <w:r w:rsidRPr="0065466D">
        <w:t xml:space="preserve">Yet this underpins the century of gas claims made by the industry and trumpeted by the corporate presstitute media. </w:t>
      </w:r>
      <w:r w:rsidRPr="0065466D">
        <w:rPr>
          <w:rStyle w:val="StyleBoldUnderline"/>
        </w:rPr>
        <w:t xml:space="preserve">Hughes has commented that the EIA estimates of recoverable gas are overly optimistic bordering on the fanciful. </w:t>
      </w:r>
      <w:r w:rsidRPr="0065466D">
        <w:t>”This is an extremely aggressive forecast, considering that most of this production is from unproved resources, and would entail a drilling boom that would make the environmental concerns with hydraulic-fracturing experienced to date pale by comparison.”</w:t>
      </w:r>
    </w:p>
    <w:p w:rsidR="006228AE" w:rsidRPr="0065466D" w:rsidRDefault="006228AE" w:rsidP="006228AE"/>
    <w:p w:rsidR="006228AE" w:rsidRPr="0065466D" w:rsidRDefault="006228AE" w:rsidP="006228AE">
      <w:pPr>
        <w:pStyle w:val="Heading4"/>
      </w:pPr>
      <w:r w:rsidRPr="0065466D">
        <w:t>Gas depletion rates in wells are too high for shale to be sustainable</w:t>
      </w:r>
    </w:p>
    <w:p w:rsidR="006228AE" w:rsidRPr="0065466D" w:rsidRDefault="006228AE" w:rsidP="006228AE">
      <w:r w:rsidRPr="0065466D">
        <w:rPr>
          <w:b/>
        </w:rPr>
        <w:t>Zeller 4-22-14--</w:t>
      </w:r>
      <w:r w:rsidRPr="0065466D">
        <w:t xml:space="preserve"> is a Knight Science Journalism Fellow at MIT, studying the intersection of politics, science and energy policy (Tom Jr., “Is the U.S. Shale Boom Going Bust?” Bloomberg, http://www.bloomberg.com/news/2013-07-14/shale-skeptics-take-on-pickens-as-gas-fuels-policies.html)BC</w:t>
      </w:r>
    </w:p>
    <w:p w:rsidR="006228AE" w:rsidRPr="0065466D" w:rsidRDefault="006228AE" w:rsidP="006228AE"/>
    <w:p w:rsidR="006228AE" w:rsidRPr="0065466D" w:rsidRDefault="006228AE" w:rsidP="006228AE">
      <w:r w:rsidRPr="0065466D">
        <w:rPr>
          <w:rStyle w:val="StyleBoldUnderline"/>
        </w:rPr>
        <w:t xml:space="preserve">The problems arise when you look at how quickly production from these new, unconventional wells dries up. David Hughes -- a 32-year veteran with the Geological Survey of Canada </w:t>
      </w:r>
      <w:r w:rsidRPr="0065466D">
        <w:t xml:space="preserve">and a now research fellow with the Post Carbon Institute, a sustainability think-tank in California -- notes that </w:t>
      </w:r>
      <w:r w:rsidRPr="0065466D">
        <w:rPr>
          <w:rStyle w:val="StyleBoldUnderline"/>
        </w:rPr>
        <w:t>the average decline of the world's conventional oil fields is about 5 percent per year.</w:t>
      </w:r>
      <w:r w:rsidRPr="0065466D">
        <w:t xml:space="preserve"> By comparison, </w:t>
      </w:r>
      <w:r w:rsidRPr="0065466D">
        <w:rPr>
          <w:rStyle w:val="StyleBoldUnderline"/>
        </w:rPr>
        <w:t>the average decline of oil wells in North Dakota's booming Bakken shale oil field is 44 percent per year. Individual</w:t>
      </w:r>
      <w:r w:rsidRPr="0065466D">
        <w:t xml:space="preserve"> </w:t>
      </w:r>
      <w:r w:rsidRPr="0065466D">
        <w:rPr>
          <w:rStyle w:val="StyleBoldUnderline"/>
        </w:rPr>
        <w:t>wells can see production declines of 70 percent or more in the first year. Shale gas wells face similarly swift depletion rates, so drillers need to keep plumbing new wells t</w:t>
      </w:r>
      <w:r w:rsidRPr="0065466D">
        <w:t xml:space="preserve">o </w:t>
      </w:r>
      <w:r w:rsidRPr="0065466D">
        <w:rPr>
          <w:rStyle w:val="StyleBoldUnderline"/>
        </w:rPr>
        <w:t>make up for the shortfall at those that have gone anemic</w:t>
      </w:r>
      <w:r w:rsidRPr="0065466D">
        <w:t xml:space="preserve">. </w:t>
      </w:r>
      <w:r w:rsidRPr="0065466D">
        <w:rPr>
          <w:rStyle w:val="StyleBoldUnderline"/>
        </w:rPr>
        <w:t>This creates what Hughes and other critics consider an unsustainable treadmill of ever-higher, billion-dollar capital expenditures chasing a shifting equilibrium.</w:t>
      </w:r>
      <w:r w:rsidRPr="0065466D">
        <w:t xml:space="preserve"> "The best locations are usually drilled first</w:t>
      </w:r>
      <w:r w:rsidRPr="0065466D">
        <w:rPr>
          <w:rStyle w:val="StyleBoldUnderline"/>
        </w:rPr>
        <w:t>,"</w:t>
      </w:r>
      <w:r w:rsidRPr="0065466D">
        <w:t xml:space="preserve"> Hughes said, "so as time goes by, </w:t>
      </w:r>
      <w:r w:rsidRPr="0065466D">
        <w:rPr>
          <w:rStyle w:val="StyleBoldUnderline"/>
        </w:rPr>
        <w:t xml:space="preserve">drilling must move into areas of lower quality rock. The wells cost the same, but they produce less, so you need more of them just to offset decline." </w:t>
      </w:r>
      <w:r w:rsidRPr="0065466D">
        <w:t xml:space="preserve">That's a tall order when prices are low. Currently, natural gas is moving at about $4.50 per MMBtu -- a welcome uptick, but by no means ideal for producers. Even if that climbed to $6, Hughes estimates that shale gas growth would last only another four years or so, at which point even-higher prices would be needed to maintain production, let alone keep it growing. Speaking last month to Oilprice.com, Art </w:t>
      </w:r>
      <w:r w:rsidRPr="0065466D">
        <w:rPr>
          <w:rStyle w:val="StyleBoldUnderline"/>
        </w:rPr>
        <w:t>Berman, a Houston-based geological consultant</w:t>
      </w:r>
      <w:r w:rsidRPr="0065466D">
        <w:t xml:space="preserve"> with a similarly sober (and often unpopular) view of the shale boom, called for more realistic assessments of its longevity. "</w:t>
      </w:r>
      <w:r w:rsidRPr="0065466D">
        <w:rPr>
          <w:rStyle w:val="StyleBoldUnderline"/>
        </w:rPr>
        <w:t>I'm all for shale plays, but let's be honest about things, after all," Berman said. "Production from shale is not a revolution; it’s a retirement party."</w:t>
      </w:r>
      <w:r w:rsidRPr="0065466D">
        <w:t xml:space="preserve"> Berman and Hughes both presented their concerns at the annual meeting of the Geological Society of America last fall.</w:t>
      </w:r>
    </w:p>
    <w:p w:rsidR="006228AE" w:rsidRPr="0065466D" w:rsidRDefault="006228AE" w:rsidP="006228AE">
      <w:pPr>
        <w:rPr>
          <w:rStyle w:val="StyleBoldUnderline"/>
        </w:rPr>
      </w:pPr>
    </w:p>
    <w:p w:rsidR="006228AE" w:rsidRPr="0065466D" w:rsidRDefault="006228AE" w:rsidP="006228AE"/>
    <w:p w:rsidR="006228AE" w:rsidRPr="0065466D" w:rsidRDefault="006228AE" w:rsidP="006228AE">
      <w:pPr>
        <w:keepNext/>
        <w:keepLines/>
        <w:spacing w:before="40" w:line="259" w:lineRule="auto"/>
        <w:outlineLvl w:val="3"/>
        <w:rPr>
          <w:rFonts w:eastAsia="Times New Roman" w:cs="Times New Roman"/>
          <w:b/>
          <w:iCs/>
          <w:sz w:val="26"/>
        </w:rPr>
      </w:pPr>
      <w:r w:rsidRPr="0065466D">
        <w:rPr>
          <w:rFonts w:eastAsia="Times New Roman" w:cs="Times New Roman"/>
          <w:b/>
          <w:iCs/>
          <w:sz w:val="26"/>
        </w:rPr>
        <w:t>Costs and declining rates make the Shale boom unsustainable</w:t>
      </w:r>
    </w:p>
    <w:p w:rsidR="006228AE" w:rsidRPr="0065466D" w:rsidRDefault="006228AE" w:rsidP="006228AE">
      <w:pPr>
        <w:spacing w:line="259" w:lineRule="auto"/>
        <w:rPr>
          <w:rFonts w:eastAsia="Calibri" w:cs="Times New Roman"/>
        </w:rPr>
      </w:pPr>
      <w:r w:rsidRPr="0065466D">
        <w:rPr>
          <w:rFonts w:eastAsia="Calibri" w:cs="Times New Roman"/>
          <w:b/>
        </w:rPr>
        <w:t xml:space="preserve">Klump 7-15-13 </w:t>
      </w:r>
      <w:r w:rsidRPr="0065466D">
        <w:rPr>
          <w:rFonts w:eastAsia="Calibri" w:cs="Times New Roman"/>
        </w:rPr>
        <w:t xml:space="preserve">– Bloomberg News energy reporter (Edward, “Shale Skeptics Take On Pickens as Gas Fuels Policies,” Bloomberg, </w:t>
      </w:r>
      <w:hyperlink r:id="rId38" w:history="1">
        <w:r w:rsidRPr="0065466D">
          <w:rPr>
            <w:rFonts w:eastAsia="Calibri" w:cs="Times New Roman"/>
          </w:rPr>
          <w:t>http://www.bloomberg.com/news/2013-07-14/shale-skeptics-take-on-pickens-as-gas-fuels-policies.html</w:t>
        </w:r>
      </w:hyperlink>
      <w:r w:rsidRPr="0065466D">
        <w:rPr>
          <w:rFonts w:eastAsia="Calibri" w:cs="Times New Roman"/>
        </w:rPr>
        <w:t>) BC</w:t>
      </w:r>
    </w:p>
    <w:p w:rsidR="006228AE" w:rsidRPr="0065466D" w:rsidRDefault="006228AE" w:rsidP="006228AE">
      <w:pPr>
        <w:spacing w:line="259" w:lineRule="auto"/>
        <w:rPr>
          <w:rFonts w:eastAsia="Calibri" w:cs="Times New Roman"/>
        </w:rPr>
      </w:pPr>
    </w:p>
    <w:p w:rsidR="006228AE" w:rsidRPr="0065466D" w:rsidRDefault="006228AE" w:rsidP="006228AE">
      <w:pPr>
        <w:spacing w:line="259" w:lineRule="auto"/>
        <w:rPr>
          <w:rFonts w:eastAsia="Calibri" w:cs="Times New Roman"/>
        </w:rPr>
      </w:pPr>
      <w:r w:rsidRPr="0065466D">
        <w:rPr>
          <w:rFonts w:eastAsia="Calibri" w:cs="Times New Roman"/>
        </w:rPr>
        <w:t xml:space="preserve">Fast Fade </w:t>
      </w:r>
      <w:r w:rsidRPr="0065466D">
        <w:rPr>
          <w:rFonts w:eastAsia="Calibri" w:cs="Times New Roman"/>
          <w:u w:val="single"/>
        </w:rPr>
        <w:t>Wells drilled into the hard rock of shale produce a burst of oil and gas after being hydraulically fractured -- a technique that cracks the rock to release hydrocarbons</w:t>
      </w:r>
      <w:r w:rsidRPr="0065466D">
        <w:rPr>
          <w:rFonts w:eastAsia="Calibri" w:cs="Times New Roman"/>
        </w:rPr>
        <w:t xml:space="preserve">. The flow rapidly diminishes as gas must migrate farther through the rock to reach the fracturing site where it can enter the well. </w:t>
      </w:r>
      <w:r w:rsidRPr="0065466D">
        <w:rPr>
          <w:rFonts w:eastAsia="Calibri" w:cs="Times New Roman"/>
          <w:u w:val="single"/>
        </w:rPr>
        <w:t>To counter the declines, companies drill more wells, longer wells and intensify the fracking process, all of which can raise costs. About $42 billion must be spent every year just to offset decline rates in shale gas wells that generated revenue of about $33 billion in 2012</w:t>
      </w:r>
      <w:r w:rsidRPr="0065466D">
        <w:rPr>
          <w:rFonts w:eastAsia="Calibri" w:cs="Times New Roman"/>
        </w:rPr>
        <w:t xml:space="preserve">, Hughes estimated in a report earlier this year for the Post Carbon Institute, which advocates options for a more sustainable world. Proceeds from higher-priced petroleum liquids contained in the most lucrative wells have helped offset the deficit for now, though the industry faces higher costs from increasingly uneconomic wells as the best prospects are exhausted, he said. Wrong Assumptions To Hughes, </w:t>
      </w:r>
      <w:r w:rsidRPr="0065466D">
        <w:rPr>
          <w:rFonts w:eastAsia="Calibri" w:cs="Times New Roman"/>
          <w:u w:val="single"/>
        </w:rPr>
        <w:t>cheap gas and abundant gas are “mutually exclusive” in the long term.</w:t>
      </w:r>
      <w:r w:rsidRPr="0065466D">
        <w:rPr>
          <w:rFonts w:eastAsia="Calibri" w:cs="Times New Roman"/>
        </w:rPr>
        <w:t xml:space="preserve"> Instead of providing a reason to accelerate fossil fuel use, </w:t>
      </w:r>
      <w:r w:rsidRPr="0065466D">
        <w:rPr>
          <w:rFonts w:eastAsia="Calibri" w:cs="Times New Roman"/>
          <w:u w:val="single"/>
        </w:rPr>
        <w:t xml:space="preserve">new supplies of crude and gas from shale fields just give the U.S. more time to develop alternative energy solutions, he said. </w:t>
      </w:r>
      <w:r w:rsidRPr="0065466D">
        <w:rPr>
          <w:rFonts w:eastAsia="Calibri" w:cs="Times New Roman"/>
        </w:rPr>
        <w:t xml:space="preserve">According to Arthur Berman, a Houston-area geologist and director of Labyrinth Consulting Services, </w:t>
      </w:r>
      <w:r w:rsidRPr="0065466D">
        <w:rPr>
          <w:rFonts w:eastAsia="Calibri" w:cs="Times New Roman"/>
          <w:u w:val="single"/>
        </w:rPr>
        <w:t xml:space="preserve">basing U.S. policy on what he sees as overly optimistic supply and low-price projections is foolish. </w:t>
      </w:r>
      <w:r w:rsidRPr="0065466D">
        <w:rPr>
          <w:rFonts w:eastAsia="Calibri" w:cs="Times New Roman"/>
        </w:rPr>
        <w:t>S</w:t>
      </w:r>
      <w:r w:rsidRPr="0065466D">
        <w:rPr>
          <w:rFonts w:eastAsia="Calibri" w:cs="Times New Roman"/>
          <w:u w:val="single"/>
        </w:rPr>
        <w:t>hale production mushroomed in the past decade as producers expanded the use of horizontal drilling and fracking to wrest oil and gas from previously impermeable rock</w:t>
      </w:r>
      <w:r w:rsidRPr="0065466D">
        <w:rPr>
          <w:rFonts w:eastAsia="Calibri" w:cs="Times New Roman"/>
        </w:rPr>
        <w:t>. Gas output in the U.S. climbed 25 percent from 2007 to a record last year, according to U.S. Energy Information Administration data. In April, the Potential Gas Committee, which issues a biennial report with support from the Colorado School of Mines, said the U.S. had a technically recoverable resource base of 2,384 trillion cubic feet of gas at the end of 2012, while other estimates claim the resource can last 100 years, the committee said on its website.</w:t>
      </w:r>
    </w:p>
    <w:p w:rsidR="006228AE" w:rsidRPr="0065466D" w:rsidRDefault="006228AE" w:rsidP="006228AE"/>
    <w:p w:rsidR="006228AE" w:rsidRPr="0065466D" w:rsidRDefault="006228AE" w:rsidP="006228AE">
      <w:pPr>
        <w:pStyle w:val="Heading4"/>
      </w:pPr>
      <w:r w:rsidRPr="0065466D">
        <w:t>Gas depletion rates in wells are too high for shale to be sustainable</w:t>
      </w:r>
    </w:p>
    <w:p w:rsidR="006228AE" w:rsidRPr="0065466D" w:rsidRDefault="006228AE" w:rsidP="006228AE">
      <w:r w:rsidRPr="0065466D">
        <w:rPr>
          <w:b/>
        </w:rPr>
        <w:t>Zeller 4-22-14--</w:t>
      </w:r>
      <w:r w:rsidRPr="0065466D">
        <w:t xml:space="preserve"> is a Knight Science Journalism Fellow at MIT, studying the intersection of politics, science and energy policy (Tom Jr., “Is the U.S. Shale Boom Going Bust?” Bloomberg, http://www.bloomberg.com/news/2013-07-14/shale-skeptics-take-on-pickens-as-gas-fuels-policies.html)BC</w:t>
      </w:r>
    </w:p>
    <w:p w:rsidR="006228AE" w:rsidRPr="0065466D" w:rsidRDefault="006228AE" w:rsidP="006228AE"/>
    <w:p w:rsidR="006228AE" w:rsidRPr="0065466D" w:rsidRDefault="006228AE" w:rsidP="006228AE">
      <w:r w:rsidRPr="0065466D">
        <w:rPr>
          <w:rStyle w:val="StyleBoldUnderline"/>
        </w:rPr>
        <w:t xml:space="preserve">The problems arise when you look at how quickly production from these new, unconventional wells dries up. David Hughes -- a 32-year veteran with the Geological Survey of Canada </w:t>
      </w:r>
      <w:r w:rsidRPr="0065466D">
        <w:t xml:space="preserve">and a now research fellow with the Post Carbon Institute, a sustainability think-tank in California -- notes that </w:t>
      </w:r>
      <w:r w:rsidRPr="0065466D">
        <w:rPr>
          <w:rStyle w:val="StyleBoldUnderline"/>
        </w:rPr>
        <w:t>the average decline of the world's conventional oil fields is about 5 percent per year.</w:t>
      </w:r>
      <w:r w:rsidRPr="0065466D">
        <w:t xml:space="preserve"> By comparison, </w:t>
      </w:r>
      <w:r w:rsidRPr="0065466D">
        <w:rPr>
          <w:rStyle w:val="StyleBoldUnderline"/>
        </w:rPr>
        <w:t>the average decline of oil wells in North Dakota's booming Bakken shale oil field is 44 percent per year. Individual</w:t>
      </w:r>
      <w:r w:rsidRPr="0065466D">
        <w:t xml:space="preserve"> </w:t>
      </w:r>
      <w:r w:rsidRPr="0065466D">
        <w:rPr>
          <w:rStyle w:val="StyleBoldUnderline"/>
        </w:rPr>
        <w:t>wells can see production declines of 70 percent or more in the first year. Shale gas wells face similarly swift depletion rates, so drillers need to keep plumbing new wells t</w:t>
      </w:r>
      <w:r w:rsidRPr="0065466D">
        <w:t xml:space="preserve">o </w:t>
      </w:r>
      <w:r w:rsidRPr="0065466D">
        <w:rPr>
          <w:rStyle w:val="StyleBoldUnderline"/>
        </w:rPr>
        <w:t>make up for the shortfall at those that have gone anemic</w:t>
      </w:r>
      <w:r w:rsidRPr="0065466D">
        <w:t xml:space="preserve">. </w:t>
      </w:r>
      <w:r w:rsidRPr="0065466D">
        <w:rPr>
          <w:rStyle w:val="StyleBoldUnderline"/>
        </w:rPr>
        <w:t>This creates what Hughes and other critics consider an unsustainable treadmill of ever-higher, billion-dollar capital expenditures chasing a shifting equilibrium.</w:t>
      </w:r>
      <w:r w:rsidRPr="0065466D">
        <w:t xml:space="preserve"> "The best locations are usually drilled first</w:t>
      </w:r>
      <w:r w:rsidRPr="0065466D">
        <w:rPr>
          <w:rStyle w:val="StyleBoldUnderline"/>
        </w:rPr>
        <w:t>,"</w:t>
      </w:r>
      <w:r w:rsidRPr="0065466D">
        <w:t xml:space="preserve"> Hughes said, "so as time goes by, </w:t>
      </w:r>
      <w:r w:rsidRPr="0065466D">
        <w:rPr>
          <w:rStyle w:val="StyleBoldUnderline"/>
        </w:rPr>
        <w:t xml:space="preserve">drilling must move into areas of lower quality rock. The wells cost the same, but they produce less, so you need more of them just to offset decline." </w:t>
      </w:r>
      <w:r w:rsidRPr="0065466D">
        <w:t xml:space="preserve">That's a tall order when prices are low. Currently, natural gas is moving at about $4.50 per MMBtu -- a welcome uptick, but by no means ideal for producers. Even if that climbed to $6, Hughes estimates that shale gas growth would last only another four years or so, at which point even-higher prices would be needed to maintain production, let alone keep it growing. Speaking last month to Oilprice.com, Art </w:t>
      </w:r>
      <w:r w:rsidRPr="0065466D">
        <w:rPr>
          <w:rStyle w:val="StyleBoldUnderline"/>
        </w:rPr>
        <w:t>Berman, a Houston-based geological consultant</w:t>
      </w:r>
      <w:r w:rsidRPr="0065466D">
        <w:t xml:space="preserve"> with a similarly sober (and often unpopular) view of the shale boom, called for more realistic assessments of its longevity. "</w:t>
      </w:r>
      <w:r w:rsidRPr="0065466D">
        <w:rPr>
          <w:rStyle w:val="StyleBoldUnderline"/>
        </w:rPr>
        <w:t>I'm all for shale plays, but let's be honest about things, after all," Berman said. "Production from shale is not a revolution; it’s a retirement party."</w:t>
      </w:r>
      <w:r w:rsidRPr="0065466D">
        <w:t xml:space="preserve"> Berman and Hughes both presented their concerns at the annual meeting of the Geological Society of America last fall.</w:t>
      </w:r>
    </w:p>
    <w:p w:rsidR="006228AE" w:rsidRPr="0065466D" w:rsidRDefault="006228AE" w:rsidP="006228AE"/>
    <w:p w:rsidR="006228AE" w:rsidRPr="0065466D" w:rsidRDefault="006228AE" w:rsidP="006228AE">
      <w:pPr>
        <w:keepNext/>
        <w:keepLines/>
        <w:spacing w:before="40" w:line="259" w:lineRule="auto"/>
        <w:outlineLvl w:val="3"/>
        <w:rPr>
          <w:rFonts w:eastAsia="Times New Roman" w:cs="Times New Roman"/>
          <w:b/>
          <w:iCs/>
          <w:sz w:val="26"/>
        </w:rPr>
      </w:pPr>
      <w:r w:rsidRPr="0065466D">
        <w:rPr>
          <w:rFonts w:eastAsia="Times New Roman" w:cs="Times New Roman"/>
          <w:b/>
          <w:iCs/>
          <w:sz w:val="26"/>
        </w:rPr>
        <w:t>The Shale boom is too expensive for energy companies to sustain</w:t>
      </w:r>
    </w:p>
    <w:p w:rsidR="006228AE" w:rsidRPr="0065466D" w:rsidRDefault="006228AE" w:rsidP="006228AE">
      <w:pPr>
        <w:spacing w:line="259" w:lineRule="auto"/>
        <w:rPr>
          <w:rFonts w:eastAsia="Calibri" w:cs="Times New Roman"/>
        </w:rPr>
      </w:pPr>
      <w:r w:rsidRPr="0065466D">
        <w:rPr>
          <w:rFonts w:eastAsia="Calibri" w:cs="Times New Roman"/>
          <w:b/>
        </w:rPr>
        <w:t>Loder 2-26-14</w:t>
      </w:r>
      <w:r w:rsidRPr="0065466D">
        <w:rPr>
          <w:rFonts w:eastAsia="Calibri" w:cs="Times New Roman"/>
        </w:rPr>
        <w:t>-- reporter for Bloomberg News in New York (Asjylyn, “Dream of U.S. Oil Independence Slams Against Shale Costs,” Bloomberg, http://www.bloomberg.com/news/2014-02-27/dream-of-u-s-oil-independence-slams-against-shale-costs.html)BC</w:t>
      </w:r>
    </w:p>
    <w:p w:rsidR="006228AE" w:rsidRPr="0065466D" w:rsidRDefault="006228AE" w:rsidP="006228AE">
      <w:pPr>
        <w:spacing w:line="259" w:lineRule="auto"/>
        <w:rPr>
          <w:rFonts w:eastAsia="Calibri" w:cs="Times New Roman"/>
          <w:b/>
        </w:rPr>
      </w:pPr>
    </w:p>
    <w:p w:rsidR="006228AE" w:rsidRPr="0065466D" w:rsidRDefault="006228AE" w:rsidP="006228AE">
      <w:pPr>
        <w:rPr>
          <w:rFonts w:eastAsia="Calibri" w:cs="Times New Roman"/>
        </w:rPr>
      </w:pPr>
      <w:r w:rsidRPr="0065466D">
        <w:rPr>
          <w:rFonts w:eastAsia="Calibri" w:cs="Times New Roman"/>
          <w:u w:val="single"/>
        </w:rPr>
        <w:t>The path toward U.S. energy independence</w:t>
      </w:r>
      <w:r w:rsidRPr="0065466D">
        <w:rPr>
          <w:rFonts w:eastAsia="Calibri" w:cs="Times New Roman"/>
        </w:rPr>
        <w:t xml:space="preserve">, made possible by a boom in shale oil, </w:t>
      </w:r>
      <w:r w:rsidRPr="0065466D">
        <w:rPr>
          <w:rFonts w:eastAsia="Calibri" w:cs="Times New Roman"/>
          <w:u w:val="single"/>
        </w:rPr>
        <w:t xml:space="preserve">will be much harder than it seems. </w:t>
      </w:r>
      <w:r w:rsidRPr="0065466D">
        <w:rPr>
          <w:rFonts w:eastAsia="Calibri" w:cs="Times New Roman"/>
        </w:rPr>
        <w:t xml:space="preserve">Just a few of the roadblocks: </w:t>
      </w:r>
      <w:r w:rsidRPr="0065466D">
        <w:rPr>
          <w:rFonts w:eastAsia="Calibri" w:cs="Times New Roman"/>
          <w:u w:val="single"/>
        </w:rPr>
        <w:t>Independent producers will spend $1.50 drilling this year for every dollar they get back</w:t>
      </w:r>
      <w:r w:rsidRPr="0065466D">
        <w:rPr>
          <w:rFonts w:eastAsia="Calibri" w:cs="Times New Roman"/>
        </w:rPr>
        <w:t xml:space="preserve">. </w:t>
      </w:r>
      <w:r w:rsidRPr="0065466D">
        <w:rPr>
          <w:rFonts w:eastAsia="Calibri" w:cs="Times New Roman"/>
          <w:u w:val="single"/>
        </w:rPr>
        <w:t>Shale output drops faster than production from conventional methods. It will take 2,500 new wells a year just to sustain output of 1 million barrels a day in North Dakota’s Bakken shale,</w:t>
      </w:r>
      <w:r w:rsidRPr="0065466D">
        <w:rPr>
          <w:rFonts w:eastAsia="Calibri" w:cs="Times New Roman"/>
        </w:rPr>
        <w:t xml:space="preserve"> according to the Paris-based International Energy Agency. Iraq could do the same with 60. Consider Sanchez Energy Corp. The Houston-based company plans to spend as much as $600 million this year, almost double its estimated 2013 revenue, on the Eagle Ford shale formation in south Texas, which along with North Dakota is one of the hotbeds of a drilling frenzy that’s pushed U.S. crude output to the highest in almost 26 years. Its Sante North 1H oil well pumped five times more water than crude, Sanchez Energy said in a Feb. 17 regulatory filing. Shares sank 7 percent. “</w:t>
      </w:r>
      <w:r w:rsidRPr="0065466D">
        <w:rPr>
          <w:rFonts w:eastAsia="Calibri" w:cs="Times New Roman"/>
          <w:u w:val="single"/>
        </w:rPr>
        <w:t>We are beginning to live in a different world where getting more oil takes more energy, more effort and will be more expensive,”</w:t>
      </w:r>
      <w:r w:rsidRPr="0065466D">
        <w:rPr>
          <w:rFonts w:eastAsia="Calibri" w:cs="Times New Roman"/>
        </w:rPr>
        <w:t xml:space="preserve"> said </w:t>
      </w:r>
      <w:hyperlink r:id="rId39" w:tooltip="Search News" w:history="1">
        <w:r w:rsidRPr="0065466D">
          <w:rPr>
            <w:rFonts w:eastAsia="Calibri" w:cs="Times New Roman"/>
          </w:rPr>
          <w:t>Tad Patzek</w:t>
        </w:r>
      </w:hyperlink>
      <w:r w:rsidRPr="0065466D">
        <w:rPr>
          <w:rFonts w:eastAsia="Calibri" w:cs="Times New Roman"/>
        </w:rPr>
        <w:t xml:space="preserve">, chairman of the Department of Petroleum and Geosystems Engineering at the University of Texas at Austin. </w:t>
      </w:r>
      <w:r w:rsidRPr="0065466D">
        <w:rPr>
          <w:rFonts w:eastAsia="Calibri" w:cs="Times New Roman"/>
          <w:u w:val="single"/>
        </w:rPr>
        <w:t>Drillers are pushing to maintain the pace of the unprecedented 39 percent gain in U.S. oil production since the end of 2011</w:t>
      </w:r>
      <w:r w:rsidRPr="0065466D">
        <w:rPr>
          <w:rFonts w:eastAsia="Calibri" w:cs="Times New Roman"/>
        </w:rPr>
        <w:t xml:space="preserve">. Yet achieving U.S. energy self-sufficiency depends on easy credit and oil prices high enough to cover well costs. Even with crude above $100 a barrel, shale producers are spending money faster than they make it. </w:t>
      </w:r>
    </w:p>
    <w:p w:rsidR="006228AE" w:rsidRPr="0065466D" w:rsidRDefault="006228AE" w:rsidP="006228AE">
      <w:pPr>
        <w:rPr>
          <w:rFonts w:eastAsia="Calibri" w:cs="Times New Roman"/>
        </w:rPr>
      </w:pPr>
    </w:p>
    <w:p w:rsidR="006228AE" w:rsidRPr="0065466D" w:rsidRDefault="006228AE" w:rsidP="006228AE">
      <w:pPr>
        <w:pStyle w:val="Heading4"/>
      </w:pPr>
      <w:r w:rsidRPr="0065466D">
        <w:t>All evidence saying shale is sustainable is media hype—there is an expert consensus that the shale industry is failing—companies are losing money</w:t>
      </w:r>
    </w:p>
    <w:p w:rsidR="006228AE" w:rsidRPr="0065466D" w:rsidRDefault="006228AE" w:rsidP="006228AE">
      <w:r w:rsidRPr="0065466D">
        <w:rPr>
          <w:b/>
        </w:rPr>
        <w:t xml:space="preserve">Blanchard 5-14-14 </w:t>
      </w:r>
      <w:r w:rsidRPr="0065466D">
        <w:t xml:space="preserve">– writer for Resilience (Roger, “The Status of U.S. Oil and Gas Production (Spring 2014),” Resilience, </w:t>
      </w:r>
      <w:hyperlink r:id="rId40" w:history="1">
        <w:r w:rsidRPr="0065466D">
          <w:rPr>
            <w:rStyle w:val="Hyperlink"/>
          </w:rPr>
          <w:t>http://www.resilience.org/stories/2014-05-14/the-status-of-u-s-oil</w:t>
        </w:r>
      </w:hyperlink>
      <w:r w:rsidRPr="0065466D">
        <w:t xml:space="preserve"> and-gas-production-spring-2014)BC</w:t>
      </w:r>
    </w:p>
    <w:p w:rsidR="006228AE" w:rsidRPr="0065466D" w:rsidRDefault="006228AE" w:rsidP="006228AE"/>
    <w:p w:rsidR="006228AE" w:rsidRPr="0065466D" w:rsidRDefault="006228AE" w:rsidP="006228AE">
      <w:pPr>
        <w:rPr>
          <w:rStyle w:val="StyleBoldUnderline"/>
        </w:rPr>
      </w:pPr>
      <w:r w:rsidRPr="0065466D">
        <w:t>I find it interesting that</w:t>
      </w:r>
      <w:r w:rsidRPr="0065466D">
        <w:rPr>
          <w:rStyle w:val="StyleBoldUnderline"/>
        </w:rPr>
        <w:t xml:space="preserve"> many of the individuals expressing the greatest concerns about oil and natural gas supplies are petroleum geologists</w:t>
      </w:r>
      <w:r w:rsidRPr="0065466D">
        <w:t xml:space="preserve">. The list includes, but is not limited to, Jean LaHerrere, Colin Campbell, Art Berman, Jeremy Leggett, David Hughes and Jeffrey Brown. </w:t>
      </w:r>
      <w:r w:rsidRPr="0065466D">
        <w:rPr>
          <w:rStyle w:val="StyleBoldUnderline"/>
        </w:rPr>
        <w:t>Prominent entities expressing the view that there is no problem with oil and gas supplies include media sources, politicians and bureaucrats in organizations like the U.S. Department of Energy</w:t>
      </w:r>
      <w:r w:rsidRPr="0065466D">
        <w:t xml:space="preserve">. Is it more reasonable to expect experts in petroleum geology to give an honest assessment of petroleum resources or politicians, bureaucrats and media sources who stand to benefit from optimistic pronouncements? Based upon numerous media reports and statements by politicians you may have the impression that life couldn’t be any better for the U.S. oil and gas industry. Production is booming and oil and gas companies are rolling in dough. Fracking has made natural gas very cheap and will soon make oil cheap. Could it be that those reports and statements are not telling the whole story? </w:t>
      </w:r>
      <w:r w:rsidRPr="0065466D">
        <w:rPr>
          <w:rStyle w:val="StyleBoldUnderline"/>
        </w:rPr>
        <w:t>The petroleum geologists listed above, as well as numerous recent reports that can be found on the Internet, tell a very different story</w:t>
      </w:r>
      <w:r w:rsidRPr="0065466D">
        <w:t xml:space="preserve">. According to </w:t>
      </w:r>
      <w:r w:rsidRPr="0065466D">
        <w:rPr>
          <w:rStyle w:val="StyleBoldUnderline"/>
        </w:rPr>
        <w:t>Art Berman, the vast majority of U.S. oil and gas companies are losing considerable amounts of money on tight oil and shale gas production</w:t>
      </w:r>
      <w:r w:rsidRPr="0065466D">
        <w:t xml:space="preserve">. He states that the only shale play that has made money is the Bakken shale play of North Dakota. As an example, </w:t>
      </w:r>
      <w:r w:rsidRPr="0065466D">
        <w:rPr>
          <w:rStyle w:val="StyleBoldUnderline"/>
        </w:rPr>
        <w:t>Chesapeake Energy, one of the largest natural gas producers in the U.S., lost $1 billion in 2012 while its total debt increased to $20 billion. Sales of natural gas only provided Chesapeake with about 23% of their revenues in 2012</w:t>
      </w:r>
      <w:r w:rsidRPr="0065466D">
        <w:t xml:space="preserve"> while asset sales provide most of the company’s revenues. Chesapeake may be an extreme example of an oil and/or gas company that is losing money on tight oil and/or shale gas but </w:t>
      </w:r>
      <w:r w:rsidRPr="0065466D">
        <w:rPr>
          <w:rStyle w:val="StyleBoldUnderline"/>
        </w:rPr>
        <w:t>most others are losing considerable sums as well. Many investors are willing to invest large sums of money on energy companies even if those companies are losing money</w:t>
      </w:r>
      <w:r w:rsidRPr="0065466D">
        <w:t xml:space="preserve">. Rice Energy Inc., a natural gas producer, raised $900 million in three days recently, $150 million more than it originally sought. Raising that large sum occurred even though </w:t>
      </w:r>
      <w:r w:rsidRPr="0065466D">
        <w:rPr>
          <w:rStyle w:val="StyleBoldUnderline"/>
        </w:rPr>
        <w:t xml:space="preserve">Rice Energy has lost money three years in a row, has drilled fewer than 50 wells and will spend $4.09 for every $1 it earns in 2014. </w:t>
      </w:r>
      <w:r w:rsidRPr="0065466D">
        <w:t xml:space="preserve">According to Tim Gramatovich, Peritus Asset Management LLC, “There’s a lot of Kool-Aid that’s being drunk now by investors”. Because many investors believe the oil and gas boom is highly lucrative, “People lose their discipline. They stop doing the math. They stop doing the accounting. </w:t>
      </w:r>
      <w:r w:rsidRPr="0065466D">
        <w:rPr>
          <w:rStyle w:val="StyleBoldUnderline"/>
        </w:rPr>
        <w:t>They’re just dreaming the dream, and that’s what’s happening with the shale boom.”</w:t>
      </w:r>
    </w:p>
    <w:p w:rsidR="006228AE" w:rsidRPr="0065466D" w:rsidRDefault="006228AE" w:rsidP="006228AE">
      <w:pPr>
        <w:rPr>
          <w:rStyle w:val="StyleBoldUnderline"/>
        </w:rPr>
      </w:pPr>
      <w:r w:rsidRPr="0065466D">
        <w:rPr>
          <w:rStyle w:val="StyleBoldUnderline"/>
        </w:rPr>
        <w:t xml:space="preserve"> </w:t>
      </w:r>
    </w:p>
    <w:p w:rsidR="006228AE" w:rsidRPr="0065466D" w:rsidRDefault="006228AE" w:rsidP="006228AE">
      <w:pPr>
        <w:keepNext/>
        <w:keepLines/>
        <w:spacing w:before="40" w:line="259" w:lineRule="auto"/>
        <w:outlineLvl w:val="3"/>
        <w:rPr>
          <w:rFonts w:eastAsia="Times New Roman" w:cs="Times New Roman"/>
          <w:b/>
          <w:iCs/>
          <w:sz w:val="26"/>
        </w:rPr>
      </w:pPr>
      <w:r w:rsidRPr="0065466D">
        <w:rPr>
          <w:rFonts w:eastAsia="Times New Roman" w:cs="Times New Roman"/>
          <w:b/>
          <w:iCs/>
          <w:sz w:val="26"/>
        </w:rPr>
        <w:t>Energy companies are losing confidence in shale</w:t>
      </w:r>
    </w:p>
    <w:p w:rsidR="006228AE" w:rsidRPr="0065466D" w:rsidRDefault="006228AE" w:rsidP="006228AE">
      <w:pPr>
        <w:spacing w:line="259" w:lineRule="auto"/>
        <w:rPr>
          <w:rFonts w:eastAsia="Calibri" w:cs="Times New Roman"/>
        </w:rPr>
      </w:pPr>
      <w:r w:rsidRPr="0065466D">
        <w:rPr>
          <w:rFonts w:eastAsia="Calibri" w:cs="Times New Roman"/>
          <w:b/>
        </w:rPr>
        <w:t>Murphy and Murphy 4-29-14</w:t>
      </w:r>
      <w:r w:rsidRPr="0065466D">
        <w:rPr>
          <w:rFonts w:eastAsia="Calibri" w:cs="Times New Roman"/>
        </w:rPr>
        <w:t>—both are authors for the Center for Research on Globalization (Dylan and Jo, “Selling Hydraulic Fracking: The Myth Of Energy Independence Used To Hoodwink The American People,” The Center for Research on Globalization, http://www.globalresearch.ca/selling-hydraulic-fracking-the-myth-of-energy-independence-used-to-hoodwink-the-american-people/5379709)BC</w:t>
      </w:r>
    </w:p>
    <w:p w:rsidR="006228AE" w:rsidRPr="0065466D" w:rsidRDefault="006228AE" w:rsidP="006228AE">
      <w:pPr>
        <w:spacing w:line="259" w:lineRule="auto"/>
        <w:rPr>
          <w:rFonts w:eastAsia="Calibri" w:cs="Times New Roman"/>
        </w:rPr>
      </w:pPr>
    </w:p>
    <w:p w:rsidR="006228AE" w:rsidRPr="0065466D" w:rsidRDefault="006228AE" w:rsidP="006228AE">
      <w:pPr>
        <w:spacing w:line="259" w:lineRule="auto"/>
        <w:rPr>
          <w:rFonts w:eastAsia="Calibri" w:cs="Times New Roman"/>
        </w:rPr>
      </w:pPr>
      <w:r w:rsidRPr="0065466D">
        <w:rPr>
          <w:rFonts w:eastAsia="Calibri" w:cs="Times New Roman"/>
        </w:rPr>
        <w:t xml:space="preserve">”This is of particular interest. </w:t>
      </w:r>
      <w:r w:rsidRPr="0065466D">
        <w:rPr>
          <w:rFonts w:eastAsia="Calibri" w:cs="Times New Roman"/>
          <w:u w:val="single"/>
        </w:rPr>
        <w:t>Pipeline projects are expensive and require that a steady and consistent stream of gas or oil can be counted on for a long period</w:t>
      </w:r>
      <w:r w:rsidRPr="0065466D">
        <w:rPr>
          <w:rFonts w:eastAsia="Calibri" w:cs="Times New Roman"/>
        </w:rPr>
        <w:t xml:space="preserve"> </w:t>
      </w:r>
      <w:r w:rsidRPr="0065466D">
        <w:rPr>
          <w:rFonts w:eastAsia="Calibri" w:cs="Times New Roman"/>
          <w:u w:val="single"/>
        </w:rPr>
        <w:t>of time in order to recoup initial capital outlay.</w:t>
      </w:r>
      <w:r w:rsidRPr="0065466D">
        <w:rPr>
          <w:rFonts w:eastAsia="Calibri" w:cs="Times New Roman"/>
        </w:rPr>
        <w:t xml:space="preserve"> Once initial capital is recouped, however, they tend to be cash cows. Given the steep decline curves for shale oil that are now readily apparent, </w:t>
      </w:r>
      <w:r w:rsidRPr="0065466D">
        <w:rPr>
          <w:rFonts w:eastAsia="Calibri" w:cs="Times New Roman"/>
          <w:u w:val="single"/>
        </w:rPr>
        <w:t xml:space="preserve">it appears that operators recognize that the Bakken will not be a long-term play. As such, they are not prepared to invest the needed capital up front for a pipeline: </w:t>
      </w:r>
      <w:r w:rsidRPr="0065466D">
        <w:rPr>
          <w:rFonts w:eastAsia="Calibri" w:cs="Times New Roman"/>
        </w:rPr>
        <w:t xml:space="preserve">again, a distinct lack of confidence in the long term viability of shales.” </w:t>
      </w:r>
      <w:r w:rsidRPr="0065466D">
        <w:rPr>
          <w:rFonts w:eastAsia="Calibri" w:cs="Times New Roman"/>
          <w:u w:val="single"/>
        </w:rPr>
        <w:t>The big oil and gas companies together with their corporate mouthpieces in Congress and the presstitute media are trying to hoodwink the American people into accepting hydraulic fracking as being in the national interest</w:t>
      </w:r>
      <w:r w:rsidRPr="0065466D">
        <w:rPr>
          <w:rFonts w:eastAsia="Calibri" w:cs="Times New Roman"/>
        </w:rPr>
        <w:t xml:space="preserve">. They dishonestly claim that fracking will deliver energy independence for America and thereby reduce its oil imports that will reduce America’s trade deficit and deliver the added benefits of cheap electricity and large numbers of new jobs. Across America </w:t>
      </w:r>
      <w:r w:rsidRPr="0065466D">
        <w:rPr>
          <w:rFonts w:eastAsia="Calibri" w:cs="Times New Roman"/>
          <w:u w:val="single"/>
        </w:rPr>
        <w:t>local communities are facing an onslaught of increased drilling from the rapacious oil and gas industry with their inflated promises of multiple benefits.</w:t>
      </w:r>
      <w:r w:rsidRPr="0065466D">
        <w:rPr>
          <w:rFonts w:eastAsia="Calibri" w:cs="Times New Roman"/>
        </w:rPr>
        <w:t xml:space="preserve"> The goal of making these promises about energy independence, job growth and extra tax revenue for local authorities is to facilitate their primary goal of extracting oil and gas as cheaply as possible. Deborah Rogers in her report, ”Shale and Wall Street”, exposes the true motives of the oil and gas companies: ”Platform rhetoric about energy independence is nonsense as most within the industry realize. </w:t>
      </w:r>
      <w:r w:rsidRPr="0065466D">
        <w:rPr>
          <w:rFonts w:eastAsia="Calibri" w:cs="Times New Roman"/>
          <w:u w:val="single"/>
        </w:rPr>
        <w:t>Further, oil and gas companies are not in business to steward the environment, save the family farm or pull depressed areas out of economic decline</w:t>
      </w:r>
      <w:r w:rsidRPr="0065466D">
        <w:rPr>
          <w:rFonts w:eastAsia="Calibri" w:cs="Times New Roman"/>
        </w:rPr>
        <w:t xml:space="preserve">. If these things should by chance happen, they are merely peripheral to the primary mission of the companies … . </w:t>
      </w:r>
      <w:r w:rsidRPr="0065466D">
        <w:rPr>
          <w:rFonts w:eastAsia="Calibri" w:cs="Times New Roman"/>
          <w:u w:val="single"/>
        </w:rPr>
        <w:t>Oil and gas companies are in the business to extract hydrocarbons as cheaply and efficiently as possible and get them to the customer that will pay the highest price. If they can shave dollars off already thin margins by refusing to use pollution control devices then that is precisely what they will do if it is not mandated</w:t>
      </w:r>
      <w:r w:rsidRPr="0065466D">
        <w:rPr>
          <w:rFonts w:eastAsia="Calibri" w:cs="Times New Roman"/>
        </w:rPr>
        <w:t>, regardless of whether this will increase costs for a region due to pollution or negatively impact other industries.”</w:t>
      </w:r>
    </w:p>
    <w:p w:rsidR="006228AE" w:rsidRPr="0065466D" w:rsidRDefault="006228AE" w:rsidP="006228AE"/>
    <w:p w:rsidR="006228AE" w:rsidRPr="0065466D" w:rsidRDefault="006228AE" w:rsidP="006228AE"/>
    <w:p w:rsidR="006228AE" w:rsidRPr="0065466D" w:rsidRDefault="006228AE" w:rsidP="006228AE">
      <w:pPr>
        <w:pStyle w:val="Heading3"/>
      </w:pPr>
      <w:r w:rsidRPr="0065466D">
        <w:t>shale ev = biased</w:t>
      </w:r>
    </w:p>
    <w:p w:rsidR="006228AE" w:rsidRPr="0065466D" w:rsidRDefault="006228AE" w:rsidP="00D4722F">
      <w:pPr>
        <w:pStyle w:val="Heading4"/>
      </w:pPr>
      <w:r w:rsidRPr="0065466D">
        <w:t>The media has been “hoodwinking” the public through saying the shale boom will bring America to energy independence</w:t>
      </w:r>
    </w:p>
    <w:p w:rsidR="006228AE" w:rsidRPr="0065466D" w:rsidRDefault="006228AE" w:rsidP="006228AE">
      <w:pPr>
        <w:spacing w:line="259" w:lineRule="auto"/>
        <w:rPr>
          <w:rFonts w:eastAsia="Calibri" w:cs="Times New Roman"/>
        </w:rPr>
      </w:pPr>
      <w:r w:rsidRPr="0065466D">
        <w:rPr>
          <w:rFonts w:eastAsia="Calibri" w:cs="Times New Roman"/>
          <w:b/>
        </w:rPr>
        <w:t>Murphy and Murphy 4-29-14</w:t>
      </w:r>
      <w:r w:rsidRPr="0065466D">
        <w:rPr>
          <w:rFonts w:eastAsia="Calibri" w:cs="Times New Roman"/>
        </w:rPr>
        <w:t>—both are authors for the Center for Research on Globalization (Dylan and Jo, “Selling Hydraulic Fracking: The Myth Of Energy Independence Used To Hoodwink The American People,” The Center for Research on Globalization, http://www.globalresearch.ca/selling-hydraulic-fracking-the-myth-of-energy-independence-used-to-hoodwink-the-american-people/5379709)BC</w:t>
      </w:r>
    </w:p>
    <w:p w:rsidR="006228AE" w:rsidRPr="0065466D" w:rsidRDefault="006228AE" w:rsidP="006228AE">
      <w:pPr>
        <w:spacing w:line="259" w:lineRule="auto"/>
        <w:rPr>
          <w:rFonts w:eastAsia="Calibri" w:cs="Times New Roman"/>
        </w:rPr>
      </w:pPr>
    </w:p>
    <w:p w:rsidR="006228AE" w:rsidRPr="0065466D" w:rsidRDefault="006228AE" w:rsidP="006228AE">
      <w:pPr>
        <w:spacing w:line="259" w:lineRule="auto"/>
        <w:rPr>
          <w:rFonts w:eastAsia="Calibri" w:cs="Times New Roman"/>
        </w:rPr>
      </w:pPr>
      <w:r w:rsidRPr="0065466D">
        <w:rPr>
          <w:rFonts w:eastAsia="Calibri" w:cs="Times New Roman"/>
        </w:rPr>
        <w:t xml:space="preserve">In the last year the </w:t>
      </w:r>
      <w:r w:rsidRPr="0065466D">
        <w:rPr>
          <w:rFonts w:eastAsia="Calibri" w:cs="Times New Roman"/>
          <w:u w:val="single"/>
        </w:rPr>
        <w:t>corporate media has been full of triumphant articles declaring that America is on the way to becoming energy independent thanks to oil and gas fracking.</w:t>
      </w:r>
      <w:r w:rsidRPr="0065466D">
        <w:rPr>
          <w:rFonts w:eastAsia="Calibri" w:cs="Times New Roman"/>
        </w:rPr>
        <w:t xml:space="preserve"> </w:t>
      </w:r>
      <w:r w:rsidRPr="0065466D">
        <w:rPr>
          <w:rFonts w:eastAsia="Calibri" w:cs="Times New Roman"/>
          <w:u w:val="single"/>
        </w:rPr>
        <w:t>The hyperbole goes further declaring that fracking will lead to America overtaking Saudia Arabia as the world’s biggest oil producer</w:t>
      </w:r>
      <w:r w:rsidRPr="0065466D">
        <w:rPr>
          <w:rFonts w:eastAsia="Calibri" w:cs="Times New Roman"/>
        </w:rPr>
        <w:t xml:space="preserve"> and so become an oil and gas superpower. This will spur an economic renaissance that will create large numbers of jobs while driving down electricity prices for consumers and industry. It gets even better</w:t>
      </w:r>
      <w:r w:rsidRPr="0065466D">
        <w:rPr>
          <w:rFonts w:eastAsia="Calibri" w:cs="Times New Roman"/>
          <w:u w:val="single"/>
        </w:rPr>
        <w:t xml:space="preserve">. The crisis in Ukraine means that America can step in to save Europe from energy dependence on big bad Russia by exporting ”clean” natural gas to Europe. The objective behind these extravagant claims is to help sell the poisonous oil and gas fracking industry to an increasingly sceptical population that is pushing back against fracking in many areas. </w:t>
      </w:r>
      <w:r w:rsidRPr="0065466D">
        <w:rPr>
          <w:rFonts w:eastAsia="Calibri" w:cs="Times New Roman"/>
        </w:rPr>
        <w:t xml:space="preserve">In a recent address to people in Europe Dr. Sandra Steingraber, Distinguished Scholar in Residence at Ithaca College and science advisor to Americans Against Fracking, </w:t>
      </w:r>
      <w:r w:rsidRPr="0065466D">
        <w:rPr>
          <w:rFonts w:eastAsia="Calibri" w:cs="Times New Roman"/>
          <w:u w:val="single"/>
        </w:rPr>
        <w:t xml:space="preserve">observed that America’s population have been hoodwinked into believing the fracking industry’s extravagant claims. </w:t>
      </w:r>
      <w:r w:rsidRPr="0065466D">
        <w:rPr>
          <w:rFonts w:eastAsia="Calibri" w:cs="Times New Roman"/>
        </w:rPr>
        <w:t xml:space="preserve">This hoodwinking has been achieved by an unholy alliance between the oil and gas industry and their puppets in Congress and a pliant mass media, which is an uncritical cheer leader for the industry. </w:t>
      </w:r>
      <w:r w:rsidRPr="0065466D">
        <w:rPr>
          <w:rFonts w:eastAsia="Calibri" w:cs="Times New Roman"/>
          <w:u w:val="single"/>
        </w:rPr>
        <w:t xml:space="preserve">Energy independence claims are also behind the push to sell U.S. fracking oil and gas abroad which would give a huge boost to the profits of the rapacious oil and gas companies. </w:t>
      </w:r>
      <w:r w:rsidRPr="0065466D">
        <w:rPr>
          <w:rFonts w:eastAsia="Calibri" w:cs="Times New Roman"/>
        </w:rPr>
        <w:t xml:space="preserve">Now let’s pull back the curtain and look at the reality behind the extravagant claims made for hydraulic fracking. The myth of unbounded energy independence exposed </w:t>
      </w:r>
      <w:r w:rsidRPr="0065466D">
        <w:rPr>
          <w:rFonts w:eastAsia="Calibri" w:cs="Times New Roman"/>
          <w:u w:val="single"/>
        </w:rPr>
        <w:t>The hype over the ”shale revolution” which will allegedly produce a hundred years of cheap ”clean ” natural gas has gone into overdrive</w:t>
      </w:r>
      <w:r w:rsidRPr="0065466D">
        <w:rPr>
          <w:rFonts w:eastAsia="Calibri" w:cs="Times New Roman"/>
        </w:rPr>
        <w:t xml:space="preserve"> as the industry seeks to sell its product to the American people. Chesapeake Energy CEO Aubrey McClendon has claimed that oil and gas fracking resources to be greater than ”two Saudia Arabias”. Such statements are to expected from the industry. However, these extravagant claims are repeated over and over again by the presstitute mass media and by the corrupt political class whose devotion to big oil and gas knows no bounds. Energy anaylst Chris Nelder, has observed that: ”</w:t>
      </w:r>
      <w:r w:rsidRPr="0065466D">
        <w:rPr>
          <w:rFonts w:eastAsia="Calibri" w:cs="Times New Roman"/>
          <w:u w:val="single"/>
        </w:rPr>
        <w:t>A fever has swept over American energy observers in recent weeks as they compete to write the most optimistic story of impending energy independence.</w:t>
      </w:r>
      <w:r w:rsidRPr="0065466D">
        <w:rPr>
          <w:rFonts w:eastAsia="Calibri" w:cs="Times New Roman"/>
        </w:rPr>
        <w:t xml:space="preserve"> …Or if not a fever, then perhaps a mental illness, or heavy doses of good acid. Because as far as the data shows, </w:t>
      </w:r>
      <w:r w:rsidRPr="0065466D">
        <w:rPr>
          <w:rFonts w:eastAsia="Calibri" w:cs="Times New Roman"/>
          <w:u w:val="single"/>
        </w:rPr>
        <w:t xml:space="preserve">none of these projections have any basis in reality.” </w:t>
      </w:r>
      <w:r w:rsidRPr="0065466D">
        <w:rPr>
          <w:rFonts w:eastAsia="Calibri" w:cs="Times New Roman"/>
        </w:rPr>
        <w:t>Two major reports have exposed these massively over hyped claims as not corresponding with reality. J. David Hughes, a geoscientist who worked for 32 years</w:t>
      </w:r>
      <w:r w:rsidRPr="0065466D">
        <w:rPr>
          <w:rFonts w:eastAsia="Calibri" w:cs="Times New Roman"/>
          <w:u w:val="single"/>
        </w:rPr>
        <w:t xml:space="preserve"> </w:t>
      </w:r>
      <w:r w:rsidRPr="0065466D">
        <w:rPr>
          <w:rFonts w:eastAsia="Calibri" w:cs="Times New Roman"/>
        </w:rPr>
        <w:t>with the Geological Survey of Canada, has produced a very detailed report called ”Drill, Baby, Drill: Can Unconventional Fuels Usher In A New Era of Energy Abundance?” for the Post Carbon Institute. The other report that undermines the ”shale revolution” myth is ”SHALE AND WALL STREET: WAS THE DECLINE IN NATURAL GAS PRICES ORCHESTRATED?” by Deborah Rogers, a financial consultant who has worked for several major Wall Street firms.</w:t>
      </w:r>
    </w:p>
    <w:p w:rsidR="006228AE" w:rsidRPr="0065466D" w:rsidRDefault="006228AE" w:rsidP="006228AE"/>
    <w:p w:rsidR="006228AE" w:rsidRPr="0065466D" w:rsidRDefault="006228AE" w:rsidP="006228AE">
      <w:pPr>
        <w:pStyle w:val="Heading3"/>
      </w:pPr>
      <w:r w:rsidRPr="0065466D">
        <w:t>ag internal link</w:t>
      </w:r>
    </w:p>
    <w:p w:rsidR="006228AE" w:rsidRPr="0065466D" w:rsidRDefault="006228AE" w:rsidP="006228AE">
      <w:pPr>
        <w:pStyle w:val="Heading4"/>
      </w:pPr>
      <w:r w:rsidRPr="0065466D">
        <w:rPr>
          <w:bCs w:val="0"/>
        </w:rPr>
        <w:t>High natural gas prices raise fertilizer costs-hurts ag</w:t>
      </w:r>
    </w:p>
    <w:p w:rsidR="006228AE" w:rsidRPr="0065466D" w:rsidRDefault="006228AE" w:rsidP="006228AE">
      <w:r w:rsidRPr="0065466D">
        <w:t>Huang 7- Agricultural economist for the USDA (Wen-yuan, “Impact of Rising Natural Gas Prices on U.S. Ammonia Supply”, USDA, http://www.ers.usda.gov/ersDownloadHandler.ashx?file=/media/198815/wrs0702_1_.pdf)//WK</w:t>
      </w:r>
    </w:p>
    <w:p w:rsidR="006228AE" w:rsidRPr="0065466D" w:rsidRDefault="006228AE" w:rsidP="006228AE">
      <w:r w:rsidRPr="0065466D">
        <w:rPr>
          <w:rStyle w:val="StyleBoldUnderline"/>
        </w:rPr>
        <w:t>Nitrogen is vital to a plant’s ability to develop proteins and enzymes, which, in turn, help the plant grow to produce food, feed, and fiber for animal and human consumption</w:t>
      </w:r>
      <w:r w:rsidRPr="0065466D">
        <w:t xml:space="preserve"> (Kramer). </w:t>
      </w:r>
      <w:r w:rsidRPr="0065466D">
        <w:rPr>
          <w:rStyle w:val="StyleBoldUnderline"/>
        </w:rPr>
        <w:t>The importance of nitrogen fertilizers to U.S. agriculture is evidenced by its rising use over time.</w:t>
      </w:r>
      <w:r w:rsidRPr="0065466D">
        <w:t xml:space="preserve"> From 1960 to 2005, annual use of chemical nitrogen fertilizers in U.S. agriculture increased from 2.7 million nutrient tons to 12.3 million nutrient tons (fig. 1). </w:t>
      </w:r>
      <w:r w:rsidRPr="0065466D">
        <w:rPr>
          <w:rStyle w:val="StyleBoldUnderline"/>
        </w:rPr>
        <w:t>This increase is considered to be one of the main factors behind increased U.S. crop yields and the high quality of U.S. agricultural products</w:t>
      </w:r>
      <w:r w:rsidRPr="0065466D">
        <w:t xml:space="preserve"> (TFI (d); Hallaway). In 2005, U.S. agriculture used 22.15 million tons of chemical fertilizer nutrients (nitrogen, phosphate, and potash), of which nitrogen accounted for 56 percent</w:t>
      </w:r>
      <w:r w:rsidRPr="0065466D">
        <w:rPr>
          <w:rStyle w:val="StyleBoldUnderline"/>
        </w:rPr>
        <w:t>. About 42 percent of total nitrogen used during the period was attributed to production of corn</w:t>
      </w:r>
      <w:r w:rsidRPr="0065466D">
        <w:t xml:space="preserve"> (ERS(c)). Among crops, corn accounted for the largest share of nitrogen use, followed by wheat. Total nitrogen costs for U.S. production of corn in 2005 and wheat in 2004 were $2.98 billion and $0.9 billion, respectively. Nitrogen costs contributed to the largest operating expense for both corn and wheat producers. Nitrogen application accounted for 18 percent of the operating costs for corn producers and about 30 percent of the costs for wheat producers (table 1). </w:t>
      </w:r>
      <w:r w:rsidRPr="0065466D">
        <w:rPr>
          <w:rStyle w:val="StyleBoldUnderline"/>
        </w:rPr>
        <w:t>In the coming years, projected increases in U.S. ethanol production from corn grain are expected to boost demand for nitrogen.</w:t>
      </w:r>
      <w:r w:rsidRPr="0065466D">
        <w:t xml:space="preserve"> Additional corn acres are expected to be planted at the expense of soybean acres because of more favorable returns for corn production than soybean production in 2007 (ERS (a)). Moving from soybeans to corn production may require additional ammonia to provide nitrogen for corn production and may lead to higher ammonia prices. </w:t>
      </w:r>
      <w:r w:rsidRPr="0065466D">
        <w:rPr>
          <w:rStyle w:val="StyleBoldUnderline"/>
        </w:rPr>
        <w:t xml:space="preserve">Because natural gas is the main input used to produce ammonia, which, in turn, is the main input used to produce all nitrogen fertilizers, the volatile and upward-trending price of natural gas in recent years has affected the price and supply of ammonia, and, thereby, the supply and price of nitrogen fertilizers, which is </w:t>
      </w:r>
      <w:r w:rsidRPr="0065466D">
        <w:rPr>
          <w:rStyle w:val="Emphasis"/>
        </w:rPr>
        <w:t>a great concern to U.S. agriculture</w:t>
      </w:r>
      <w:r w:rsidRPr="0065466D">
        <w:t>. This article analyzes the impact of natural gas prices on the U.S. ammonia supply and assesses future U.S. ammonia supplies.</w:t>
      </w:r>
    </w:p>
    <w:p w:rsidR="006228AE" w:rsidRPr="0065466D" w:rsidRDefault="006228AE" w:rsidP="006228AE"/>
    <w:p w:rsidR="006228AE" w:rsidRPr="0065466D" w:rsidRDefault="006228AE" w:rsidP="006228AE"/>
    <w:p w:rsidR="006228AE" w:rsidRPr="0065466D" w:rsidRDefault="006228AE" w:rsidP="006228AE"/>
    <w:p w:rsidR="006228AE" w:rsidRPr="0065466D" w:rsidRDefault="006228AE" w:rsidP="006228AE">
      <w:pPr>
        <w:pStyle w:val="Heading3"/>
        <w:rPr>
          <w:bCs w:val="0"/>
        </w:rPr>
      </w:pPr>
      <w:r w:rsidRPr="0065466D">
        <w:rPr>
          <w:bCs w:val="0"/>
        </w:rPr>
        <w:t>econ internal link</w:t>
      </w:r>
    </w:p>
    <w:p w:rsidR="00D4722F" w:rsidRPr="0065466D" w:rsidRDefault="00D4722F" w:rsidP="00D4722F"/>
    <w:p w:rsidR="006228AE" w:rsidRPr="0065466D" w:rsidRDefault="006228AE" w:rsidP="006228AE">
      <w:pPr>
        <w:pStyle w:val="Heading4"/>
        <w:rPr>
          <w:bCs w:val="0"/>
        </w:rPr>
      </w:pPr>
      <w:r w:rsidRPr="0065466D">
        <w:rPr>
          <w:bCs w:val="0"/>
        </w:rPr>
        <w:t>Strong natural gas sector key to multiple sectors of the economy</w:t>
      </w:r>
    </w:p>
    <w:p w:rsidR="006228AE" w:rsidRPr="0065466D" w:rsidRDefault="006228AE" w:rsidP="006228AE">
      <w:pPr>
        <w:rPr>
          <w:bCs/>
        </w:rPr>
      </w:pPr>
      <w:r w:rsidRPr="0065466D">
        <w:t>Schwartz 12- (Shelly, “Can the Natural Gas Sector Save the US Economy?”, CNBC, http://www.cnbc.com/id/47280026#.)//WK</w:t>
      </w:r>
    </w:p>
    <w:p w:rsidR="006228AE" w:rsidRPr="0065466D" w:rsidRDefault="006228AE" w:rsidP="006228AE">
      <w:pPr>
        <w:rPr>
          <w:rStyle w:val="StyleBoldUnderline"/>
        </w:rPr>
      </w:pPr>
      <w:r w:rsidRPr="0065466D">
        <w:rPr>
          <w:rStyle w:val="StyleBoldUnderline"/>
        </w:rPr>
        <w:t xml:space="preserve">Lower Prices Spur Growth </w:t>
      </w:r>
      <w:r w:rsidRPr="0065466D">
        <w:t xml:space="preserve">To get a better sense of the potential economic impact, consider the relative ubiquity of </w:t>
      </w:r>
      <w:r w:rsidRPr="0065466D">
        <w:rPr>
          <w:rStyle w:val="StyleBoldUnderline"/>
        </w:rPr>
        <w:t>natural gas.</w:t>
      </w:r>
      <w:r w:rsidRPr="0065466D">
        <w:t xml:space="preserve"> It </w:t>
      </w:r>
      <w:r w:rsidRPr="0065466D">
        <w:rPr>
          <w:rStyle w:val="StyleBoldUnderline"/>
        </w:rPr>
        <w:t xml:space="preserve">is used to produce steel, glass, paper, clothing, brick and electricity. It is also used as a raw material for common products such as paint, fertilizer and plastics, as well as home heating fuel. </w:t>
      </w:r>
      <w:r w:rsidRPr="0065466D">
        <w:t xml:space="preserve">It is used to heat more than half of the nation's single-family homes, according to industry trade groups. Like most commodities, natural </w:t>
      </w:r>
      <w:r w:rsidRPr="0065466D">
        <w:rPr>
          <w:rStyle w:val="StyleBoldUnderline"/>
        </w:rPr>
        <w:t>gas has been prone to dramatic price swings</w:t>
      </w:r>
      <w:r w:rsidRPr="0065466D">
        <w:t xml:space="preserve"> for decades</w:t>
      </w:r>
      <w:r w:rsidRPr="0065466D">
        <w:rPr>
          <w:rStyle w:val="StyleBoldUnderline"/>
        </w:rPr>
        <w:t xml:space="preserve">, creating cost uncertainty for industries that rely on such fuel as an energy source or feedstock. </w:t>
      </w:r>
      <w:r w:rsidRPr="0065466D">
        <w:t>As a result of current excess supply, however, the price of natural gas in North America has fallen dramatically to about $2.20 per thousand cubic feet (mcf), a quarter of its record high of $8.86 in 2008. Domestically, analysts expect natural gas prices to average $3.50 per mcf for at least the next five years. By comparison, Europe and Asia, which use naphtha, a more expensive oil-based feedstock, are still paying up to $17 per mcf. According to the IHS report</w:t>
      </w:r>
      <w:r w:rsidRPr="0065466D">
        <w:rPr>
          <w:rStyle w:val="StyleBoldUnderline"/>
        </w:rPr>
        <w:t xml:space="preserve">, low and stable gas prices in the U.S. are contributing to a 10 percent reduction in electricity costs to consumers and a 1.1 percent increase in the level of 2012 GDP. </w:t>
      </w:r>
      <w:r w:rsidRPr="0065466D">
        <w:t xml:space="preserve">Perhaps more importantly, </w:t>
      </w:r>
      <w:r w:rsidRPr="0065466D">
        <w:rPr>
          <w:rStyle w:val="StyleBoldUnderline"/>
        </w:rPr>
        <w:t xml:space="preserve">it is encouraging manufacturers to expand operations in the U.S., building new production facilities, or reopen plants that were shuttered during the recession. </w:t>
      </w:r>
      <w:r w:rsidRPr="0065466D">
        <w:t>The American Chemistry Council estimates that petrochemical companies and other manufacturers will spend upwards of $25 billion over the next five years on the more than 30 major domestic projects currently under development. Among them: Royal Dutch Shell, ExxonMobil, Dow Chemical, and Chevron Phillips Chemical, a joint venture of Chevron and Phillips 66 , which is building a $5 billion ethane facility in Baytown, Texas, that should be operational in 2017. “</w:t>
      </w:r>
      <w:r w:rsidRPr="0065466D">
        <w:rPr>
          <w:rStyle w:val="StyleBoldUnderline"/>
        </w:rPr>
        <w:t>This is a game changer because it’s leading to an industrial renaissance</w:t>
      </w:r>
      <w:r w:rsidRPr="0065466D">
        <w:t>,” says IHS VP John Larson</w:t>
      </w:r>
      <w:r w:rsidRPr="0065466D">
        <w:rPr>
          <w:rStyle w:val="StyleBoldUnderline"/>
        </w:rPr>
        <w:t>. “Our manufacturing sector is recovering because they are now able to compete on energy prices where they haven’t been able to compete in the global market on labor prices or taxes.”</w:t>
      </w:r>
      <w:r w:rsidRPr="0065466D">
        <w:t xml:space="preserve"> </w:t>
      </w:r>
      <w:r w:rsidRPr="0065466D">
        <w:rPr>
          <w:rStyle w:val="StyleBoldUnderline"/>
        </w:rPr>
        <w:t xml:space="preserve">Lower costs, of course, lead to lower prices for consumers — and higher demand for products made in the U.S. That spurs manufacturers to hire more workers. </w:t>
      </w:r>
      <w:r w:rsidRPr="0065466D">
        <w:t xml:space="preserve">A 2011 PricewaterhouseCoopers report estimates that U.S. chemical, metal and industrial manufacturers could employ approximately 1 million more workers by 2025 due to benefits from affordable energy and demand for products used to extract natural gas. Exports &amp; Bans “There’s a silent oil and gas boom going on in this country,” says Kevin Swift, chief economist for the American Chemistry Council. “Eight years ago, everyone was writing off the U.S. petrochemical industry, but our competitiveness has improved so much in terms of the global cost curve that the U.S. and Canada are now second only to the Middle East.” Opportunity Abroad Apart from job creation and capital investment from industry, the glut of natural gas on the market is also creating export opportunities for drilling companies, says Canonica. That would contribute further to GDP. Just how much, remains unclear. “There are 10 proposed export projects planned in the U.S. right now, so assuming politicians allow them to do it and we expect them to, it’s almost certain that natural gas companies will begin exporting to Asia and Europe,” he says, noting exports could begin as early as 2016. That’s assuming prices don’t remain below $3 per mcf for long. “The price of natural gas has to be high enough for these companies to continue drilling,” says Canonica. “In many locations, it’s not economical to drill when the price is below $3.50 per mcf.” There’s also a contingent of politicians and activists who are lobbying to ban fracking out of concern it could contaminate groundwater supplies. New York has placed a moratorium on fracking pending further study, while more recently in May 2012 Vermont became the first state in the nation to ban the process outright. If more states follow suit, that could limit supply. </w:t>
      </w:r>
      <w:r w:rsidRPr="0065466D">
        <w:rPr>
          <w:rStyle w:val="StyleBoldUnderline"/>
        </w:rPr>
        <w:t xml:space="preserve">As drilling technology improves, however, and the industry becomes more efficient, natural gas will likely play an increasingly pivotal role in the story of economic recovery. </w:t>
      </w:r>
      <w:r w:rsidRPr="0065466D">
        <w:t>“</w:t>
      </w:r>
      <w:r w:rsidRPr="0065466D">
        <w:rPr>
          <w:rStyle w:val="StyleBoldUnderline"/>
        </w:rPr>
        <w:t>This is the most significant development for this industry in 75 years</w:t>
      </w:r>
      <w:r w:rsidRPr="0065466D">
        <w:t>,” says Swift, noting the last breakthrough was in the 1930s when the post-war boom led to innovations like thermoplastic polyurethane, which is used in everything from footwear, to mobile phones to medical devices. “</w:t>
      </w:r>
      <w:r w:rsidRPr="0065466D">
        <w:rPr>
          <w:rStyle w:val="StyleBoldUnderline"/>
        </w:rPr>
        <w:t>It’s a positive shock to the economy.”</w:t>
      </w:r>
    </w:p>
    <w:p w:rsidR="00D4722F" w:rsidRPr="0065466D" w:rsidRDefault="00D4722F" w:rsidP="006228AE">
      <w:pPr>
        <w:rPr>
          <w:rStyle w:val="StyleBoldUnderline"/>
        </w:rPr>
      </w:pPr>
    </w:p>
    <w:p w:rsidR="00D4722F" w:rsidRPr="0065466D" w:rsidRDefault="00D4722F" w:rsidP="00D4722F">
      <w:pPr>
        <w:pStyle w:val="Heading3"/>
      </w:pPr>
      <w:r w:rsidRPr="0065466D">
        <w:rPr>
          <w:bCs w:val="0"/>
        </w:rPr>
        <w:t>at: alt causes</w:t>
      </w:r>
    </w:p>
    <w:p w:rsidR="00D4722F" w:rsidRPr="0065466D" w:rsidRDefault="00D4722F" w:rsidP="00D4722F">
      <w:pPr>
        <w:pStyle w:val="Heading4"/>
        <w:rPr>
          <w:bCs w:val="0"/>
        </w:rPr>
      </w:pPr>
      <w:r w:rsidRPr="0065466D">
        <w:rPr>
          <w:bCs w:val="0"/>
        </w:rPr>
        <w:t>Low prices solve the economy, and production solves the export market and the automobile industry shift of energy usage</w:t>
      </w:r>
    </w:p>
    <w:p w:rsidR="00D4722F" w:rsidRPr="0065466D" w:rsidRDefault="00D4722F" w:rsidP="00D4722F">
      <w:r w:rsidRPr="0065466D">
        <w:rPr>
          <w:b/>
        </w:rPr>
        <w:t>EIA 12-16-13</w:t>
      </w:r>
      <w:r w:rsidRPr="0065466D">
        <w:t>-- United States Energy Information Administration (“Growing oil and natural gas production continues to reshape the U.S. energy economy,” http://www.eia.gov/pressroom/releases/press402.cfm)BC</w:t>
      </w:r>
    </w:p>
    <w:p w:rsidR="00D4722F" w:rsidRPr="0065466D" w:rsidRDefault="00D4722F" w:rsidP="00D4722F"/>
    <w:p w:rsidR="00D4722F" w:rsidRPr="0065466D" w:rsidRDefault="00D4722F" w:rsidP="00D4722F">
      <w:r w:rsidRPr="0065466D">
        <w:rPr>
          <w:rStyle w:val="StyleBoldUnderline"/>
        </w:rPr>
        <w:t xml:space="preserve">Low natural gas prices boost natural gas-intensive industries. </w:t>
      </w:r>
      <w:r w:rsidRPr="0065466D">
        <w:t xml:space="preserve">Industrial shipments grow at a 3.0% annual rate over the first 10 years of the projection and then slow to a 1.6% annual growth over the balance of the projection. </w:t>
      </w:r>
      <w:r w:rsidRPr="0065466D">
        <w:rPr>
          <w:rStyle w:val="StyleBoldUnderline"/>
        </w:rPr>
        <w:t>Bulk chemicals and metals-based durables account for much of the increased growth in industrial shipments</w:t>
      </w:r>
      <w:r w:rsidRPr="0065466D">
        <w:t xml:space="preserve">. Industrial shipments of bulk chemicals, which benefit from an increased supply of natural gas liquids, grow by 3.4% per year from 2012 to 2025, although the competitive advantage in bulk chemicals diminishes in the long term. </w:t>
      </w:r>
      <w:r w:rsidRPr="0065466D">
        <w:rPr>
          <w:rStyle w:val="StyleBoldUnderline"/>
        </w:rPr>
        <w:t>Industrial natural gas consumption is projected to grow</w:t>
      </w:r>
      <w:r w:rsidRPr="0065466D">
        <w:t xml:space="preserve"> by 22% between 2012 and 2025. </w:t>
      </w:r>
      <w:r w:rsidRPr="0065466D">
        <w:rPr>
          <w:rStyle w:val="StyleBoldUnderline"/>
        </w:rPr>
        <w:t>Higher natural gas production also supports increased exports of both pipeline and liquefied natural gas (LNG</w:t>
      </w:r>
      <w:r w:rsidRPr="0065466D">
        <w:t xml:space="preserve">). </w:t>
      </w:r>
      <w:r w:rsidRPr="0065466D">
        <w:rPr>
          <w:rStyle w:val="StyleBoldUnderline"/>
        </w:rPr>
        <w:t>In addition to increases in domestic consumption in the industrial and electric power sectors,</w:t>
      </w:r>
      <w:r w:rsidRPr="0065466D">
        <w:t xml:space="preserve"> </w:t>
      </w:r>
      <w:r w:rsidRPr="0065466D">
        <w:rPr>
          <w:rStyle w:val="StyleBoldUnderline"/>
        </w:rPr>
        <w:t xml:space="preserve">U.S. exports of natural gas also increase in the AEO2014 Reference case </w:t>
      </w:r>
      <w:r w:rsidRPr="0065466D">
        <w:t xml:space="preserve">(Figure 2). U.S. exports of LNG increase to 3.5 Tcf before 2030 and remain at that level through 2040. Pipeline exports of U.S. natural gas to Mexico grow by 6% per year, from 0.6 Tcf in 2012 to 3.1 Tcf in 2040, and pipeline exports to Canada grow by 1.2% per year, from 1.0 Tcf in 2012 to 1.4 Tcf in 2040. Over the same period, U.S. pipeline imports from Canada fall by 30%, from 3.0 Tcf in 2012 to 2.1 Tcf in 2040, as more U.S. demand is met by domestic production. </w:t>
      </w:r>
      <w:r w:rsidRPr="0065466D">
        <w:rPr>
          <w:rStyle w:val="StyleBoldUnderline"/>
        </w:rPr>
        <w:t>Car and light trucks energy use declines sharply, reflecting slow growth in travel and accelerated vehicle efficiency improvements</w:t>
      </w:r>
      <w:r w:rsidRPr="0065466D">
        <w:t>. AEO2014 includes a new, detailed demographic profile of driving behavior by age and gender as well as new lower population growth rates based on updated Census projections</w:t>
      </w:r>
      <w:r w:rsidRPr="0065466D">
        <w:rPr>
          <w:rStyle w:val="StyleBoldUnderline"/>
        </w:rPr>
        <w:t>. As a result, annual increases in vehicles miles traveled (VMT) in light-duty vehicles (LDV) average 0.9% from 2012 to 2040, compared to 1.2% per year over the same period in AEO2013.</w:t>
      </w:r>
      <w:r w:rsidRPr="0065466D">
        <w:t xml:space="preserve"> The rising fuel economy of LDVs more than offsets the modest growth in VMT, resulting in a 25% decline in LDV energy consumption decline between 2012 and 2040 in the AEO2014 Reference case.</w:t>
      </w:r>
    </w:p>
    <w:p w:rsidR="00D4722F" w:rsidRPr="0065466D" w:rsidRDefault="00D4722F" w:rsidP="00D4722F"/>
    <w:p w:rsidR="005576BF" w:rsidRPr="0065466D" w:rsidRDefault="005576BF" w:rsidP="00D4722F">
      <w:pPr>
        <w:pStyle w:val="Heading3"/>
        <w:rPr>
          <w:b w:val="0"/>
          <w:bCs w:val="0"/>
        </w:rPr>
      </w:pPr>
      <w:r w:rsidRPr="0065466D">
        <w:rPr>
          <w:b w:val="0"/>
          <w:bCs w:val="0"/>
        </w:rPr>
        <w:t>at: prices stable</w:t>
      </w:r>
    </w:p>
    <w:p w:rsidR="005576BF" w:rsidRPr="0065466D" w:rsidRDefault="005576BF" w:rsidP="005576BF">
      <w:pPr>
        <w:rPr>
          <w:b/>
        </w:rPr>
      </w:pPr>
      <w:r w:rsidRPr="0065466D">
        <w:rPr>
          <w:b/>
        </w:rPr>
        <w:t>Prices will increase—demand and exports</w:t>
      </w:r>
    </w:p>
    <w:p w:rsidR="005576BF" w:rsidRPr="0065466D" w:rsidRDefault="005576BF" w:rsidP="005576BF">
      <w:r w:rsidRPr="0065466D">
        <w:rPr>
          <w:b/>
        </w:rPr>
        <w:t>Norman 11-26-13</w:t>
      </w:r>
      <w:r w:rsidRPr="0065466D">
        <w:t>-- is a senior economist and council director to the CFO and Finance Councils at Manufacturers Alliance for Productivity and Innovation (Donald A., “Breaking Good: The Outlook for Oil and Natural Gas,” Manufacturers Alliance for Productivity and Innovation, https://www.mapi.net/research/publications/breaking-good-outlook-oil-and-natural-gas)BC</w:t>
      </w:r>
    </w:p>
    <w:p w:rsidR="005576BF" w:rsidRPr="0065466D" w:rsidRDefault="005576BF" w:rsidP="005576BF"/>
    <w:p w:rsidR="005576BF" w:rsidRPr="0065466D" w:rsidRDefault="005576BF" w:rsidP="005576BF">
      <w:r w:rsidRPr="0065466D">
        <w:t>The</w:t>
      </w:r>
      <w:r w:rsidRPr="0065466D">
        <w:rPr>
          <w:rStyle w:val="StyleBoldUnderline"/>
        </w:rPr>
        <w:t xml:space="preserve"> inflation-adjusted prices for oil and natural gas are projected to increase through 2040. </w:t>
      </w:r>
      <w:r w:rsidRPr="0065466D">
        <w:t xml:space="preserve">EIA’s long-term forecast has world petroleum consumption growing by an annual average rate of 0.8 percent through 2040. In 2040, consumption is expected to be 21.7 mm b/d greater than its expected 2013 level. This represents a 24 percent increase in consumption and will put upward pressure on the price of oil over the long term. Given the expected growth in consumption, the extent to which the price increases will be determined by the ability of producers to bring new production on stream. Other countries see what is taking place in the United States and many have significant reserves of shale that could be developed using hydraulic fracturing. These countries include Russia, China, Argentina, Australia, and some countries in Europe, including the United Kingdom. If hydraulic fracturing were more widely adopted, world oil production could grow at a faster rate, thereby putting downward pressure on the price of oil. </w:t>
      </w:r>
      <w:r w:rsidRPr="0065466D">
        <w:rPr>
          <w:u w:val="single"/>
        </w:rPr>
        <w:t>N</w:t>
      </w:r>
      <w:r w:rsidRPr="0065466D">
        <w:rPr>
          <w:rStyle w:val="StyleBoldUnderline"/>
        </w:rPr>
        <w:t>atural gas markets are regional rather than worldwide owing to the cost of liquefying and transporting the gas. The price will increase over time as a consequence of increased demand by electric utilities, trucks, buses, and perhaps even automobiles, and because of growing export demand.</w:t>
      </w:r>
      <w:r w:rsidRPr="0065466D">
        <w:t xml:space="preserve"> Still, the cost of liquefying and shipping natural gas means that prices should remain lower here because domestic consumers can avoid these costs. Further constraining the price is the ability of electric utilities to switch to coal for generation. As the price of natural gas increases, drilling activity for additional supplies will expand, thereby limiting the extent of any increase.</w:t>
      </w:r>
    </w:p>
    <w:p w:rsidR="005576BF" w:rsidRPr="0065466D" w:rsidRDefault="005576BF" w:rsidP="005576BF"/>
    <w:p w:rsidR="005576BF" w:rsidRPr="0065466D" w:rsidRDefault="005576BF" w:rsidP="005576BF">
      <w:pPr>
        <w:pStyle w:val="Heading4"/>
      </w:pPr>
      <w:r w:rsidRPr="0065466D">
        <w:rPr>
          <w:bCs w:val="0"/>
        </w:rPr>
        <w:t xml:space="preserve">Prices will rise due to decreased production </w:t>
      </w:r>
    </w:p>
    <w:p w:rsidR="005576BF" w:rsidRPr="0065466D" w:rsidRDefault="005576BF" w:rsidP="005576BF">
      <w:r w:rsidRPr="0065466D">
        <w:rPr>
          <w:b/>
        </w:rPr>
        <w:t xml:space="preserve">Blanchard 5-14-14 </w:t>
      </w:r>
      <w:r w:rsidRPr="0065466D">
        <w:t xml:space="preserve">– writer for Resilience (Roger, “The Status of U.S. Oil and Gas Production (Spring 2014),” Resilience, </w:t>
      </w:r>
      <w:hyperlink r:id="rId41" w:history="1">
        <w:r w:rsidRPr="0065466D">
          <w:rPr>
            <w:rStyle w:val="Hyperlink"/>
          </w:rPr>
          <w:t>http://www.resilience.org/stories/2014-05-14/the-status-of-u-s-oil</w:t>
        </w:r>
      </w:hyperlink>
      <w:r w:rsidRPr="0065466D">
        <w:t xml:space="preserve"> and-gas-production-spring-2014)BC</w:t>
      </w:r>
    </w:p>
    <w:p w:rsidR="005576BF" w:rsidRPr="0065466D" w:rsidRDefault="005576BF" w:rsidP="005576BF"/>
    <w:p w:rsidR="005576BF" w:rsidRPr="0065466D" w:rsidRDefault="005576BF" w:rsidP="005576BF">
      <w:r w:rsidRPr="0065466D">
        <w:rPr>
          <w:rStyle w:val="StyleBoldUnderline"/>
        </w:rPr>
        <w:t>Gas producers are pushing the idea of natural gas liquefaction for export overseas</w:t>
      </w:r>
      <w:r w:rsidRPr="0065466D">
        <w:t xml:space="preserve">. The reason they want to export gas is because the price of natural gas in Asia is roughly $17/mmBtu while in the U.S. the current price is ~$4.70/mmBtu. Of course if producers export their natural gas, it means the price of natural gas would increase significantly in the U.S. </w:t>
      </w:r>
      <w:r w:rsidRPr="0065466D">
        <w:rPr>
          <w:rStyle w:val="StyleBoldUnderline"/>
        </w:rPr>
        <w:t>The reality is that the price of natural gas is likely to rise significantly in coming years even if natural gas is not exported</w:t>
      </w:r>
      <w:r w:rsidRPr="0065466D">
        <w:t xml:space="preserve">. It’s unlikely that you heard anything about it from media sources but </w:t>
      </w:r>
      <w:r w:rsidRPr="0065466D">
        <w:rPr>
          <w:rStyle w:val="StyleBoldUnderline"/>
        </w:rPr>
        <w:t>the storage level of natural gas in the U.S. dropped 1 trillion cubic feet (TCF) below average in the spring of 2014</w:t>
      </w:r>
      <w:r w:rsidRPr="0065466D">
        <w:t>. On average the storage level drops from ~3.8 TCF at the start of the heating season to around 1.8 TCF at the end of the season</w:t>
      </w:r>
      <w:r w:rsidRPr="0065466D">
        <w:rPr>
          <w:rStyle w:val="StyleBoldUnderline"/>
        </w:rPr>
        <w:t>. This year it dropped to 0.8 TCF. The elevated decline was due to the cold winter of 2013/2014.</w:t>
      </w:r>
      <w:r w:rsidRPr="0065466D">
        <w:t xml:space="preserve"> </w:t>
      </w:r>
      <w:r w:rsidRPr="0065466D">
        <w:rPr>
          <w:rStyle w:val="StyleBoldUnderline"/>
        </w:rPr>
        <w:t>Media sources are so engrossed with telling the public about how natural gas production is booming that they don’t want to inform the public of this year’s extraordinarily low storage level.</w:t>
      </w:r>
      <w:r w:rsidRPr="0065466D">
        <w:t xml:space="preserve"> As for the booming U.S. natural gas supply, dry gas production increased 0.9% in 2013. What I expect to happen this year is that </w:t>
      </w:r>
      <w:r w:rsidRPr="0065466D">
        <w:rPr>
          <w:rStyle w:val="StyleBoldUnderline"/>
        </w:rPr>
        <w:t>as the summer progresses, the storage level will continue to remain much below where it should be</w:t>
      </w:r>
      <w:r w:rsidRPr="0065466D">
        <w:t xml:space="preserve">. As we go into the next heating season, I expect the price of natural gas to rise significantly to entice gas producers to produce more gas to try and bring the storage level up to where it should be at the start of the heating season. </w:t>
      </w:r>
      <w:r w:rsidRPr="0065466D">
        <w:rPr>
          <w:rStyle w:val="StyleBoldUnderline"/>
        </w:rPr>
        <w:t>You won’t hear this from any media source but the 3 year decline for fracked oil and gas wells is 80-90%. If U.S. oil and gas producers stopped drilling new wells, production of oil and gas would decline rapidly.</w:t>
      </w:r>
      <w:r w:rsidRPr="0065466D">
        <w:t xml:space="preserve"> In the Bakken and Eagle Ford plays, it takes roughly 2500 new wells a year, in each play, just to keep production flat. </w:t>
      </w:r>
    </w:p>
    <w:p w:rsidR="005576BF" w:rsidRPr="0065466D" w:rsidRDefault="005576BF" w:rsidP="005576BF"/>
    <w:p w:rsidR="00D4722F" w:rsidRPr="0065466D" w:rsidRDefault="005576BF" w:rsidP="00D4722F">
      <w:pPr>
        <w:pStyle w:val="Heading3"/>
      </w:pPr>
      <w:r w:rsidRPr="0065466D">
        <w:rPr>
          <w:b w:val="0"/>
          <w:bCs w:val="0"/>
        </w:rPr>
        <w:t>exports brink</w:t>
      </w:r>
    </w:p>
    <w:p w:rsidR="00D4722F" w:rsidRPr="0065466D" w:rsidRDefault="00D4722F" w:rsidP="00D4722F">
      <w:pPr>
        <w:pStyle w:val="Heading4"/>
        <w:rPr>
          <w:bCs w:val="0"/>
        </w:rPr>
      </w:pPr>
      <w:r w:rsidRPr="0065466D">
        <w:rPr>
          <w:bCs w:val="0"/>
        </w:rPr>
        <w:t>DOE has approved natural gas export terminals--these increased exports will cause a natural gas price spike, this hurts consumers and the manufacturing industry, this will damage the economy—we need to increase production to drive down prices</w:t>
      </w:r>
    </w:p>
    <w:p w:rsidR="00D4722F" w:rsidRPr="0065466D" w:rsidRDefault="00D4722F" w:rsidP="00D4722F">
      <w:r w:rsidRPr="0065466D">
        <w:rPr>
          <w:b/>
        </w:rPr>
        <w:t>Weiss 4-24-14-</w:t>
      </w:r>
      <w:r w:rsidRPr="0065466D">
        <w:t xml:space="preserve"> Senior Fellow and Director of Climate Strategy at the Center for American Progress (Daniel J., “Trade Implication of U.S. Energy Policy and the Export of Liquefied Natural Gas (LNG),” Center for American Progress, http://americanprogress.org/issues/green/report/2014/04/24/88506/trade-implication-of-u-s-energy-policy-and-the-export-of-liquefied-natural-gas-lng/)BC</w:t>
      </w:r>
    </w:p>
    <w:p w:rsidR="00D4722F" w:rsidRPr="0065466D" w:rsidRDefault="00D4722F" w:rsidP="00D4722F">
      <w:r w:rsidRPr="0065466D">
        <w:t xml:space="preserve">Under the Natural Gas Act, the Federal Energy Regulatory Commission, or </w:t>
      </w:r>
      <w:r w:rsidRPr="0065466D">
        <w:rPr>
          <w:rStyle w:val="StyleBoldUnderline"/>
        </w:rPr>
        <w:t>FERC, must approve a proposed LNG export or import terminal. For projects that will export gas to one of the 18 nations</w:t>
      </w:r>
      <w:r w:rsidRPr="0065466D">
        <w:t xml:space="preserve"> </w:t>
      </w:r>
      <w:r w:rsidRPr="0065466D">
        <w:rPr>
          <w:rStyle w:val="StyleBoldUnderline"/>
        </w:rPr>
        <w:t>with a free trade agreement with the United Sta</w:t>
      </w:r>
      <w:r w:rsidRPr="0065466D">
        <w:t>tes</w:t>
      </w:r>
      <w:r w:rsidRPr="0065466D">
        <w:rPr>
          <w:rStyle w:val="StyleBoldUnderline"/>
        </w:rPr>
        <w:t>, the projects are automatically deemed “with the public interest.”</w:t>
      </w:r>
      <w:r w:rsidRPr="0065466D">
        <w:t xml:space="preserve"> These 18 nations include Canada, Mexico, and the Republic of Korea. F</w:t>
      </w:r>
      <w:r w:rsidRPr="0065466D">
        <w:rPr>
          <w:rStyle w:val="StyleBoldUnderline"/>
        </w:rPr>
        <w:t>or nations that do not have a free trade agreement with the United States</w:t>
      </w:r>
      <w:r w:rsidRPr="0065466D">
        <w:t xml:space="preserve">, </w:t>
      </w:r>
      <w:r w:rsidRPr="0065466D">
        <w:rPr>
          <w:rStyle w:val="StyleBoldUnderline"/>
        </w:rPr>
        <w:t>the</w:t>
      </w:r>
      <w:r w:rsidRPr="0065466D">
        <w:t xml:space="preserve"> Department of Energy, or </w:t>
      </w:r>
      <w:r w:rsidRPr="0065466D">
        <w:rPr>
          <w:rStyle w:val="StyleBoldUnderline"/>
        </w:rPr>
        <w:t>DOE, must determine whether the “proposed exportation or importation will not be consistent with the public interest,”</w:t>
      </w:r>
      <w:r w:rsidRPr="0065466D">
        <w:t xml:space="preserve"> as required by Section 3(a) of the Natural Gas Act. Deputy Assistant Secretary of Energy Paula Gant recently testified before </w:t>
      </w:r>
      <w:r w:rsidRPr="0065466D">
        <w:rPr>
          <w:rStyle w:val="StyleBoldUnderline"/>
        </w:rPr>
        <w:t>the</w:t>
      </w:r>
      <w:r w:rsidRPr="0065466D">
        <w:t xml:space="preserve"> House Subcommittee on Energy and Power that “DOE/FE [Office of Fossil Energy] has identified a </w:t>
      </w:r>
      <w:r w:rsidRPr="0065466D">
        <w:rPr>
          <w:rStyle w:val="StyleBoldUnderline"/>
        </w:rPr>
        <w:t xml:space="preserve">range of factors </w:t>
      </w:r>
      <w:r w:rsidRPr="0065466D">
        <w:t xml:space="preserve">that it evaluates when reviewing an application for export authorization. These factors </w:t>
      </w:r>
      <w:r w:rsidRPr="0065466D">
        <w:rPr>
          <w:rStyle w:val="StyleBoldUnderline"/>
        </w:rPr>
        <w:t xml:space="preserve">include economic impacts, international considerations, U.S. energy security, and environmental considerations, among others.” </w:t>
      </w:r>
      <w:r w:rsidRPr="0065466D">
        <w:t xml:space="preserve">Under these criteria, </w:t>
      </w:r>
      <w:r w:rsidRPr="0065466D">
        <w:rPr>
          <w:rStyle w:val="StyleBoldUnderline"/>
        </w:rPr>
        <w:t>DOE has approved seven LNG export applications</w:t>
      </w:r>
      <w:r w:rsidRPr="0065466D">
        <w:t>. The Sabine Pass facility in Louisiana is the first one under construction. Its completion could occur in the fourth quarter of 2015. National interest determination In our view</w:t>
      </w:r>
      <w:r w:rsidRPr="0065466D">
        <w:rPr>
          <w:rStyle w:val="StyleBoldUnderline"/>
        </w:rPr>
        <w:t>, it is essential that before DOE finds that any more LNG export terminals are in the public interest, it must include the following criteria in its public interest evaluation</w:t>
      </w:r>
      <w:r w:rsidRPr="0065466D">
        <w:t xml:space="preserve">. </w:t>
      </w:r>
      <w:r w:rsidRPr="0065466D">
        <w:rPr>
          <w:rStyle w:val="StyleBoldUnderline"/>
        </w:rPr>
        <w:t>What is the impact of additional LNG exports on natural gas prices and electricity costs? What impact would higher natural gas prices have on U.S. manufacturing</w:t>
      </w:r>
      <w:r w:rsidRPr="0065466D">
        <w:t xml:space="preserve">? Most studies predict that more LNG exports would increase shale gas production. What impact will that have on the climate? Can we enhance energy security with means other than drilling or fracking? </w:t>
      </w:r>
      <w:r w:rsidRPr="0065466D">
        <w:rPr>
          <w:rStyle w:val="StyleBoldUnderline"/>
        </w:rPr>
        <w:t xml:space="preserve">Large LNG exports possible by 2020, leading to a natural gas price hike </w:t>
      </w:r>
      <w:r w:rsidRPr="0065466D">
        <w:t xml:space="preserve">Before Congress passes legislation to accelerate or eliminate the public interest review process, it is essential to note that </w:t>
      </w:r>
      <w:r w:rsidRPr="0065466D">
        <w:rPr>
          <w:rStyle w:val="StyleBoldUnderline"/>
        </w:rPr>
        <w:t>DOE has already approved LNG terminals that could export 13 billion cubic feet per day</w:t>
      </w:r>
      <w:r w:rsidRPr="0065466D">
        <w:t xml:space="preserve">, or Bcf/d, of natural gas—about 18 percent of total domestic production projected in 2020. The Energy Information Administration, or EIA, notes that </w:t>
      </w:r>
      <w:r w:rsidRPr="0065466D">
        <w:rPr>
          <w:rStyle w:val="StyleBoldUnderline"/>
        </w:rPr>
        <w:t>LNG exports will increase by 14-fold between 2013 and 2020 under a “business as usual” scenario</w:t>
      </w:r>
      <w:r w:rsidRPr="0065466D">
        <w:t xml:space="preserve">. There would be another fourfold increase in exports between 2020 and 2030. </w:t>
      </w:r>
      <w:r w:rsidRPr="0065466D">
        <w:rPr>
          <w:rStyle w:val="StyleBoldUnderline"/>
        </w:rPr>
        <w:t>Under these projections, the cost of natural gas for domestic electricity generation would rise by 32 percent between 2013 and 2020,</w:t>
      </w:r>
      <w:r w:rsidRPr="0065466D">
        <w:t xml:space="preserve"> according to EIA. And the price would nearly double between 2013 and 2030. </w:t>
      </w:r>
      <w:r w:rsidRPr="0065466D">
        <w:rPr>
          <w:rStyle w:val="StyleBoldUnderline"/>
        </w:rPr>
        <w:t>EIA also found that natural gas exports will increase gas prices. Increased natural gas exports lead to increased natural gas prices</w:t>
      </w:r>
      <w:r w:rsidRPr="0065466D">
        <w:t xml:space="preserve">. </w:t>
      </w:r>
      <w:r w:rsidRPr="0065466D">
        <w:rPr>
          <w:rStyle w:val="StyleBoldUnderline"/>
        </w:rPr>
        <w:t xml:space="preserve">Larger export levels lead to larger domestic price increases, while rapid increases in export levels lead to large initial price increases </w:t>
      </w:r>
      <w:r w:rsidRPr="0065466D">
        <w:t xml:space="preserve">that moderate somewhat in a few years. Slower increases in export levels lead to more gradual price increases but eventually produce higher average prices during the decade between 2025 and 2035. </w:t>
      </w:r>
      <w:r w:rsidRPr="0065466D">
        <w:rPr>
          <w:rStyle w:val="StyleBoldUnderline"/>
        </w:rPr>
        <w:t>A price increase could have severe impacts on family budgets.</w:t>
      </w:r>
      <w:r w:rsidRPr="0065466D">
        <w:t xml:space="preserve"> EIA reports that the typical household spent an average of nearly $2,000—or 2.7 percent of their household income—on household energy fuels in 2012. The households in the lowest fifth income bracket spent more than twice this portion—6 percent—on household fuels. </w:t>
      </w:r>
      <w:r w:rsidRPr="0065466D">
        <w:rPr>
          <w:rStyle w:val="StyleBoldUnderline"/>
        </w:rPr>
        <w:t>Higher natural gas prices could hurt manufacturing Lower natural gas prices have fueled the recent increase in U.S. manufacturing.</w:t>
      </w:r>
      <w:r w:rsidRPr="0065466D">
        <w:t xml:space="preserve"> “Fuel Fix,” a Hearst energy publication, reported in March that: </w:t>
      </w:r>
      <w:r w:rsidRPr="0065466D">
        <w:rPr>
          <w:rStyle w:val="StyleBoldUnderline"/>
        </w:rPr>
        <w:t>An ample supply of cheap natural gas has ignited a U.S. manufacturing surge</w:t>
      </w:r>
      <w:r w:rsidRPr="0065466D">
        <w:t xml:space="preserve"> </w:t>
      </w:r>
      <w:r w:rsidRPr="0065466D">
        <w:rPr>
          <w:rStyle w:val="StyleBoldUnderline"/>
        </w:rPr>
        <w:t>projected to expand plant payrolls and drive demand for chemicals, machinery and steel</w:t>
      </w:r>
      <w:r w:rsidRPr="0065466D">
        <w:t xml:space="preserve"> through the end of the decade, according to a report released Thursday. </w:t>
      </w:r>
      <w:r w:rsidRPr="0065466D">
        <w:rPr>
          <w:rStyle w:val="StyleBoldUnderline"/>
        </w:rPr>
        <w:t>Sinking natural gas prices … are linked to more than 196,000 new manufacturing jobs in major metropolitan areas and a $124 billion boost to sales for energy-intensive products like fabricated metals and plastics</w:t>
      </w:r>
      <w:r w:rsidRPr="0065466D">
        <w:t xml:space="preserve">, according to a U.S. Conference of Mayors report on the nation’s industrial growth. </w:t>
      </w:r>
      <w:r w:rsidRPr="0065466D">
        <w:rPr>
          <w:rStyle w:val="StyleBoldUnderline"/>
        </w:rPr>
        <w:t>This growth is at risk if more LNG exports boost natural gas prices,</w:t>
      </w:r>
      <w:r w:rsidRPr="0065466D">
        <w:t xml:space="preserve"> </w:t>
      </w:r>
      <w:r w:rsidRPr="0065466D">
        <w:rPr>
          <w:rStyle w:val="StyleBoldUnderline"/>
        </w:rPr>
        <w:t>as studies indicate.</w:t>
      </w:r>
      <w:r w:rsidRPr="0065466D">
        <w:t xml:space="preserve"> According to EIA, </w:t>
      </w:r>
      <w:r w:rsidRPr="0065466D">
        <w:rPr>
          <w:rStyle w:val="StyleBoldUnderline"/>
        </w:rPr>
        <w:t>the industrial sector</w:t>
      </w:r>
      <w:r w:rsidRPr="0065466D">
        <w:t xml:space="preserve">, which includes manufacturers that use natural gas as a feedstock, </w:t>
      </w:r>
      <w:r w:rsidRPr="0065466D">
        <w:rPr>
          <w:rStyle w:val="StyleBoldUnderline"/>
        </w:rPr>
        <w:t>would experience a 28 percent price increase in direct natural gas costs between 2013 and 2020. The price boost would be more than a 50 percent increase between 2013 and 2030.</w:t>
      </w:r>
      <w:r w:rsidRPr="0065466D">
        <w:t xml:space="preserve"> </w:t>
      </w:r>
      <w:r w:rsidRPr="0065466D">
        <w:rPr>
          <w:rStyle w:val="StyleBoldUnderline"/>
        </w:rPr>
        <w:t>LNG exports could reduce net job creation compared to using this gas for domestic manufacturing</w:t>
      </w:r>
      <w:r w:rsidRPr="0065466D">
        <w:t xml:space="preserve">. A study commissioned by the Dow Chemical Company—an opponent of greater LNG exports—found that: [A] comparison of the effects of the manufacturing sector using 5 Bcf/d of natural gas versus LNG terminals exporting 5 Bcf/d of natural gas … clearly shows higher … employment related to the manufacturing investments. </w:t>
      </w:r>
      <w:r w:rsidRPr="0065466D">
        <w:rPr>
          <w:rStyle w:val="StyleBoldUnderline"/>
        </w:rPr>
        <w:t>This is primarily driven by the higher level of investment required to manufacture products using the natural gas than to export it.</w:t>
      </w:r>
      <w:r w:rsidRPr="0065466D">
        <w:t xml:space="preserve"> Natural gas use of 5 Bcf/d in the manufacturing sector requires more than $90 billion in investments and significant annual spending, while LNG export terminals with 5 Bcf/d of capacity would involve only $20 billion in new investment.</w:t>
      </w:r>
    </w:p>
    <w:p w:rsidR="00D4722F" w:rsidRPr="0065466D" w:rsidRDefault="00D4722F" w:rsidP="00D4722F">
      <w:pPr>
        <w:pStyle w:val="Heading4"/>
        <w:rPr>
          <w:bCs w:val="0"/>
        </w:rPr>
      </w:pPr>
      <w:r w:rsidRPr="0065466D">
        <w:rPr>
          <w:bCs w:val="0"/>
        </w:rPr>
        <w:t>The benefits of export expansion outweigh price increases</w:t>
      </w:r>
    </w:p>
    <w:p w:rsidR="00D4722F" w:rsidRPr="0065466D" w:rsidRDefault="00D4722F" w:rsidP="00D4722F">
      <w:r w:rsidRPr="0065466D">
        <w:rPr>
          <w:b/>
        </w:rPr>
        <w:t>Weiss 4-24-14- Senior Fellow and Director of Climate Strategy at the Center for</w:t>
      </w:r>
      <w:r w:rsidRPr="0065466D">
        <w:t xml:space="preserve"> American Progress (Daniel J., “Trade Implication of U.S. Energy Policy and the Export of Liquefied Natural Gas (LNG),” Center for American Progress, http://americanprogress.org/issues/green/report/2014/04/24/88506/trade-implication-of-u-s-energy-policy-and-the-export-of-liquefied-natural-gas-lng/)BC</w:t>
      </w:r>
    </w:p>
    <w:p w:rsidR="00D4722F" w:rsidRPr="0065466D" w:rsidRDefault="00D4722F" w:rsidP="00D4722F"/>
    <w:p w:rsidR="00D4722F" w:rsidRPr="0065466D" w:rsidRDefault="00D4722F" w:rsidP="00D4722F">
      <w:r w:rsidRPr="0065466D">
        <w:t xml:space="preserve">The NERA study on LNG exports commissioned by DOE determined that </w:t>
      </w:r>
      <w:r w:rsidRPr="0065466D">
        <w:rPr>
          <w:rStyle w:val="StyleBoldUnderline"/>
        </w:rPr>
        <w:t>the expansion of LNG exports would provide net economic benefit to the economy</w:t>
      </w:r>
      <w:r w:rsidRPr="0065466D">
        <w:t>. “</w:t>
      </w:r>
      <w:r w:rsidRPr="0065466D">
        <w:rPr>
          <w:rStyle w:val="StyleBoldUnderline"/>
        </w:rPr>
        <w:t>In all of these cases, benefits that come from export expansion would more than outweigh the costs of faster increases in natural gas production and slower growth in natural gas demand,</w:t>
      </w:r>
      <w:r w:rsidRPr="0065466D">
        <w:t xml:space="preserve"> </w:t>
      </w:r>
      <w:r w:rsidRPr="0065466D">
        <w:rPr>
          <w:rStyle w:val="StyleBoldUnderline"/>
        </w:rPr>
        <w:t xml:space="preserve">so that LNG exports have net economic benefits in spite of higher domestic natural gas prices.” </w:t>
      </w:r>
      <w:r w:rsidRPr="0065466D">
        <w:t xml:space="preserve">The study also concluded that </w:t>
      </w:r>
      <w:r w:rsidRPr="0065466D">
        <w:rPr>
          <w:rStyle w:val="StyleBoldUnderline"/>
        </w:rPr>
        <w:t>higher natrual gas prices from LNG exports would hurt manufacturing employment</w:t>
      </w:r>
      <w:r w:rsidRPr="0065466D">
        <w:t>. It determined that “</w:t>
      </w:r>
      <w:r w:rsidRPr="0065466D">
        <w:rPr>
          <w:rStyle w:val="StyleBoldUnderline"/>
        </w:rPr>
        <w:t>Higher natural gas prices in 2015 can also be expected to have negative effects on output and employment</w:t>
      </w:r>
      <w:r w:rsidRPr="0065466D">
        <w:t xml:space="preserve">, particularly in sectors that make intensive use of natural gas. … </w:t>
      </w:r>
      <w:r w:rsidRPr="0065466D">
        <w:rPr>
          <w:rStyle w:val="StyleBoldUnderline"/>
        </w:rPr>
        <w:t>The manufacturing sector [is] dependent on natural gas as a fuel and [is] therefore vulnerable to natural gas price increases</w:t>
      </w:r>
      <w:r w:rsidRPr="0065466D">
        <w:t>.”</w:t>
      </w:r>
    </w:p>
    <w:p w:rsidR="00D4722F" w:rsidRPr="0065466D" w:rsidRDefault="00D4722F" w:rsidP="00D4722F"/>
    <w:p w:rsidR="00D4722F" w:rsidRPr="0065466D" w:rsidRDefault="00D4722F" w:rsidP="006228AE">
      <w:pPr>
        <w:rPr>
          <w:rStyle w:val="StyleBoldUnderline"/>
          <w:u w:val="none"/>
        </w:rPr>
      </w:pPr>
    </w:p>
    <w:p w:rsidR="006228AE" w:rsidRPr="0065466D" w:rsidRDefault="006228AE" w:rsidP="006228AE">
      <w:pPr>
        <w:pStyle w:val="Heading3"/>
      </w:pPr>
      <w:r w:rsidRPr="0065466D">
        <w:rPr>
          <w:bCs w:val="0"/>
        </w:rPr>
        <w:t>manufacturing internal links</w:t>
      </w:r>
    </w:p>
    <w:p w:rsidR="006228AE" w:rsidRPr="0065466D" w:rsidRDefault="006228AE" w:rsidP="006228AE"/>
    <w:p w:rsidR="00D4722F" w:rsidRPr="0065466D" w:rsidRDefault="00D4722F" w:rsidP="00D4722F">
      <w:pPr>
        <w:pStyle w:val="Heading4"/>
      </w:pPr>
      <w:r w:rsidRPr="0065466D">
        <w:rPr>
          <w:bCs w:val="0"/>
        </w:rPr>
        <w:t>Low natural gas prices key to competitive US manufacturing sector</w:t>
      </w:r>
    </w:p>
    <w:p w:rsidR="00D4722F" w:rsidRPr="0065466D" w:rsidRDefault="00D4722F" w:rsidP="00D4722F">
      <w:r w:rsidRPr="0065466D">
        <w:t xml:space="preserve">Liss 12- Managing Director at the Gas Technology Institute (William, “Demand Outlook: A Golden Age of Natural Gas”, American Institute of Chemical Engineers, </w:t>
      </w:r>
      <w:hyperlink r:id="rId42" w:history="1">
        <w:r w:rsidRPr="0065466D">
          <w:rPr>
            <w:rStyle w:val="Hyperlink"/>
          </w:rPr>
          <w:t>http://www.aiche.org/sites/default/files/cep/20120835.pdf)//WK</w:t>
        </w:r>
      </w:hyperlink>
    </w:p>
    <w:p w:rsidR="00D4722F" w:rsidRPr="0065466D" w:rsidRDefault="00D4722F" w:rsidP="00D4722F">
      <w:pPr>
        <w:rPr>
          <w:bCs/>
        </w:rPr>
      </w:pPr>
    </w:p>
    <w:p w:rsidR="00D4722F" w:rsidRPr="0065466D" w:rsidRDefault="00D4722F" w:rsidP="00D4722F">
      <w:pPr>
        <w:rPr>
          <w:rStyle w:val="StyleBoldUnderline"/>
        </w:rPr>
      </w:pPr>
      <w:r w:rsidRPr="0065466D">
        <w:rPr>
          <w:rStyle w:val="StyleBoldUnderline"/>
        </w:rPr>
        <w:t>Natural gas is expected to be a significant game changer in the industrial sector, where it is used extensively by manufacturers for power and steam production</w:t>
      </w:r>
      <w:r w:rsidRPr="0065466D">
        <w:t xml:space="preserve">, process heating, and as a chemical feedstock. The value proposition associated with </w:t>
      </w:r>
      <w:r w:rsidRPr="0065466D">
        <w:rPr>
          <w:rStyle w:val="StyleBoldUnderline"/>
        </w:rPr>
        <w:t>expanding industrial natural gas use revolves around growth in manufacturing output, gross domestic product (GDP), and employment</w:t>
      </w:r>
      <w:r w:rsidRPr="0065466D">
        <w:t xml:space="preserve">. For example, a facility that displaces foreign-made goods has a leveraged positive impact on GDP and job creation. </w:t>
      </w:r>
      <w:r w:rsidRPr="0065466D">
        <w:rPr>
          <w:rStyle w:val="StyleBoldUnderline"/>
        </w:rPr>
        <w:t xml:space="preserve">Studies point to the phenomenon known as onshoring, which may increase value-added U.S. manufacturing over the coming decade. </w:t>
      </w:r>
      <w:r w:rsidRPr="0065466D">
        <w:rPr>
          <w:rStyle w:val="Emphasis"/>
        </w:rPr>
        <w:t>The confluence of low-cost natural gas and onshoring may turbocharge U.S. manufacturing over the next 10 to 20 years</w:t>
      </w:r>
      <w:r w:rsidRPr="0065466D">
        <w:t xml:space="preserve"> New U.S. </w:t>
      </w:r>
      <w:r w:rsidRPr="0065466D">
        <w:rPr>
          <w:rStyle w:val="StyleBoldUnderline"/>
        </w:rPr>
        <w:t>natural gas supplies are playing a key role in this anticipated industrial renaissance</w:t>
      </w:r>
      <w:r w:rsidRPr="0065466D">
        <w:t xml:space="preserve">, particularly for the chemical and petrochemical segments (5). </w:t>
      </w:r>
      <w:r w:rsidRPr="0065466D">
        <w:rPr>
          <w:rStyle w:val="StyleBoldUnderline"/>
        </w:rPr>
        <w:t xml:space="preserve">Expansion is projected in the manufacture of products that depend on natural gas </w:t>
      </w:r>
      <w:r w:rsidRPr="0065466D">
        <w:t xml:space="preserve">or methane, such as ammonia, urea, hydrogen, and methanol, as well as ethylene made from ethane (which is a component of natural gas and natural gas liquids [NGLs]). Methane is a chemical precursor not just for the chemical and petrochemical industries. The iron and steel industry can use methane as a reducing agent in iron ore conversion. For example, Nucor Corp. is constructing a major new direct-reduced iron (DRI) plant that will use natural gas for iron ore processing. Integrated </w:t>
      </w:r>
      <w:r w:rsidRPr="0065466D">
        <w:rPr>
          <w:rStyle w:val="StyleBoldUnderline"/>
        </w:rPr>
        <w:t>steel producers may also look to supplemental natural gas use in blast furnaces to offset coking coal. Low U.S. natural gas prices help producers compete internationally</w:t>
      </w:r>
      <w:r w:rsidRPr="0065466D">
        <w:t xml:space="preserve">. In ammonia production, for instance, </w:t>
      </w:r>
      <w:r w:rsidRPr="0065466D">
        <w:rPr>
          <w:rStyle w:val="StyleBoldUnderline"/>
        </w:rPr>
        <w:t>low gas prices provide U.S. producers with a competitive advantage over foreign producers in a tight commodity market</w:t>
      </w:r>
      <w:r w:rsidRPr="0065466D">
        <w:t xml:space="preserve"> (particularly producers using higher-cost naphtha feedstock). culture is a primary market for ammonia and other nitrogen based fertilizers. High grain commodity prices (partially tied to ethanol production) and growing international grain demand are acting to increase domestic ammonia demand nd prices, making U.S.-based ammonia production from natural gas more profitable. </w:t>
      </w:r>
      <w:r w:rsidRPr="0065466D">
        <w:rPr>
          <w:rStyle w:val="StyleBoldUnderline"/>
        </w:rPr>
        <w:t>This</w:t>
      </w:r>
      <w:r w:rsidRPr="0065466D">
        <w:t xml:space="preserve"> helps boost GDP creation in multiple segments (e.g., agriculture, chemicals, natural gas production) and </w:t>
      </w:r>
      <w:r w:rsidRPr="0065466D">
        <w:rPr>
          <w:rStyle w:val="StyleBoldUnderline"/>
        </w:rPr>
        <w:t xml:space="preserve">demonstrates the ripple effect that natural gas supplies and prices can have. </w:t>
      </w:r>
    </w:p>
    <w:p w:rsidR="00D4722F" w:rsidRPr="0065466D" w:rsidRDefault="00D4722F" w:rsidP="00D4722F">
      <w:pPr>
        <w:pStyle w:val="Heading4"/>
      </w:pPr>
      <w:r w:rsidRPr="0065466D">
        <w:t>Cheap natural gas prices encourage reshoring and spur manufacturing growth</w:t>
      </w:r>
    </w:p>
    <w:p w:rsidR="00D4722F" w:rsidRPr="0065466D" w:rsidRDefault="00D4722F" w:rsidP="00D4722F">
      <w:pPr>
        <w:rPr>
          <w:bCs/>
        </w:rPr>
      </w:pPr>
      <w:r w:rsidRPr="0065466D">
        <w:t>Motavalli 12- Journalist for the New York Times specializing in energy issues (Jim, “Natural Gas Signals a ‘Manufacturing Renaissance”, New York Times, http://www.nytimes.com/2012/04/11/business/energy-environment/wider-availability-expands-uses-for-natural-gas.html?pagewanted=all&amp;_r=0)//WK</w:t>
      </w:r>
    </w:p>
    <w:p w:rsidR="00D4722F" w:rsidRPr="0065466D" w:rsidRDefault="00D4722F" w:rsidP="00D4722F">
      <w:pPr>
        <w:rPr>
          <w:b/>
          <w:u w:val="single"/>
        </w:rPr>
      </w:pPr>
      <w:r w:rsidRPr="0065466D">
        <w:rPr>
          <w:rStyle w:val="StyleBoldUnderline"/>
        </w:rPr>
        <w:t>The rapid development of shale gas technology has helped reduce energy imports and, in some cases, encouraged companies producing petrochemicals, steel, fertilizers and other products to return to the United States after relocating overseas.</w:t>
      </w:r>
      <w:r w:rsidRPr="0065466D">
        <w:t xml:space="preserve"> Natural gas exports are growing and terminals built to hold imported supplies are being repurposed for international sales. </w:t>
      </w:r>
      <w:r w:rsidRPr="0065466D">
        <w:rPr>
          <w:rStyle w:val="StyleBoldUnderline"/>
        </w:rPr>
        <w:t xml:space="preserve">The American petrochemical industry, for example, uses natural gas as both its primary raw material, in the form of liquid ethane, and as an energy fuel. And cheaper prices have led to a major expansion of capacity in the United States. </w:t>
      </w:r>
      <w:r w:rsidRPr="0065466D">
        <w:t>The hydrocarbon molecules in natural gas are split apart and then recombined as building blocks for many products, including bulk chemicals and fertilizers. The chemical ethylene, which is largely derived from natural gas, is used to make things like pool liners, building insulation and food packaging. According to Kevin Swift, chief economist at the American Chemistry Council, European producers mostly use oil-derived raw materials for making these same products. “</w:t>
      </w:r>
      <w:r w:rsidRPr="0065466D">
        <w:rPr>
          <w:rStyle w:val="StyleBoldUnderline"/>
        </w:rPr>
        <w:t>The U.S. has a competitive advantage when oil is seven times as expensive as natural gas, but now we have more like a 50-to-1 advantage,”</w:t>
      </w:r>
      <w:r w:rsidRPr="0065466D">
        <w:t xml:space="preserve"> he said. “The ‘shale gale’ is really driving this. A million B.T.U.’s of natural gas that might cost $11 in Europe and $14 in South Korea is $2.25 in the U.S. Partly because of that, chemical producers have plans to expand ethylene capacity in the U.S. by more than 25 percent between now and 2017.” A 2011 PricewaterhouseCoopers study estimates that high rates of shale gas recovery could result in a million new manufacturing jobs by 2025. Robert McCutcheon, United States industrial products leader at PricewaterhouseCoopers, said in a statement that the revived natural gas industry “has the potential to spark a manufacturing renaissance in the U.S., including billions in cost savings, a significant number of new jobs and a greater investment in U.S. plants.” The growing commitment to natural gas faces some headwinds because of continuing concern over the safety of fracking, which involves forcing pressurized fluids into shale formations to fracture the rock and release the gas deposits. Some environmentalists say that fracking can cause drinking water to become contaminated with chemicals and released methane, which is a powerful naturally occurring greenhouse gas and the primary ingredient in natural gas. Other complaints tie the disposal of fracking wastewater to a series of small earthquakes. Some states and municipalities with questions about fracking have imposed temporary moratoriums on the extraction technique. Despite these issues</w:t>
      </w:r>
      <w:r w:rsidRPr="0065466D">
        <w:rPr>
          <w:rStyle w:val="StyleBoldUnderline"/>
        </w:rPr>
        <w:t>, natural gas is expanding its reach in manufacturing</w:t>
      </w:r>
      <w:r w:rsidRPr="0065466D">
        <w:t>. The</w:t>
      </w:r>
      <w:r w:rsidRPr="0065466D">
        <w:rPr>
          <w:rStyle w:val="StyleBoldUnderline"/>
        </w:rPr>
        <w:t xml:space="preserve"> Nucor </w:t>
      </w:r>
      <w:r w:rsidRPr="0065466D">
        <w:t>Corporation, which makes direct-reduced iron in a process heavily reliant on natural gas</w:t>
      </w:r>
      <w:r w:rsidRPr="0065466D">
        <w:rPr>
          <w:rStyle w:val="StyleBoldUnderline"/>
        </w:rPr>
        <w:t>, said</w:t>
      </w:r>
      <w:r w:rsidRPr="0065466D">
        <w:t xml:space="preserve"> in 2010 that </w:t>
      </w:r>
      <w:r w:rsidRPr="0065466D">
        <w:rPr>
          <w:rStyle w:val="StyleBoldUnderline"/>
        </w:rPr>
        <w:t>it would build a $750 million facility in Louisiana</w:t>
      </w:r>
      <w:r w:rsidRPr="0065466D">
        <w:t xml:space="preserve">. </w:t>
      </w:r>
      <w:r w:rsidRPr="0065466D">
        <w:rPr>
          <w:rStyle w:val="StyleBoldUnderline"/>
        </w:rPr>
        <w:t>In 2004, the company dismantled a similar Louisiana plant</w:t>
      </w:r>
      <w:r w:rsidRPr="0065466D">
        <w:t xml:space="preserve"> and shipped it to Trinidad. According to Nucor, </w:t>
      </w:r>
      <w:r w:rsidRPr="0065466D">
        <w:rPr>
          <w:rStyle w:val="StyleBoldUnderline"/>
        </w:rPr>
        <w:t>affordable domestic natural gas means its made-in-Louisiana direct-reduced iron</w:t>
      </w:r>
      <w:r w:rsidRPr="0065466D">
        <w:t xml:space="preserve">, which is sold in pellet or briquette form as a raw material for steel mills, </w:t>
      </w:r>
      <w:r w:rsidRPr="0065466D">
        <w:rPr>
          <w:rStyle w:val="StyleBoldUnderline"/>
        </w:rPr>
        <w:t>can be delivered at the same price as the product shipped from Trinidad. “Affordable American shale gas has completely changed the economics for us,</w:t>
      </w:r>
      <w:r w:rsidRPr="0065466D">
        <w:t xml:space="preserve">” said Katherine Miller, a Nucor spokeswoman. Methanex, a Canadian company that makes methanol from natural gas is planning to move a plant from Chile to Louisiana, with production to begin in 2014. Gary Rowan, a Methanex vice president, said that his company had also shut down a Louisiana plant in the early 2000s. “Certainly, the outlook for low North American natural gas prices is one of the reasons we selected Louisiana as a new location for our methanol plant,” he said. </w:t>
      </w:r>
      <w:r w:rsidRPr="0065466D">
        <w:rPr>
          <w:rStyle w:val="StyleBoldUnderline"/>
        </w:rPr>
        <w:t>Electric utilities see a significant natural gas price advantage over other fuels, but because of pending and potential environmental regulations they are also motivated by its status as the fossil fuel with the lowest carbon emissions</w:t>
      </w:r>
      <w:r w:rsidRPr="0065466D">
        <w:t xml:space="preserve">. On March 27, the Obama administration proposed the first-ever rule to limit greenhouse gas emissions from new power plants. </w:t>
      </w:r>
      <w:r w:rsidRPr="0065466D">
        <w:rPr>
          <w:rStyle w:val="StyleBoldUnderline"/>
        </w:rPr>
        <w:t>Natural gas plants are expected to meet the standard, but coal burners will have a much harder time.</w:t>
      </w:r>
      <w:r w:rsidRPr="0065466D">
        <w:t xml:space="preserve"> “The electricity sector is the principal growth area for natural gas under carbon dioxide emission constraints,” said an M.I.T. study titled “The Future of Natural Gas.” Another advantage, according to Richard McMahon, a vice president of finance and energy supply at the Edison Electric Institute, is </w:t>
      </w:r>
      <w:r w:rsidRPr="0065466D">
        <w:rPr>
          <w:rStyle w:val="StyleBoldUnderline"/>
        </w:rPr>
        <w:t>that natural gas plants are cheaper to build than coal plants.</w:t>
      </w:r>
    </w:p>
    <w:p w:rsidR="006228AE" w:rsidRPr="0065466D" w:rsidRDefault="006228AE" w:rsidP="006228AE">
      <w:pPr>
        <w:rPr>
          <w:b/>
        </w:rPr>
      </w:pPr>
    </w:p>
    <w:p w:rsidR="006228AE" w:rsidRPr="0065466D" w:rsidRDefault="006228AE" w:rsidP="006228AE">
      <w:pPr>
        <w:pStyle w:val="Heading4"/>
      </w:pPr>
      <w:r w:rsidRPr="0065466D">
        <w:rPr>
          <w:bCs w:val="0"/>
        </w:rPr>
        <w:t>Low nat gas prices key to domestic manufacturing</w:t>
      </w:r>
    </w:p>
    <w:p w:rsidR="006228AE" w:rsidRPr="0065466D" w:rsidRDefault="006228AE" w:rsidP="006228AE">
      <w:pPr>
        <w:rPr>
          <w:bCs/>
        </w:rPr>
      </w:pPr>
      <w:r w:rsidRPr="0065466D">
        <w:t>Cochran et al. 14- CEO of the US Council of Mayors (Tom, “US Metro Economies: Impact of the Manufacturing Renaissance from Energy Intensive Sectors”, US Council of Mayors, http://www.usmayors.org/pressreleases/uploads/2014/0320-report-MetroEconomiesManufacturing.pdf)//WK</w:t>
      </w:r>
    </w:p>
    <w:p w:rsidR="006228AE" w:rsidRPr="0065466D" w:rsidRDefault="006228AE" w:rsidP="006228AE">
      <w:r w:rsidRPr="0065466D">
        <w:t xml:space="preserve">In 2011 and 2012, </w:t>
      </w:r>
      <w:r w:rsidRPr="0065466D">
        <w:rPr>
          <w:rStyle w:val="StyleBoldUnderline"/>
        </w:rPr>
        <w:t>demand from the burgeoning shale plays for new pipelines and mining equipment ignited the nation’s steel, iron, fabricated metals, and machinery manufacturing industries.</w:t>
      </w:r>
      <w:r w:rsidRPr="0065466D">
        <w:t xml:space="preserve"> In US metro areas, these sectors saw real sales and employment jump by 17% and 9.7%, respectively, during those years</w:t>
      </w:r>
      <w:r w:rsidRPr="0065466D">
        <w:rPr>
          <w:rStyle w:val="StyleBoldUnderline"/>
        </w:rPr>
        <w:t>. The profusion of available natural gas</w:t>
      </w:r>
      <w:r w:rsidRPr="0065466D">
        <w:t xml:space="preserve"> and oil </w:t>
      </w:r>
      <w:r w:rsidRPr="0065466D">
        <w:rPr>
          <w:rStyle w:val="StyleBoldUnderline"/>
        </w:rPr>
        <w:t>resulted in a surge in</w:t>
      </w:r>
      <w:r w:rsidRPr="0065466D">
        <w:t xml:space="preserve"> plastic, rubber, resin and chemical </w:t>
      </w:r>
      <w:r w:rsidRPr="0065466D">
        <w:rPr>
          <w:rStyle w:val="StyleBoldUnderline"/>
        </w:rPr>
        <w:t>manufacturing thanks to lower costs and increased refining volume</w:t>
      </w:r>
      <w:r w:rsidRPr="0065466D">
        <w:t xml:space="preserve">; as a result these industries saw a combined employment increase of 2.6% across all metropolitan areas. From 2010 to 2012, energy intensive manufacturing sectors added over 196,000 jobs and increased real sales by $124 billion in the nation’s metro areas. In 2012, metropolitan areas accounted for greater than 78% of the total employment and 82% of the real sales in energy intensive manufacturing industries. (See Figure 1 for a review of individual industries across all metros.) </w:t>
      </w:r>
    </w:p>
    <w:p w:rsidR="006228AE" w:rsidRPr="0065466D" w:rsidRDefault="006228AE" w:rsidP="006228AE">
      <w:r w:rsidRPr="0065466D">
        <w:t xml:space="preserve"> </w:t>
      </w:r>
      <w:r w:rsidRPr="0065466D">
        <w:rPr>
          <w:rStyle w:val="StyleBoldUnderline"/>
        </w:rPr>
        <w:t>These energy intensive sectors will continue to boost the US economy</w:t>
      </w:r>
      <w:r w:rsidRPr="0065466D">
        <w:t xml:space="preserve"> for years to come </w:t>
      </w:r>
      <w:r w:rsidRPr="0065466D">
        <w:rPr>
          <w:rStyle w:val="StyleBoldUnderline"/>
        </w:rPr>
        <w:t>as</w:t>
      </w:r>
      <w:r w:rsidRPr="0065466D">
        <w:t xml:space="preserve"> exploration and </w:t>
      </w:r>
      <w:r w:rsidRPr="0065466D">
        <w:rPr>
          <w:rStyle w:val="StyleBoldUnderline"/>
        </w:rPr>
        <w:t>extraction fuel the iron, steel, machinery</w:t>
      </w:r>
      <w:r w:rsidRPr="0065466D">
        <w:t xml:space="preserve"> and fabricated metals </w:t>
      </w:r>
      <w:r w:rsidRPr="0065466D">
        <w:rPr>
          <w:rStyle w:val="StyleBoldUnderline"/>
        </w:rPr>
        <w:t>industries</w:t>
      </w:r>
      <w:r w:rsidRPr="0065466D">
        <w:t xml:space="preserve">, </w:t>
      </w:r>
      <w:r w:rsidRPr="0065466D">
        <w:rPr>
          <w:rStyle w:val="StyleBoldUnderline"/>
        </w:rPr>
        <w:t>and cheap</w:t>
      </w:r>
      <w:r w:rsidRPr="0065466D">
        <w:t xml:space="preserve">er natural </w:t>
      </w:r>
      <w:r w:rsidRPr="0065466D">
        <w:rPr>
          <w:rStyle w:val="StyleBoldUnderline"/>
        </w:rPr>
        <w:t>gas stimulates demand from organic chemicals, resins, and plastics</w:t>
      </w:r>
      <w:r w:rsidRPr="0065466D">
        <w:t xml:space="preserve">. Cheaper natural gas will also benefit the housing market recovery as it lowers the costs for construction and building materials such as flat glass and cement. </w:t>
      </w:r>
      <w:r w:rsidRPr="0065466D">
        <w:rPr>
          <w:rStyle w:val="StyleBoldUnderline"/>
        </w:rPr>
        <w:t xml:space="preserve">Domestic demand as well as that from growing global economies, combined with a regained competitive advantage will lead to extra capacity, higher output, job growth, decreased unemployment for the US, and an improved trade balance. </w:t>
      </w:r>
      <w:r w:rsidRPr="0065466D">
        <w:t xml:space="preserve">Our nation’s metropolitan areas contain the population, infrastructure and high productivity clusters that will make them attractive if not necessary destinations for these expanding industries. As a result, through 2020, 72% of the annual employment gains in these sectors will be in metropolitan areas. In the coming years, </w:t>
      </w:r>
      <w:r w:rsidRPr="0065466D">
        <w:rPr>
          <w:rStyle w:val="StyleBoldUnderline"/>
        </w:rPr>
        <w:t>energy-related chemicals manufacturing in the US will gain a significant competitive advantage in world markets via the abundance of cheap natural gas. Natural gas plays a key role in manufacturing both as fuel for plants and feedstock in the production</w:t>
      </w:r>
      <w:r w:rsidRPr="0065466D">
        <w:t xml:space="preserve"> of petrochemical products; </w:t>
      </w:r>
      <w:r w:rsidRPr="0065466D">
        <w:rPr>
          <w:rStyle w:val="StyleBoldUnderline"/>
        </w:rPr>
        <w:t>it is also heavily used in the agriculture, pharmaceutical, transportation and construction industries</w:t>
      </w:r>
      <w:r w:rsidRPr="0065466D">
        <w:t xml:space="preserve">. That </w:t>
      </w:r>
      <w:r w:rsidRPr="0065466D">
        <w:rPr>
          <w:rStyle w:val="StyleBoldUnderline"/>
        </w:rPr>
        <w:t>natural gas</w:t>
      </w:r>
      <w:r w:rsidRPr="0065466D">
        <w:t xml:space="preserve"> is now available </w:t>
      </w:r>
      <w:r w:rsidRPr="0065466D">
        <w:rPr>
          <w:rStyle w:val="StyleBoldUnderline"/>
        </w:rPr>
        <w:t>at a fraction of the price of its oil equivalent presents enormous market opportunities for the US</w:t>
      </w:r>
      <w:r w:rsidRPr="0065466D">
        <w:t xml:space="preserve">. We expect that </w:t>
      </w:r>
      <w:r w:rsidRPr="0065466D">
        <w:rPr>
          <w:rStyle w:val="StyleBoldUnderline"/>
        </w:rPr>
        <w:t>the United States will regain its status as a major chemicals producer and add capacity in the coming years</w:t>
      </w:r>
      <w:r w:rsidRPr="0065466D">
        <w:t xml:space="preserve">. Metropolitan economies, with their skilled populations and existing infrastructure, are in a prime position to host new plants and to benefit from the jobs and income that follow. </w:t>
      </w:r>
    </w:p>
    <w:p w:rsidR="006228AE" w:rsidRPr="0065466D" w:rsidRDefault="006228AE" w:rsidP="006228AE"/>
    <w:p w:rsidR="006228AE" w:rsidRPr="0065466D" w:rsidRDefault="006228AE" w:rsidP="006228AE"/>
    <w:p w:rsidR="006228AE" w:rsidRPr="0065466D" w:rsidRDefault="006228AE" w:rsidP="006228AE">
      <w:pPr>
        <w:pStyle w:val="Heading4"/>
      </w:pPr>
      <w:r w:rsidRPr="0065466D">
        <w:rPr>
          <w:bCs w:val="0"/>
        </w:rPr>
        <w:t>Natural gas gives US companies a comparative advantage over foreign competition</w:t>
      </w:r>
    </w:p>
    <w:p w:rsidR="006228AE" w:rsidRPr="0065466D" w:rsidRDefault="006228AE" w:rsidP="006228AE">
      <w:r w:rsidRPr="0065466D">
        <w:t>Casselman and Gold 12- *Former economics writer for WSJ, now chief economics writer for FiveThirtyEight, **Senior energy reporter for the WSJ (Ben and Russell, “Cheap Natural Gas Gives New Hope to the Rust Belt”, Wall Street Journal, http://online.wsj.com/news/articles/SB10000872396390444549204578020602281237088)//WK</w:t>
      </w:r>
    </w:p>
    <w:p w:rsidR="006228AE" w:rsidRPr="0065466D" w:rsidRDefault="006228AE" w:rsidP="006228AE">
      <w:pPr>
        <w:rPr>
          <w:rStyle w:val="StyleBoldUnderline"/>
        </w:rPr>
      </w:pPr>
      <w:r w:rsidRPr="0065466D">
        <w:rPr>
          <w:rStyle w:val="StyleBoldUnderline"/>
        </w:rPr>
        <w:t>Three decades after being devastated by the closing of steel mills, this gritty river valley is hoping its revival will come from cheap natural gas</w:t>
      </w:r>
      <w:r w:rsidRPr="0065466D">
        <w:t xml:space="preserve">. </w:t>
      </w:r>
      <w:r w:rsidRPr="0065466D">
        <w:rPr>
          <w:rStyle w:val="StyleBoldUnderline"/>
        </w:rPr>
        <w:t>The hope doesn't rest on drilling rigs, but</w:t>
      </w:r>
      <w:r w:rsidRPr="0065466D">
        <w:t xml:space="preserve"> on a multibillion-dollar chemical plant that Royal Dutch Shell is considering building here </w:t>
      </w:r>
      <w:r w:rsidRPr="0065466D">
        <w:rPr>
          <w:rStyle w:val="StyleBoldUnderline"/>
        </w:rPr>
        <w:t xml:space="preserve">because of a flood of domestically produced natural gas. Community leaders are touting the plant as the first step toward reviving a manufacturing industry many thought was gone for good. </w:t>
      </w:r>
      <w:r w:rsidRPr="0065466D">
        <w:t xml:space="preserve">"I never would have expected that as a region we'd have a second chance to be a real leader in American manufacturing," Bill Flanagan of the Allegheny Conference on Community Development, a regional business group, told a crowd of locals who came to hear about the chemical plant. "Suddenly we're back in the game." It isn't just Beaver County reaping the benefits of cheap gas. </w:t>
      </w:r>
      <w:r w:rsidRPr="0065466D">
        <w:rPr>
          <w:rStyle w:val="StyleBoldUnderline"/>
        </w:rPr>
        <w:t xml:space="preserve">Plunging prices have turned the U.S. into one of the most profitable places in the world to make chemicals and fertilizer, industries that use gas as both a feedstock and an energy source. And they have slashed costs for makers of energy-intensive products such as aluminum, steel and glass. </w:t>
      </w:r>
      <w:r w:rsidRPr="0065466D">
        <w:t>"</w:t>
      </w:r>
      <w:r w:rsidRPr="0065466D">
        <w:rPr>
          <w:rStyle w:val="StyleBoldUnderline"/>
        </w:rPr>
        <w:t>The U.S. is now going to be the low-cost industrialized country for energy</w:t>
      </w:r>
      <w:r w:rsidRPr="0065466D">
        <w:t>," the energy economist Philip Verleger says. "</w:t>
      </w:r>
      <w:r w:rsidRPr="0065466D">
        <w:rPr>
          <w:rStyle w:val="StyleBoldUnderline"/>
        </w:rPr>
        <w:t xml:space="preserve">This creates a base for </w:t>
      </w:r>
      <w:r w:rsidRPr="0065466D">
        <w:rPr>
          <w:rStyle w:val="Emphasis"/>
        </w:rPr>
        <w:t>stronger economic growth in the United States than the rest of the industrialized world</w:t>
      </w:r>
      <w:r w:rsidRPr="0065466D">
        <w:rPr>
          <w:rStyle w:val="StyleBoldUnderline"/>
        </w:rPr>
        <w:t xml:space="preserve">." </w:t>
      </w:r>
      <w:r w:rsidRPr="0065466D">
        <w:t xml:space="preserve">Natural gas is only part of the story. The same hydraulic-fracturing revolution that is freeing gas from shale formations is being used to extract oil. U.S. oil production is up 20% since 2008, and the U.S. government expects it to rise another 12.6% in the next five years. Economists at Citigroup Inc. earlier this year estimated that increased domestic oil and gas production, and the activity that flows from it, would create up to 3.6 million new jobs by 2020 and boost annual economic output by between 2% and 3.3%. Others, noting that energy is only a small cost for most industries, see a smaller impact. Economists at HSBC this year estimated the gas boom will add about 1% to gross domestic product over 10 years, not enough to bring down unemployment. </w:t>
      </w:r>
      <w:r w:rsidRPr="0065466D">
        <w:rPr>
          <w:rStyle w:val="StyleBoldUnderline"/>
        </w:rPr>
        <w:t xml:space="preserve">The surge in natural-gas production has the biggest implications. </w:t>
      </w:r>
      <w:r w:rsidRPr="0065466D">
        <w:t xml:space="preserve">Oil is a world market, so increased U.S. production won't give U.S. petroleum consumers a significant price advantage. </w:t>
      </w:r>
      <w:r w:rsidRPr="0065466D">
        <w:rPr>
          <w:rStyle w:val="StyleBoldUnderline"/>
        </w:rPr>
        <w:t>Natural gas</w:t>
      </w:r>
      <w:r w:rsidRPr="0065466D">
        <w:t>, by contrast</w:t>
      </w:r>
      <w:r w:rsidRPr="0065466D">
        <w:rPr>
          <w:rStyle w:val="StyleBoldUnderline"/>
        </w:rPr>
        <w:t>, is difficult to transport across oceans and is most efficiently consumed in the same continent where it is produced. That means the glut of gas hitting the market will result in the U.S. having lower prices than other major industrial economies for years to come.</w:t>
      </w:r>
    </w:p>
    <w:p w:rsidR="006228AE" w:rsidRPr="0065466D" w:rsidRDefault="006228AE" w:rsidP="006228AE">
      <w:pPr>
        <w:rPr>
          <w:rStyle w:val="StyleBoldUnderline"/>
        </w:rPr>
      </w:pPr>
    </w:p>
    <w:p w:rsidR="006228AE" w:rsidRPr="0065466D" w:rsidRDefault="006228AE" w:rsidP="006228AE">
      <w:pPr>
        <w:pStyle w:val="Heading3"/>
      </w:pPr>
      <w:r w:rsidRPr="0065466D">
        <w:rPr>
          <w:bCs w:val="0"/>
        </w:rPr>
        <w:t>chemical industry add-on</w:t>
      </w:r>
    </w:p>
    <w:p w:rsidR="006228AE" w:rsidRPr="0065466D" w:rsidRDefault="006228AE" w:rsidP="006228AE"/>
    <w:p w:rsidR="006228AE" w:rsidRPr="0065466D" w:rsidRDefault="006228AE" w:rsidP="006228AE">
      <w:pPr>
        <w:pStyle w:val="Heading4"/>
      </w:pPr>
      <w:r w:rsidRPr="0065466D">
        <w:rPr>
          <w:bCs w:val="0"/>
        </w:rPr>
        <w:t>Natural gas key to spur growth in the chemical industry</w:t>
      </w:r>
    </w:p>
    <w:p w:rsidR="006228AE" w:rsidRPr="0065466D" w:rsidRDefault="006228AE" w:rsidP="006228AE">
      <w:r w:rsidRPr="0065466D">
        <w:t xml:space="preserve">Pirog and Ratner 12- *Energy specialist in the Johns Hopkins School of Advanced International Studies International Economics Program, **specialist in energy policy for the Congressional Research Service (Robert and Michael, “Natural Gas in the U.S. Economy: Opportunities for Growth” Congressional News Service, </w:t>
      </w:r>
      <w:hyperlink r:id="rId43" w:history="1">
        <w:r w:rsidRPr="0065466D">
          <w:rPr>
            <w:rStyle w:val="Hyperlink"/>
          </w:rPr>
          <w:t>http://fas.org/sgp/crs/misc/R42814.pdf)//WK</w:t>
        </w:r>
      </w:hyperlink>
    </w:p>
    <w:p w:rsidR="006228AE" w:rsidRPr="0065466D" w:rsidRDefault="006228AE" w:rsidP="006228AE">
      <w:r w:rsidRPr="0065466D">
        <w:t>NGLs-Natural Gas Liquids</w:t>
      </w:r>
    </w:p>
    <w:p w:rsidR="006228AE" w:rsidRPr="0065466D" w:rsidRDefault="006228AE" w:rsidP="006228AE">
      <w:r w:rsidRPr="0065466D">
        <w:rPr>
          <w:rStyle w:val="StyleBoldUnderline"/>
        </w:rPr>
        <w:t>Natural gas is used in the chemicals industry</w:t>
      </w:r>
      <w:r w:rsidRPr="0065466D">
        <w:t xml:space="preserve"> both </w:t>
      </w:r>
      <w:r w:rsidRPr="0065466D">
        <w:rPr>
          <w:rStyle w:val="StyleBoldUnderline"/>
        </w:rPr>
        <w:t>as a fuel and as a raw material</w:t>
      </w:r>
      <w:r w:rsidRPr="0065466D">
        <w:t xml:space="preserve">. As stated previously, </w:t>
      </w:r>
      <w:r w:rsidRPr="0065466D">
        <w:rPr>
          <w:rStyle w:val="StyleBoldUnderline"/>
        </w:rPr>
        <w:t>when natural gas is produced it is mainly methane, but also may include NGLs</w:t>
      </w:r>
      <w:r w:rsidRPr="0065466D">
        <w:t>. One NGL is ethane, which is used to produce ethylene. Ethylene, a key component in plastics, in turn, is used to produce a wide variety of consumer goods, ranging from food packaging to home siding and window frames, automotive anti-freeze, clothing, tires, and bottles. In 2012</w:t>
      </w:r>
      <w:r w:rsidRPr="0065466D">
        <w:rPr>
          <w:rStyle w:val="StyleBoldUnderline"/>
        </w:rPr>
        <w:t>, a number of chemical companies announced plans to invest in new plant capacity, expand existing facilities, or re-open plants near shale gas supplies.</w:t>
      </w:r>
      <w:r w:rsidRPr="0065466D">
        <w:t xml:space="preserve"> In April 2012, Dow Chemical announced $4 billion in expansions and new investment in Texas. Shell Chemical announced plans for an ethane cracking unit costing between $2 billion and $4 billion, to be constructed in Pennsylvania near Marcellus Shale natural gas supplies. Chevron announced plans for a $1 billion investment at its Baytown facility in Texas. In addition, Phillips Chemical, Westlake Chemical, and others announced investment plans related to low-cost shale gas availability. </w:t>
      </w:r>
      <w:r w:rsidRPr="0065466D">
        <w:rPr>
          <w:rStyle w:val="StyleBoldUnderline"/>
        </w:rPr>
        <w:t>Many of these investment plans, if they ultimately come to fruition, will result in new production capacity becoming available over the next five years</w:t>
      </w:r>
      <w:r w:rsidRPr="0065466D">
        <w:t xml:space="preserve">. Multi-billion dollar investments with time lags of up to five years before they generate cash flow suggest that the companies believe that the United States is entering a period of sustained low natural gas prices and growing supply. </w:t>
      </w:r>
      <w:r w:rsidRPr="0065466D">
        <w:rPr>
          <w:rStyle w:val="StyleBoldUnderline"/>
        </w:rPr>
        <w:t>Without supply growth, the increase in demand from these facilities would likely push prices up</w:t>
      </w:r>
      <w:r w:rsidRPr="0065466D">
        <w:t xml:space="preserve">. The history of natural gas prices in the United States, as shown in Figure 3 demonstrates that </w:t>
      </w:r>
      <w:r w:rsidRPr="0065466D">
        <w:rPr>
          <w:rStyle w:val="StyleBoldUnderline"/>
        </w:rPr>
        <w:t>neither high, nor low, gas price stability has been evident in the</w:t>
      </w:r>
      <w:r w:rsidRPr="0065466D">
        <w:t xml:space="preserve"> market for long periods of time. It has been reported that the global ethylene production balance between oil-based naphtha and natural gas-based ethane has been about 80:20 in favor of naphtha. However, the balance has tipped to 50:50, even before the large U.S. investments in ethane capacity have come on stream. This shift in input utilization has had negative effects on the international naphtha market, both for the U.S. and foreign markets. </w:t>
      </w:r>
      <w:r w:rsidRPr="0065466D">
        <w:rPr>
          <w:rStyle w:val="StyleBoldUnderline"/>
        </w:rPr>
        <w:t>U.S. refiners report an excess of naphtha, much of which is appearing in the European market, causing a supply glut and falling prices</w:t>
      </w:r>
      <w:r w:rsidRPr="0065466D">
        <w:t>. European refiners, experiencing poor economics due to the euro crisis and the onset of recession, are suffering further losses due to the new competition from the United States. The normally high price of naphtha, comparable to that of gasoline, makes the competition more economically damaging for European refiners.</w:t>
      </w:r>
    </w:p>
    <w:p w:rsidR="006228AE" w:rsidRPr="0065466D" w:rsidRDefault="006228AE" w:rsidP="006228AE"/>
    <w:p w:rsidR="006228AE" w:rsidRPr="0065466D" w:rsidRDefault="006228AE" w:rsidP="006228AE">
      <w:pPr>
        <w:pStyle w:val="Heading4"/>
      </w:pPr>
      <w:r w:rsidRPr="0065466D">
        <w:rPr>
          <w:bCs w:val="0"/>
        </w:rPr>
        <w:t>A competitive chemical industry is key to sustainability, and solves extinction</w:t>
      </w:r>
    </w:p>
    <w:p w:rsidR="006228AE" w:rsidRPr="0065466D" w:rsidRDefault="006228AE" w:rsidP="006228AE">
      <w:r w:rsidRPr="0065466D">
        <w:t>ICCA 2 – (ICCA (International Council of Chemical Associations), “SUSTAINABLE DEVELOPMENT AND THE CHEMICAL INDUSTRY,” http://www.cefic.be/position/icca/pp_ic010.htm)//WK</w:t>
      </w:r>
    </w:p>
    <w:p w:rsidR="006228AE" w:rsidRPr="0065466D" w:rsidRDefault="006228AE" w:rsidP="006228AE">
      <w:pPr>
        <w:pStyle w:val="card"/>
        <w:ind w:left="0"/>
        <w:rPr>
          <w:sz w:val="16"/>
        </w:rPr>
      </w:pPr>
      <w:r w:rsidRPr="0065466D">
        <w:rPr>
          <w:rStyle w:val="underline"/>
          <w:rFonts w:eastAsiaTheme="majorEastAsia"/>
        </w:rPr>
        <w:t>Sustainability in economic terms means the efficient management of scarce resources as well as a prospering industry and economy. Sustainability in the environmental sense means not placing an intolerable load on the ecosphere and maintaining the natural basis for life</w:t>
      </w:r>
      <w:r w:rsidRPr="0065466D">
        <w:rPr>
          <w:sz w:val="16"/>
        </w:rPr>
        <w:t xml:space="preserve">. Seen from society's viewpoint, sustainability means that human beings are the centre of concern. In view, particularly, of the population increase worldwide, there needs to be provided as large a measure of equal opportunities, freedom, social justice and security as possible. </w:t>
      </w:r>
      <w:r w:rsidRPr="0065466D">
        <w:rPr>
          <w:sz w:val="12"/>
        </w:rPr>
        <w:t>¶</w:t>
      </w:r>
      <w:r w:rsidRPr="0065466D">
        <w:rPr>
          <w:sz w:val="16"/>
        </w:rPr>
        <w:t xml:space="preserve"> The chemical industry views Sustainable Development as a challenge put before all parts of society. In the advances made in its own operations, its improved performance and in the improvements to the human condition made through its products, </w:t>
      </w:r>
      <w:r w:rsidRPr="0065466D">
        <w:rPr>
          <w:rStyle w:val="underline"/>
          <w:rFonts w:eastAsiaTheme="majorEastAsia"/>
        </w:rPr>
        <w:t>the chemical industry sees cause for optimism and believes that Sustainable Development can be the intellectual framework around which the chemical industry, other industries and other sectors of society can reach consensus on how to improve</w:t>
      </w:r>
      <w:r w:rsidRPr="0065466D">
        <w:rPr>
          <w:sz w:val="16"/>
        </w:rPr>
        <w:t xml:space="preserve"> living standards and </w:t>
      </w:r>
      <w:r w:rsidRPr="0065466D">
        <w:rPr>
          <w:rStyle w:val="underline"/>
          <w:rFonts w:eastAsiaTheme="majorEastAsia"/>
        </w:rPr>
        <w:t>the environment</w:t>
      </w:r>
      <w:r w:rsidRPr="0065466D">
        <w:rPr>
          <w:sz w:val="16"/>
        </w:rPr>
        <w:t xml:space="preserve">. </w:t>
      </w:r>
      <w:r w:rsidRPr="0065466D">
        <w:rPr>
          <w:sz w:val="12"/>
        </w:rPr>
        <w:t>¶</w:t>
      </w:r>
      <w:r w:rsidRPr="0065466D">
        <w:rPr>
          <w:sz w:val="16"/>
        </w:rPr>
        <w:t xml:space="preserve"> The main challenges facing the world include:- </w:t>
      </w:r>
      <w:r w:rsidRPr="0065466D">
        <w:rPr>
          <w:sz w:val="12"/>
        </w:rPr>
        <w:t>¶</w:t>
      </w:r>
      <w:r w:rsidRPr="0065466D">
        <w:rPr>
          <w:sz w:val="16"/>
        </w:rPr>
        <w:t xml:space="preserve"> * Optimizing the benefits obtained from depleting resources</w:t>
      </w:r>
      <w:r w:rsidRPr="0065466D">
        <w:rPr>
          <w:sz w:val="12"/>
        </w:rPr>
        <w:t>¶</w:t>
      </w:r>
      <w:r w:rsidRPr="0065466D">
        <w:rPr>
          <w:sz w:val="16"/>
        </w:rPr>
        <w:t xml:space="preserve"> * Assuring against excessive strains placed on the eco-system</w:t>
      </w:r>
      <w:r w:rsidRPr="0065466D">
        <w:rPr>
          <w:sz w:val="12"/>
        </w:rPr>
        <w:t>¶</w:t>
      </w:r>
      <w:r w:rsidRPr="0065466D">
        <w:rPr>
          <w:sz w:val="16"/>
        </w:rPr>
        <w:t xml:space="preserve"> * The dynamic growth of the world population</w:t>
      </w:r>
      <w:r w:rsidRPr="0065466D">
        <w:rPr>
          <w:sz w:val="12"/>
        </w:rPr>
        <w:t>¶</w:t>
      </w:r>
      <w:r w:rsidRPr="0065466D">
        <w:rPr>
          <w:sz w:val="16"/>
        </w:rPr>
        <w:t xml:space="preserve"> * Remedying social and economic inequalities</w:t>
      </w:r>
      <w:r w:rsidRPr="0065466D">
        <w:rPr>
          <w:sz w:val="12"/>
        </w:rPr>
        <w:t>¶</w:t>
      </w:r>
      <w:r w:rsidRPr="0065466D">
        <w:rPr>
          <w:sz w:val="16"/>
        </w:rPr>
        <w:t xml:space="preserve"> These are challenges on a global scale. It follows, therefore, that the attainment of </w:t>
      </w:r>
      <w:r w:rsidRPr="0065466D">
        <w:rPr>
          <w:rStyle w:val="underline"/>
          <w:rFonts w:eastAsiaTheme="majorEastAsia"/>
        </w:rPr>
        <w:t>Sustainable Development will call for action on the part of</w:t>
      </w:r>
      <w:r w:rsidRPr="0065466D">
        <w:rPr>
          <w:sz w:val="16"/>
        </w:rPr>
        <w:t xml:space="preserve"> the people, governments, </w:t>
      </w:r>
      <w:r w:rsidRPr="0065466D">
        <w:rPr>
          <w:rStyle w:val="underline"/>
          <w:rFonts w:eastAsiaTheme="majorEastAsia"/>
        </w:rPr>
        <w:t>businesses</w:t>
      </w:r>
      <w:r w:rsidRPr="0065466D">
        <w:rPr>
          <w:sz w:val="16"/>
        </w:rPr>
        <w:t xml:space="preserve"> and organisations </w:t>
      </w:r>
      <w:r w:rsidRPr="0065466D">
        <w:rPr>
          <w:rStyle w:val="underline"/>
          <w:rFonts w:eastAsiaTheme="majorEastAsia"/>
        </w:rPr>
        <w:t>around the world. The global chemical industry has realized this challenge.</w:t>
      </w:r>
      <w:r w:rsidRPr="0065466D">
        <w:rPr>
          <w:sz w:val="16"/>
        </w:rPr>
        <w:t xml:space="preserve"> </w:t>
      </w:r>
      <w:r w:rsidRPr="0065466D">
        <w:rPr>
          <w:sz w:val="12"/>
        </w:rPr>
        <w:t>¶</w:t>
      </w:r>
      <w:r w:rsidRPr="0065466D">
        <w:rPr>
          <w:sz w:val="16"/>
        </w:rPr>
        <w:t xml:space="preserve"> CONTRIBUTION OF THE CHEMICAL INDUSTRY TO SUSTAINABLE DEVELOPMENT</w:t>
      </w:r>
      <w:r w:rsidRPr="0065466D">
        <w:rPr>
          <w:sz w:val="12"/>
        </w:rPr>
        <w:t>¶</w:t>
      </w:r>
      <w:r w:rsidRPr="0065466D">
        <w:rPr>
          <w:sz w:val="16"/>
        </w:rPr>
        <w:t xml:space="preserve"> </w:t>
      </w:r>
      <w:r w:rsidRPr="0065466D">
        <w:rPr>
          <w:rStyle w:val="underline"/>
          <w:rFonts w:eastAsiaTheme="majorEastAsia"/>
        </w:rPr>
        <w:t xml:space="preserve">The chemical industry is a key industry. Its products and services are instrumental in meeting the needs of mankind. It is present in </w:t>
      </w:r>
      <w:r w:rsidRPr="0065466D">
        <w:rPr>
          <w:rStyle w:val="Emphasis"/>
          <w:rFonts w:eastAsiaTheme="majorEastAsia"/>
        </w:rPr>
        <w:t>all areas of life</w:t>
      </w:r>
      <w:r w:rsidRPr="0065466D">
        <w:rPr>
          <w:sz w:val="16"/>
        </w:rPr>
        <w:t xml:space="preserve">, from food and clothing, housing, communications, transport - right through to leisure activities. In addition, </w:t>
      </w:r>
      <w:r w:rsidRPr="0065466D">
        <w:rPr>
          <w:rStyle w:val="underline"/>
          <w:rFonts w:eastAsiaTheme="majorEastAsia"/>
        </w:rPr>
        <w:t>it helps to solve the problems of other sectors of industry, such as the energy sector, information technologies, environmental industries and the waste disposal sector</w:t>
      </w:r>
      <w:r w:rsidRPr="0065466D">
        <w:rPr>
          <w:sz w:val="16"/>
        </w:rPr>
        <w:t>, as examples.</w:t>
      </w:r>
      <w:r w:rsidRPr="0065466D">
        <w:rPr>
          <w:sz w:val="12"/>
        </w:rPr>
        <w:t>¶</w:t>
      </w:r>
      <w:r w:rsidRPr="0065466D">
        <w:rPr>
          <w:sz w:val="16"/>
        </w:rPr>
        <w:t xml:space="preserve"> Due to its size, the chemical industry is an important supplier to a broad range of downstream industries and is, as well, a customer of a broad range of products and services from other industries. It follows, therefore, that </w:t>
      </w:r>
      <w:r w:rsidRPr="0065466D">
        <w:rPr>
          <w:rStyle w:val="underline"/>
          <w:rFonts w:eastAsiaTheme="majorEastAsia"/>
        </w:rPr>
        <w:t>the chemical industry plays a major role in providing/ supporting performance improvements, research and development progress and</w:t>
      </w:r>
      <w:r w:rsidRPr="0065466D">
        <w:rPr>
          <w:sz w:val="16"/>
        </w:rPr>
        <w:t xml:space="preserve">, last but not least, </w:t>
      </w:r>
      <w:r w:rsidRPr="0065466D">
        <w:rPr>
          <w:rStyle w:val="underline"/>
          <w:rFonts w:eastAsiaTheme="majorEastAsia"/>
        </w:rPr>
        <w:t>employment in other industries</w:t>
      </w:r>
      <w:r w:rsidRPr="0065466D">
        <w:rPr>
          <w:sz w:val="16"/>
        </w:rPr>
        <w:t>.</w:t>
      </w:r>
      <w:r w:rsidRPr="0065466D">
        <w:rPr>
          <w:sz w:val="12"/>
        </w:rPr>
        <w:t>¶</w:t>
      </w:r>
      <w:r w:rsidRPr="0065466D">
        <w:rPr>
          <w:sz w:val="16"/>
        </w:rPr>
        <w:t xml:space="preserve"> In itself, it is a large-scale provider of jobs and makes a significant contribution to wealth creation and, hence, to the financing of both public works and the exercise of public responsibilities. Since living standards are determined to a large degree by material considerations, it is clear that </w:t>
      </w:r>
      <w:r w:rsidRPr="0065466D">
        <w:rPr>
          <w:rStyle w:val="underline"/>
          <w:rFonts w:eastAsiaTheme="majorEastAsia"/>
        </w:rPr>
        <w:t xml:space="preserve">the </w:t>
      </w:r>
      <w:r w:rsidRPr="0065466D">
        <w:rPr>
          <w:u w:val="single"/>
        </w:rPr>
        <w:t>chemical industry</w:t>
      </w:r>
      <w:r w:rsidRPr="0065466D">
        <w:rPr>
          <w:rStyle w:val="underline"/>
          <w:rFonts w:eastAsiaTheme="majorEastAsia"/>
        </w:rPr>
        <w:t xml:space="preserve"> with its </w:t>
      </w:r>
      <w:r w:rsidRPr="0065466D">
        <w:rPr>
          <w:rStyle w:val="Emphasis"/>
          <w:rFonts w:eastAsiaTheme="majorEastAsia"/>
        </w:rPr>
        <w:t>unique capabilities</w:t>
      </w:r>
      <w:r w:rsidRPr="0065466D">
        <w:rPr>
          <w:rStyle w:val="underline"/>
          <w:rFonts w:eastAsiaTheme="majorEastAsia"/>
        </w:rPr>
        <w:t xml:space="preserve"> is in a position to make a </w:t>
      </w:r>
      <w:r w:rsidRPr="0065466D">
        <w:rPr>
          <w:rStyle w:val="Emphasis"/>
          <w:rFonts w:eastAsiaTheme="majorEastAsia"/>
        </w:rPr>
        <w:t>decisive contribution</w:t>
      </w:r>
      <w:r w:rsidRPr="0065466D">
        <w:rPr>
          <w:rStyle w:val="underline"/>
          <w:rFonts w:eastAsiaTheme="majorEastAsia"/>
        </w:rPr>
        <w:t xml:space="preserve"> to Sustainable Development</w:t>
      </w:r>
      <w:r w:rsidRPr="0065466D">
        <w:rPr>
          <w:sz w:val="16"/>
        </w:rPr>
        <w:t>.</w:t>
      </w:r>
      <w:r w:rsidRPr="0065466D">
        <w:rPr>
          <w:sz w:val="12"/>
        </w:rPr>
        <w:t>¶</w:t>
      </w:r>
      <w:r w:rsidRPr="0065466D">
        <w:rPr>
          <w:sz w:val="16"/>
        </w:rPr>
        <w:t xml:space="preserve"> Commitment by the world chemical industry to the concept of Sustainable Development requires words to be transposed into company-specific action programmes in order to provide a framework for all those working in the sector. Its "Responsible Care" initiative, self-monitoring systems and other voluntary programmes such as Sustainable Technology (SUSTECH), Education-Industry Partnerships, Energy Efficiency Programmes are also part of this framework. Thereby, companies are also confronted with new challenges and must act responsibly. They must take account of the consequences of their actions upon society and future generations.</w:t>
      </w:r>
      <w:r w:rsidRPr="0065466D">
        <w:rPr>
          <w:sz w:val="12"/>
        </w:rPr>
        <w:t>¶</w:t>
      </w:r>
      <w:r w:rsidRPr="0065466D">
        <w:rPr>
          <w:sz w:val="16"/>
        </w:rPr>
        <w:t xml:space="preserve"> The global chemical industry believes that the key to improving the performance of the industry is both its commitment to achieving environmentally sound Sustainable Development and improved performance and transparency. Under the concept </w:t>
      </w:r>
      <w:r w:rsidRPr="0065466D">
        <w:rPr>
          <w:sz w:val="12"/>
        </w:rPr>
        <w:t>¶</w:t>
      </w:r>
      <w:r w:rsidRPr="0065466D">
        <w:rPr>
          <w:sz w:val="16"/>
        </w:rPr>
        <w:t xml:space="preserve"> environment, to seek continuous improvement in performance, to educate all staff and work with customers and communities regarding product use and overall operation. Through these efforts the industry is improving its efficiency, reducing risks to health and the environment and making better products which, in turn, help individual and industry customers.</w:t>
      </w:r>
      <w:r w:rsidRPr="0065466D">
        <w:rPr>
          <w:sz w:val="12"/>
        </w:rPr>
        <w:t>¶</w:t>
      </w:r>
      <w:r w:rsidRPr="0065466D">
        <w:rPr>
          <w:sz w:val="16"/>
        </w:rPr>
        <w:t xml:space="preserve"> THE CHEMICAL INDUSTRY's LEADERSHIP IN INNOVATION</w:t>
      </w:r>
      <w:r w:rsidRPr="0065466D">
        <w:rPr>
          <w:sz w:val="12"/>
        </w:rPr>
        <w:t>¶</w:t>
      </w:r>
      <w:r w:rsidRPr="0065466D">
        <w:rPr>
          <w:sz w:val="16"/>
        </w:rPr>
        <w:t xml:space="preserve"> </w:t>
      </w:r>
      <w:r w:rsidRPr="0065466D">
        <w:rPr>
          <w:rStyle w:val="underline"/>
          <w:rFonts w:eastAsiaTheme="majorEastAsia"/>
        </w:rPr>
        <w:t>The very notion of Sustainable Development will require new approaches in a number of areas. Innovation</w:t>
      </w:r>
      <w:r w:rsidRPr="0065466D">
        <w:rPr>
          <w:sz w:val="16"/>
        </w:rPr>
        <w:t xml:space="preserve"> at all levels and in all fields of activity </w:t>
      </w:r>
      <w:r w:rsidRPr="0065466D">
        <w:rPr>
          <w:rStyle w:val="underline"/>
          <w:rFonts w:eastAsiaTheme="majorEastAsia"/>
        </w:rPr>
        <w:t>is the most effective instrument for ensuring that the economic, and environmental goals, as well as those of society, are being advanced.</w:t>
      </w:r>
      <w:r w:rsidRPr="0065466D">
        <w:rPr>
          <w:rStyle w:val="underline"/>
          <w:rFonts w:eastAsiaTheme="majorEastAsia"/>
          <w:sz w:val="12"/>
        </w:rPr>
        <w:t xml:space="preserve">¶ </w:t>
      </w:r>
      <w:r w:rsidRPr="0065466D">
        <w:rPr>
          <w:rStyle w:val="underline"/>
          <w:rFonts w:eastAsiaTheme="majorEastAsia"/>
        </w:rPr>
        <w:t>The chemical industry's contribution is to continue innovation of new products that meet customer needs and manufacturing processes that reduce risks to health and the environment</w:t>
      </w:r>
      <w:r w:rsidRPr="0065466D">
        <w:rPr>
          <w:sz w:val="16"/>
        </w:rPr>
        <w:t xml:space="preserve">. This contribution is based upon the knowledge and experience the industry has acquired from applying innovation not only to making, handling and use of chemical compounds, but also to reprocessing, recycling and solving environmental problems. </w:t>
      </w:r>
      <w:r w:rsidRPr="0065466D">
        <w:rPr>
          <w:rStyle w:val="underline"/>
          <w:rFonts w:eastAsiaTheme="majorEastAsia"/>
        </w:rPr>
        <w:t>The challenge facing the chemical industry is to maximize innovation</w:t>
      </w:r>
      <w:r w:rsidRPr="0065466D">
        <w:rPr>
          <w:sz w:val="16"/>
        </w:rPr>
        <w:t xml:space="preserve">, which can contribute to society meeting its goals for Sustainable Development. </w:t>
      </w:r>
      <w:r w:rsidRPr="0065466D">
        <w:rPr>
          <w:sz w:val="12"/>
        </w:rPr>
        <w:t>¶</w:t>
      </w:r>
      <w:r w:rsidRPr="0065466D">
        <w:rPr>
          <w:sz w:val="16"/>
        </w:rPr>
        <w:t xml:space="preserve"> The </w:t>
      </w:r>
      <w:r w:rsidRPr="0065466D">
        <w:rPr>
          <w:rStyle w:val="underline"/>
          <w:rFonts w:eastAsiaTheme="majorEastAsia"/>
        </w:rPr>
        <w:t>chemical industry</w:t>
      </w:r>
      <w:r w:rsidRPr="0065466D">
        <w:rPr>
          <w:sz w:val="16"/>
        </w:rPr>
        <w:t xml:space="preserve"> is firmly convinced that leadership in </w:t>
      </w:r>
      <w:r w:rsidRPr="0065466D">
        <w:rPr>
          <w:rStyle w:val="underline"/>
          <w:rFonts w:eastAsiaTheme="majorEastAsia"/>
        </w:rPr>
        <w:t>innovation represents the best way of attaining Sustainable Development</w:t>
      </w:r>
      <w:r w:rsidRPr="0065466D">
        <w:rPr>
          <w:sz w:val="16"/>
        </w:rPr>
        <w:t xml:space="preserve">. For the individual company, this means:- </w:t>
      </w:r>
      <w:r w:rsidRPr="0065466D">
        <w:rPr>
          <w:sz w:val="12"/>
        </w:rPr>
        <w:t>¶</w:t>
      </w:r>
      <w:r w:rsidRPr="0065466D">
        <w:rPr>
          <w:sz w:val="16"/>
        </w:rPr>
        <w:t xml:space="preserve"> * a consistent orientation towards products, technologies and solutions which offer the greatest promise for the future</w:t>
      </w:r>
      <w:r w:rsidRPr="0065466D">
        <w:rPr>
          <w:sz w:val="12"/>
        </w:rPr>
        <w:t>¶</w:t>
      </w:r>
      <w:r w:rsidRPr="0065466D">
        <w:rPr>
          <w:sz w:val="16"/>
        </w:rPr>
        <w:t xml:space="preserve"> * development of new integrated environmental technologies</w:t>
      </w:r>
      <w:r w:rsidRPr="0065466D">
        <w:rPr>
          <w:sz w:val="12"/>
        </w:rPr>
        <w:t>¶</w:t>
      </w:r>
      <w:r w:rsidRPr="0065466D">
        <w:rPr>
          <w:sz w:val="16"/>
        </w:rPr>
        <w:t xml:space="preserve"> * a close cooperation with the customers of the chemical industry</w:t>
      </w:r>
      <w:r w:rsidRPr="0065466D">
        <w:rPr>
          <w:sz w:val="12"/>
        </w:rPr>
        <w:t>¶</w:t>
      </w:r>
      <w:r w:rsidRPr="0065466D">
        <w:rPr>
          <w:sz w:val="16"/>
        </w:rPr>
        <w:t xml:space="preserve"> * adaptation to the conditions of global competition</w:t>
      </w:r>
      <w:r w:rsidRPr="0065466D">
        <w:rPr>
          <w:sz w:val="12"/>
        </w:rPr>
        <w:t>¶</w:t>
      </w:r>
      <w:r w:rsidRPr="0065466D">
        <w:rPr>
          <w:sz w:val="16"/>
        </w:rPr>
        <w:t xml:space="preserve"> * bringing the most promising products quickly on the market</w:t>
      </w:r>
      <w:r w:rsidRPr="0065466D">
        <w:rPr>
          <w:sz w:val="12"/>
        </w:rPr>
        <w:t>¶</w:t>
      </w:r>
      <w:r w:rsidRPr="0065466D">
        <w:rPr>
          <w:sz w:val="16"/>
        </w:rPr>
        <w:t xml:space="preserve"> * strengthening the R&amp;D effort which requires resources which can only be financed from profitable earnings</w:t>
      </w:r>
      <w:r w:rsidRPr="0065466D">
        <w:rPr>
          <w:sz w:val="12"/>
        </w:rPr>
        <w:t>¶</w:t>
      </w:r>
      <w:r w:rsidRPr="0065466D">
        <w:rPr>
          <w:sz w:val="16"/>
        </w:rPr>
        <w:t xml:space="preserve"> * actively contributing ideas and suggestions to the policy debates taking place in society</w:t>
      </w:r>
      <w:r w:rsidRPr="0065466D">
        <w:rPr>
          <w:sz w:val="12"/>
        </w:rPr>
        <w:t>¶</w:t>
      </w:r>
      <w:r w:rsidRPr="0065466D">
        <w:rPr>
          <w:sz w:val="16"/>
        </w:rPr>
        <w:t xml:space="preserve"> * improving process yield (efficiency).</w:t>
      </w:r>
      <w:r w:rsidRPr="0065466D">
        <w:rPr>
          <w:sz w:val="12"/>
        </w:rPr>
        <w:t>¶</w:t>
      </w:r>
      <w:r w:rsidRPr="0065466D">
        <w:rPr>
          <w:sz w:val="16"/>
        </w:rPr>
        <w:t xml:space="preserve"> APPROACH TO THE ECONOMIC GOAL OF SUSTAINABLE DEVELOPMENT</w:t>
      </w:r>
      <w:r w:rsidRPr="0065466D">
        <w:rPr>
          <w:sz w:val="12"/>
        </w:rPr>
        <w:t>¶</w:t>
      </w:r>
      <w:r w:rsidRPr="0065466D">
        <w:rPr>
          <w:sz w:val="16"/>
        </w:rPr>
        <w:t xml:space="preserve"> The internationalization of the economy at large, in conjunction with a growing trend towards global competition, is becoming more and more apparent. This is being manifested by:- </w:t>
      </w:r>
      <w:r w:rsidRPr="0065466D">
        <w:rPr>
          <w:sz w:val="12"/>
        </w:rPr>
        <w:t>¶</w:t>
      </w:r>
      <w:r w:rsidRPr="0065466D">
        <w:rPr>
          <w:sz w:val="16"/>
        </w:rPr>
        <w:t xml:space="preserve"> * an increase of imports and exports of goods as well as services</w:t>
      </w:r>
      <w:r w:rsidRPr="0065466D">
        <w:rPr>
          <w:sz w:val="12"/>
        </w:rPr>
        <w:t>¶</w:t>
      </w:r>
      <w:r w:rsidRPr="0065466D">
        <w:rPr>
          <w:sz w:val="16"/>
        </w:rPr>
        <w:t xml:space="preserve"> * growing outward and inward flows of direct investment</w:t>
      </w:r>
      <w:r w:rsidRPr="0065466D">
        <w:rPr>
          <w:sz w:val="12"/>
        </w:rPr>
        <w:t>¶</w:t>
      </w:r>
      <w:r w:rsidRPr="0065466D">
        <w:rPr>
          <w:sz w:val="16"/>
        </w:rPr>
        <w:t xml:space="preserve"> * an ever increasing exchange of technology transfers</w:t>
      </w:r>
      <w:r w:rsidRPr="0065466D">
        <w:rPr>
          <w:sz w:val="12"/>
        </w:rPr>
        <w:t>¶</w:t>
      </w:r>
      <w:r w:rsidRPr="0065466D">
        <w:rPr>
          <w:sz w:val="16"/>
        </w:rPr>
        <w:t xml:space="preserve"> * globalization of monetary and financial schemes. </w:t>
      </w:r>
      <w:r w:rsidRPr="0065466D">
        <w:rPr>
          <w:sz w:val="12"/>
        </w:rPr>
        <w:t>¶</w:t>
      </w:r>
      <w:r w:rsidRPr="0065466D">
        <w:rPr>
          <w:sz w:val="16"/>
        </w:rPr>
        <w:t xml:space="preserve"> The inter-relation of economic systems is complex, with a variety of relationships among countries. Multi-national chemical companies apply common standards in spreading investment capital and stimulating markets around the globe, thus setting the scene for the world market. What they need, in order to play a constructive role in Sustainable Development, is, first and foremost, freedom and fairness in international trade. Trade as an engine of economic growth is essential for Sustainable Development. A climate needs to be fostered within which such growth may take place on the basis of a clear set of rules with predictable consequences, by which investors may be guided in their long-term decision-making process. This includes bringing to a halt the growing intervention by governments in industry and their ever increasing demands to raise income by taxation, thus imposing a disproportionate load on the business community.</w:t>
      </w:r>
      <w:r w:rsidRPr="0065466D">
        <w:rPr>
          <w:sz w:val="12"/>
        </w:rPr>
        <w:t>¶</w:t>
      </w:r>
      <w:r w:rsidRPr="0065466D">
        <w:rPr>
          <w:sz w:val="16"/>
        </w:rPr>
        <w:t xml:space="preserve"> </w:t>
      </w:r>
      <w:r w:rsidRPr="0065466D">
        <w:rPr>
          <w:rStyle w:val="underline"/>
          <w:rFonts w:eastAsiaTheme="majorEastAsia"/>
        </w:rPr>
        <w:t xml:space="preserve">Wealth creation and </w:t>
      </w:r>
      <w:r w:rsidRPr="0065466D">
        <w:rPr>
          <w:b/>
          <w:u w:val="single"/>
        </w:rPr>
        <w:t>profits are fundamental to Sustainable Development</w:t>
      </w:r>
      <w:r w:rsidRPr="0065466D">
        <w:rPr>
          <w:rStyle w:val="underline"/>
          <w:rFonts w:eastAsiaTheme="majorEastAsia"/>
        </w:rPr>
        <w:t>. They sustain economies</w:t>
      </w:r>
      <w:r w:rsidRPr="0065466D">
        <w:rPr>
          <w:sz w:val="16"/>
        </w:rPr>
        <w:t xml:space="preserve"> (not just the chemical industry), </w:t>
      </w:r>
      <w:r w:rsidRPr="0065466D">
        <w:rPr>
          <w:rStyle w:val="underline"/>
          <w:rFonts w:eastAsiaTheme="majorEastAsia"/>
        </w:rPr>
        <w:t xml:space="preserve">and contribute, via re-investment and R&amp;D, to </w:t>
      </w:r>
      <w:r w:rsidRPr="0065466D">
        <w:rPr>
          <w:rStyle w:val="underline"/>
          <w:rFonts w:eastAsiaTheme="majorEastAsia"/>
          <w:bdr w:val="single" w:sz="4" w:space="0" w:color="auto" w:frame="1"/>
        </w:rPr>
        <w:t>new technologies</w:t>
      </w:r>
      <w:r w:rsidRPr="0065466D">
        <w:rPr>
          <w:rStyle w:val="underline"/>
          <w:rFonts w:eastAsiaTheme="majorEastAsia"/>
        </w:rPr>
        <w:t xml:space="preserve"> and </w:t>
      </w:r>
      <w:r w:rsidRPr="0065466D">
        <w:rPr>
          <w:rStyle w:val="underline"/>
          <w:rFonts w:eastAsiaTheme="majorEastAsia"/>
          <w:bdr w:val="single" w:sz="4" w:space="0" w:color="auto" w:frame="1"/>
        </w:rPr>
        <w:t>environmental improvements</w:t>
      </w:r>
      <w:r w:rsidRPr="0065466D">
        <w:rPr>
          <w:rStyle w:val="underline"/>
          <w:rFonts w:eastAsiaTheme="majorEastAsia"/>
        </w:rPr>
        <w:t>. Profits are needed to create flexible company structures oriented towards economic, environmental and society-related requirements.</w:t>
      </w:r>
      <w:r w:rsidRPr="0065466D">
        <w:rPr>
          <w:rStyle w:val="underline"/>
          <w:rFonts w:eastAsiaTheme="majorEastAsia"/>
          <w:sz w:val="12"/>
        </w:rPr>
        <w:t xml:space="preserve">¶ </w:t>
      </w:r>
      <w:r w:rsidRPr="0065466D">
        <w:rPr>
          <w:rStyle w:val="underline"/>
          <w:rFonts w:eastAsiaTheme="majorEastAsia"/>
        </w:rPr>
        <w:t>The chemical industry is</w:t>
      </w:r>
      <w:r w:rsidRPr="0065466D">
        <w:rPr>
          <w:sz w:val="16"/>
        </w:rPr>
        <w:t xml:space="preserve"> a major industrial sector and </w:t>
      </w:r>
      <w:r w:rsidRPr="0065466D">
        <w:rPr>
          <w:rStyle w:val="underline"/>
          <w:rFonts w:eastAsiaTheme="majorEastAsia"/>
        </w:rPr>
        <w:t xml:space="preserve">an essential contributor to welfare and employment on a global scale. In order to </w:t>
      </w:r>
      <w:r w:rsidRPr="0065466D">
        <w:rPr>
          <w:rStyle w:val="Emphasis"/>
          <w:rFonts w:eastAsiaTheme="majorEastAsia"/>
        </w:rPr>
        <w:t>maintain this position</w:t>
      </w:r>
      <w:r w:rsidRPr="0065466D">
        <w:rPr>
          <w:rStyle w:val="underline"/>
          <w:rFonts w:eastAsiaTheme="majorEastAsia"/>
        </w:rPr>
        <w:t xml:space="preserve"> under the </w:t>
      </w:r>
      <w:r w:rsidRPr="0065466D">
        <w:rPr>
          <w:rStyle w:val="underline"/>
          <w:rFonts w:eastAsiaTheme="majorEastAsia"/>
          <w:bdr w:val="single" w:sz="4" w:space="0" w:color="auto" w:frame="1"/>
        </w:rPr>
        <w:t>imperative of Sustainable Development</w:t>
      </w:r>
      <w:r w:rsidRPr="0065466D">
        <w:rPr>
          <w:rStyle w:val="underline"/>
          <w:rFonts w:eastAsiaTheme="majorEastAsia"/>
        </w:rPr>
        <w:t xml:space="preserve">, the long-term </w:t>
      </w:r>
      <w:r w:rsidRPr="0065466D">
        <w:rPr>
          <w:rStyle w:val="Emphasis"/>
          <w:rFonts w:eastAsiaTheme="majorEastAsia"/>
        </w:rPr>
        <w:t>future of the industry</w:t>
      </w:r>
      <w:r w:rsidRPr="0065466D">
        <w:rPr>
          <w:rStyle w:val="underline"/>
          <w:rFonts w:eastAsiaTheme="majorEastAsia"/>
        </w:rPr>
        <w:t xml:space="preserve"> must be rooted in a dynamic policy, whereby </w:t>
      </w:r>
      <w:r w:rsidRPr="0065466D">
        <w:rPr>
          <w:rStyle w:val="Emphasis"/>
          <w:rFonts w:eastAsiaTheme="majorEastAsia"/>
        </w:rPr>
        <w:t>continual innovation</w:t>
      </w:r>
      <w:r w:rsidRPr="0065466D">
        <w:rPr>
          <w:rStyle w:val="underline"/>
          <w:rFonts w:eastAsiaTheme="majorEastAsia"/>
        </w:rPr>
        <w:t xml:space="preserve"> and re-engineering of companies result in an </w:t>
      </w:r>
      <w:r w:rsidRPr="0065466D">
        <w:rPr>
          <w:rStyle w:val="underline"/>
          <w:rFonts w:eastAsiaTheme="majorEastAsia"/>
          <w:bdr w:val="single" w:sz="4" w:space="0" w:color="auto" w:frame="1"/>
        </w:rPr>
        <w:t>increase of productivity</w:t>
      </w:r>
      <w:r w:rsidRPr="0065466D">
        <w:rPr>
          <w:sz w:val="16"/>
        </w:rPr>
        <w:t xml:space="preserve"> and, thus, </w:t>
      </w:r>
      <w:r w:rsidRPr="0065466D">
        <w:rPr>
          <w:rStyle w:val="underline"/>
          <w:rFonts w:eastAsiaTheme="majorEastAsia"/>
        </w:rPr>
        <w:t xml:space="preserve">keeping up </w:t>
      </w:r>
      <w:r w:rsidRPr="0065466D">
        <w:rPr>
          <w:rStyle w:val="Emphasis"/>
          <w:rFonts w:eastAsiaTheme="majorEastAsia"/>
        </w:rPr>
        <w:t>international competitiveness</w:t>
      </w:r>
      <w:r w:rsidRPr="0065466D">
        <w:rPr>
          <w:rStyle w:val="underline"/>
          <w:rFonts w:eastAsiaTheme="majorEastAsia"/>
        </w:rPr>
        <w:t xml:space="preserve"> as a pre-requisite of sustainable job creation</w:t>
      </w:r>
      <w:r w:rsidRPr="0065466D">
        <w:rPr>
          <w:sz w:val="16"/>
        </w:rPr>
        <w:t>.</w:t>
      </w:r>
    </w:p>
    <w:p w:rsidR="006228AE" w:rsidRPr="0065466D" w:rsidRDefault="006228AE" w:rsidP="006228AE"/>
    <w:p w:rsidR="00A44EBC" w:rsidRPr="0065466D" w:rsidRDefault="00A44EBC" w:rsidP="006228AE">
      <w:pPr>
        <w:pStyle w:val="Heading3"/>
        <w:rPr>
          <w:bCs w:val="0"/>
        </w:rPr>
      </w:pPr>
      <w:r w:rsidRPr="0065466D">
        <w:rPr>
          <w:bCs w:val="0"/>
        </w:rPr>
        <w:t>at: resiliency</w:t>
      </w:r>
    </w:p>
    <w:p w:rsidR="00A44EBC" w:rsidRPr="0065466D" w:rsidRDefault="00A44EBC" w:rsidP="00A44EBC">
      <w:pPr>
        <w:pStyle w:val="Heading4"/>
        <w:rPr>
          <w:b w:val="0"/>
          <w:bCs w:val="0"/>
          <w:shd w:val="clear" w:color="auto" w:fill="FFFFFF"/>
        </w:rPr>
      </w:pPr>
      <w:r w:rsidRPr="0065466D">
        <w:rPr>
          <w:shd w:val="clear" w:color="auto" w:fill="FFFFFF"/>
        </w:rPr>
        <w:t xml:space="preserve">The economy isn’t resilient- low growth rates means the economy can’t take a hit </w:t>
      </w:r>
    </w:p>
    <w:p w:rsidR="00A44EBC" w:rsidRPr="0065466D" w:rsidRDefault="00A44EBC" w:rsidP="00A44EBC">
      <w:pPr>
        <w:rPr>
          <w:rFonts w:eastAsia="Times New Roman" w:cs="Times New Roman"/>
          <w:sz w:val="24"/>
        </w:rPr>
      </w:pPr>
      <w:r w:rsidRPr="0065466D">
        <w:rPr>
          <w:b/>
          <w:color w:val="333333"/>
          <w:sz w:val="24"/>
          <w:shd w:val="clear" w:color="auto" w:fill="FFFFFF"/>
        </w:rPr>
        <w:t>Applebaum 14</w:t>
      </w:r>
      <w:r w:rsidRPr="0065466D">
        <w:rPr>
          <w:color w:val="333333"/>
          <w:sz w:val="24"/>
          <w:shd w:val="clear" w:color="auto" w:fill="FFFFFF"/>
        </w:rPr>
        <w:t xml:space="preserve"> (Binyamin, writer for the New York Times, w</w:t>
      </w:r>
      <w:r w:rsidRPr="0065466D">
        <w:rPr>
          <w:rFonts w:eastAsia="Times New Roman" w:cs="Times New Roman"/>
          <w:color w:val="252525"/>
          <w:sz w:val="24"/>
          <w:shd w:val="clear" w:color="auto" w:fill="FFFFFF"/>
        </w:rPr>
        <w:t>on a</w:t>
      </w:r>
      <w:r w:rsidRPr="0065466D">
        <w:rPr>
          <w:rStyle w:val="apple-converted-space"/>
          <w:rFonts w:eastAsia="Times New Roman" w:cs="Times New Roman"/>
          <w:color w:val="252525"/>
          <w:sz w:val="24"/>
          <w:shd w:val="clear" w:color="auto" w:fill="FFFFFF"/>
        </w:rPr>
        <w:t> </w:t>
      </w:r>
      <w:hyperlink r:id="rId44" w:tooltip="Gerald Loeb Award" w:history="1">
        <w:r w:rsidRPr="0065466D">
          <w:rPr>
            <w:rStyle w:val="Hyperlink"/>
            <w:rFonts w:eastAsia="Times New Roman" w:cs="Times New Roman"/>
            <w:color w:val="0B0080"/>
            <w:sz w:val="24"/>
            <w:shd w:val="clear" w:color="auto" w:fill="FFFFFF"/>
          </w:rPr>
          <w:t>Gerald Loeb Award</w:t>
        </w:r>
      </w:hyperlink>
      <w:r w:rsidRPr="0065466D">
        <w:rPr>
          <w:rFonts w:eastAsia="Times New Roman" w:cs="Times New Roman"/>
          <w:color w:val="252525"/>
          <w:sz w:val="24"/>
          <w:shd w:val="clear" w:color="auto" w:fill="FFFFFF"/>
        </w:rPr>
        <w:t>, a</w:t>
      </w:r>
      <w:r w:rsidRPr="0065466D">
        <w:rPr>
          <w:rStyle w:val="apple-converted-space"/>
          <w:rFonts w:eastAsia="Times New Roman" w:cs="Times New Roman"/>
          <w:color w:val="252525"/>
          <w:sz w:val="24"/>
          <w:shd w:val="clear" w:color="auto" w:fill="FFFFFF"/>
        </w:rPr>
        <w:t> </w:t>
      </w:r>
      <w:hyperlink r:id="rId45" w:tooltip="George Polk Award" w:history="1">
        <w:r w:rsidRPr="0065466D">
          <w:rPr>
            <w:rStyle w:val="Hyperlink"/>
            <w:rFonts w:eastAsia="Times New Roman" w:cs="Times New Roman"/>
            <w:color w:val="0B0080"/>
            <w:sz w:val="24"/>
            <w:shd w:val="clear" w:color="auto" w:fill="FFFFFF"/>
          </w:rPr>
          <w:t>George Polk Award</w:t>
        </w:r>
      </w:hyperlink>
      <w:r w:rsidRPr="0065466D">
        <w:rPr>
          <w:rStyle w:val="apple-converted-space"/>
          <w:rFonts w:eastAsia="Times New Roman" w:cs="Times New Roman"/>
          <w:color w:val="252525"/>
          <w:sz w:val="24"/>
          <w:shd w:val="clear" w:color="auto" w:fill="FFFFFF"/>
        </w:rPr>
        <w:t> </w:t>
      </w:r>
      <w:r w:rsidRPr="0065466D">
        <w:rPr>
          <w:rFonts w:eastAsia="Times New Roman" w:cs="Times New Roman"/>
          <w:color w:val="252525"/>
          <w:sz w:val="24"/>
          <w:shd w:val="clear" w:color="auto" w:fill="FFFFFF"/>
        </w:rPr>
        <w:t>and was a finalist for the</w:t>
      </w:r>
      <w:r w:rsidRPr="0065466D">
        <w:rPr>
          <w:rStyle w:val="apple-converted-space"/>
          <w:rFonts w:eastAsia="Times New Roman" w:cs="Times New Roman"/>
          <w:color w:val="252525"/>
          <w:sz w:val="24"/>
          <w:shd w:val="clear" w:color="auto" w:fill="FFFFFF"/>
        </w:rPr>
        <w:t> </w:t>
      </w:r>
      <w:hyperlink r:id="rId46" w:tooltip="Pulitzer Prize" w:history="1">
        <w:r w:rsidRPr="0065466D">
          <w:rPr>
            <w:rStyle w:val="Hyperlink"/>
            <w:rFonts w:eastAsia="Times New Roman" w:cs="Times New Roman"/>
            <w:color w:val="0B0080"/>
            <w:sz w:val="24"/>
            <w:shd w:val="clear" w:color="auto" w:fill="FFFFFF"/>
          </w:rPr>
          <w:t>Pulitzer Prize</w:t>
        </w:r>
      </w:hyperlink>
      <w:r w:rsidRPr="0065466D">
        <w:rPr>
          <w:rStyle w:val="apple-converted-space"/>
          <w:rFonts w:eastAsia="Times New Roman" w:cs="Times New Roman"/>
          <w:color w:val="252525"/>
          <w:sz w:val="24"/>
          <w:shd w:val="clear" w:color="auto" w:fill="FFFFFF"/>
        </w:rPr>
        <w:t>,</w:t>
      </w:r>
    </w:p>
    <w:p w:rsidR="00A44EBC" w:rsidRPr="0065466D" w:rsidRDefault="00A44EBC" w:rsidP="00A44EBC">
      <w:pPr>
        <w:rPr>
          <w:sz w:val="24"/>
        </w:rPr>
      </w:pPr>
      <w:r w:rsidRPr="0065466D">
        <w:rPr>
          <w:color w:val="333333"/>
          <w:sz w:val="24"/>
          <w:shd w:val="clear" w:color="auto" w:fill="FFFFFF"/>
        </w:rPr>
        <w:t>6/11/14, “</w:t>
      </w:r>
      <w:r w:rsidRPr="0065466D">
        <w:rPr>
          <w:sz w:val="24"/>
        </w:rPr>
        <w:t xml:space="preserve">U.S. Economic Recovery Looks Distant as Growth Stalls,” New York Times, </w:t>
      </w:r>
    </w:p>
    <w:p w:rsidR="00A44EBC" w:rsidRPr="0065466D" w:rsidRDefault="004876AE" w:rsidP="00A44EBC">
      <w:pPr>
        <w:rPr>
          <w:sz w:val="24"/>
          <w:shd w:val="clear" w:color="auto" w:fill="FFFFFF"/>
        </w:rPr>
      </w:pPr>
      <w:hyperlink r:id="rId47" w:history="1">
        <w:r w:rsidR="00A44EBC" w:rsidRPr="0065466D">
          <w:rPr>
            <w:rStyle w:val="Hyperlink"/>
            <w:sz w:val="24"/>
            <w:shd w:val="clear" w:color="auto" w:fill="FFFFFF"/>
          </w:rPr>
          <w:t>http://www.nytimes.com/2014/06/12/business/economy/us-economic-recovery-looks-distant-as-growth-lingers.html?_r=0&amp;module=ArrowsNav&amp;contentCollection=Business%20Day&amp;action=keypress&amp;region=FixedLeft&amp;pgtype=article,JHR</w:t>
        </w:r>
      </w:hyperlink>
      <w:r w:rsidR="00A44EBC" w:rsidRPr="0065466D">
        <w:rPr>
          <w:sz w:val="24"/>
          <w:shd w:val="clear" w:color="auto" w:fill="FFFFFF"/>
        </w:rPr>
        <w:t>)</w:t>
      </w:r>
    </w:p>
    <w:p w:rsidR="00A44EBC" w:rsidRPr="0065466D" w:rsidRDefault="00A44EBC" w:rsidP="00A44EBC">
      <w:pPr>
        <w:rPr>
          <w:rStyle w:val="Emphasis"/>
          <w:sz w:val="24"/>
        </w:rPr>
      </w:pPr>
      <w:r w:rsidRPr="0065466D">
        <w:rPr>
          <w:color w:val="333333"/>
          <w:sz w:val="24"/>
          <w:shd w:val="clear" w:color="auto" w:fill="FFFFFF"/>
        </w:rPr>
        <w:t xml:space="preserve">It has been five years since the official end of that severe economic downturn. The nation’s total annual output has moved substantially above the prerecession peak, </w:t>
      </w:r>
      <w:r w:rsidRPr="0065466D">
        <w:rPr>
          <w:color w:val="333333"/>
          <w:sz w:val="24"/>
          <w:u w:val="single"/>
          <w:shd w:val="clear" w:color="auto" w:fill="FFFFFF"/>
        </w:rPr>
        <w:t xml:space="preserve">but economic growth has averaged only about 2 percent a year, well below its historical average. Household incomes continue to stagnate, and millions of Americans still can’t find jobs. And a growing number of experts see evidence that </w:t>
      </w:r>
      <w:r w:rsidRPr="0065466D">
        <w:rPr>
          <w:rStyle w:val="Emphasis"/>
          <w:sz w:val="24"/>
        </w:rPr>
        <w:t xml:space="preserve">the economy will never rebound completely. </w:t>
      </w:r>
      <w:r w:rsidRPr="0065466D">
        <w:rPr>
          <w:color w:val="333333"/>
          <w:sz w:val="24"/>
          <w:u w:val="single"/>
          <w:shd w:val="clear" w:color="auto" w:fill="FFFFFF"/>
        </w:rPr>
        <w:t xml:space="preserve">For more than a century, </w:t>
      </w:r>
      <w:r w:rsidRPr="0065466D">
        <w:rPr>
          <w:rStyle w:val="Emphasis"/>
          <w:sz w:val="24"/>
        </w:rPr>
        <w:t>the pace of growth was reliably resilient</w:t>
      </w:r>
      <w:r w:rsidRPr="0065466D">
        <w:rPr>
          <w:color w:val="333333"/>
          <w:sz w:val="24"/>
          <w:shd w:val="clear" w:color="auto" w:fill="FFFFFF"/>
        </w:rPr>
        <w:t xml:space="preserve">, bouncing back after recessions like a car returning to its cruising speed after a roadblock. Even after the prolonged Great Depression of the 1930s, </w:t>
      </w:r>
      <w:r w:rsidRPr="0065466D">
        <w:rPr>
          <w:color w:val="333333"/>
          <w:sz w:val="24"/>
          <w:u w:val="single"/>
          <w:shd w:val="clear" w:color="auto" w:fill="FFFFFF"/>
        </w:rPr>
        <w:t>growth eventually returned to an average pace of more than 3 percent a year</w:t>
      </w:r>
      <w:r w:rsidRPr="0065466D">
        <w:rPr>
          <w:color w:val="333333"/>
          <w:sz w:val="24"/>
          <w:shd w:val="clear" w:color="auto" w:fill="FFFFFF"/>
        </w:rPr>
        <w:t xml:space="preserve">. But Treasury Secretary Jacob J. Lew, citing the Congressional Budget Office, said on Wednesday that </w:t>
      </w:r>
      <w:r w:rsidRPr="0065466D">
        <w:rPr>
          <w:color w:val="333333"/>
          <w:sz w:val="24"/>
          <w:u w:val="single"/>
          <w:shd w:val="clear" w:color="auto" w:fill="FFFFFF"/>
        </w:rPr>
        <w:t>the government now expected annual growth to average just 2.1 percent,</w:t>
      </w:r>
      <w:r w:rsidRPr="0065466D">
        <w:rPr>
          <w:color w:val="333333"/>
          <w:sz w:val="28"/>
          <w:u w:val="single"/>
          <w:shd w:val="clear" w:color="auto" w:fill="FFFFFF"/>
        </w:rPr>
        <w:t xml:space="preserve"> </w:t>
      </w:r>
      <w:r w:rsidRPr="0065466D">
        <w:rPr>
          <w:rStyle w:val="Emphasis"/>
          <w:sz w:val="24"/>
        </w:rPr>
        <w:t>about two-thirds of the previous pace.</w:t>
      </w:r>
    </w:p>
    <w:p w:rsidR="00A44EBC" w:rsidRPr="0065466D" w:rsidRDefault="00A44EBC" w:rsidP="00A44EBC">
      <w:pPr>
        <w:rPr>
          <w:rStyle w:val="Emphasis"/>
          <w:sz w:val="24"/>
        </w:rPr>
      </w:pPr>
    </w:p>
    <w:p w:rsidR="00A44EBC" w:rsidRPr="0065466D" w:rsidRDefault="00A44EBC" w:rsidP="00A44EBC">
      <w:pPr>
        <w:pStyle w:val="Heading4"/>
        <w:rPr>
          <w:shd w:val="clear" w:color="auto" w:fill="FFFFFF"/>
        </w:rPr>
      </w:pPr>
      <w:r w:rsidRPr="0065466D">
        <w:rPr>
          <w:sz w:val="24"/>
          <w:shd w:val="clear" w:color="auto" w:fill="FFFFFF"/>
        </w:rPr>
        <w:t xml:space="preserve">Crises predictions for the economy now- the aff is a key buffer </w:t>
      </w:r>
    </w:p>
    <w:p w:rsidR="00A44EBC" w:rsidRPr="0065466D" w:rsidRDefault="00A44EBC" w:rsidP="00A44EBC">
      <w:pPr>
        <w:rPr>
          <w:sz w:val="24"/>
        </w:rPr>
      </w:pPr>
      <w:r w:rsidRPr="0065466D">
        <w:rPr>
          <w:b/>
          <w:sz w:val="24"/>
          <w:shd w:val="clear" w:color="auto" w:fill="FFFFFF"/>
        </w:rPr>
        <w:t>News MaxWires 14</w:t>
      </w:r>
      <w:r w:rsidRPr="0065466D">
        <w:rPr>
          <w:sz w:val="24"/>
          <w:shd w:val="clear" w:color="auto" w:fill="FFFFFF"/>
        </w:rPr>
        <w:t xml:space="preserve"> (News MaxWires, 6/30/14, Money News, “</w:t>
      </w:r>
      <w:r w:rsidRPr="0065466D">
        <w:rPr>
          <w:sz w:val="24"/>
        </w:rPr>
        <w:t>Billionaire Tells Americans to Prepare For 'Financial Ruin',” Newsmax.com,</w:t>
      </w:r>
      <w:r w:rsidRPr="0065466D">
        <w:rPr>
          <w:rStyle w:val="apple-converted-space"/>
          <w:rFonts w:eastAsia="Times New Roman" w:cs="Times New Roman"/>
          <w:sz w:val="24"/>
        </w:rPr>
        <w:t> </w:t>
      </w:r>
      <w:hyperlink r:id="rId48" w:history="1">
        <w:r w:rsidRPr="0065466D">
          <w:rPr>
            <w:rStyle w:val="Hyperlink"/>
          </w:rPr>
          <w:t xml:space="preserve"> </w:t>
        </w:r>
      </w:hyperlink>
    </w:p>
    <w:p w:rsidR="00A44EBC" w:rsidRPr="0065466D" w:rsidRDefault="004876AE" w:rsidP="00A44EBC">
      <w:pPr>
        <w:rPr>
          <w:sz w:val="24"/>
          <w:shd w:val="clear" w:color="auto" w:fill="FFFFFF"/>
          <w:lang w:val="de-DE"/>
        </w:rPr>
      </w:pPr>
      <w:hyperlink r:id="rId49" w:history="1">
        <w:r w:rsidR="00A44EBC" w:rsidRPr="0065466D">
          <w:rPr>
            <w:rStyle w:val="Hyperlink"/>
            <w:rFonts w:eastAsia="Times New Roman" w:cs="Times New Roman"/>
            <w:sz w:val="24"/>
            <w:shd w:val="clear" w:color="auto" w:fill="FFFFFF"/>
            <w:lang w:val="de-DE"/>
          </w:rPr>
          <w:t>http://www.moneynews.com/Outbrain/Trump-Aftershock-American-Economy/2012/11/06/id/462985/</w:t>
        </w:r>
      </w:hyperlink>
      <w:r w:rsidR="00A44EBC" w:rsidRPr="0065466D">
        <w:rPr>
          <w:sz w:val="24"/>
          <w:shd w:val="clear" w:color="auto" w:fill="FFFFFF"/>
          <w:lang w:val="de-DE"/>
        </w:rPr>
        <w:t>, JHR)</w:t>
      </w:r>
    </w:p>
    <w:p w:rsidR="00A44EBC" w:rsidRPr="0065466D" w:rsidRDefault="00A44EBC" w:rsidP="00A44EBC">
      <w:pPr>
        <w:rPr>
          <w:rFonts w:eastAsia="Times New Roman" w:cs="Times New Roman"/>
          <w:sz w:val="24"/>
        </w:rPr>
      </w:pPr>
      <w:r w:rsidRPr="0065466D">
        <w:rPr>
          <w:rFonts w:eastAsia="Times New Roman" w:cs="Times New Roman"/>
          <w:sz w:val="24"/>
          <w:u w:val="single"/>
          <w:shd w:val="clear" w:color="auto" w:fill="FFFFFF"/>
        </w:rPr>
        <w:t xml:space="preserve">The United States could </w:t>
      </w:r>
      <w:r w:rsidRPr="0065466D">
        <w:rPr>
          <w:rStyle w:val="Emphasis"/>
          <w:sz w:val="24"/>
        </w:rPr>
        <w:t>soon become a large-scale Spain or Greece</w:t>
      </w:r>
      <w:r w:rsidRPr="0065466D">
        <w:rPr>
          <w:rFonts w:eastAsia="Times New Roman" w:cs="Times New Roman"/>
          <w:sz w:val="24"/>
          <w:u w:val="single"/>
          <w:shd w:val="clear" w:color="auto" w:fill="FFFFFF"/>
        </w:rPr>
        <w:t>, teetering on the edge of financial ruin.</w:t>
      </w:r>
      <w:r w:rsidRPr="0065466D">
        <w:rPr>
          <w:rFonts w:eastAsia="Times New Roman" w:cs="Times New Roman"/>
          <w:sz w:val="24"/>
          <w:u w:val="single"/>
        </w:rPr>
        <w:t xml:space="preserve"> </w:t>
      </w:r>
      <w:r w:rsidRPr="0065466D">
        <w:rPr>
          <w:rFonts w:eastAsia="Times New Roman" w:cs="Times New Roman"/>
          <w:sz w:val="24"/>
          <w:shd w:val="clear" w:color="auto" w:fill="FFFFFF"/>
        </w:rPr>
        <w:t>That’s according to Donald Trump, who painted a very ugly picture of where this country is headed. Trump made the comments during a recent appearance on Fox News’ “On the Record with Greta Van Susteren.”</w:t>
      </w:r>
      <w:r w:rsidRPr="0065466D">
        <w:rPr>
          <w:rFonts w:eastAsia="Times New Roman" w:cs="Times New Roman"/>
          <w:sz w:val="24"/>
        </w:rPr>
        <w:t xml:space="preserve"> </w:t>
      </w:r>
      <w:r w:rsidRPr="0065466D">
        <w:rPr>
          <w:rFonts w:eastAsia="Times New Roman" w:cs="Times New Roman"/>
          <w:sz w:val="24"/>
          <w:shd w:val="clear" w:color="auto" w:fill="FFFFFF"/>
        </w:rPr>
        <w:t xml:space="preserve">According to Trump, </w:t>
      </w:r>
      <w:r w:rsidRPr="0065466D">
        <w:rPr>
          <w:rFonts w:eastAsia="Times New Roman" w:cs="Times New Roman"/>
          <w:sz w:val="24"/>
          <w:u w:val="single"/>
          <w:shd w:val="clear" w:color="auto" w:fill="FFFFFF"/>
        </w:rPr>
        <w:t xml:space="preserve">the United States is no longer a rich country. “When you’re not rich, you have to go out and borrow money. </w:t>
      </w:r>
      <w:r w:rsidRPr="0065466D">
        <w:rPr>
          <w:rStyle w:val="Emphasis"/>
          <w:sz w:val="24"/>
        </w:rPr>
        <w:t>We’re borrowing from the Chinese and others. We’re up to $16 trillion in debt.”</w:t>
      </w:r>
      <w:r w:rsidRPr="0065466D">
        <w:rPr>
          <w:rFonts w:eastAsia="Times New Roman" w:cs="Times New Roman"/>
          <w:sz w:val="28"/>
          <w:u w:val="single"/>
        </w:rPr>
        <w:t xml:space="preserve"> </w:t>
      </w:r>
      <w:r w:rsidRPr="0065466D">
        <w:rPr>
          <w:rFonts w:eastAsia="Times New Roman" w:cs="Times New Roman"/>
          <w:sz w:val="24"/>
          <w:u w:val="single"/>
          <w:shd w:val="clear" w:color="auto" w:fill="FFFFFF"/>
        </w:rPr>
        <w:t>He goes on to point out that the downgrade of U.S. debt is inevitable.</w:t>
      </w:r>
      <w:r w:rsidRPr="0065466D">
        <w:rPr>
          <w:rStyle w:val="apple-converted-space"/>
          <w:rFonts w:eastAsia="Times New Roman" w:cs="Times New Roman"/>
          <w:sz w:val="24"/>
          <w:u w:val="single"/>
          <w:shd w:val="clear" w:color="auto" w:fill="FFFFFF"/>
        </w:rPr>
        <w:t xml:space="preserve"> </w:t>
      </w:r>
      <w:r w:rsidRPr="0065466D">
        <w:rPr>
          <w:rFonts w:eastAsia="Times New Roman" w:cs="Times New Roman"/>
          <w:sz w:val="24"/>
          <w:u w:val="single"/>
          <w:shd w:val="clear" w:color="auto" w:fill="FFFFFF"/>
        </w:rPr>
        <w:t>“We are going up to $16 trillion [in debt] very soon, and it’s going to be a lot higher than that before he gets finished. When you have [debt] in the $21-$22 trillion,</w:t>
      </w:r>
      <w:r w:rsidRPr="0065466D">
        <w:rPr>
          <w:rFonts w:eastAsia="Times New Roman" w:cs="Times New Roman"/>
          <w:sz w:val="24"/>
          <w:shd w:val="clear" w:color="auto" w:fill="FFFFFF"/>
        </w:rPr>
        <w:t xml:space="preserve"> you are talking about a downgrade no matter how you cut it.”</w:t>
      </w:r>
      <w:r w:rsidRPr="0065466D">
        <w:rPr>
          <w:rFonts w:eastAsia="Times New Roman" w:cs="Times New Roman"/>
          <w:sz w:val="24"/>
        </w:rPr>
        <w:t xml:space="preserve"> </w:t>
      </w:r>
      <w:r w:rsidRPr="0065466D">
        <w:rPr>
          <w:rFonts w:eastAsia="Times New Roman" w:cs="Times New Roman"/>
          <w:sz w:val="24"/>
          <w:shd w:val="clear" w:color="auto" w:fill="FFFFFF"/>
        </w:rPr>
        <w:t xml:space="preserve">Ballooning debt and a credit downgrade aren’t Trump’s only worries for this country. He says that the official </w:t>
      </w:r>
      <w:r w:rsidRPr="0065466D">
        <w:rPr>
          <w:rStyle w:val="Emphasis"/>
          <w:sz w:val="24"/>
        </w:rPr>
        <w:t xml:space="preserve">unemployment rate of 8.2 percent “isn’t a real number” </w:t>
      </w:r>
      <w:r w:rsidRPr="0065466D">
        <w:rPr>
          <w:rFonts w:eastAsia="Times New Roman" w:cs="Times New Roman"/>
          <w:sz w:val="24"/>
          <w:u w:val="single"/>
          <w:shd w:val="clear" w:color="auto" w:fill="FFFFFF"/>
        </w:rPr>
        <w:t>and that the real figure is closer to 15 percent</w:t>
      </w:r>
      <w:r w:rsidRPr="0065466D">
        <w:rPr>
          <w:rFonts w:eastAsia="Times New Roman" w:cs="Times New Roman"/>
          <w:sz w:val="24"/>
          <w:shd w:val="clear" w:color="auto" w:fill="FFFFFF"/>
        </w:rPr>
        <w:t xml:space="preserve"> to 16 percent. He even mentioned that some believe the unemployment rate to be as high as 21 percent.</w:t>
      </w:r>
      <w:r w:rsidRPr="0065466D">
        <w:rPr>
          <w:rFonts w:eastAsia="Times New Roman" w:cs="Times New Roman"/>
          <w:sz w:val="24"/>
        </w:rPr>
        <w:t xml:space="preserve"> </w:t>
      </w:r>
      <w:r w:rsidRPr="0065466D">
        <w:rPr>
          <w:rFonts w:eastAsia="Times New Roman" w:cs="Times New Roman"/>
          <w:sz w:val="24"/>
          <w:shd w:val="clear" w:color="auto" w:fill="FFFFFF"/>
        </w:rPr>
        <w:t>“Right now, frankly, the country isn’t doing well,” Trump added, “</w:t>
      </w:r>
      <w:r w:rsidRPr="0065466D">
        <w:rPr>
          <w:rFonts w:eastAsia="Times New Roman" w:cs="Times New Roman"/>
          <w:sz w:val="24"/>
          <w:u w:val="single"/>
          <w:shd w:val="clear" w:color="auto" w:fill="FFFFFF"/>
        </w:rPr>
        <w:t>Recession may be a nice word.”</w:t>
      </w:r>
      <w:r w:rsidRPr="0065466D">
        <w:rPr>
          <w:rFonts w:eastAsia="Times New Roman" w:cs="Times New Roman"/>
          <w:sz w:val="24"/>
        </w:rPr>
        <w:t xml:space="preserve"> </w:t>
      </w:r>
      <w:r w:rsidRPr="0065466D">
        <w:rPr>
          <w:rFonts w:eastAsia="Times New Roman" w:cs="Times New Roman"/>
          <w:sz w:val="24"/>
          <w:shd w:val="clear" w:color="auto" w:fill="FFFFFF"/>
        </w:rPr>
        <w:t>While 15 percent to 16 percent unemployment, a looming credit downgrade, and ballooning debt are a bleak outlook for the United States, they are hardly as alarming as the scenario laid out by another economist.</w:t>
      </w:r>
      <w:r w:rsidRPr="0065466D">
        <w:rPr>
          <w:rFonts w:eastAsia="Times New Roman" w:cs="Times New Roman"/>
          <w:sz w:val="24"/>
        </w:rPr>
        <w:t xml:space="preserve"> </w:t>
      </w:r>
    </w:p>
    <w:p w:rsidR="00A44EBC" w:rsidRPr="0065466D" w:rsidRDefault="00A44EBC" w:rsidP="00A44EBC"/>
    <w:p w:rsidR="006228AE" w:rsidRPr="0065466D" w:rsidRDefault="006228AE" w:rsidP="006228AE">
      <w:pPr>
        <w:pStyle w:val="Heading3"/>
        <w:rPr>
          <w:b w:val="0"/>
          <w:bCs w:val="0"/>
        </w:rPr>
      </w:pPr>
      <w:r w:rsidRPr="0065466D">
        <w:rPr>
          <w:b w:val="0"/>
          <w:bCs w:val="0"/>
        </w:rPr>
        <w:t>at: steel prices low</w:t>
      </w:r>
    </w:p>
    <w:p w:rsidR="006228AE" w:rsidRPr="0065466D" w:rsidRDefault="006228AE" w:rsidP="006228AE"/>
    <w:p w:rsidR="006228AE" w:rsidRPr="0065466D" w:rsidRDefault="006228AE" w:rsidP="006228AE">
      <w:pPr>
        <w:rPr>
          <w:b/>
        </w:rPr>
      </w:pPr>
      <w:r w:rsidRPr="0065466D">
        <w:rPr>
          <w:b/>
        </w:rPr>
        <w:t>US Steel prices rising-increased domestic demand</w:t>
      </w:r>
    </w:p>
    <w:p w:rsidR="006228AE" w:rsidRPr="0065466D" w:rsidRDefault="006228AE" w:rsidP="006228AE">
      <w:r w:rsidRPr="0065466D">
        <w:t>Hilliard 6/4- Associate editor of markets at Platts, the US’ largest source of oil, energy, and metals news (Dan, “Demand Keeping US Steel Prices Rangebound For Now”, Platts, http://www.platts.com/latest-news/metals/pittsburgh/demand-keeping-us-steel-sheet-prices-rangebound-21719793)//WK</w:t>
      </w:r>
    </w:p>
    <w:p w:rsidR="006228AE" w:rsidRPr="0065466D" w:rsidRDefault="006228AE" w:rsidP="006228AE">
      <w:r w:rsidRPr="0065466D">
        <w:t>Solid end-</w:t>
      </w:r>
      <w:r w:rsidRPr="0065466D">
        <w:rPr>
          <w:rStyle w:val="StyleBoldUnderline"/>
        </w:rPr>
        <w:t>user demand may be able to keep US steel sheet prices propped up long enough for the next round of maintenance outages to push prices higher</w:t>
      </w:r>
      <w:r w:rsidRPr="0065466D">
        <w:t>, market sources said Wednesday. "</w:t>
      </w:r>
      <w:r w:rsidRPr="0065466D">
        <w:rPr>
          <w:rStyle w:val="StyleBoldUnderline"/>
        </w:rPr>
        <w:t>Things are a lot better than people want to believe</w:t>
      </w:r>
      <w:r w:rsidRPr="0065466D">
        <w:t xml:space="preserve">," one source at a top-tier mill said. "I think people need to take a </w:t>
      </w:r>
      <w:r w:rsidRPr="0065466D">
        <w:rPr>
          <w:rStyle w:val="StyleBoldUnderline"/>
        </w:rPr>
        <w:t>look at all the outages that are already announced by the producers</w:t>
      </w:r>
      <w:r w:rsidRPr="0065466D">
        <w:t xml:space="preserve"> and balance that with more demand in the third quarter this year." He added that </w:t>
      </w:r>
      <w:r w:rsidRPr="0065466D">
        <w:rPr>
          <w:rStyle w:val="Emphasis"/>
        </w:rPr>
        <w:t>US auto sales hit their highest level since July 2005 in May</w:t>
      </w:r>
      <w:r w:rsidRPr="0065466D">
        <w:t xml:space="preserve">. </w:t>
      </w:r>
      <w:r w:rsidRPr="0065466D">
        <w:rPr>
          <w:rStyle w:val="StyleBoldUnderline"/>
        </w:rPr>
        <w:t>A service center source estimated raw service center demand to be up about 3-5% year on year</w:t>
      </w:r>
      <w:r w:rsidRPr="0065466D">
        <w:t>, though he said it is difficult to parse out how much of that is due to the first quarter's harsh weather. Demand is likely to take a normal season dip in late summer, balanced by planned outages, he said. That stability, however, could be disrupted by imports, he said. A second mill source said the current downward pricing trend was more of a psychological issue than a market one. "[</w:t>
      </w:r>
      <w:r w:rsidRPr="0065466D">
        <w:rPr>
          <w:rStyle w:val="StyleBoldUnderline"/>
        </w:rPr>
        <w:t>Buyers] expect it to move, [but] I think the way things have been lately in the marketplace, there's been enough demand and enough outages that it should stay stable.</w:t>
      </w:r>
      <w:r w:rsidRPr="0065466D">
        <w:t>"</w:t>
      </w:r>
    </w:p>
    <w:p w:rsidR="006228AE" w:rsidRPr="0065466D" w:rsidRDefault="006228AE" w:rsidP="006228AE"/>
    <w:p w:rsidR="006228AE" w:rsidRPr="0065466D" w:rsidRDefault="006228AE" w:rsidP="006228AE">
      <w:pPr>
        <w:pStyle w:val="Heading4"/>
        <w:rPr>
          <w:szCs w:val="26"/>
        </w:rPr>
      </w:pPr>
      <w:r w:rsidRPr="0065466D">
        <w:rPr>
          <w:bCs w:val="0"/>
          <w:szCs w:val="26"/>
        </w:rPr>
        <w:t>Steel prices rising-ban coming on Russian imports</w:t>
      </w:r>
    </w:p>
    <w:p w:rsidR="006228AE" w:rsidRPr="0065466D" w:rsidRDefault="006228AE" w:rsidP="006228AE">
      <w:r w:rsidRPr="0065466D">
        <w:t>Hughes et al. 6/18- Trade correspondent for Reuters (Krista, “Exclusive: U.S. steel industry may challenge Russian trade deal – sources”, Chicago Tribune-originally Reuters, http://articles.chicagotribune.com/2014-06-18/news/sns-rt-us-russian-steel-imports-exclusive-20140617_1_u-s-steel-industry-united-states-steel-corp-steel-works)//WK</w:t>
      </w:r>
    </w:p>
    <w:p w:rsidR="006228AE" w:rsidRPr="0065466D" w:rsidRDefault="006228AE" w:rsidP="006228AE">
      <w:r w:rsidRPr="0065466D">
        <w:rPr>
          <w:rStyle w:val="StyleBoldUnderline"/>
        </w:rPr>
        <w:t>A so-called suspension agreement</w:t>
      </w:r>
      <w:r w:rsidRPr="0065466D">
        <w:t xml:space="preserve"> struck after the Cold War has sheltered Russian steelmakers from steep anti-dumping duties on hot-rolled coil, instead </w:t>
      </w:r>
      <w:r w:rsidRPr="0065466D">
        <w:rPr>
          <w:rStyle w:val="StyleBoldUnderline"/>
        </w:rPr>
        <w:t>set</w:t>
      </w:r>
      <w:r w:rsidRPr="0065466D">
        <w:t>ting</w:t>
      </w:r>
      <w:r w:rsidRPr="0065466D">
        <w:rPr>
          <w:rStyle w:val="StyleBoldUnderline"/>
        </w:rPr>
        <w:t xml:space="preserve"> a cap on HRC imports and a minimum price that many in the U.S. industry believe is too low</w:t>
      </w:r>
      <w:r w:rsidRPr="0065466D">
        <w:t xml:space="preserve"> even after a 2012 revision. </w:t>
      </w:r>
      <w:r w:rsidRPr="0065466D">
        <w:rPr>
          <w:rStyle w:val="StyleBoldUnderline"/>
        </w:rPr>
        <w:t>An industry source familiar with the situation said steel companies were looking at urging the U.S. administration to drop or adjust those exemptions</w:t>
      </w:r>
      <w:r w:rsidRPr="0065466D">
        <w:t xml:space="preserve">. </w:t>
      </w:r>
      <w:r w:rsidRPr="0065466D">
        <w:rPr>
          <w:rStyle w:val="StyleBoldUnderline"/>
        </w:rPr>
        <w:t xml:space="preserve">Imports of hot-rolled, flat-rolled, carbon-quality steel products from Russia rose 162 percent in the three months </w:t>
      </w:r>
      <w:r w:rsidRPr="0065466D">
        <w:t>through April, compared with the previous three-month period. "Given the volume of imports coming in</w:t>
      </w:r>
      <w:r w:rsidRPr="0065466D">
        <w:rPr>
          <w:rStyle w:val="StyleBoldUnderline"/>
        </w:rPr>
        <w:t>, the industry is actively exploring its options to terminate or modify the agreement</w:t>
      </w:r>
      <w:r w:rsidRPr="0065466D">
        <w:t xml:space="preserve">," an attorney familiar with the Russian case said. "We are in the process of preparing a filing for the U.S. government." The discussions come at a sensitive time for U.S. relations with Moscow, following Washington's decision to </w:t>
      </w:r>
      <w:r w:rsidRPr="0065466D">
        <w:rPr>
          <w:rStyle w:val="StyleBoldUnderline"/>
        </w:rPr>
        <w:t>impose travel bans and asset freezes on dozens of Russian officials after Russia seized Crimea from Ukraine. The move also reflects concerns about weak global prices, oversupply and sluggish demand for hot-rolled steel, which is used in appliances and autos. Overcapacity has already sparked other trade disputes,</w:t>
      </w:r>
      <w:r w:rsidRPr="0065466D">
        <w:t xml:space="preserve"> including a high-profile U.S. case over imports of steel tubes used by the oil and gas industry. Even so, the news will likely rattle traders already worried about the impact of escalating tensions over Ukraine on steel trade flows. </w:t>
      </w:r>
      <w:r w:rsidRPr="0065466D">
        <w:rPr>
          <w:rStyle w:val="StyleBoldUnderline"/>
        </w:rPr>
        <w:t>Russia is one of the biggest foreign suppliers of HRC. If the deal is revised or canceled, domestic companies such as United States Steel Corp , Nucor Corp and possibly also AK Steel could benefit.</w:t>
      </w:r>
      <w:r w:rsidRPr="0065466D">
        <w:t xml:space="preserve"> If the agreement dating from 1999 is ditched, Russia's Severstal would be hit with anti-dumping duties of 73.59 percent and other Russian producers, such as Novolipetsk Steel and Magnitogorsk Iron and Steel Works , would face duties of 184.56 percent. A spokesman for NLMK , one of the country's largest steelmakers, said the group did not sell any hot rolled steel to the United States last year and has increased exports this year to a modest 100,000 tonnes. A source at Russian steel major MMK said the company sold just 19,3000 tonnes of steel to the United States in the first quarter of this year. Severstal , Russia's second-biggest steel producer, declined to comment. The original trade deal governing imports of Russian steel was agreed as the United States moved to stem a flood of Russian steel after the Cold War ended. It can be terminated with 60 days notice, or modified by negotiation. Duties would apply immediately upon termination. </w:t>
      </w:r>
      <w:r w:rsidRPr="0065466D">
        <w:rPr>
          <w:rStyle w:val="StyleBoldUnderline"/>
        </w:rPr>
        <w:t>While it is unclear if there will be a challenge, the discussions come just two years after the countries renegotiated terms with substantially higher price floors to prevent Russian steel being sold below cost, or dumped, in the U.S. market</w:t>
      </w:r>
      <w:r w:rsidRPr="0065466D">
        <w:t xml:space="preserve">, an official at the Commerce Department said. "The Department currently has no plans to further amend or revoke this remedy," the official said. Under the agreement, reference prices for Russian hot-rolled steel products for the current quarter range from $554.61 per tonne to $709.90 per tonne. The United States also has suspension agreements in place on imports of Russian uranium and carbon steel plate. </w:t>
      </w:r>
      <w:r w:rsidRPr="0065466D">
        <w:rPr>
          <w:rStyle w:val="StyleBoldUnderline"/>
        </w:rPr>
        <w:t xml:space="preserve">U.S. steel prices fared far better this year and last compared to other key regions like Europe and Asia, and </w:t>
      </w:r>
      <w:r w:rsidRPr="0065466D">
        <w:rPr>
          <w:rStyle w:val="Emphasis"/>
        </w:rPr>
        <w:t xml:space="preserve">the threat of protective measures against Russian steel could push them higher still. </w:t>
      </w:r>
      <w:r w:rsidRPr="0065466D">
        <w:t>According to data compiler CRU, U.S. steel prices are near their highest since April 2012, with EU steel prices at their lowest in about four years, and Asia prices at their lowest since mid-2013.</w:t>
      </w:r>
    </w:p>
    <w:p w:rsidR="006228AE" w:rsidRPr="0065466D" w:rsidRDefault="006228AE" w:rsidP="006228AE"/>
    <w:p w:rsidR="006228AE" w:rsidRPr="0065466D" w:rsidRDefault="006228AE" w:rsidP="006228AE">
      <w:r w:rsidRPr="0065466D">
        <w:t>Beschloss 6/6- Economist, executive advisor to the Harris Bank of Chicago (Morris, “US Steel Makers Call for Import Tariffs to Ward Off South Korean Imports”, The Desert Sun, http://www.desertsun.com/story/money/industries/morrisbeschlosseconomics/2014/06/06/us-steel-makers-call-for-import-tariffs-to-ward-off-south-korean-imports/10091915/)//WK</w:t>
      </w:r>
    </w:p>
    <w:p w:rsidR="006228AE" w:rsidRPr="0065466D" w:rsidRDefault="006228AE" w:rsidP="006228AE">
      <w:r w:rsidRPr="0065466D">
        <w:rPr>
          <w:rStyle w:val="StyleBoldUnderline"/>
        </w:rPr>
        <w:t>Although U.S. steel producers generally have indicated strong demand so far this year</w:t>
      </w:r>
      <w:r w:rsidRPr="0065466D">
        <w:t>, especially in the pipe and tube related to the oil and natural gas sector</w:t>
      </w:r>
      <w:r w:rsidRPr="0065466D">
        <w:rPr>
          <w:rStyle w:val="StyleBoldUnderline"/>
        </w:rPr>
        <w:t>, U.S. Steel, America’s largest producer, has demanded federal action to restrain imports from South Korea</w:t>
      </w:r>
      <w:r w:rsidRPr="0065466D">
        <w:t xml:space="preserve">. So far, 2014's January through April shipments from that highly productive Southeast Asian industrial nation have reached almost 900,000 tons, a 73% jump from the first quarter of 2013. </w:t>
      </w:r>
      <w:r w:rsidRPr="0065466D">
        <w:rPr>
          <w:rStyle w:val="StyleBoldUnderline"/>
        </w:rPr>
        <w:t>U.S. Steel indicated that it would be shutting plants in Texas and Pennsylvania, blaming what they considered were subsidized South Korean government arrangements, which allowed imported steel to be offered at discounts up to 20%</w:t>
      </w:r>
      <w:r w:rsidRPr="0065466D">
        <w:t xml:space="preserve">. </w:t>
      </w:r>
      <w:r w:rsidRPr="0065466D">
        <w:rPr>
          <w:rStyle w:val="StyleBoldUnderline"/>
        </w:rPr>
        <w:t>Previous complaints by U.S. Steel were filed</w:t>
      </w:r>
      <w:r w:rsidRPr="0065466D">
        <w:t xml:space="preserve"> with the U.S. Trade Commission back in February, </w:t>
      </w:r>
      <w:r w:rsidRPr="0065466D">
        <w:rPr>
          <w:rStyle w:val="StyleBoldUnderline"/>
        </w:rPr>
        <w:t>but were considered not valid.</w:t>
      </w:r>
      <w:r w:rsidRPr="0065466D">
        <w:t xml:space="preserve"> Supporting the U.S. Steel position is Russian-owned TMK IPSCO, which is among the largest U.S. producers of lucrative tubular steel. TMK is simultaneously threatening plant shutdowns, charging similar government subsidized discounts by South Korea. The hard-pressed U.S. steel industry, once the world’s mightiest, has been overtaken by massive expansion in China, India, Russia and even such European steelmakers as tiny Luxemburg. </w:t>
      </w:r>
      <w:r w:rsidRPr="0065466D">
        <w:rPr>
          <w:rStyle w:val="StyleBoldUnderline"/>
        </w:rPr>
        <w:t>Despite the sharply increased demand for steel this year,</w:t>
      </w:r>
      <w:r w:rsidRPr="0065466D">
        <w:t xml:space="preserve"> engendered by piping system expansion, and the accelerating need for steel engendered by the almost unlimited surge of oil and natural gas fracking</w:t>
      </w:r>
      <w:r w:rsidRPr="0065466D">
        <w:rPr>
          <w:rStyle w:val="StyleBoldUnderline"/>
        </w:rPr>
        <w:t>, have been outpaced by an overwhelming global steel industry that is today brimming with an over-capacity of 500 million tons.</w:t>
      </w:r>
      <w:r w:rsidRPr="0065466D">
        <w:t xml:space="preserve"> But even such a </w:t>
      </w:r>
      <w:r w:rsidRPr="0065466D">
        <w:rPr>
          <w:rStyle w:val="StyleBoldUnderline"/>
        </w:rPr>
        <w:t>potentially explosive growth, capacitated by U.S. energy development, has been overridden by world imports, which have the ability to satisfy America’s booming demand, with thousands of tons to spare.</w:t>
      </w:r>
      <w:r w:rsidRPr="0065466D">
        <w:t xml:space="preserve"> This is acknowledged by $4.7 billion worth of steel imports for the oil and gas industries alone last year. This caused prices for energy-related steel to fall by 2.4% during 2014's first quarter, even though demand increased 22%, according to the OCTG Situation Report, which compiles data on the steel industry</w:t>
      </w:r>
      <w:r w:rsidRPr="0065466D">
        <w:rPr>
          <w:rStyle w:val="StyleBoldUnderline"/>
        </w:rPr>
        <w:t>. Even though steel prices in general have been weakening, tubular steel for “shale fracking” remains far more profitable than hot-rolled coil, which is used in cars and appliances</w:t>
      </w:r>
      <w:r w:rsidRPr="0065466D">
        <w:t xml:space="preserve">. While </w:t>
      </w:r>
      <w:r w:rsidRPr="0065466D">
        <w:rPr>
          <w:rStyle w:val="StyleBoldUnderline"/>
        </w:rPr>
        <w:t>U.S. steel makers substantially increased capacity in the last five years to accommodate higher demand from energy companies, they didn’t count on the requisite volume and acceptable quality levels available from South Korea and China.</w:t>
      </w:r>
      <w:r w:rsidRPr="0065466D">
        <w:t xml:space="preserve"> According to distributors primarily involved with pipe for “horizontal drilling” for hydraulic fracking developments which require more than twice the tons of pipe used in conventional vertical drilling, this is becoming more difficult to acquire in a timely fashion. Latest information from the U.S. Energy Information Agency, indicates this trend of longer availability time, and higher future pricing is sure to manifest itself in the second half of 2014, as “fracking expansion” is now estimated to accelerate.</w:t>
      </w:r>
    </w:p>
    <w:p w:rsidR="006228AE" w:rsidRPr="0065466D" w:rsidRDefault="006228AE" w:rsidP="006228AE"/>
    <w:p w:rsidR="006228AE" w:rsidRPr="0065466D" w:rsidRDefault="006228AE" w:rsidP="006228AE">
      <w:pPr>
        <w:pStyle w:val="Heading4"/>
      </w:pPr>
      <w:r w:rsidRPr="0065466D">
        <w:rPr>
          <w:bCs w:val="0"/>
        </w:rPr>
        <w:t>US Steel prices rising-protectionist legislation</w:t>
      </w:r>
    </w:p>
    <w:p w:rsidR="006228AE" w:rsidRPr="0065466D" w:rsidRDefault="006228AE" w:rsidP="006228AE">
      <w:r w:rsidRPr="0065466D">
        <w:t>SA 6/23- stock market news and analysis written by financial experts (Seeking Alpha, “The Most Hated Stock In The S&amp;P 500 Is Proving Shorts Wrong”, http://seekingalpha.com/article/2281723-the-most-hated-stock-in-the-s-and-p-500-is-proving-shorts-wrong)//WK</w:t>
      </w:r>
    </w:p>
    <w:p w:rsidR="006228AE" w:rsidRPr="0065466D" w:rsidRDefault="006228AE" w:rsidP="006228AE">
      <w:pPr>
        <w:rPr>
          <w:rStyle w:val="StyleBoldUnderline"/>
        </w:rPr>
      </w:pPr>
      <w:r w:rsidRPr="0065466D">
        <w:rPr>
          <w:rStyle w:val="StyleBoldUnderline"/>
        </w:rPr>
        <w:t>U.S. protectionism</w:t>
      </w:r>
      <w:r w:rsidRPr="0065466D">
        <w:t xml:space="preserve"> and operating leverage could drive a rebound </w:t>
      </w:r>
      <w:r w:rsidRPr="0065466D">
        <w:rPr>
          <w:rStyle w:val="StyleBoldUnderline"/>
        </w:rPr>
        <w:t xml:space="preserve">U.S. Steel is the second-largest steel producer in the united states </w:t>
      </w:r>
      <w:r w:rsidRPr="0065466D">
        <w:t xml:space="preserve">and one of the top 20 producers globally. The steel market is highly cyclical and demand depends on growth in durable goods, especially construction and autos. </w:t>
      </w:r>
      <w:r w:rsidRPr="0065466D">
        <w:rPr>
          <w:rStyle w:val="StyleBoldUnderline"/>
        </w:rPr>
        <w:t>Steel used in construction accounted for 40%</w:t>
      </w:r>
      <w:r w:rsidRPr="0065466D">
        <w:t xml:space="preserve"> of the company's 2012 shipments </w:t>
      </w:r>
      <w:r w:rsidRPr="0065466D">
        <w:rPr>
          <w:rStyle w:val="StyleBoldUnderline"/>
        </w:rPr>
        <w:t>with autos accounting for 25%</w:t>
      </w:r>
      <w:r w:rsidRPr="0065466D">
        <w:t xml:space="preserve"> and 8% going to the energy industry. While purchases of </w:t>
      </w:r>
      <w:r w:rsidRPr="0065466D">
        <w:rPr>
          <w:rStyle w:val="StyleBoldUnderline"/>
        </w:rPr>
        <w:t>cars and trucks have continued to increase</w:t>
      </w:r>
      <w:r w:rsidRPr="0065466D">
        <w:t xml:space="preserve">, to a seasonally adjusted rate of 16.2 million in April, the construction industry has yet to fully rebound from the recession. Though the U.S. economy fell by 1% in the first quarter, second quarter growth is expected to be strong and increased monetary stimulus globally could drive a stronger domestic economy. </w:t>
      </w:r>
      <w:r w:rsidRPr="0065466D">
        <w:rPr>
          <w:rStyle w:val="StyleBoldUnderline"/>
        </w:rPr>
        <w:t>Orders for durable goods surprised higher in April on top of strong growth in March, possibly signally a stronger environment for capital spending this year</w:t>
      </w:r>
      <w:r w:rsidRPr="0065466D">
        <w:t xml:space="preserve">. Earlier this month, U.S. Steel announced the decision to indefinitely idle two mills that make tubes used in the oil and gas industry. The two plants, in Pennsylvania and Texas, have 415,000 tons of capacity or about 15% of the company's total capacity in the tubular division. The closure is a political move ahead of the November elections </w:t>
      </w:r>
      <w:r w:rsidRPr="0065466D">
        <w:rPr>
          <w:rStyle w:val="StyleBoldUnderline"/>
        </w:rPr>
        <w:t>and is well-timed as the U.S. International Trade Commission reviews an anti-dumping case against South Korea. I expect one of two outcomes from the anti-dumping case. Political pressure may lead to a favorable ruling from the U.S. Trade Commission or South Korea may proactively agree to limit its exports on pressure from Washington.</w:t>
      </w:r>
      <w:r w:rsidRPr="0065466D">
        <w:t xml:space="preserve"> With nearly 50% of oil industry tubular goods imported from other countries, </w:t>
      </w:r>
      <w:r w:rsidRPr="0065466D">
        <w:rPr>
          <w:rStyle w:val="StyleBoldUnderline"/>
        </w:rPr>
        <w:t>a slightly more protectionist environment could significantly improve pricing for U.S. Steel.</w:t>
      </w:r>
    </w:p>
    <w:p w:rsidR="006228AE" w:rsidRPr="0065466D" w:rsidRDefault="006228AE" w:rsidP="006228AE">
      <w:pPr>
        <w:pStyle w:val="Heading3"/>
      </w:pPr>
      <w:r w:rsidRPr="0065466D">
        <w:rPr>
          <w:bCs w:val="0"/>
        </w:rPr>
        <w:t>at: steel prices high</w:t>
      </w:r>
    </w:p>
    <w:p w:rsidR="006228AE" w:rsidRPr="0065466D" w:rsidRDefault="006228AE" w:rsidP="006228AE">
      <w:pPr>
        <w:pStyle w:val="Heading4"/>
        <w:rPr>
          <w:bCs w:val="0"/>
          <w:szCs w:val="26"/>
        </w:rPr>
      </w:pPr>
      <w:r w:rsidRPr="0065466D">
        <w:rPr>
          <w:bCs w:val="0"/>
          <w:szCs w:val="26"/>
        </w:rPr>
        <w:t>US Steel Prices falling-Cheap chinese exports are flooding the market</w:t>
      </w:r>
    </w:p>
    <w:p w:rsidR="006228AE" w:rsidRPr="0065466D" w:rsidRDefault="006228AE" w:rsidP="006228AE">
      <w:r w:rsidRPr="0065466D">
        <w:t>Hargreaves 6/2- private long-term investor and investment writer (Rupert, “US Steel Could Have Farther to Fall”, The Motley Fool, http://www.fool.com/investing/general/2014/06/02/us-steel-could-have-further-to-fall.aspx)//WK</w:t>
      </w:r>
    </w:p>
    <w:p w:rsidR="006228AE" w:rsidRPr="0065466D" w:rsidRDefault="006228AE" w:rsidP="006228AE">
      <w:r w:rsidRPr="0065466D">
        <w:rPr>
          <w:rStyle w:val="StyleBoldUnderline"/>
        </w:rPr>
        <w:t>US Steel</w:t>
      </w:r>
      <w:r w:rsidRPr="0065466D">
        <w:t xml:space="preserve"> (NYSE: X ) </w:t>
      </w:r>
      <w:r w:rsidRPr="0065466D">
        <w:rPr>
          <w:rStyle w:val="StyleBoldUnderline"/>
        </w:rPr>
        <w:t>was one of the great trades of 2013</w:t>
      </w:r>
      <w:r w:rsidRPr="0065466D">
        <w:t xml:space="preserve">. The company's </w:t>
      </w:r>
      <w:r w:rsidRPr="0065466D">
        <w:rPr>
          <w:rStyle w:val="StyleBoldUnderline"/>
        </w:rPr>
        <w:t>shares jumped</w:t>
      </w:r>
      <w:r w:rsidRPr="0065466D">
        <w:t xml:space="preserve"> more than 60% </w:t>
      </w:r>
      <w:r w:rsidRPr="0065466D">
        <w:rPr>
          <w:rStyle w:val="StyleBoldUnderline"/>
        </w:rPr>
        <w:t>on a winning combination of higher steel prices and lower costs</w:t>
      </w:r>
      <w:r w:rsidRPr="0065466D">
        <w:t xml:space="preserve"> as a result of management's aggressive restructuring plan. However, that was last year. Unfortunately</w:t>
      </w:r>
      <w:r w:rsidRPr="0065466D">
        <w:rPr>
          <w:rStyle w:val="StyleBoldUnderline"/>
        </w:rPr>
        <w:t>, this year has not started off</w:t>
      </w:r>
      <w:r w:rsidRPr="0065466D">
        <w:t xml:space="preserve"> well for the company. So far, US Steel's </w:t>
      </w:r>
      <w:r w:rsidRPr="0065466D">
        <w:rPr>
          <w:rStyle w:val="StyleBoldUnderline"/>
        </w:rPr>
        <w:t>shares have fallen nearly 19% this year</w:t>
      </w:r>
      <w:r w:rsidRPr="0065466D">
        <w:t xml:space="preserve">, thanks to a perfect storm of events, and it would appear that </w:t>
      </w:r>
      <w:r w:rsidRPr="0065466D">
        <w:rPr>
          <w:rStyle w:val="StyleBoldUnderline"/>
        </w:rPr>
        <w:t>things are only going to get worse for the company as the year goes on</w:t>
      </w:r>
      <w:r w:rsidRPr="0065466D">
        <w:t xml:space="preserve">. Here's the problem: </w:t>
      </w:r>
      <w:r w:rsidRPr="0065466D">
        <w:rPr>
          <w:rStyle w:val="StyleBoldUnderline"/>
        </w:rPr>
        <w:t>The price of hot-rolled coil steel, HRC for short, is currently sitting at a premium of more than $200/mt to Chinese prices here in the U.S</w:t>
      </w:r>
      <w:r w:rsidRPr="0065466D">
        <w:t xml:space="preserve">. Meanwhile, </w:t>
      </w:r>
      <w:r w:rsidRPr="0065466D">
        <w:rPr>
          <w:rStyle w:val="StyleBoldUnderline"/>
        </w:rPr>
        <w:t>Chinese steel exports are currently at multi-year highs as construction rates slow within the country, but steel mills continue to run at full capacity.</w:t>
      </w:r>
      <w:r w:rsidRPr="0065466D">
        <w:t xml:space="preserve"> Specifically, during the first three months of this year </w:t>
      </w:r>
      <w:r w:rsidRPr="0065466D">
        <w:rPr>
          <w:rStyle w:val="StyleBoldUnderline"/>
        </w:rPr>
        <w:t>Chinese steel exports totaled more than 6 million tons</w:t>
      </w:r>
      <w:r w:rsidRPr="0065466D">
        <w:t xml:space="preserve">; that's up around 30% year on year. It seems as if </w:t>
      </w:r>
      <w:r w:rsidRPr="0065466D">
        <w:rPr>
          <w:rStyle w:val="StyleBoldUnderline"/>
        </w:rPr>
        <w:t>export volumes are only going to rise from here on out</w:t>
      </w:r>
      <w:r w:rsidRPr="0065466D">
        <w:t xml:space="preserve"> as the Chinese construction market is contracting; property sales fell 8% during April of this year, and new construction starts fell 22%. All in all, Chinese construction, which consumes around 50% of Chinese steel output, has slumped. China consumes around 50% of the world's steel. What's more, </w:t>
      </w:r>
      <w:r w:rsidRPr="0065466D">
        <w:rPr>
          <w:rStyle w:val="StyleBoldUnderline"/>
        </w:rPr>
        <w:t>historically, whenever U.S. HRC prices have traded at a premium to Chinese prices, they have collapsed back down to Chinese prices within a time frame of a few months</w:t>
      </w:r>
      <w:r w:rsidRPr="0065466D">
        <w:t xml:space="preserve">. With this in mind, it would seem as if </w:t>
      </w:r>
      <w:r w:rsidRPr="0065466D">
        <w:rPr>
          <w:rStyle w:val="StyleBoldUnderline"/>
        </w:rPr>
        <w:t>US Steel's earnings are set for a downgrade. Further, if Chinese steel exports are running at an all-time high, US Steel could report a fall in demand</w:t>
      </w:r>
      <w:r w:rsidRPr="0065466D">
        <w:t xml:space="preserve"> throughout the year as customers turn to cheaper Chinese suppliers. </w:t>
      </w:r>
      <w:r w:rsidRPr="0065466D">
        <w:rPr>
          <w:rStyle w:val="StyleBoldUnderline"/>
        </w:rPr>
        <w:t>Steel is usually cheaper to produce within China due to lower labor costs. All in all, this implies that US Steel's earnings could be set for a downgrade</w:t>
      </w:r>
      <w:r w:rsidRPr="0065466D">
        <w:t>. Whatever the case, it's likely that there will be some volatility in earnings going forward. Still, the company has managed to shave about $300 million of the cost base during the past year, equivalent to around $2 per share in earnings. With Chinese steel exports flooding the global marketplace, US Steel's peer</w:t>
      </w:r>
      <w:r w:rsidRPr="0065466D">
        <w:rPr>
          <w:rStyle w:val="StyleBoldUnderline"/>
        </w:rPr>
        <w:t>, Nucor</w:t>
      </w:r>
      <w:r w:rsidRPr="0065466D">
        <w:t xml:space="preserve"> (NYSE: NUE ) </w:t>
      </w:r>
      <w:r w:rsidRPr="0065466D">
        <w:rPr>
          <w:rStyle w:val="StyleBoldUnderline"/>
        </w:rPr>
        <w:t>, is also likely to suffer</w:t>
      </w:r>
      <w:r w:rsidRPr="0065466D">
        <w:t xml:space="preserve">. Nucor reported consensus-beating earnings in the first quarter due to higher steel prices, mainly a result of US Steel's troubles. Nucor reported net income of $111 million, or $0.35 a share during the first quarter, excluding one-offs; income came in at $0.41, beating consensus of $0.38. Construction spending within the U.S. expanded 9.1% during the first few months of this year, and US Steel failed to benefit, as cold weather on the Great Lakes slowed delivery of iron ore to its largest mill. There were also accidents during March, which forced the company to close some operations. Nucor's main business is to melt scrap metal in furnaces to sell to customers, ideal when the price of new steel is high, as it has been within the US during the past few quarters. However, </w:t>
      </w:r>
      <w:r w:rsidRPr="0065466D">
        <w:rPr>
          <w:rStyle w:val="StyleBoldUnderline"/>
        </w:rPr>
        <w:t>with the supply of steel from China on the rise, and the prospect of depressed steel prices on the horizon, Nucor could see demand slump</w:t>
      </w:r>
      <w:r w:rsidRPr="0065466D">
        <w:t xml:space="preserve">. And it seems as if analysts are forecasting a harder time for Nucor ahead. Since January, Wall Street estimates for 2014 earnings have been continually downgraded from around $3 per share to $2.35 -- that's a 22% slump. Things could get a lot worse for Nucor if the influx of new, cheap steel from China continues. All in all, </w:t>
      </w:r>
      <w:r w:rsidRPr="0065466D">
        <w:rPr>
          <w:rStyle w:val="Emphasis"/>
        </w:rPr>
        <w:t>Chinese steel demand is falling, but production is rising</w:t>
      </w:r>
      <w:r w:rsidRPr="0065466D">
        <w:rPr>
          <w:rStyle w:val="StyleBoldUnderline"/>
        </w:rPr>
        <w:t xml:space="preserve">, and Chinese steel mills are flooding the global marketplace with cheap steel. This is going to impact US Steel's earnings going forward, and it's likely that the company's year, </w:t>
      </w:r>
      <w:r w:rsidRPr="0065466D">
        <w:t xml:space="preserve">which got off to a bad start, </w:t>
      </w:r>
      <w:r w:rsidRPr="0065466D">
        <w:rPr>
          <w:rStyle w:val="StyleBoldUnderline"/>
        </w:rPr>
        <w:t>will only get worse.</w:t>
      </w:r>
      <w:r w:rsidRPr="0065466D">
        <w:t xml:space="preserve"> </w:t>
      </w:r>
    </w:p>
    <w:p w:rsidR="006228AE" w:rsidRPr="0065466D" w:rsidRDefault="006228AE" w:rsidP="006228AE"/>
    <w:p w:rsidR="006228AE" w:rsidRPr="0065466D" w:rsidRDefault="006228AE" w:rsidP="006228AE">
      <w:pPr>
        <w:pStyle w:val="Heading4"/>
      </w:pPr>
      <w:r w:rsidRPr="0065466D">
        <w:rPr>
          <w:bCs w:val="0"/>
        </w:rPr>
        <w:t>US Steel prices falling-cheap imports and massive global supply</w:t>
      </w:r>
    </w:p>
    <w:p w:rsidR="006228AE" w:rsidRPr="0065466D" w:rsidRDefault="006228AE" w:rsidP="006228AE">
      <w:r w:rsidRPr="0065466D">
        <w:t>Beschloss 6/6- Economist, executive advisor to the Harris Bank of Chicago (Morris, “US Steel Makers Call for Import Tariffs to Ward Off South Korean Imports”, The Desert Sun, http://www.desertsun.com/story/money/industries/morrisbeschlosseconomics/2014/06/06/us-steel-makers-call-for-import-tariffs-to-ward-off-south-korean-imports/10091915/)//WK</w:t>
      </w:r>
    </w:p>
    <w:p w:rsidR="006228AE" w:rsidRPr="0065466D" w:rsidRDefault="006228AE" w:rsidP="006228AE">
      <w:r w:rsidRPr="0065466D">
        <w:rPr>
          <w:rStyle w:val="StyleBoldUnderline"/>
        </w:rPr>
        <w:t>Although U.S. steel producers generally have indicated strong demand so far this year</w:t>
      </w:r>
      <w:r w:rsidRPr="0065466D">
        <w:t>, especially in the pipe and tube related to the oil and natural gas sector</w:t>
      </w:r>
      <w:r w:rsidRPr="0065466D">
        <w:rPr>
          <w:rStyle w:val="StyleBoldUnderline"/>
        </w:rPr>
        <w:t>, U.S. Steel, America’s largest producer, has demanded federal action to restrain imports from South Korea</w:t>
      </w:r>
      <w:r w:rsidRPr="0065466D">
        <w:t xml:space="preserve">. So far, 2014's January through April shipments from that highly productive Southeast Asian industrial nation have reached almost 900,000 tons, a 73% jump from the first quarter of 2013. </w:t>
      </w:r>
      <w:r w:rsidRPr="0065466D">
        <w:rPr>
          <w:rStyle w:val="StyleBoldUnderline"/>
        </w:rPr>
        <w:t>U.S. Steel indicated that it would be shutting plants in Texas and Pennsylvania, blaming what they considered were subsidized South Korean government arrangements, which allowed imported steel to be offered at discounts up to 20%</w:t>
      </w:r>
      <w:r w:rsidRPr="0065466D">
        <w:t xml:space="preserve">. </w:t>
      </w:r>
      <w:r w:rsidRPr="0065466D">
        <w:rPr>
          <w:rStyle w:val="StyleBoldUnderline"/>
        </w:rPr>
        <w:t>Previous complaints by U.S. Steel were filed</w:t>
      </w:r>
      <w:r w:rsidRPr="0065466D">
        <w:t xml:space="preserve"> with the U.S. Trade Commission back in February, </w:t>
      </w:r>
      <w:r w:rsidRPr="0065466D">
        <w:rPr>
          <w:rStyle w:val="StyleBoldUnderline"/>
        </w:rPr>
        <w:t>but were considered not valid.</w:t>
      </w:r>
      <w:r w:rsidRPr="0065466D">
        <w:t xml:space="preserve"> Supporting the U.S. Steel position is Russian-owned TMK IPSCO, which is among the largest U.S. producers of lucrative tubular steel. TMK is simultaneously threatening plant shutdowns, charging similar government subsidized discounts by South Korea. The hard-pressed U.S. steel industry, once the world’s mightiest, has been overtaken by massive expansion in China, India, Russia and even such European steelmakers as tiny Luxemburg. </w:t>
      </w:r>
      <w:r w:rsidRPr="0065466D">
        <w:rPr>
          <w:rStyle w:val="StyleBoldUnderline"/>
        </w:rPr>
        <w:t>Despite the sharply increased demand for steel this year,</w:t>
      </w:r>
      <w:r w:rsidRPr="0065466D">
        <w:t xml:space="preserve"> engendered by piping system expansion, and the accelerating need for steel engendered by the almost unlimited surge of oil and natural gas fracking</w:t>
      </w:r>
      <w:r w:rsidRPr="0065466D">
        <w:rPr>
          <w:rStyle w:val="StyleBoldUnderline"/>
        </w:rPr>
        <w:t>, have been outpaced by an overwhelming global steel industry that is today brimming with an over-capacity of 500 million tons.</w:t>
      </w:r>
      <w:r w:rsidRPr="0065466D">
        <w:t xml:space="preserve"> But even such a </w:t>
      </w:r>
      <w:r w:rsidRPr="0065466D">
        <w:rPr>
          <w:rStyle w:val="StyleBoldUnderline"/>
        </w:rPr>
        <w:t>potentially explosive growth, capacitated by U.S. energy development, has been overridden by world imports, which have the ability to satisfy America’s booming demand, with thousands of tons to spare.</w:t>
      </w:r>
      <w:r w:rsidRPr="0065466D">
        <w:t xml:space="preserve"> This is acknowledged by $4.7 billion worth of steel imports for the oil and gas industries alone last year. This caused prices for energy-related steel to fall by 2.4% during 2014's first quarter, even though demand increased 22%, according to the OCTG Situation Report, which compiles data on the steel industry</w:t>
      </w:r>
      <w:r w:rsidRPr="0065466D">
        <w:rPr>
          <w:rStyle w:val="StyleBoldUnderline"/>
        </w:rPr>
        <w:t>. Even though steel prices in general have been weakening, tubular steel for “shale fracking” remains far more profitable than hot-rolled coil, which is used in cars and appliances</w:t>
      </w:r>
      <w:r w:rsidRPr="0065466D">
        <w:t xml:space="preserve">. While </w:t>
      </w:r>
      <w:r w:rsidRPr="0065466D">
        <w:rPr>
          <w:rStyle w:val="StyleBoldUnderline"/>
        </w:rPr>
        <w:t>U.S. steel makers substantially increased capacity in the last five years to accommodate higher demand from energy companies, they didn’t count on the requisite volume and acceptable quality levels available from South Korea and China.</w:t>
      </w:r>
      <w:r w:rsidRPr="0065466D">
        <w:t xml:space="preserve"> According to distributors primarily involved with pipe for “horizontal drilling” for hydraulic fracking developments which require more than twice the tons of pipe used in conventional vertical drilling, this is becoming more difficult to acquire in a timely fashion. Latest information from the U.S. Energy Information Agency, indicates this trend of longer availability time, and higher future pricing is sure to manifest itself in the second half of 2014, as “fracking expansion” is now estimated to accelerate.</w:t>
      </w:r>
    </w:p>
    <w:p w:rsidR="006228AE" w:rsidRPr="0065466D" w:rsidRDefault="006228AE" w:rsidP="006228AE"/>
    <w:p w:rsidR="006228AE" w:rsidRPr="0065466D" w:rsidRDefault="006228AE" w:rsidP="006228AE">
      <w:pPr>
        <w:pStyle w:val="Heading4"/>
      </w:pPr>
      <w:r w:rsidRPr="0065466D">
        <w:rPr>
          <w:bCs w:val="0"/>
        </w:rPr>
        <w:t>Steel prices falling-cheap Chinese steel and low iron prices</w:t>
      </w:r>
    </w:p>
    <w:p w:rsidR="006228AE" w:rsidRPr="0065466D" w:rsidRDefault="006228AE" w:rsidP="006228AE">
      <w:r w:rsidRPr="0065466D">
        <w:t>Haflich 6/17- correspondent for the American Metals Market(Frank, “Steel Scrap Prices Could Plummet: WSD”, American Metal Market, http://www.amm.com/Article/3352970/Steel-scrap-prices-could-plummet-WSD.html)//WK</w:t>
      </w:r>
    </w:p>
    <w:p w:rsidR="006228AE" w:rsidRPr="0065466D" w:rsidRDefault="006228AE" w:rsidP="006228AE">
      <w:pPr>
        <w:rPr>
          <w:rStyle w:val="StyleBoldUnderline"/>
        </w:rPr>
      </w:pPr>
      <w:r w:rsidRPr="0065466D">
        <w:rPr>
          <w:rStyle w:val="StyleBoldUnderline"/>
        </w:rPr>
        <w:t>Global steel scrap prices could "plummet" in the coming months due to sluggish export demand and pressure from lower-priced iron ore and coke</w:t>
      </w:r>
      <w:r w:rsidRPr="0065466D">
        <w:t xml:space="preserve">, according to two World Steel Dynamics Inc. (WSD) analy sts. "We believe the price of scrap in the next four to five months can drop by $50 per tonne," Peter F. Marcus said at the Steel Success Strategies XXIX conference in New Y ork sponsored by AMM and WSD. </w:t>
      </w:r>
      <w:r w:rsidRPr="0065466D">
        <w:rPr>
          <w:rStyle w:val="StyleBoldUnderline"/>
        </w:rPr>
        <w:t>Marcus and</w:t>
      </w:r>
      <w:r w:rsidRPr="0065466D">
        <w:t xml:space="preserve"> Karlis M</w:t>
      </w:r>
      <w:r w:rsidRPr="0065466D">
        <w:rPr>
          <w:rStyle w:val="StyleBoldUnderline"/>
        </w:rPr>
        <w:t>. Kirsis, managing partners</w:t>
      </w:r>
      <w:r w:rsidRPr="0065466D">
        <w:t xml:space="preserve"> at Englewood Cliffs, N.J.-based WSD, </w:t>
      </w:r>
      <w:r w:rsidRPr="0065466D">
        <w:rPr>
          <w:rStyle w:val="StyleBoldUnderline"/>
        </w:rPr>
        <w:t>cited a number of "pricing anomalies"—inconsistent relationships between steel and related products—they maintain are "not sustainable."</w:t>
      </w:r>
      <w:r w:rsidRPr="0065466D">
        <w:t xml:space="preserve"> One of these is </w:t>
      </w:r>
      <w:r w:rsidRPr="0065466D">
        <w:rPr>
          <w:rStyle w:val="StyleBoldUnderline"/>
        </w:rPr>
        <w:t>the "huge steel scrap premium" over iron ore and coking coal</w:t>
      </w:r>
      <w:r w:rsidRPr="0065466D">
        <w:t xml:space="preserve"> that’s resulted in a major price disadvantage for mini-mills. "A mini sheet mill in the U.S. has a cost of $57 5 per ton, (with) lower-cost integrated mills just below $500 per ton" for hot-rolled bands, Marcus said. Moreover, they pointed out that </w:t>
      </w:r>
      <w:r w:rsidRPr="0065466D">
        <w:rPr>
          <w:rStyle w:val="StyleBoldUnderline"/>
        </w:rPr>
        <w:t>export offer prices by iron-ore-based Chinese mills for reinforcing bar and wire rod—at $450 and $485 per tonne, respectively</w:t>
      </w:r>
      <w:r w:rsidRPr="0065466D">
        <w:t xml:space="preserve">—are lower than the approximately $560 per tonne that scrap-dependent rebar and rod mills in other exporting countries, such as Turkey and South Korea, need to break even. Marcus and Kirsis estimated that the cost of iron ore and coke delivered to Chinese steelmakers’ blast furnaces is about $247 per tonne, approximately $120 per tonne less than the U.S. shredded scrap price. </w:t>
      </w:r>
      <w:r w:rsidRPr="0065466D">
        <w:rPr>
          <w:rStyle w:val="StyleBoldUnderline"/>
        </w:rPr>
        <w:t>They noted that scrap exports from the United States and Japan are down this year.</w:t>
      </w:r>
      <w:r w:rsidRPr="0065466D">
        <w:t xml:space="preserve"> Marcus and Kirsis also pointed to an "inexorable" rise in China’s reservoir of obsolete scrap that’s expected to increase from 64 million tonnes in 2013 to 99 million tonnes in 2017 . </w:t>
      </w:r>
      <w:r w:rsidRPr="0065466D">
        <w:rPr>
          <w:rStyle w:val="StyleBoldUnderline"/>
        </w:rPr>
        <w:t>Another anomaly , they said, is a slab price of about $535 per tonne delivered to the Far East</w:t>
      </w:r>
      <w:r w:rsidRPr="0065466D">
        <w:t xml:space="preserve"> that’s only about $10 per tonne less than the current price for hot-rolled band f.o.b. port of export, </w:t>
      </w:r>
      <w:r w:rsidRPr="0065466D">
        <w:rPr>
          <w:rStyle w:val="StyleBoldUnderline"/>
        </w:rPr>
        <w:t>resulting in independent hot-strip mills being "disintermediated"—or driven out of the supply chain.</w:t>
      </w:r>
    </w:p>
    <w:p w:rsidR="006228AE" w:rsidRPr="0065466D" w:rsidRDefault="006228AE" w:rsidP="006228AE">
      <w:pPr>
        <w:rPr>
          <w:rStyle w:val="StyleBoldUnderline"/>
        </w:rPr>
      </w:pPr>
    </w:p>
    <w:p w:rsidR="006228AE" w:rsidRPr="0065466D" w:rsidRDefault="006228AE" w:rsidP="006228AE">
      <w:pPr>
        <w:pStyle w:val="Heading4"/>
      </w:pPr>
      <w:r w:rsidRPr="0065466D">
        <w:rPr>
          <w:bCs w:val="0"/>
        </w:rPr>
        <w:t>US Steel Prices Falling-Increased Imports and Global Surplus</w:t>
      </w:r>
    </w:p>
    <w:p w:rsidR="006228AE" w:rsidRPr="0065466D" w:rsidRDefault="006228AE" w:rsidP="006228AE">
      <w:r w:rsidRPr="0065466D">
        <w:t>Rudarakanchana 14- correspondent for the International Business Times covers commodities and companies (Nat, “Cheap Foreign Steel Drives Heavy U.S. Imports In January”, International Business Times, http://www.ibtimes.com/cheap-foreign-steel-drives-heavy-us-imports-january-1548374)//WK</w:t>
      </w:r>
    </w:p>
    <w:p w:rsidR="006228AE" w:rsidRPr="0065466D" w:rsidRDefault="006228AE" w:rsidP="006228AE">
      <w:r w:rsidRPr="0065466D">
        <w:rPr>
          <w:rStyle w:val="StyleBoldUnderline"/>
        </w:rPr>
        <w:t>Cheap foreign steel, especially from China, has pushed U.S. steel imports up for a recent brief surge and dented confidence among domestic steel producers</w:t>
      </w:r>
      <w:r w:rsidRPr="0065466D">
        <w:t xml:space="preserve">, the Wall Street Journal reports. </w:t>
      </w:r>
      <w:r w:rsidRPr="0065466D">
        <w:rPr>
          <w:rStyle w:val="StyleBoldUnderline"/>
        </w:rPr>
        <w:t>Steel imports are expected to hit 3.2 million tons in January</w:t>
      </w:r>
      <w:r w:rsidRPr="0065466D">
        <w:t xml:space="preserve">, up 23 percent from a year ago, </w:t>
      </w:r>
      <w:r w:rsidRPr="0065466D">
        <w:rPr>
          <w:rStyle w:val="StyleBoldUnderline"/>
        </w:rPr>
        <w:t>as price differences between U.S. and Chinese steel rose to $159 per ton</w:t>
      </w:r>
      <w:r w:rsidRPr="0065466D">
        <w:t xml:space="preserve">. </w:t>
      </w:r>
      <w:r w:rsidRPr="0065466D">
        <w:rPr>
          <w:rStyle w:val="StyleBoldUnderline"/>
        </w:rPr>
        <w:t>At this time last year, U.S. steel cost $19 less than Chinese steel</w:t>
      </w:r>
      <w:r w:rsidRPr="0065466D">
        <w:t xml:space="preserve">, according to market analysis firm CRU Group. “It’s the largest first-quarter import order I’ve seen in the last five years,” one unnamed steel trader told the Wall Street Journal. That trader brokers steel purchases between U.S. buyers and foreign sellers. </w:t>
      </w:r>
      <w:r w:rsidRPr="0065466D">
        <w:rPr>
          <w:rStyle w:val="StyleBoldUnderline"/>
        </w:rPr>
        <w:t>The surge in imports could impact confidence in major U.S. steel producers</w:t>
      </w:r>
      <w:r w:rsidRPr="0065466D">
        <w:t xml:space="preserve"> like United States Steel Corp. (NYSE:X), AK Steel Holding Corp. (NYSE:AKS) and ArcelorMittal USA Inc., which all report earnings within the next two weeks. </w:t>
      </w:r>
      <w:r w:rsidRPr="0065466D">
        <w:rPr>
          <w:rStyle w:val="StyleBoldUnderline"/>
        </w:rPr>
        <w:t>Price-wise, the average U.S. price for a benchmark hot-rolled coil is $676, up 10 percent from a year ago. That compares with the Chinese benchmark price of $540 per ton.</w:t>
      </w:r>
      <w:r w:rsidRPr="0065466D">
        <w:t xml:space="preserve"> Even with shipping costs factored in, </w:t>
      </w:r>
      <w:r w:rsidRPr="0065466D">
        <w:rPr>
          <w:rStyle w:val="StyleBoldUnderline"/>
        </w:rPr>
        <w:t>foreign steel can end up being 10 percent cheaper</w:t>
      </w:r>
      <w:r w:rsidRPr="0065466D">
        <w:t xml:space="preserve">, according to Midland Steel Warehouse Corp.’s Howard Allen. Steel producer CEOs have long complained that foreign countries dump steel at artificially low prices into U.S. markets. They have requested trade tariffs. </w:t>
      </w:r>
      <w:r w:rsidRPr="0065466D">
        <w:rPr>
          <w:rStyle w:val="StyleBoldUnderline"/>
        </w:rPr>
        <w:t>South Korea, China and Japan are major exporters of steel to the U.S. U.S. steel shipments have dipped slightly from 2012 levels,</w:t>
      </w:r>
      <w:r w:rsidRPr="0065466D">
        <w:t xml:space="preserve"> according to the American Iron and Steel Institute. U.S. steel imports, for all steel products, were worth $26.6 billion from January 2013 to November 2013, according to U.S. Census Bureau statistics. </w:t>
      </w:r>
      <w:r w:rsidRPr="0065466D">
        <w:rPr>
          <w:rStyle w:val="StyleBoldUnderline"/>
        </w:rPr>
        <w:t>China has a healthy steel surplus, which it ships off to countries including South Korea and Southeast Asian countries,</w:t>
      </w:r>
      <w:r w:rsidRPr="0065466D">
        <w:t xml:space="preserve"> according to the U.S. Department of Commerce. Chinese steel exports rose to 54.9 million tons from January to November 2013, up from 48.7 million tons a year before. In contrast, the U.S. has a steel trade deficit of about 1.5 million metric tons, meaning it imports more than it exports. Steel is used in cars, industrial machinery, the energy sector, and construction, among other applications. China has steadily imported more iron ore, steel’s key raw material input, and has exported more steel, in the past three years. </w:t>
      </w:r>
      <w:r w:rsidRPr="0065466D">
        <w:rPr>
          <w:rStyle w:val="Emphasis"/>
        </w:rPr>
        <w:t>Many analysts expect global and U.S. steel prices to fall this year, driven by global oversupply.</w:t>
      </w:r>
      <w:r w:rsidRPr="0065466D">
        <w:t xml:space="preserve"> Overall U.S. imports for January to November 2013, the latest period covered by official data, fell 4.4 percent from 2012, and averaged 2.4 million tons per month in 2013. </w:t>
      </w:r>
    </w:p>
    <w:p w:rsidR="006228AE" w:rsidRPr="0065466D" w:rsidRDefault="006228AE" w:rsidP="006228AE"/>
    <w:p w:rsidR="00BD5602" w:rsidRPr="0065466D" w:rsidRDefault="00BD5602" w:rsidP="00BD5602">
      <w:pPr>
        <w:pStyle w:val="Heading3"/>
      </w:pPr>
      <w:r w:rsidRPr="0065466D">
        <w:t>2ac key to steel</w:t>
      </w:r>
    </w:p>
    <w:p w:rsidR="00BD5602" w:rsidRPr="0065466D" w:rsidRDefault="00BD5602" w:rsidP="00BD5602">
      <w:pPr>
        <w:pStyle w:val="Heading4"/>
      </w:pPr>
      <w:r w:rsidRPr="0065466D">
        <w:rPr>
          <w:bCs w:val="0"/>
        </w:rPr>
        <w:t>Natural gas k2 US steel industry</w:t>
      </w:r>
    </w:p>
    <w:p w:rsidR="00BD5602" w:rsidRPr="0065466D" w:rsidRDefault="00BD5602" w:rsidP="00BD5602">
      <w:pPr>
        <w:rPr>
          <w:bCs/>
        </w:rPr>
      </w:pPr>
      <w:r w:rsidRPr="0065466D">
        <w:t>Pirog and Ratner 12- *Energy specialist in the Johns Hopkins School of Advanced International Studies International Economics Program, **specialist in energy policy for the Congressional Research Service (Robert and Michael, “Natural Gas in the U.S. Economy: Opportunities for Growth” Congressional News Service, http://fas.org/sgp/crs/misc/R42814.pdf)//WK</w:t>
      </w:r>
    </w:p>
    <w:p w:rsidR="00BD5602" w:rsidRPr="0065466D" w:rsidRDefault="00BD5602" w:rsidP="00BD5602">
      <w:r w:rsidRPr="0065466D">
        <w:rPr>
          <w:rStyle w:val="StyleBoldUnderline"/>
        </w:rPr>
        <w:t>The expansion of shale gas</w:t>
      </w:r>
      <w:r w:rsidRPr="0065466D">
        <w:t xml:space="preserve"> and tight oil exploration and development </w:t>
      </w:r>
      <w:r w:rsidRPr="0065466D">
        <w:rPr>
          <w:rStyle w:val="StyleBoldUnderline"/>
        </w:rPr>
        <w:t>has had an expansionary effect on the U.S. steel industry</w:t>
      </w:r>
      <w:r w:rsidRPr="0065466D">
        <w:t xml:space="preserve">. Product </w:t>
      </w:r>
      <w:r w:rsidRPr="0065466D">
        <w:rPr>
          <w:rStyle w:val="StyleBoldUnderline"/>
        </w:rPr>
        <w:t>demand has increased, while operating costs have declined</w:t>
      </w:r>
      <w:r w:rsidRPr="0065466D">
        <w:t xml:space="preserve">. </w:t>
      </w:r>
      <w:r w:rsidRPr="0065466D">
        <w:rPr>
          <w:rStyle w:val="StyleBoldUnderline"/>
        </w:rPr>
        <w:t>Natural gas exploration generates demand</w:t>
      </w:r>
      <w:r w:rsidRPr="0065466D">
        <w:t xml:space="preserve"> for tubular goods used for pipes, tubes, and joints in gas drilling equipment. In addition, natural </w:t>
      </w:r>
      <w:r w:rsidRPr="0065466D">
        <w:rPr>
          <w:rStyle w:val="StyleBoldUnderline"/>
        </w:rPr>
        <w:t>gas is being substituted for coal as an input in the steel industry’s blast furnaces, driving down costs per ton</w:t>
      </w:r>
      <w:r w:rsidRPr="0065466D">
        <w:t xml:space="preserve">. </w:t>
      </w:r>
      <w:r w:rsidRPr="0065466D">
        <w:rPr>
          <w:rStyle w:val="StyleBoldUnderline"/>
        </w:rPr>
        <w:t>Steel facilities located in, or near, areas of shale gas development are experiencing growth.</w:t>
      </w:r>
      <w:r w:rsidRPr="0065466D">
        <w:t xml:space="preserve"> For example, the steel industry in Ohio has been reported to be in the process of adding some two million feet of production space, costing $1.5 billion.25 A number of companies, including Timken, United States Steel, Vallourec &amp; Mannesmann, and a United States Steel-Kobe Steel joint venture project are located in Ohio in Canton, Youngstown, Lorain, and Leipsic. Because steel is a capital intensive, mechanized industry these plants are expected to produce about 630 jobs.26 Many more construction jobs have been created in conjunction with these investment projects. </w:t>
      </w:r>
      <w:r w:rsidRPr="0065466D">
        <w:rPr>
          <w:rStyle w:val="StyleBoldUnderline"/>
        </w:rPr>
        <w:t>As shale gas development expands overseas, these companies plan to expand their exports of energy industry related steel components</w:t>
      </w:r>
      <w:r w:rsidRPr="0065466D">
        <w:t>. The steel demand tied to shale gas expansion is mostly associated with drilling and infrastructure development. These activities are primarily front-loaded, taking place early in the development of the resource base</w:t>
      </w:r>
      <w:r w:rsidRPr="0065466D">
        <w:rPr>
          <w:rStyle w:val="StyleBoldUnderline"/>
        </w:rPr>
        <w:t>. The industry must balance meeting these relatively short-run demands against long-run capacity expansion requirements to avoid excess capacity in the future. While shale gas driven increases in demand have been important to the steel industry, the large supplies of low cost natural gas have been of less direct importance to the industry.</w:t>
      </w:r>
      <w:r w:rsidRPr="0065466D">
        <w:t xml:space="preserve"> The primary cost category in steel production that is likely to be affected by cheap natural gas is electricity; however, electricity costs account for only about 10% of total production costs.27 As a result, the cost reductions experienced by the steel industry are likely to be small. The primary cost in steel production is scrap steel which is unaffected by the cost of natural gas. </w:t>
      </w:r>
    </w:p>
    <w:p w:rsidR="00BD5602" w:rsidRPr="0065466D" w:rsidRDefault="00BD5602" w:rsidP="00BD5602"/>
    <w:p w:rsidR="00BD5602" w:rsidRPr="0065466D" w:rsidRDefault="00BD5602" w:rsidP="00BD5602">
      <w:pPr>
        <w:pStyle w:val="Heading4"/>
      </w:pPr>
      <w:r w:rsidRPr="0065466D">
        <w:rPr>
          <w:bCs w:val="0"/>
        </w:rPr>
        <w:t>New natural gas sources key to low steel prices</w:t>
      </w:r>
    </w:p>
    <w:p w:rsidR="00BD5602" w:rsidRPr="0065466D" w:rsidRDefault="00BD5602" w:rsidP="00BD5602">
      <w:pPr>
        <w:rPr>
          <w:bCs/>
        </w:rPr>
      </w:pPr>
      <w:r w:rsidRPr="0065466D">
        <w:t>Hughes 13- staff writer for the Financialist (Darrell, “Will Cheap Natural Gas Change US Steel Production”, The Financialist by Credit Suisse, http://www.thefinancialist.com/will-cheap-natural-gas-change-us-steel-production/)//WK</w:t>
      </w:r>
    </w:p>
    <w:p w:rsidR="00BD5602" w:rsidRPr="0065466D" w:rsidRDefault="00BD5602" w:rsidP="00BD5602">
      <w:r w:rsidRPr="0065466D">
        <w:rPr>
          <w:rStyle w:val="StyleBoldUnderline"/>
        </w:rPr>
        <w:t>Cheap natural gas unleashed from previously unreachable shale sources could eventually provide a boost to U.S. steel manufacturers</w:t>
      </w:r>
      <w:r w:rsidRPr="0065466D">
        <w:t xml:space="preserve">, but the benefits have not shown up in their bottom lines just yet. </w:t>
      </w:r>
      <w:r w:rsidRPr="0065466D">
        <w:rPr>
          <w:rStyle w:val="StyleBoldUnderline"/>
        </w:rPr>
        <w:t>A recent</w:t>
      </w:r>
      <w:r w:rsidRPr="0065466D">
        <w:t xml:space="preserve"> Credit Suisse Research Institute </w:t>
      </w:r>
      <w:r w:rsidRPr="0065466D">
        <w:rPr>
          <w:rStyle w:val="StyleBoldUnderline"/>
        </w:rPr>
        <w:t>report</w:t>
      </w:r>
      <w:r w:rsidRPr="0065466D">
        <w:t>, entitled “The Shale Revolution</w:t>
      </w:r>
      <w:r w:rsidRPr="0065466D">
        <w:rPr>
          <w:rStyle w:val="StyleBoldUnderline"/>
        </w:rPr>
        <w:t>,” said ongoing development of shale natural gas “is set to unleash significant capital spending” that stands to benefit the steel industry and others in the long term</w:t>
      </w:r>
      <w:r w:rsidRPr="0065466D">
        <w:t xml:space="preserve">. </w:t>
      </w:r>
      <w:r w:rsidRPr="0065466D">
        <w:rPr>
          <w:rStyle w:val="StyleBoldUnderline"/>
        </w:rPr>
        <w:t>For one thing, steel piping is a key component in the exploration process</w:t>
      </w:r>
      <w:r w:rsidRPr="0065466D">
        <w:t xml:space="preserve">, as it can take thousands of feet of pipe to reach underground shale rock formations. </w:t>
      </w:r>
      <w:r w:rsidRPr="0065466D">
        <w:rPr>
          <w:rStyle w:val="StyleBoldUnderline"/>
        </w:rPr>
        <w:t>In addition, any future rebound in domestic manufacturing that occurs as a result of inexpensive, abundant natural gas could also increase demand for steel.</w:t>
      </w:r>
      <w:r w:rsidRPr="0065466D">
        <w:t xml:space="preserve"> Finally, </w:t>
      </w:r>
      <w:r w:rsidRPr="0065466D">
        <w:rPr>
          <w:rStyle w:val="StyleBoldUnderline"/>
        </w:rPr>
        <w:t>steel companies could benefit in the long run if cheap natural gas lowers the cost of energy inputs</w:t>
      </w:r>
      <w:r w:rsidRPr="0065466D">
        <w:t xml:space="preserve">. “In terms of demand, steel will play an important part in both oil and gas infrastructure, including many specialist applications,” the report said. “On the supply side, </w:t>
      </w:r>
      <w:r w:rsidRPr="0065466D">
        <w:rPr>
          <w:rStyle w:val="StyleBoldUnderline"/>
        </w:rPr>
        <w:t>steelmakers would benefit from using natural gas in the steel-making process, with potential material cost savings and margin enhancement if they can retain them.</w:t>
      </w:r>
      <w:r w:rsidRPr="0065466D">
        <w:t xml:space="preserve">” For now, though, the potential remains largely theoretical. An abundance of domestic shale resources has pushed natural gas prices down, and rig counts have actually been declining since late last year. The U.S. continues to import large amounts of steel, and new capacity is coming online domestically, creating oversupply issues that have kept steel prices weak. Foreign competitors enjoy large steel inventories and low labor costs, making it likely that steel imports will continue. That is among the reasons industry players are cautious about domestic growth projections. At the same time, large steel companies have made several significant investments in the United States recently. A $750 million plant built by North Carolina-based Nucor Corp is scheduled to start operating later this year in Louisiana. Austrian steelmaker Voestalpine AG plans to build a roughly $700 million plant to make an intermediate material for steel in Texas, and Vallourec SA’s V&amp;M Star spent $650 million on an Ohio plant to supply tubular steel pipes specifically for oil and gas development. </w:t>
      </w:r>
      <w:r w:rsidRPr="0065466D">
        <w:rPr>
          <w:rStyle w:val="StyleBoldUnderline"/>
        </w:rPr>
        <w:t>The industry itself is hopeful about the potential natural gas holds. “Natural gas is a game changer for our industry,</w:t>
      </w:r>
      <w:r w:rsidRPr="0065466D">
        <w:t xml:space="preserve">” American Iron and Steel Institute (AISI) President and CEO Thomas Gibson told The Financialist in an email. “The industry is developing new options and technologies for the production of steel as a result of natural gas availability.” </w:t>
      </w:r>
      <w:r w:rsidRPr="0065466D">
        <w:rPr>
          <w:rStyle w:val="StyleBoldUnderline"/>
        </w:rPr>
        <w:t>The steel industry is vulnerable to unforeseen economic pressures, such as rising energy costs, and some manufacturers have opted to explore alternative production methods, such as using natural gas instead of coal.</w:t>
      </w:r>
      <w:r w:rsidRPr="0065466D">
        <w:t xml:space="preserve"> Either energy source can be used to purify, or remove oxygen, from iron ore – a key ingredient in steel. Coal was the industry go-to method, but that’s changing as natural gas from shale sources becomes a cheaper option than coal. “</w:t>
      </w:r>
      <w:r w:rsidRPr="0065466D">
        <w:rPr>
          <w:rStyle w:val="StyleBoldUnderline"/>
        </w:rPr>
        <w:t xml:space="preserve">As an energy-intensive industry, </w:t>
      </w:r>
      <w:r w:rsidRPr="0065466D">
        <w:rPr>
          <w:rStyle w:val="Emphasis"/>
        </w:rPr>
        <w:t>the domestic steel industry’s international competitiveness depends on our ability to capitalize on the discovery and development of North America’s shale resources</w:t>
      </w:r>
      <w:r w:rsidRPr="0065466D">
        <w:t xml:space="preserve">,” said Gibson, of the AISI. </w:t>
      </w:r>
      <w:r w:rsidRPr="0065466D">
        <w:rPr>
          <w:rStyle w:val="StyleBoldUnderline"/>
        </w:rPr>
        <w:t>“Our industry consumes large amounts of natural gas and will benefit from the increased supply</w:t>
      </w:r>
      <w:r w:rsidRPr="0065466D">
        <w:t xml:space="preserve"> resulting from shale production, which keeps gas both reliable and available at a low cost.” For the time being, the U.S. holds a competitive advantage in producing shale gas. The Boston Consulting Group expects U.S. natural gas to be about 50 to 70 percent cheaper than in other large developed economies such as Japan, China and Europe. “The ability for Europe and China to get mass quantities over the next few years is unlikely, so the U.S. will have the advantage,” said Hal Sirkin, a senior partner in BCG’s Chicago office. Sirkin said it would take “many years” before other countries were able to mass-produce shale gas. Sirkin said it is too early to anticipate what will happen with steel industry investments, partly because the prices of iron ore remain volatile. One thing, however, seems certain. “</w:t>
      </w:r>
      <w:r w:rsidRPr="0065466D">
        <w:rPr>
          <w:rStyle w:val="StyleBoldUnderline"/>
        </w:rPr>
        <w:t>There’s clearly going to be a reduction in steel production costs</w:t>
      </w:r>
      <w:r w:rsidRPr="0065466D">
        <w:t>,” Sirkin said.</w:t>
      </w:r>
    </w:p>
    <w:p w:rsidR="00BD5602" w:rsidRPr="0065466D" w:rsidRDefault="00BD5602" w:rsidP="00BD5602"/>
    <w:p w:rsidR="00FB6F6E" w:rsidRPr="0065466D" w:rsidRDefault="00BD0BB7" w:rsidP="00BD0BB7">
      <w:pPr>
        <w:pStyle w:val="Heading2"/>
      </w:pPr>
      <w:r w:rsidRPr="0065466D">
        <w:t>warming adv</w:t>
      </w:r>
    </w:p>
    <w:p w:rsidR="00BD0BB7" w:rsidRPr="0065466D" w:rsidRDefault="00BD0BB7" w:rsidP="00BD0BB7">
      <w:pPr>
        <w:pStyle w:val="Heading3"/>
      </w:pPr>
      <w:r w:rsidRPr="0065466D">
        <w:t>2ac plan solves warming</w:t>
      </w:r>
    </w:p>
    <w:p w:rsidR="00BD0BB7" w:rsidRPr="0065466D" w:rsidRDefault="00BD0BB7" w:rsidP="00BD0BB7">
      <w:pPr>
        <w:pStyle w:val="Heading4"/>
      </w:pPr>
      <w:r w:rsidRPr="0065466D">
        <w:t>Gas has brought the US into compliance with Kyoto targets – price advantage key</w:t>
      </w:r>
    </w:p>
    <w:p w:rsidR="00BD0BB7" w:rsidRPr="0065466D" w:rsidRDefault="00BD0BB7" w:rsidP="00BD0BB7">
      <w:r w:rsidRPr="0065466D">
        <w:rPr>
          <w:rStyle w:val="Heading4Char"/>
        </w:rPr>
        <w:t>Shahan, 12</w:t>
      </w:r>
      <w:r w:rsidRPr="0065466D">
        <w:t xml:space="preserve"> [September, Darrell L. Shahan, of Zanesville, is a columnist for the Times Recorder.</w:t>
      </w:r>
      <w:r w:rsidRPr="0065466D">
        <w:rPr>
          <w:sz w:val="12"/>
        </w:rPr>
        <w:t xml:space="preserve">  </w:t>
      </w:r>
      <w:r w:rsidRPr="0065466D">
        <w:t xml:space="preserve">“Cheap natural gas might help reduce global warming”, </w:t>
      </w:r>
      <w:hyperlink r:id="rId50" w:history="1">
        <w:r w:rsidRPr="0065466D">
          <w:rPr>
            <w:rStyle w:val="Hyperlink"/>
          </w:rPr>
          <w:t>http://www.zanesvilletimesrecorder.com/article/20120916/OPINION02/209160306/Cheap-natural-gas-might-help-reduce-global-warming</w:t>
        </w:r>
      </w:hyperlink>
      <w:r w:rsidRPr="0065466D">
        <w:t xml:space="preserve">] </w:t>
      </w:r>
    </w:p>
    <w:p w:rsidR="00BD0BB7" w:rsidRPr="0065466D" w:rsidRDefault="00BD0BB7" w:rsidP="00BD0BB7">
      <w:pPr>
        <w:rPr>
          <w:rStyle w:val="StyleBoldUnderline"/>
          <w:bCs w:val="0"/>
          <w:u w:val="none"/>
        </w:rPr>
      </w:pPr>
      <w:r w:rsidRPr="0065466D">
        <w:rPr>
          <w:rStyle w:val="StyleBoldUnderline"/>
        </w:rPr>
        <w:t>According to the A</w:t>
      </w:r>
      <w:r w:rsidRPr="0065466D">
        <w:rPr>
          <w:sz w:val="12"/>
        </w:rPr>
        <w:t xml:space="preserve">ssociated </w:t>
      </w:r>
      <w:r w:rsidRPr="0065466D">
        <w:rPr>
          <w:rStyle w:val="StyleBoldUnderline"/>
        </w:rPr>
        <w:t>P</w:t>
      </w:r>
      <w:r w:rsidRPr="0065466D">
        <w:rPr>
          <w:sz w:val="12"/>
        </w:rPr>
        <w:t xml:space="preserve">ress, </w:t>
      </w:r>
      <w:r w:rsidRPr="0065466D">
        <w:rPr>
          <w:rStyle w:val="StyleBoldUnderline"/>
        </w:rPr>
        <w:t xml:space="preserve">U.S. carbon dioxide emissions have dropped to </w:t>
      </w:r>
      <w:r w:rsidRPr="0065466D">
        <w:rPr>
          <w:rStyle w:val="Emphasis"/>
        </w:rPr>
        <w:t>a 20-year low</w:t>
      </w:r>
      <w:r w:rsidRPr="0065466D">
        <w:rPr>
          <w:sz w:val="12"/>
        </w:rPr>
        <w:t xml:space="preserve">. </w:t>
      </w:r>
      <w:r w:rsidRPr="0065466D">
        <w:rPr>
          <w:rStyle w:val="StyleBoldUnderline"/>
        </w:rPr>
        <w:t>The switch from coal to</w:t>
      </w:r>
      <w:r w:rsidRPr="0065466D">
        <w:rPr>
          <w:sz w:val="12"/>
        </w:rPr>
        <w:t xml:space="preserve"> </w:t>
      </w:r>
      <w:r w:rsidRPr="0065466D">
        <w:rPr>
          <w:rStyle w:val="StyleBoldUnderline"/>
        </w:rPr>
        <w:t>natural gas for generating</w:t>
      </w:r>
      <w:r w:rsidRPr="0065466D">
        <w:rPr>
          <w:sz w:val="12"/>
        </w:rPr>
        <w:t xml:space="preserve"> electric </w:t>
      </w:r>
      <w:r w:rsidRPr="0065466D">
        <w:rPr>
          <w:rStyle w:val="StyleBoldUnderline"/>
        </w:rPr>
        <w:t xml:space="preserve">power is the </w:t>
      </w:r>
      <w:r w:rsidRPr="0065466D">
        <w:rPr>
          <w:rStyle w:val="Emphasis"/>
        </w:rPr>
        <w:t>principal reason</w:t>
      </w:r>
      <w:r w:rsidRPr="0065466D">
        <w:rPr>
          <w:sz w:val="12"/>
        </w:rPr>
        <w:t xml:space="preserve">. This might reduce global warming.  In the past seven years, </w:t>
      </w:r>
      <w:r w:rsidRPr="0065466D">
        <w:rPr>
          <w:rStyle w:val="StyleBoldUnderline"/>
        </w:rPr>
        <w:t>the proportion of electric power produced by burning coal, has dropped from about 50 percent to 34</w:t>
      </w:r>
      <w:r w:rsidRPr="0065466D">
        <w:rPr>
          <w:sz w:val="12"/>
        </w:rPr>
        <w:t xml:space="preserve"> </w:t>
      </w:r>
      <w:r w:rsidRPr="0065466D">
        <w:rPr>
          <w:rStyle w:val="StyleBoldUnderline"/>
        </w:rPr>
        <w:t>percent</w:t>
      </w:r>
      <w:r w:rsidRPr="0065466D">
        <w:rPr>
          <w:sz w:val="12"/>
        </w:rPr>
        <w:t xml:space="preserve">. Part of the shift was caused by new environmental regulations. Older coal-burning plants were retired because retrofitting them to meet the new pollution standards was not economically feasible. </w:t>
      </w:r>
      <w:r w:rsidRPr="0065466D">
        <w:rPr>
          <w:rStyle w:val="StyleBoldUnderline"/>
        </w:rPr>
        <w:t xml:space="preserve">The </w:t>
      </w:r>
      <w:r w:rsidRPr="0065466D">
        <w:rPr>
          <w:rStyle w:val="Emphasis"/>
        </w:rPr>
        <w:t>main factor was the low price of natural gas.</w:t>
      </w:r>
      <w:r w:rsidRPr="0065466D">
        <w:rPr>
          <w:sz w:val="12"/>
        </w:rPr>
        <w:t xml:space="preserve"> </w:t>
      </w:r>
      <w:r w:rsidRPr="0065466D">
        <w:rPr>
          <w:rStyle w:val="StyleBoldUnderline"/>
        </w:rPr>
        <w:t>Market forces operated in the absence of government policy that would cap</w:t>
      </w:r>
      <w:r w:rsidRPr="0065466D">
        <w:rPr>
          <w:sz w:val="12"/>
        </w:rPr>
        <w:t xml:space="preserve"> carbon </w:t>
      </w:r>
      <w:r w:rsidRPr="0065466D">
        <w:rPr>
          <w:rStyle w:val="StyleBoldUnderline"/>
        </w:rPr>
        <w:t>emissions.</w:t>
      </w:r>
      <w:r w:rsidRPr="0065466D">
        <w:rPr>
          <w:sz w:val="12"/>
        </w:rPr>
        <w:t xml:space="preserve">  Because of a plentiful supply of natural gas produced by horizontal drilling and the fracking process, the price of natural gas has dropped from about $8 to $3 per unit, the lowest price in 10 years. This means that </w:t>
      </w:r>
      <w:r w:rsidRPr="0065466D">
        <w:rPr>
          <w:rStyle w:val="StyleBoldUnderline"/>
        </w:rPr>
        <w:t xml:space="preserve">natural gas </w:t>
      </w:r>
      <w:r w:rsidRPr="0065466D">
        <w:rPr>
          <w:rStyle w:val="Emphasis"/>
        </w:rPr>
        <w:t>has a huge price advantage</w:t>
      </w:r>
      <w:r w:rsidRPr="0065466D">
        <w:rPr>
          <w:rStyle w:val="StyleBoldUnderline"/>
        </w:rPr>
        <w:t xml:space="preserve"> in the amount of electricity generated.</w:t>
      </w:r>
      <w:r w:rsidRPr="0065466D">
        <w:rPr>
          <w:rStyle w:val="StyleBoldUnderline"/>
          <w:sz w:val="12"/>
          <w:u w:val="none"/>
        </w:rPr>
        <w:t xml:space="preserve"> </w:t>
      </w:r>
      <w:r w:rsidRPr="0065466D">
        <w:rPr>
          <w:rStyle w:val="StyleBoldUnderline"/>
          <w:sz w:val="12"/>
        </w:rPr>
        <w:t xml:space="preserve"> </w:t>
      </w:r>
      <w:r w:rsidRPr="0065466D">
        <w:rPr>
          <w:sz w:val="12"/>
        </w:rPr>
        <w:t xml:space="preserve">The bonus is that </w:t>
      </w:r>
      <w:r w:rsidRPr="0065466D">
        <w:rPr>
          <w:rStyle w:val="StyleBoldUnderline"/>
        </w:rPr>
        <w:t>burning natural gas produces only about half as much air pollution as coal, and unlike coal, there is no bottom ash and fly ash disposal problem.</w:t>
      </w:r>
      <w:r w:rsidRPr="0065466D">
        <w:rPr>
          <w:rStyle w:val="StyleBoldUnderline"/>
          <w:sz w:val="12"/>
          <w:u w:val="none"/>
        </w:rPr>
        <w:t xml:space="preserve"> </w:t>
      </w:r>
      <w:r w:rsidRPr="0065466D">
        <w:rPr>
          <w:rStyle w:val="StyleBoldUnderline"/>
          <w:sz w:val="12"/>
        </w:rPr>
        <w:t xml:space="preserve"> </w:t>
      </w:r>
      <w:r w:rsidRPr="0065466D">
        <w:rPr>
          <w:sz w:val="12"/>
        </w:rPr>
        <w:t xml:space="preserve">The Kyoto Protocol is a binding agreement that commits 37 developed countries and the European zone to meet specific targets of lower greenhouse gas emissions . It took effect in 2005. Although the U.S. has refused to ratify the agreement, </w:t>
      </w:r>
      <w:r w:rsidRPr="0065466D">
        <w:rPr>
          <w:rStyle w:val="StyleBoldUnderline"/>
        </w:rPr>
        <w:t>the</w:t>
      </w:r>
      <w:r w:rsidRPr="0065466D">
        <w:rPr>
          <w:sz w:val="12"/>
        </w:rPr>
        <w:t xml:space="preserve"> power companies' unexpectedly rapid </w:t>
      </w:r>
      <w:r w:rsidRPr="0065466D">
        <w:rPr>
          <w:rStyle w:val="StyleBoldUnderline"/>
        </w:rPr>
        <w:t xml:space="preserve">shift to natural gas has </w:t>
      </w:r>
      <w:r w:rsidRPr="0065466D">
        <w:rPr>
          <w:rStyle w:val="Emphasis"/>
        </w:rPr>
        <w:t>brought the U.S closer to complying with the</w:t>
      </w:r>
      <w:r w:rsidRPr="0065466D">
        <w:rPr>
          <w:rStyle w:val="StyleBoldUnderline"/>
        </w:rPr>
        <w:t xml:space="preserve"> GHG reduction targets of the </w:t>
      </w:r>
      <w:r w:rsidRPr="0065466D">
        <w:rPr>
          <w:rStyle w:val="Emphasis"/>
        </w:rPr>
        <w:t>Kyoto Protocol.</w:t>
      </w:r>
    </w:p>
    <w:p w:rsidR="00BD0BB7" w:rsidRPr="0065466D" w:rsidRDefault="00BD0BB7" w:rsidP="00BD0BB7">
      <w:pPr>
        <w:pStyle w:val="Heading4"/>
      </w:pPr>
      <w:r w:rsidRPr="0065466D">
        <w:t xml:space="preserve">And, only our evidence accounts for realistic usage </w:t>
      </w:r>
    </w:p>
    <w:p w:rsidR="00BD0BB7" w:rsidRPr="0065466D" w:rsidRDefault="00BD0BB7" w:rsidP="00BD0BB7">
      <w:r w:rsidRPr="0065466D">
        <w:rPr>
          <w:rStyle w:val="Heading4Char"/>
        </w:rPr>
        <w:t>Science Daily, 12</w:t>
      </w:r>
      <w:r w:rsidRPr="0065466D">
        <w:t xml:space="preserve"> [Replacing Coal With Natural Gas Would Reduce Global Warming, </w:t>
      </w:r>
      <w:hyperlink r:id="rId51" w:history="1">
        <w:r w:rsidRPr="0065466D">
          <w:rPr>
            <w:rStyle w:val="Hyperlink"/>
          </w:rPr>
          <w:t>http://www.sciencedaily.com/releases/2012/07/120716214334.htm</w:t>
        </w:r>
      </w:hyperlink>
      <w:r w:rsidRPr="0065466D">
        <w:t xml:space="preserve">] </w:t>
      </w:r>
    </w:p>
    <w:p w:rsidR="00BD0BB7" w:rsidRPr="0065466D" w:rsidRDefault="00BD0BB7" w:rsidP="00BD0BB7">
      <w:r w:rsidRPr="0065466D">
        <w:rPr>
          <w:sz w:val="12"/>
        </w:rPr>
        <w:t xml:space="preserve">July 16, 2012 — </w:t>
      </w:r>
      <w:r w:rsidRPr="0065466D">
        <w:rPr>
          <w:rStyle w:val="StyleBoldUnderline"/>
        </w:rPr>
        <w:t>A debate has raged in the past couple of years as to whether natural gas is better or worse overall than coal</w:t>
      </w:r>
      <w:r w:rsidRPr="0065466D">
        <w:rPr>
          <w:sz w:val="12"/>
        </w:rPr>
        <w:t xml:space="preserve"> and oil </w:t>
      </w:r>
      <w:r w:rsidRPr="0065466D">
        <w:rPr>
          <w:rStyle w:val="StyleBoldUnderline"/>
        </w:rPr>
        <w:t>from a global warming perspective</w:t>
      </w:r>
      <w:r w:rsidRPr="0065466D">
        <w:rPr>
          <w:sz w:val="12"/>
        </w:rPr>
        <w:t xml:space="preserve">. The back-and-forth findings have been due to the timelines taken into consideration, the details of natural gas extraction, and the electricity-generating efficiency of various fuels. </w:t>
      </w:r>
      <w:r w:rsidRPr="0065466D">
        <w:rPr>
          <w:rStyle w:val="StyleBoldUnderline"/>
        </w:rPr>
        <w:t xml:space="preserve">An analysis by Cathles, which focuses </w:t>
      </w:r>
      <w:r w:rsidRPr="0065466D">
        <w:rPr>
          <w:rStyle w:val="Emphasis"/>
        </w:rPr>
        <w:t>exclusively on potential warming</w:t>
      </w:r>
      <w:r w:rsidRPr="0065466D">
        <w:rPr>
          <w:sz w:val="12"/>
        </w:rPr>
        <w:t xml:space="preserve"> </w:t>
      </w:r>
      <w:r w:rsidRPr="0065466D">
        <w:rPr>
          <w:rStyle w:val="StyleBoldUnderline"/>
        </w:rPr>
        <w:t>and ignores secondary considerations, such as economic,</w:t>
      </w:r>
      <w:r w:rsidRPr="0065466D">
        <w:rPr>
          <w:sz w:val="12"/>
        </w:rPr>
        <w:t xml:space="preserve"> </w:t>
      </w:r>
      <w:r w:rsidRPr="0065466D">
        <w:rPr>
          <w:rStyle w:val="StyleBoldUnderline"/>
        </w:rPr>
        <w:t xml:space="preserve">political, or other environmental concerns, finds that natural gas is better for electricity generation than coal and oil </w:t>
      </w:r>
      <w:r w:rsidRPr="0065466D">
        <w:rPr>
          <w:rStyle w:val="Emphasis"/>
        </w:rPr>
        <w:t>under all realistic circumstances.</w:t>
      </w:r>
      <w:r w:rsidRPr="0065466D">
        <w:rPr>
          <w:rStyle w:val="Emphasis"/>
          <w:b w:val="0"/>
          <w:sz w:val="12"/>
          <w:u w:val="none"/>
        </w:rPr>
        <w:t xml:space="preserve"> </w:t>
      </w:r>
      <w:r w:rsidRPr="0065466D">
        <w:rPr>
          <w:rStyle w:val="Emphasis"/>
          <w:sz w:val="12"/>
        </w:rPr>
        <w:t xml:space="preserve"> </w:t>
      </w:r>
      <w:r w:rsidRPr="0065466D">
        <w:rPr>
          <w:rStyle w:val="StyleBoldUnderline"/>
        </w:rPr>
        <w:t>To come to this conclusion</w:t>
      </w:r>
      <w:r w:rsidRPr="0065466D">
        <w:rPr>
          <w:sz w:val="12"/>
        </w:rPr>
        <w:t xml:space="preserve">, </w:t>
      </w:r>
      <w:r w:rsidRPr="0065466D">
        <w:rPr>
          <w:rStyle w:val="StyleBoldUnderline"/>
        </w:rPr>
        <w:t xml:space="preserve">the author considered three different future fuel consumption scenarios: </w:t>
      </w:r>
      <w:r w:rsidRPr="0065466D">
        <w:rPr>
          <w:rStyle w:val="StyleBoldUnderline"/>
          <w:sz w:val="12"/>
          <w:u w:val="none"/>
        </w:rPr>
        <w:t xml:space="preserve"> </w:t>
      </w:r>
      <w:r w:rsidRPr="0065466D">
        <w:rPr>
          <w:rStyle w:val="StyleBoldUnderline"/>
          <w:sz w:val="12"/>
        </w:rPr>
        <w:t xml:space="preserve"> </w:t>
      </w:r>
      <w:r w:rsidRPr="0065466D">
        <w:rPr>
          <w:rStyle w:val="StyleBoldUnderline"/>
        </w:rPr>
        <w:t>(1) a business-as-usual case</w:t>
      </w:r>
      <w:r w:rsidRPr="0065466D">
        <w:rPr>
          <w:sz w:val="12"/>
        </w:rPr>
        <w:t xml:space="preserve">, which sees energy generation capacity continue at its current pace with its current energy mix until the middle of the century, at which point the implementation of low-carbon energy sources dominates and fossil fuel-derived energy production declines;   </w:t>
      </w:r>
      <w:r w:rsidRPr="0065466D">
        <w:rPr>
          <w:rStyle w:val="StyleBoldUnderline"/>
        </w:rPr>
        <w:t>(2) a gas substitution scenario</w:t>
      </w:r>
      <w:r w:rsidRPr="0065466D">
        <w:rPr>
          <w:sz w:val="12"/>
        </w:rPr>
        <w:t xml:space="preserve">, where natural gas replaces all coal power production and any new oil-powered facilities, with the same midcentury shift; and   </w:t>
      </w:r>
      <w:r w:rsidRPr="0065466D">
        <w:rPr>
          <w:rStyle w:val="StyleBoldUnderline"/>
        </w:rPr>
        <w:t>(3) a low-carbon scenario</w:t>
      </w:r>
      <w:r w:rsidRPr="0065466D">
        <w:rPr>
          <w:sz w:val="12"/>
        </w:rPr>
        <w:t>, where all electricity generation is immediately and aggressively switched to non-fossil fuel sources such as solar, wind, and nuclear.</w:t>
      </w:r>
    </w:p>
    <w:p w:rsidR="00BD0BB7" w:rsidRPr="0065466D" w:rsidRDefault="00BD0BB7" w:rsidP="00BD0BB7">
      <w:pPr>
        <w:pStyle w:val="Heading4"/>
      </w:pPr>
      <w:r w:rsidRPr="0065466D">
        <w:t>And, its TRY or DIE for the AFF – prefer pragmatic action to their idealism</w:t>
      </w:r>
    </w:p>
    <w:p w:rsidR="00BD0BB7" w:rsidRPr="0065466D" w:rsidRDefault="00BD0BB7" w:rsidP="00BD0BB7">
      <w:r w:rsidRPr="0065466D">
        <w:rPr>
          <w:rStyle w:val="Heading4Char"/>
        </w:rPr>
        <w:t>Levi, 11/28/12</w:t>
      </w:r>
      <w:r w:rsidRPr="0065466D">
        <w:t xml:space="preserve"> [“Critics of gas should be realistic” The writer, a senior fellow at the Council on Foreign Relations, is author of ‘The Power Surge’, to be published next year, </w:t>
      </w:r>
      <w:hyperlink r:id="rId52" w:anchor="axzz2G1HSh59R" w:history="1">
        <w:r w:rsidRPr="0065466D">
          <w:rPr>
            <w:rStyle w:val="Hyperlink"/>
          </w:rPr>
          <w:t>http://webcache.googleusercontent.com/search?q=cache:hHZx6275b7MJ:www.ft.com/cms/s/0/d1bc8bb0-3887-11e2-bd7d-00144feabdc0.html+&amp;cd=1&amp;hl=en&amp;ct=clnk&amp;gl=us#axzz2G1HSh59R</w:t>
        </w:r>
      </w:hyperlink>
      <w:r w:rsidRPr="0065466D">
        <w:t xml:space="preserve">] </w:t>
      </w:r>
    </w:p>
    <w:p w:rsidR="00BD0BB7" w:rsidRPr="0065466D" w:rsidRDefault="00BD0BB7" w:rsidP="00BD0BB7">
      <w:pPr>
        <w:rPr>
          <w:rStyle w:val="StyleBoldUnderline"/>
        </w:rPr>
      </w:pPr>
      <w:r w:rsidRPr="0065466D">
        <w:rPr>
          <w:sz w:val="14"/>
        </w:rPr>
        <w:t xml:space="preserve">The logic is straightforward. </w:t>
      </w:r>
      <w:r w:rsidRPr="0065466D">
        <w:rPr>
          <w:rStyle w:val="StyleBoldUnderline"/>
        </w:rPr>
        <w:t>The world</w:t>
      </w:r>
      <w:r w:rsidRPr="0065466D">
        <w:rPr>
          <w:sz w:val="14"/>
        </w:rPr>
        <w:t xml:space="preserve"> still </w:t>
      </w:r>
      <w:r w:rsidRPr="0065466D">
        <w:rPr>
          <w:rStyle w:val="StyleBoldUnderline"/>
        </w:rPr>
        <w:t>generates 46 per cent of its electricity from coal</w:t>
      </w:r>
      <w:r w:rsidRPr="0065466D">
        <w:rPr>
          <w:sz w:val="14"/>
        </w:rPr>
        <w:t xml:space="preserve">, </w:t>
      </w:r>
      <w:r w:rsidRPr="0065466D">
        <w:rPr>
          <w:rStyle w:val="StyleBoldUnderline"/>
        </w:rPr>
        <w:t>a figure that is projected to</w:t>
      </w:r>
      <w:r w:rsidRPr="0065466D">
        <w:rPr>
          <w:sz w:val="14"/>
        </w:rPr>
        <w:t xml:space="preserve"> </w:t>
      </w:r>
      <w:r w:rsidRPr="0065466D">
        <w:rPr>
          <w:rStyle w:val="StyleBoldUnderline"/>
        </w:rPr>
        <w:t>increase slightly over the next 25 years</w:t>
      </w:r>
      <w:r w:rsidRPr="0065466D">
        <w:rPr>
          <w:sz w:val="14"/>
        </w:rPr>
        <w:t xml:space="preserve"> without any changes in government policies. </w:t>
      </w:r>
      <w:r w:rsidRPr="0065466D">
        <w:rPr>
          <w:rStyle w:val="StyleBoldUnderline"/>
        </w:rPr>
        <w:t xml:space="preserve">Replacing coal-fired power stations with gas-fired equivalents </w:t>
      </w:r>
      <w:r w:rsidRPr="0065466D">
        <w:rPr>
          <w:rStyle w:val="Emphasis"/>
        </w:rPr>
        <w:t>slashes</w:t>
      </w:r>
      <w:r w:rsidRPr="0065466D">
        <w:rPr>
          <w:rStyle w:val="StyleBoldUnderline"/>
        </w:rPr>
        <w:t xml:space="preserve"> carbon dioxide </w:t>
      </w:r>
      <w:r w:rsidRPr="0065466D">
        <w:rPr>
          <w:rStyle w:val="Emphasis"/>
        </w:rPr>
        <w:t>emissions roughly by half</w:t>
      </w:r>
      <w:r w:rsidRPr="0065466D">
        <w:rPr>
          <w:sz w:val="14"/>
        </w:rPr>
        <w:t xml:space="preserve">. </w:t>
      </w:r>
      <w:r w:rsidRPr="0065466D">
        <w:rPr>
          <w:rStyle w:val="StyleBoldUnderline"/>
        </w:rPr>
        <w:t xml:space="preserve">If natural gas is abundant and cheap, the market will make this replacement on its own, </w:t>
      </w:r>
      <w:r w:rsidRPr="0065466D">
        <w:rPr>
          <w:rStyle w:val="StyleBoldUnderline"/>
          <w:b/>
        </w:rPr>
        <w:t>reducing climate risks in the process.</w:t>
      </w:r>
      <w:r w:rsidRPr="0065466D">
        <w:rPr>
          <w:rStyle w:val="StyleBoldUnderline"/>
          <w:sz w:val="12"/>
          <w:u w:val="none"/>
        </w:rPr>
        <w:t xml:space="preserve"> </w:t>
      </w:r>
      <w:r w:rsidRPr="0065466D">
        <w:rPr>
          <w:rStyle w:val="StyleBoldUnderline"/>
          <w:b/>
          <w:sz w:val="12"/>
        </w:rPr>
        <w:t xml:space="preserve"> </w:t>
      </w:r>
      <w:r w:rsidRPr="0065466D">
        <w:rPr>
          <w:sz w:val="14"/>
        </w:rPr>
        <w:t>This view is popular in the US. But it has received a wary welcome in Europe and among climate activists, for whom dealing with climate change is inseparable from efforts to boost renewable fuels.</w:t>
      </w:r>
      <w:r w:rsidRPr="0065466D">
        <w:rPr>
          <w:sz w:val="12"/>
        </w:rPr>
        <w:t xml:space="preserve"> </w:t>
      </w:r>
      <w:r w:rsidRPr="0065466D">
        <w:rPr>
          <w:sz w:val="14"/>
        </w:rPr>
        <w:t xml:space="preserve"> Alas, </w:t>
      </w:r>
      <w:r w:rsidRPr="0065466D">
        <w:rPr>
          <w:rStyle w:val="StyleBoldUnderline"/>
        </w:rPr>
        <w:t xml:space="preserve">those who oppose natural gas on the grounds that all CO2 emissions are intolerable, </w:t>
      </w:r>
      <w:r w:rsidRPr="0065466D">
        <w:rPr>
          <w:rStyle w:val="StyleBoldUnderline"/>
          <w:b/>
        </w:rPr>
        <w:t xml:space="preserve">are living in a </w:t>
      </w:r>
      <w:r w:rsidRPr="0065466D">
        <w:rPr>
          <w:rStyle w:val="Emphasis"/>
        </w:rPr>
        <w:t>fantasy</w:t>
      </w:r>
      <w:r w:rsidRPr="0065466D">
        <w:rPr>
          <w:rStyle w:val="StyleBoldUnderline"/>
          <w:b/>
        </w:rPr>
        <w:t xml:space="preserve"> world</w:t>
      </w:r>
      <w:r w:rsidRPr="0065466D">
        <w:rPr>
          <w:rStyle w:val="StyleBoldUnderline"/>
        </w:rPr>
        <w:t>.</w:t>
      </w:r>
      <w:r w:rsidRPr="0065466D">
        <w:rPr>
          <w:sz w:val="14"/>
        </w:rPr>
        <w:t xml:space="preserve"> </w:t>
      </w:r>
      <w:r w:rsidRPr="0065466D">
        <w:rPr>
          <w:rStyle w:val="StyleBoldUnderline"/>
        </w:rPr>
        <w:t>Curbing supplies of natural gas immediately would simply lead to more use of coal and oil because renewable, zero-carbon</w:t>
      </w:r>
      <w:r w:rsidRPr="0065466D">
        <w:rPr>
          <w:sz w:val="14"/>
        </w:rPr>
        <w:t xml:space="preserve"> </w:t>
      </w:r>
      <w:r w:rsidRPr="0065466D">
        <w:rPr>
          <w:rStyle w:val="StyleBoldUnderline"/>
        </w:rPr>
        <w:t>energy is still relatively expensive. The result would be higher CO2 emissions and greater climate risks.</w:t>
      </w:r>
    </w:p>
    <w:p w:rsidR="00BD0BB7" w:rsidRPr="0065466D" w:rsidRDefault="00BD0BB7" w:rsidP="00BD0BB7">
      <w:pPr>
        <w:rPr>
          <w:rStyle w:val="StyleBoldUnderline"/>
        </w:rPr>
      </w:pPr>
    </w:p>
    <w:p w:rsidR="00BD0BB7" w:rsidRPr="0065466D" w:rsidRDefault="00BD0BB7" w:rsidP="00BD0BB7">
      <w:pPr>
        <w:pStyle w:val="Heading4"/>
      </w:pPr>
      <w:r w:rsidRPr="0065466D">
        <w:t>And, prices are the key internal link to solving warming</w:t>
      </w:r>
    </w:p>
    <w:p w:rsidR="00BD0BB7" w:rsidRPr="0065466D" w:rsidRDefault="00BD0BB7" w:rsidP="00BD0BB7">
      <w:r w:rsidRPr="0065466D">
        <w:rPr>
          <w:rStyle w:val="Heading4Char"/>
        </w:rPr>
        <w:t>Rotman, 12</w:t>
      </w:r>
      <w:r w:rsidRPr="0065466D">
        <w:t xml:space="preserve"> [August, editor of MIT Technology Review, “King Natural Gas”, </w:t>
      </w:r>
      <w:hyperlink r:id="rId53" w:history="1">
        <w:r w:rsidRPr="0065466D">
          <w:rPr>
            <w:rStyle w:val="Hyperlink"/>
          </w:rPr>
          <w:t>http://www.technologyreview.com/review/428900/king-natural-gas/</w:t>
        </w:r>
      </w:hyperlink>
      <w:r w:rsidRPr="0065466D">
        <w:t xml:space="preserve">] </w:t>
      </w:r>
    </w:p>
    <w:p w:rsidR="00BD0BB7" w:rsidRPr="0065466D" w:rsidRDefault="00BD0BB7" w:rsidP="00BD0BB7">
      <w:pPr>
        <w:rPr>
          <w:sz w:val="16"/>
        </w:rPr>
      </w:pPr>
      <w:r w:rsidRPr="0065466D">
        <w:rPr>
          <w:sz w:val="16"/>
        </w:rPr>
        <w:t>Blue Elephant</w:t>
      </w:r>
      <w:r w:rsidRPr="0065466D">
        <w:rPr>
          <w:sz w:val="12"/>
        </w:rPr>
        <w:t xml:space="preserve"> </w:t>
      </w:r>
      <w:r w:rsidRPr="0065466D">
        <w:rPr>
          <w:sz w:val="16"/>
        </w:rPr>
        <w:t xml:space="preserve"> </w:t>
      </w:r>
      <w:r w:rsidRPr="0065466D">
        <w:rPr>
          <w:rStyle w:val="StyleBoldUnderline"/>
        </w:rPr>
        <w:t>Burning natural gas</w:t>
      </w:r>
      <w:r w:rsidRPr="0065466D">
        <w:rPr>
          <w:sz w:val="16"/>
        </w:rPr>
        <w:t xml:space="preserve">, which is mainly methane, </w:t>
      </w:r>
      <w:r w:rsidRPr="0065466D">
        <w:rPr>
          <w:rStyle w:val="Emphasis"/>
        </w:rPr>
        <w:t>produces far less carbon dioxide than burning coal</w:t>
      </w:r>
      <w:r w:rsidRPr="0065466D">
        <w:rPr>
          <w:sz w:val="16"/>
        </w:rPr>
        <w:t xml:space="preserve">. </w:t>
      </w:r>
      <w:r w:rsidRPr="0065466D">
        <w:rPr>
          <w:rStyle w:val="StyleBoldUnderline"/>
        </w:rPr>
        <w:t>UCSD’s David</w:t>
      </w:r>
      <w:r w:rsidRPr="0065466D">
        <w:rPr>
          <w:sz w:val="16"/>
        </w:rPr>
        <w:t xml:space="preserve"> </w:t>
      </w:r>
      <w:r w:rsidRPr="0065466D">
        <w:rPr>
          <w:rStyle w:val="StyleBoldUnderline"/>
        </w:rPr>
        <w:softHyphen/>
        <w:t>Victor</w:t>
      </w:r>
      <w:r w:rsidRPr="0065466D">
        <w:rPr>
          <w:sz w:val="16"/>
        </w:rPr>
        <w:t xml:space="preserve">, for one, </w:t>
      </w:r>
      <w:r w:rsidRPr="0065466D">
        <w:rPr>
          <w:rStyle w:val="StyleBoldUnderline"/>
        </w:rPr>
        <w:t>estimates that a modern gas-fired power plant emits roughly two-fifths as much carbon as even a new coal</w:t>
      </w:r>
      <w:r w:rsidRPr="0065466D">
        <w:rPr>
          <w:sz w:val="16"/>
        </w:rPr>
        <w:t xml:space="preserve"> </w:t>
      </w:r>
      <w:r w:rsidRPr="0065466D">
        <w:rPr>
          <w:rStyle w:val="StyleBoldUnderline"/>
        </w:rPr>
        <w:t>plant</w:t>
      </w:r>
      <w:r w:rsidRPr="0065466D">
        <w:rPr>
          <w:sz w:val="16"/>
        </w:rPr>
        <w:t xml:space="preserve">. </w:t>
      </w:r>
      <w:r w:rsidRPr="0065466D">
        <w:rPr>
          <w:rStyle w:val="StyleBoldUnderline"/>
        </w:rPr>
        <w:t>According to his calculations, the United States is saving about 400 million metric tons of carbon emissions annually in the recent switch to natural gas from coal</w:t>
      </w:r>
      <w:r w:rsidRPr="0065466D">
        <w:rPr>
          <w:sz w:val="16"/>
        </w:rPr>
        <w:t xml:space="preserve">. </w:t>
      </w:r>
      <w:r w:rsidRPr="0065466D">
        <w:rPr>
          <w:rStyle w:val="StyleBoldUnderline"/>
        </w:rPr>
        <w:t>That’s roughly twice as much progress as the European Union has made in complying with the Kyoto Protocol through policy efforts.</w:t>
      </w:r>
      <w:r w:rsidRPr="0065466D">
        <w:rPr>
          <w:sz w:val="16"/>
        </w:rPr>
        <w:t xml:space="preserve"> “</w:t>
      </w:r>
      <w:r w:rsidRPr="0065466D">
        <w:rPr>
          <w:rStyle w:val="StyleBoldUnderline"/>
        </w:rPr>
        <w:t>There is no single event that has had as large and sustained an</w:t>
      </w:r>
      <w:r w:rsidRPr="0065466D">
        <w:rPr>
          <w:sz w:val="16"/>
        </w:rPr>
        <w:t xml:space="preserve"> </w:t>
      </w:r>
      <w:r w:rsidRPr="0065466D">
        <w:rPr>
          <w:rStyle w:val="StyleBoldUnderline"/>
        </w:rPr>
        <w:t>impact on carbon emissions as the gas revolution</w:t>
      </w:r>
      <w:r w:rsidRPr="0065466D">
        <w:rPr>
          <w:sz w:val="16"/>
        </w:rPr>
        <w:t>,” he says.</w:t>
      </w:r>
      <w:r w:rsidRPr="0065466D">
        <w:rPr>
          <w:sz w:val="12"/>
        </w:rPr>
        <w:t xml:space="preserve"> </w:t>
      </w:r>
      <w:r w:rsidRPr="0065466D">
        <w:rPr>
          <w:sz w:val="16"/>
        </w:rPr>
        <w:t xml:space="preserve"> But </w:t>
      </w:r>
      <w:r w:rsidRPr="0065466D">
        <w:rPr>
          <w:rStyle w:val="StyleBoldUnderline"/>
        </w:rPr>
        <w:t>optimism</w:t>
      </w:r>
      <w:r w:rsidRPr="0065466D">
        <w:rPr>
          <w:sz w:val="16"/>
        </w:rPr>
        <w:t xml:space="preserve"> about the environmental benefits </w:t>
      </w:r>
      <w:r w:rsidRPr="0065466D">
        <w:rPr>
          <w:rStyle w:val="StyleBoldUnderline"/>
        </w:rPr>
        <w:t>should be tempered</w:t>
      </w:r>
      <w:r w:rsidRPr="0065466D">
        <w:rPr>
          <w:sz w:val="16"/>
        </w:rPr>
        <w:t xml:space="preserve">. </w:t>
      </w:r>
      <w:r w:rsidRPr="0065466D">
        <w:rPr>
          <w:rStyle w:val="StyleBoldUnderline"/>
        </w:rPr>
        <w:t>For one thing</w:t>
      </w:r>
      <w:r w:rsidRPr="0065466D">
        <w:rPr>
          <w:sz w:val="16"/>
        </w:rPr>
        <w:t xml:space="preserve">, </w:t>
      </w:r>
      <w:r w:rsidRPr="0065466D">
        <w:rPr>
          <w:rStyle w:val="StyleBoldUnderline"/>
        </w:rPr>
        <w:t xml:space="preserve">utilities might return to using more coal </w:t>
      </w:r>
      <w:r w:rsidRPr="0065466D">
        <w:rPr>
          <w:rStyle w:val="Emphasis"/>
        </w:rPr>
        <w:t>as increased demand makes natural gas more expensive</w:t>
      </w:r>
      <w:r w:rsidRPr="0065466D">
        <w:rPr>
          <w:rStyle w:val="StyleBoldUnderline"/>
        </w:rPr>
        <w:t xml:space="preserve">. </w:t>
      </w:r>
      <w:r w:rsidRPr="0065466D">
        <w:rPr>
          <w:sz w:val="16"/>
        </w:rPr>
        <w:t>Another concern is that extracting and transporting natural gas itself generates greenhouse gases. Dueling studies have published varied and sometimes contradictory estimates of the total emissions associated with natural-</w:t>
      </w:r>
      <w:r w:rsidRPr="0065466D">
        <w:rPr>
          <w:sz w:val="16"/>
        </w:rPr>
        <w:softHyphen/>
        <w:t xml:space="preserve">gas production, but the contributing factors include the energy used in the extraction process and the fact that methane—an extremely potent greenhouse gas—is released during drilling and leaks from pipelines during transport. In fact, there are no reliable measurements of how much energy drilling for shale gas consumes or how much methane actually escapes. </w:t>
      </w:r>
    </w:p>
    <w:p w:rsidR="00BD0BB7" w:rsidRPr="0065466D" w:rsidRDefault="00BD0BB7" w:rsidP="00BD0BB7">
      <w:pPr>
        <w:rPr>
          <w:rStyle w:val="StyleBoldUnderline"/>
          <w:bCs w:val="0"/>
          <w:u w:val="none"/>
        </w:rPr>
      </w:pPr>
    </w:p>
    <w:p w:rsidR="00BD0BB7" w:rsidRPr="0065466D" w:rsidRDefault="00BD0BB7" w:rsidP="00BD0BB7">
      <w:pPr>
        <w:pStyle w:val="Heading4"/>
      </w:pPr>
      <w:r w:rsidRPr="0065466D">
        <w:t>Trends prove the warming link is backwards</w:t>
      </w:r>
    </w:p>
    <w:p w:rsidR="00BD0BB7" w:rsidRPr="0065466D" w:rsidRDefault="00BD0BB7" w:rsidP="00BD0BB7">
      <w:r w:rsidRPr="0065466D">
        <w:rPr>
          <w:rStyle w:val="Heading4Char"/>
        </w:rPr>
        <w:t>Carey, 12/7/12</w:t>
      </w:r>
      <w:r w:rsidRPr="0065466D">
        <w:t xml:space="preserve"> [Julie M. Carey is an energy economist with Navigant Economics who provides consulting and testifying services, “Surprise Side Effect Of Shale Gas Boom: A Plunge In U.S. Greenhouse Gas Emissions”, </w:t>
      </w:r>
      <w:hyperlink r:id="rId54" w:history="1">
        <w:r w:rsidRPr="0065466D">
          <w:rPr>
            <w:rStyle w:val="Hyperlink"/>
          </w:rPr>
          <w:t>http://www.forbes.com/sites/energysource/2012/12/07/surprise-side-effect-of-shale-gas-boom-a-plunge-in-u-s-greenhouse-gas-emissions/</w:t>
        </w:r>
      </w:hyperlink>
      <w:r w:rsidRPr="0065466D">
        <w:t xml:space="preserve">] </w:t>
      </w:r>
    </w:p>
    <w:p w:rsidR="00BD0BB7" w:rsidRPr="0065466D" w:rsidRDefault="00BD0BB7" w:rsidP="00BD0BB7">
      <w:r w:rsidRPr="0065466D">
        <w:t>**Charts omitted**</w:t>
      </w:r>
    </w:p>
    <w:p w:rsidR="00BD0BB7" w:rsidRPr="0065466D" w:rsidRDefault="00BD0BB7" w:rsidP="00BD0BB7">
      <w:pPr>
        <w:rPr>
          <w:bCs/>
          <w:u w:val="single"/>
        </w:rPr>
      </w:pPr>
      <w:r w:rsidRPr="0065466D">
        <w:rPr>
          <w:sz w:val="10"/>
        </w:rPr>
        <w:t xml:space="preserve">Environmental activists seem elated that the Obama administration may tackle climate change in its second term. In order to determine where climate change fits into the priority ranking of our nation’s most important agenda items, </w:t>
      </w:r>
      <w:r w:rsidRPr="0065466D">
        <w:rPr>
          <w:rStyle w:val="StyleBoldUnderline"/>
        </w:rPr>
        <w:t>it seems worthwhile to</w:t>
      </w:r>
      <w:r w:rsidRPr="0065466D">
        <w:rPr>
          <w:sz w:val="10"/>
        </w:rPr>
        <w:t xml:space="preserve"> </w:t>
      </w:r>
      <w:r w:rsidRPr="0065466D">
        <w:rPr>
          <w:rStyle w:val="StyleBoldUnderline"/>
        </w:rPr>
        <w:t xml:space="preserve">step back and take stock of the quiet but </w:t>
      </w:r>
      <w:r w:rsidRPr="0065466D">
        <w:rPr>
          <w:rStyle w:val="Emphasis"/>
        </w:rPr>
        <w:t>tremendous progress</w:t>
      </w:r>
      <w:r w:rsidRPr="0065466D">
        <w:rPr>
          <w:sz w:val="10"/>
        </w:rPr>
        <w:t xml:space="preserve"> </w:t>
      </w:r>
      <w:r w:rsidRPr="0065466D">
        <w:rPr>
          <w:rStyle w:val="StyleBoldUnderline"/>
        </w:rPr>
        <w:t xml:space="preserve">that the U.S. has already made in </w:t>
      </w:r>
      <w:r w:rsidRPr="0065466D">
        <w:rPr>
          <w:rStyle w:val="Emphasis"/>
        </w:rPr>
        <w:t>reducing</w:t>
      </w:r>
      <w:r w:rsidRPr="0065466D">
        <w:rPr>
          <w:rStyle w:val="StyleBoldUnderline"/>
        </w:rPr>
        <w:t xml:space="preserve"> carbon </w:t>
      </w:r>
      <w:r w:rsidRPr="0065466D">
        <w:rPr>
          <w:rStyle w:val="Emphasis"/>
        </w:rPr>
        <w:t>emissions</w:t>
      </w:r>
      <w:r w:rsidRPr="0065466D">
        <w:rPr>
          <w:sz w:val="10"/>
        </w:rPr>
        <w:t xml:space="preserve">, </w:t>
      </w:r>
      <w:r w:rsidRPr="0065466D">
        <w:rPr>
          <w:rStyle w:val="StyleBoldUnderline"/>
        </w:rPr>
        <w:t xml:space="preserve">and take a few moments to understand the </w:t>
      </w:r>
      <w:r w:rsidRPr="0065466D">
        <w:rPr>
          <w:rStyle w:val="Emphasis"/>
        </w:rPr>
        <w:t>underlying factors</w:t>
      </w:r>
      <w:r w:rsidRPr="0065466D">
        <w:rPr>
          <w:sz w:val="10"/>
        </w:rPr>
        <w:t xml:space="preserve"> </w:t>
      </w:r>
      <w:r w:rsidRPr="0065466D">
        <w:rPr>
          <w:rStyle w:val="StyleBoldUnderline"/>
        </w:rPr>
        <w:t>that are bringing about such benefits</w:t>
      </w:r>
      <w:r w:rsidRPr="0065466D">
        <w:rPr>
          <w:sz w:val="10"/>
        </w:rPr>
        <w:t>.</w:t>
      </w:r>
      <w:r w:rsidRPr="0065466D">
        <w:rPr>
          <w:sz w:val="12"/>
        </w:rPr>
        <w:t xml:space="preserve"> </w:t>
      </w:r>
      <w:r w:rsidRPr="0065466D">
        <w:rPr>
          <w:sz w:val="10"/>
        </w:rPr>
        <w:t xml:space="preserve"> </w:t>
      </w:r>
      <w:r w:rsidRPr="0065466D">
        <w:rPr>
          <w:rStyle w:val="StyleBoldUnderline"/>
        </w:rPr>
        <w:t xml:space="preserve">In the first quarter of this year, </w:t>
      </w:r>
      <w:r w:rsidRPr="0065466D">
        <w:rPr>
          <w:rStyle w:val="Emphasis"/>
        </w:rPr>
        <w:t xml:space="preserve">U.S. carbon emissions </w:t>
      </w:r>
      <w:hyperlink r:id="rId55" w:anchor="tabs_co2emissions-1" w:history="1">
        <w:r w:rsidRPr="0065466D">
          <w:rPr>
            <w:rStyle w:val="Emphasis"/>
          </w:rPr>
          <w:t>hit a 20-year low</w:t>
        </w:r>
      </w:hyperlink>
      <w:r w:rsidRPr="0065466D">
        <w:rPr>
          <w:rStyle w:val="Emphasis"/>
        </w:rPr>
        <w:t xml:space="preserve">. </w:t>
      </w:r>
      <w:r w:rsidRPr="0065466D">
        <w:rPr>
          <w:rStyle w:val="StyleBoldUnderline"/>
        </w:rPr>
        <w:t xml:space="preserve">As Figure 1 below demonstrates, the U.S. has observed substantial reductions in CO2 emissions over the last five years. </w:t>
      </w:r>
      <w:r w:rsidRPr="0065466D">
        <w:rPr>
          <w:sz w:val="10"/>
        </w:rPr>
        <w:t>These reductions contrast with the increases in CO2 emissions that the Energy Information Administration forecasted in 1998 when the U.S. was considering committing to CO2 emissions reductions in the Kyoto Agreement. At the time of these discussions, the EIA estimated that CO2 emissions would increase at a rate of approximately 1.3 percent annually through 2020. In fact, to reach the Kyoto Agreement target for 2012, the U.S. would have needed to reduce CO2 emissions to 7 percent below 1990 levels—to approximately 4,700 million metric tons.</w:t>
      </w:r>
      <w:r w:rsidRPr="0065466D">
        <w:rPr>
          <w:sz w:val="12"/>
        </w:rPr>
        <w:t xml:space="preserve"> </w:t>
      </w:r>
      <w:r w:rsidRPr="0065466D">
        <w:rPr>
          <w:sz w:val="10"/>
        </w:rPr>
        <w:t xml:space="preserve"> Fast forward to 2012: The U.S. achieved approximately 70% of the CO2 emissions reductions targeted under Kyoto (as compared to the 1998 EIA CO2 forecast). That’s substantial progress. </w:t>
      </w:r>
      <w:r w:rsidRPr="0065466D">
        <w:rPr>
          <w:rStyle w:val="Emphasis"/>
        </w:rPr>
        <w:t>A major factor</w:t>
      </w:r>
      <w:r w:rsidRPr="0065466D">
        <w:rPr>
          <w:rStyle w:val="StyleBoldUnderline"/>
        </w:rPr>
        <w:t xml:space="preserve"> in CO2 emission </w:t>
      </w:r>
      <w:r w:rsidRPr="0065466D">
        <w:rPr>
          <w:rStyle w:val="Emphasis"/>
        </w:rPr>
        <w:t>reduction is</w:t>
      </w:r>
      <w:r w:rsidRPr="0065466D">
        <w:rPr>
          <w:sz w:val="10"/>
        </w:rPr>
        <w:t xml:space="preserve"> shale </w:t>
      </w:r>
      <w:r w:rsidRPr="0065466D">
        <w:rPr>
          <w:rStyle w:val="Emphasis"/>
        </w:rPr>
        <w:t>gas</w:t>
      </w:r>
      <w:r w:rsidRPr="0065466D">
        <w:rPr>
          <w:sz w:val="10"/>
        </w:rPr>
        <w:t xml:space="preserve">, </w:t>
      </w:r>
      <w:r w:rsidRPr="0065466D">
        <w:rPr>
          <w:rStyle w:val="StyleBoldUnderline"/>
        </w:rPr>
        <w:t>which, with</w:t>
      </w:r>
      <w:r w:rsidRPr="0065466D">
        <w:rPr>
          <w:sz w:val="10"/>
        </w:rPr>
        <w:t xml:space="preserve"> </w:t>
      </w:r>
      <w:r w:rsidRPr="0065466D">
        <w:rPr>
          <w:rStyle w:val="StyleBoldUnderline"/>
        </w:rPr>
        <w:t xml:space="preserve">the </w:t>
      </w:r>
      <w:r w:rsidRPr="0065466D">
        <w:rPr>
          <w:rStyle w:val="Emphasis"/>
        </w:rPr>
        <w:t>continued displacement</w:t>
      </w:r>
      <w:r w:rsidRPr="0065466D">
        <w:rPr>
          <w:sz w:val="10"/>
        </w:rPr>
        <w:t xml:space="preserve">/retirement </w:t>
      </w:r>
      <w:r w:rsidRPr="0065466D">
        <w:rPr>
          <w:rStyle w:val="Emphasis"/>
        </w:rPr>
        <w:t>of coal plants</w:t>
      </w:r>
      <w:r w:rsidRPr="0065466D">
        <w:rPr>
          <w:sz w:val="10"/>
        </w:rPr>
        <w:t xml:space="preserve">, </w:t>
      </w:r>
      <w:r w:rsidRPr="0065466D">
        <w:rPr>
          <w:rStyle w:val="StyleBoldUnderline"/>
        </w:rPr>
        <w:t>has the potential to provide even more CO2 reduction benefits in the future.</w:t>
      </w:r>
      <w:r w:rsidRPr="0065466D">
        <w:rPr>
          <w:sz w:val="10"/>
        </w:rPr>
        <w:t xml:space="preserve">Also noteworthy is the fact that the U.S. appears to be within reach of President Obama’s </w:t>
      </w:r>
      <w:hyperlink r:id="rId56" w:history="1">
        <w:r w:rsidRPr="0065466D">
          <w:rPr>
            <w:rStyle w:val="Hyperlink"/>
            <w:rFonts w:eastAsiaTheme="majorEastAsia"/>
            <w:sz w:val="10"/>
          </w:rPr>
          <w:t>2009 environmental goal</w:t>
        </w:r>
      </w:hyperlink>
      <w:r w:rsidRPr="0065466D">
        <w:rPr>
          <w:sz w:val="10"/>
        </w:rPr>
        <w:t xml:space="preserve"> of reducing emissions to 17 percent below 2005 levels by 2020, which equates to 5,000 million metric tons. In 2005, the CO</w:t>
      </w:r>
      <w:r w:rsidRPr="0065466D">
        <w:rPr>
          <w:sz w:val="10"/>
          <w:vertAlign w:val="subscript"/>
        </w:rPr>
        <w:t>2</w:t>
      </w:r>
      <w:r w:rsidRPr="0065466D">
        <w:rPr>
          <w:sz w:val="10"/>
        </w:rPr>
        <w:t xml:space="preserve"> emission level was approximately 6,000 million metric tons.</w:t>
      </w:r>
      <w:r w:rsidRPr="0065466D">
        <w:rPr>
          <w:bCs/>
          <w:sz w:val="12"/>
        </w:rPr>
        <w:t xml:space="preserve"> </w:t>
      </w:r>
      <w:r w:rsidRPr="0065466D">
        <w:rPr>
          <w:bCs/>
          <w:sz w:val="12"/>
          <w:u w:val="single"/>
        </w:rPr>
        <w:t xml:space="preserve"> </w:t>
      </w:r>
      <w:r w:rsidRPr="0065466D">
        <w:rPr>
          <w:sz w:val="10"/>
        </w:rPr>
        <w:t>Today, the EIA estimates that total U.S. 2012 energy-related CO</w:t>
      </w:r>
      <w:r w:rsidRPr="0065466D">
        <w:rPr>
          <w:sz w:val="10"/>
          <w:vertAlign w:val="subscript"/>
        </w:rPr>
        <w:t xml:space="preserve">2 </w:t>
      </w:r>
      <w:r w:rsidRPr="0065466D">
        <w:rPr>
          <w:sz w:val="10"/>
        </w:rPr>
        <w:t>emissions will equal 5,320 million metric tons.</w:t>
      </w:r>
      <w:r w:rsidRPr="0065466D">
        <w:rPr>
          <w:sz w:val="12"/>
        </w:rPr>
        <w:t xml:space="preserve"> </w:t>
      </w:r>
      <w:r w:rsidRPr="0065466D">
        <w:rPr>
          <w:sz w:val="10"/>
        </w:rPr>
        <w:t xml:space="preserve"> One of the primary factors for much of the improvement in the U.S. environmental picture includes the shale gas revolution. The benefits of the shale gas explosion include the newfound abundant supply which will provide more than enough natural gas to meet U.S domestic consumption needs and provide an expectation for relatively low natural gas prices in the future. However, </w:t>
      </w:r>
      <w:r w:rsidRPr="0065466D">
        <w:rPr>
          <w:rStyle w:val="StyleBoldUnderline"/>
        </w:rPr>
        <w:t>the</w:t>
      </w:r>
      <w:r w:rsidRPr="0065466D">
        <w:rPr>
          <w:sz w:val="10"/>
        </w:rPr>
        <w:t xml:space="preserve"> </w:t>
      </w:r>
      <w:r w:rsidRPr="0065466D">
        <w:rPr>
          <w:rStyle w:val="StyleBoldUnderline"/>
        </w:rPr>
        <w:t xml:space="preserve">country’s </w:t>
      </w:r>
      <w:r w:rsidRPr="0065466D">
        <w:rPr>
          <w:rStyle w:val="StyleBoldUnderline"/>
          <w:b/>
        </w:rPr>
        <w:t>increased reliance on natural gas</w:t>
      </w:r>
      <w:r w:rsidRPr="0065466D">
        <w:rPr>
          <w:sz w:val="10"/>
        </w:rPr>
        <w:t xml:space="preserve"> (</w:t>
      </w:r>
      <w:r w:rsidRPr="0065466D">
        <w:rPr>
          <w:rStyle w:val="StyleBoldUnderline"/>
        </w:rPr>
        <w:t>and displacement of</w:t>
      </w:r>
      <w:r w:rsidRPr="0065466D">
        <w:rPr>
          <w:sz w:val="10"/>
        </w:rPr>
        <w:t xml:space="preserve"> some </w:t>
      </w:r>
      <w:r w:rsidRPr="0065466D">
        <w:rPr>
          <w:rStyle w:val="StyleBoldUnderline"/>
        </w:rPr>
        <w:t>coal</w:t>
      </w:r>
      <w:r w:rsidRPr="0065466D">
        <w:rPr>
          <w:sz w:val="10"/>
        </w:rPr>
        <w:t xml:space="preserve">-fired </w:t>
      </w:r>
      <w:r w:rsidRPr="0065466D">
        <w:rPr>
          <w:rStyle w:val="StyleBoldUnderline"/>
        </w:rPr>
        <w:t>generation</w:t>
      </w:r>
      <w:r w:rsidRPr="0065466D">
        <w:rPr>
          <w:sz w:val="10"/>
        </w:rPr>
        <w:t xml:space="preserve">) </w:t>
      </w:r>
      <w:r w:rsidRPr="0065466D">
        <w:rPr>
          <w:rStyle w:val="Emphasis"/>
        </w:rPr>
        <w:t>has already benefited the environment</w:t>
      </w:r>
      <w:r w:rsidRPr="0065466D">
        <w:rPr>
          <w:sz w:val="10"/>
        </w:rPr>
        <w:t xml:space="preserve">, </w:t>
      </w:r>
      <w:r w:rsidRPr="0065466D">
        <w:rPr>
          <w:rStyle w:val="StyleBoldUnderline"/>
        </w:rPr>
        <w:t xml:space="preserve">and </w:t>
      </w:r>
      <w:r w:rsidRPr="0065466D">
        <w:rPr>
          <w:rStyle w:val="Emphasis"/>
        </w:rPr>
        <w:t>will continue to do so in the future.</w:t>
      </w:r>
      <w:r w:rsidRPr="0065466D">
        <w:rPr>
          <w:rStyle w:val="StyleBoldUnderline"/>
          <w:sz w:val="12"/>
          <w:u w:val="none"/>
        </w:rPr>
        <w:t xml:space="preserve"> </w:t>
      </w:r>
      <w:r w:rsidRPr="0065466D">
        <w:rPr>
          <w:rStyle w:val="StyleBoldUnderline"/>
          <w:sz w:val="12"/>
        </w:rPr>
        <w:t xml:space="preserve"> </w:t>
      </w:r>
      <w:r w:rsidRPr="0065466D">
        <w:rPr>
          <w:rStyle w:val="StyleBoldUnderline"/>
        </w:rPr>
        <w:t xml:space="preserve">As a result of </w:t>
      </w:r>
      <w:r w:rsidRPr="0065466D">
        <w:rPr>
          <w:sz w:val="10"/>
        </w:rPr>
        <w:t xml:space="preserve">current </w:t>
      </w:r>
      <w:r w:rsidRPr="0065466D">
        <w:rPr>
          <w:rStyle w:val="Emphasis"/>
        </w:rPr>
        <w:t>low</w:t>
      </w:r>
      <w:r w:rsidRPr="0065466D">
        <w:rPr>
          <w:rStyle w:val="StyleBoldUnderline"/>
        </w:rPr>
        <w:t xml:space="preserve"> natural gas </w:t>
      </w:r>
      <w:r w:rsidRPr="0065466D">
        <w:rPr>
          <w:rStyle w:val="Emphasis"/>
        </w:rPr>
        <w:t>prices</w:t>
      </w:r>
      <w:r w:rsidRPr="0065466D">
        <w:rPr>
          <w:sz w:val="10"/>
        </w:rPr>
        <w:t xml:space="preserve">, </w:t>
      </w:r>
      <w:r w:rsidRPr="0065466D">
        <w:rPr>
          <w:rStyle w:val="StyleBoldUnderline"/>
        </w:rPr>
        <w:t>natural gas-fired power plant operating costs have fallen so much that they are</w:t>
      </w:r>
      <w:r w:rsidRPr="0065466D">
        <w:rPr>
          <w:sz w:val="10"/>
        </w:rPr>
        <w:t xml:space="preserve"> </w:t>
      </w:r>
      <w:r w:rsidRPr="0065466D">
        <w:rPr>
          <w:rStyle w:val="StyleBoldUnderline"/>
        </w:rPr>
        <w:t>now displacing previously lower cost coal-fired power in the dispatch order of many electricity supply regions</w:t>
      </w:r>
      <w:r w:rsidRPr="0065466D">
        <w:rPr>
          <w:sz w:val="10"/>
        </w:rPr>
        <w:t xml:space="preserve">. Figure 2 shows that electricity net generation from coal-fired power plants declined by an estimated 25 percent between 2007 and 2012. Over this same period of time, electricity net generation from natural gas-fired power plants </w:t>
      </w:r>
      <w:hyperlink r:id="rId57" w:anchor="tabs_co2emissions-1" w:history="1">
        <w:r w:rsidRPr="0065466D">
          <w:rPr>
            <w:rStyle w:val="Hyperlink"/>
            <w:sz w:val="10"/>
          </w:rPr>
          <w:t>increased by approximately 35 percent</w:t>
        </w:r>
      </w:hyperlink>
      <w:r w:rsidRPr="0065466D">
        <w:rPr>
          <w:sz w:val="10"/>
        </w:rPr>
        <w:t xml:space="preserve">. Much of the uptick in production is a direct result of the sharp decline in the price of natural gas which has been largely triggered by the unprecedented growth in shale gas production. Additionally, the market-driven decline in coal is expected to continue into the future. While Environmental Protection Agency clean air regulations such as the Mercury and Air Toxics Standard (MATS) can explain some of the future expected displacement of coal by natural gas, shale </w:t>
      </w:r>
      <w:r w:rsidRPr="0065466D">
        <w:rPr>
          <w:rStyle w:val="StyleBoldUnderline"/>
        </w:rPr>
        <w:t xml:space="preserve">gas economics is a </w:t>
      </w:r>
      <w:r w:rsidRPr="0065466D">
        <w:rPr>
          <w:rStyle w:val="Emphasis"/>
        </w:rPr>
        <w:t>significant reason</w:t>
      </w:r>
      <w:r w:rsidRPr="0065466D">
        <w:rPr>
          <w:rStyle w:val="StyleBoldUnderline"/>
        </w:rPr>
        <w:t xml:space="preserve"> for the displacement.</w:t>
      </w:r>
    </w:p>
    <w:p w:rsidR="00BD5602" w:rsidRPr="0065466D" w:rsidRDefault="00BD5602" w:rsidP="00BD0BB7">
      <w:pPr>
        <w:pStyle w:val="Heading3"/>
      </w:pPr>
      <w:r w:rsidRPr="0065466D">
        <w:t>2ac coal key</w:t>
      </w:r>
    </w:p>
    <w:p w:rsidR="00BD5602" w:rsidRPr="0065466D" w:rsidRDefault="00BD5602" w:rsidP="00BD5602">
      <w:pPr>
        <w:pStyle w:val="Heading4"/>
      </w:pPr>
      <w:r w:rsidRPr="0065466D">
        <w:t>Coal is the biggest internal link to emissions – net reductions cause global cuts</w:t>
      </w:r>
    </w:p>
    <w:p w:rsidR="00BD5602" w:rsidRPr="0065466D" w:rsidRDefault="00BD5602" w:rsidP="00BD5602">
      <w:r w:rsidRPr="0065466D">
        <w:rPr>
          <w:rStyle w:val="Heading4Char"/>
        </w:rPr>
        <w:t>Riley, 12</w:t>
      </w:r>
      <w:r w:rsidRPr="0065466D">
        <w:t xml:space="preserve"> [August, Alan Riley is a professor of energy law at The City Law School at City University London, “Shale Gas to the Climate Rescue”, </w:t>
      </w:r>
      <w:hyperlink r:id="rId58" w:history="1">
        <w:r w:rsidRPr="0065466D">
          <w:rPr>
            <w:rStyle w:val="Hyperlink"/>
          </w:rPr>
          <w:t>http://www.nytimes.com/2012/08/14/opinion/shale-gas-to-the-climate-rescue.html?_r=0</w:t>
        </w:r>
      </w:hyperlink>
      <w:r w:rsidRPr="0065466D">
        <w:t xml:space="preserve">] </w:t>
      </w:r>
    </w:p>
    <w:p w:rsidR="00BD5602" w:rsidRPr="0065466D" w:rsidRDefault="00BD5602" w:rsidP="00BD5602">
      <w:pPr>
        <w:rPr>
          <w:sz w:val="16"/>
        </w:rPr>
      </w:pPr>
      <w:r w:rsidRPr="0065466D">
        <w:rPr>
          <w:rStyle w:val="StyleBoldUnderline"/>
          <w:b/>
        </w:rPr>
        <w:t>The battle against runaway climate change is being lost</w:t>
      </w:r>
      <w:r w:rsidRPr="0065466D">
        <w:rPr>
          <w:sz w:val="16"/>
        </w:rPr>
        <w:t xml:space="preserve">. The green movement and the energy industry — while engaged in a furious debate on issues from nuclear power to oil sands — are missing the bigger picture. </w:t>
      </w:r>
      <w:r w:rsidRPr="0065466D">
        <w:rPr>
          <w:sz w:val="12"/>
        </w:rPr>
        <w:t xml:space="preserve"> </w:t>
      </w:r>
      <w:r w:rsidRPr="0065466D">
        <w:rPr>
          <w:sz w:val="16"/>
        </w:rPr>
        <w:t xml:space="preserve"> </w:t>
      </w:r>
      <w:r w:rsidRPr="0065466D">
        <w:rPr>
          <w:rStyle w:val="StyleBoldUnderline"/>
        </w:rPr>
        <w:t>There is little recognition</w:t>
      </w:r>
      <w:r w:rsidRPr="0065466D">
        <w:rPr>
          <w:sz w:val="16"/>
        </w:rPr>
        <w:t xml:space="preserve"> by either side </w:t>
      </w:r>
      <w:r w:rsidRPr="0065466D">
        <w:rPr>
          <w:rStyle w:val="StyleBoldUnderline"/>
        </w:rPr>
        <w:t>that current policies</w:t>
      </w:r>
      <w:r w:rsidRPr="0065466D">
        <w:rPr>
          <w:sz w:val="16"/>
        </w:rPr>
        <w:t xml:space="preserve"> to reduce carbon dioxide emissions </w:t>
      </w:r>
      <w:r w:rsidRPr="0065466D">
        <w:rPr>
          <w:rStyle w:val="StyleBoldUnderline"/>
        </w:rPr>
        <w:t xml:space="preserve">are </w:t>
      </w:r>
      <w:r w:rsidRPr="0065466D">
        <w:rPr>
          <w:rStyle w:val="Emphasis"/>
        </w:rPr>
        <w:t>inadequate</w:t>
      </w:r>
      <w:r w:rsidRPr="0065466D">
        <w:rPr>
          <w:sz w:val="16"/>
        </w:rPr>
        <w:t xml:space="preserve"> for dealing with the threat that they pose. </w:t>
      </w:r>
      <w:r w:rsidRPr="0065466D">
        <w:rPr>
          <w:rStyle w:val="StyleBoldUnderline"/>
        </w:rPr>
        <w:t xml:space="preserve">It is the coal-fueled growth of countries like </w:t>
      </w:r>
      <w:r w:rsidRPr="0065466D">
        <w:rPr>
          <w:rStyle w:val="Emphasis"/>
        </w:rPr>
        <w:t>China</w:t>
      </w:r>
      <w:r w:rsidRPr="0065466D">
        <w:rPr>
          <w:sz w:val="16"/>
        </w:rPr>
        <w:t xml:space="preserve"> </w:t>
      </w:r>
      <w:r w:rsidRPr="0065466D">
        <w:rPr>
          <w:rStyle w:val="StyleBoldUnderline"/>
        </w:rPr>
        <w:t>and</w:t>
      </w:r>
      <w:r w:rsidRPr="0065466D">
        <w:rPr>
          <w:sz w:val="16"/>
        </w:rPr>
        <w:t xml:space="preserve"> </w:t>
      </w:r>
      <w:r w:rsidRPr="0065466D">
        <w:rPr>
          <w:rStyle w:val="StyleBoldUnderline"/>
        </w:rPr>
        <w:t xml:space="preserve">India that </w:t>
      </w:r>
      <w:r w:rsidRPr="0065466D">
        <w:rPr>
          <w:rStyle w:val="Emphasis"/>
        </w:rPr>
        <w:t>generates</w:t>
      </w:r>
      <w:r w:rsidRPr="0065466D">
        <w:rPr>
          <w:sz w:val="16"/>
        </w:rPr>
        <w:t xml:space="preserve"> </w:t>
      </w:r>
      <w:r w:rsidRPr="0065466D">
        <w:rPr>
          <w:rStyle w:val="StyleBoldUnderline"/>
        </w:rPr>
        <w:t>much of these emissions.</w:t>
      </w:r>
      <w:r w:rsidRPr="0065466D">
        <w:rPr>
          <w:sz w:val="16"/>
        </w:rPr>
        <w:t xml:space="preserve"> </w:t>
      </w:r>
      <w:r w:rsidRPr="0065466D">
        <w:rPr>
          <w:rStyle w:val="StyleBoldUnderline"/>
        </w:rPr>
        <w:t>Unless a cheap</w:t>
      </w:r>
      <w:r w:rsidRPr="0065466D">
        <w:rPr>
          <w:sz w:val="16"/>
        </w:rPr>
        <w:t xml:space="preserve">, rapidly </w:t>
      </w:r>
      <w:r w:rsidRPr="0065466D">
        <w:rPr>
          <w:rStyle w:val="StyleBoldUnderline"/>
        </w:rPr>
        <w:t>deployable</w:t>
      </w:r>
      <w:r w:rsidRPr="0065466D">
        <w:rPr>
          <w:sz w:val="16"/>
        </w:rPr>
        <w:t xml:space="preserve"> substitute </w:t>
      </w:r>
      <w:r w:rsidRPr="0065466D">
        <w:rPr>
          <w:rStyle w:val="StyleBoldUnderline"/>
        </w:rPr>
        <w:t>fuel is found for coal</w:t>
      </w:r>
      <w:r w:rsidRPr="0065466D">
        <w:rPr>
          <w:sz w:val="16"/>
        </w:rPr>
        <w:t xml:space="preserve">, </w:t>
      </w:r>
      <w:r w:rsidRPr="0065466D">
        <w:rPr>
          <w:rStyle w:val="StyleBoldUnderline"/>
        </w:rPr>
        <w:t>then it will be</w:t>
      </w:r>
      <w:r w:rsidRPr="0065466D">
        <w:rPr>
          <w:sz w:val="16"/>
        </w:rPr>
        <w:t xml:space="preserve"> next to </w:t>
      </w:r>
      <w:r w:rsidRPr="0065466D">
        <w:rPr>
          <w:rStyle w:val="StyleBoldUnderline"/>
        </w:rPr>
        <w:t xml:space="preserve">impossible to </w:t>
      </w:r>
      <w:r w:rsidRPr="0065466D">
        <w:rPr>
          <w:sz w:val="16"/>
        </w:rPr>
        <w:t xml:space="preserve">safely </w:t>
      </w:r>
      <w:r w:rsidRPr="0065466D">
        <w:rPr>
          <w:rStyle w:val="StyleBoldUnderline"/>
        </w:rPr>
        <w:t>rein in rising carbon</w:t>
      </w:r>
      <w:r w:rsidRPr="0065466D">
        <w:rPr>
          <w:sz w:val="16"/>
        </w:rPr>
        <w:t xml:space="preserve"> </w:t>
      </w:r>
      <w:r w:rsidRPr="0065466D">
        <w:rPr>
          <w:rStyle w:val="StyleBoldUnderline"/>
        </w:rPr>
        <w:t>dioxide levels</w:t>
      </w:r>
      <w:r w:rsidRPr="0065466D">
        <w:rPr>
          <w:sz w:val="16"/>
        </w:rPr>
        <w:t xml:space="preserve"> around the world. </w:t>
      </w:r>
      <w:r w:rsidRPr="0065466D">
        <w:rPr>
          <w:sz w:val="12"/>
        </w:rPr>
        <w:t xml:space="preserve"> </w:t>
      </w:r>
      <w:r w:rsidRPr="0065466D">
        <w:rPr>
          <w:sz w:val="16"/>
        </w:rPr>
        <w:t xml:space="preserve"> Although the green movement might at first see shale gas as an enemy in this fight, it may in fact turn out to be a friend. Broad </w:t>
      </w:r>
      <w:r w:rsidRPr="0065466D">
        <w:rPr>
          <w:rStyle w:val="StyleBoldUnderline"/>
        </w:rPr>
        <w:t>development of shale</w:t>
      </w:r>
      <w:r w:rsidRPr="0065466D">
        <w:rPr>
          <w:sz w:val="16"/>
        </w:rPr>
        <w:t xml:space="preserve"> gas </w:t>
      </w:r>
      <w:r w:rsidRPr="0065466D">
        <w:rPr>
          <w:rStyle w:val="StyleBoldUnderline"/>
        </w:rPr>
        <w:t>resources</w:t>
      </w:r>
      <w:r w:rsidRPr="0065466D">
        <w:rPr>
          <w:sz w:val="16"/>
        </w:rPr>
        <w:t xml:space="preserve"> — with proper ecological safeguards — </w:t>
      </w:r>
      <w:r w:rsidRPr="0065466D">
        <w:rPr>
          <w:rStyle w:val="StyleBoldUnderline"/>
        </w:rPr>
        <w:t xml:space="preserve">could be the best way to achieve the </w:t>
      </w:r>
      <w:r w:rsidRPr="0065466D">
        <w:rPr>
          <w:rStyle w:val="Emphasis"/>
        </w:rPr>
        <w:t>quick cuts</w:t>
      </w:r>
      <w:r w:rsidRPr="0065466D">
        <w:rPr>
          <w:rStyle w:val="StyleBoldUnderline"/>
        </w:rPr>
        <w:t xml:space="preserve"> in</w:t>
      </w:r>
      <w:r w:rsidRPr="0065466D">
        <w:rPr>
          <w:sz w:val="16"/>
        </w:rPr>
        <w:t xml:space="preserve"> </w:t>
      </w:r>
      <w:r w:rsidRPr="0065466D">
        <w:rPr>
          <w:rStyle w:val="StyleBoldUnderline"/>
        </w:rPr>
        <w:t>carbon dioxide emissions that we need to maintain a habitable environment on Earth.</w:t>
      </w:r>
      <w:r w:rsidRPr="0065466D">
        <w:rPr>
          <w:rStyle w:val="StyleBoldUnderline"/>
          <w:sz w:val="12"/>
          <w:u w:val="none"/>
        </w:rPr>
        <w:t xml:space="preserve"> </w:t>
      </w:r>
      <w:r w:rsidRPr="0065466D">
        <w:rPr>
          <w:rStyle w:val="StyleBoldUnderline"/>
          <w:sz w:val="12"/>
        </w:rPr>
        <w:t xml:space="preserve"> </w:t>
      </w:r>
      <w:r w:rsidRPr="0065466D">
        <w:rPr>
          <w:rStyle w:val="StyleBoldUnderline"/>
        </w:rPr>
        <w:t xml:space="preserve">The </w:t>
      </w:r>
      <w:r w:rsidRPr="0065466D">
        <w:rPr>
          <w:rStyle w:val="Emphasis"/>
        </w:rPr>
        <w:t>I</w:t>
      </w:r>
      <w:r w:rsidRPr="0065466D">
        <w:rPr>
          <w:sz w:val="16"/>
        </w:rPr>
        <w:t xml:space="preserve">nternational </w:t>
      </w:r>
      <w:r w:rsidRPr="0065466D">
        <w:rPr>
          <w:rStyle w:val="Emphasis"/>
        </w:rPr>
        <w:t>E</w:t>
      </w:r>
      <w:r w:rsidRPr="0065466D">
        <w:rPr>
          <w:sz w:val="16"/>
        </w:rPr>
        <w:t xml:space="preserve">nergy </w:t>
      </w:r>
      <w:r w:rsidRPr="0065466D">
        <w:rPr>
          <w:rStyle w:val="Emphasis"/>
        </w:rPr>
        <w:t>A</w:t>
      </w:r>
      <w:r w:rsidRPr="0065466D">
        <w:rPr>
          <w:sz w:val="16"/>
        </w:rPr>
        <w:t xml:space="preserve">gency </w:t>
      </w:r>
      <w:r w:rsidRPr="0065466D">
        <w:rPr>
          <w:rStyle w:val="StyleBoldUnderline"/>
        </w:rPr>
        <w:t>has made it clear that</w:t>
      </w:r>
      <w:r w:rsidRPr="0065466D">
        <w:rPr>
          <w:sz w:val="16"/>
        </w:rPr>
        <w:t xml:space="preserve">, </w:t>
      </w:r>
      <w:r w:rsidRPr="0065466D">
        <w:rPr>
          <w:rStyle w:val="StyleBoldUnderline"/>
        </w:rPr>
        <w:t xml:space="preserve">under current </w:t>
      </w:r>
      <w:r w:rsidRPr="0065466D">
        <w:rPr>
          <w:sz w:val="16"/>
        </w:rPr>
        <w:t xml:space="preserve">energy </w:t>
      </w:r>
      <w:r w:rsidRPr="0065466D">
        <w:rPr>
          <w:rStyle w:val="StyleBoldUnderline"/>
        </w:rPr>
        <w:t>policies</w:t>
      </w:r>
      <w:r w:rsidRPr="0065466D">
        <w:rPr>
          <w:sz w:val="16"/>
        </w:rPr>
        <w:t xml:space="preserve">, </w:t>
      </w:r>
      <w:r w:rsidRPr="0065466D">
        <w:rPr>
          <w:rStyle w:val="StyleBoldUnderline"/>
        </w:rPr>
        <w:t>the door is closing on our attempts to</w:t>
      </w:r>
      <w:r w:rsidRPr="0065466D">
        <w:rPr>
          <w:sz w:val="16"/>
        </w:rPr>
        <w:t xml:space="preserve"> </w:t>
      </w:r>
      <w:r w:rsidRPr="0065466D">
        <w:rPr>
          <w:rStyle w:val="StyleBoldUnderline"/>
        </w:rPr>
        <w:t>contain the carbon-driven rise in global temperatures to within 2 degrees Celsius</w:t>
      </w:r>
      <w:r w:rsidRPr="0065466D">
        <w:rPr>
          <w:sz w:val="16"/>
        </w:rPr>
        <w:t xml:space="preserve"> (3.6 Fahrenheit) </w:t>
      </w:r>
      <w:r w:rsidRPr="0065466D">
        <w:rPr>
          <w:rStyle w:val="StyleBoldUnderline"/>
        </w:rPr>
        <w:t>by the middle of the century</w:t>
      </w:r>
      <w:r w:rsidRPr="0065466D">
        <w:rPr>
          <w:sz w:val="16"/>
        </w:rPr>
        <w:t xml:space="preserve">. In fact, worldwide carbon dioxide emissions from burning fossil fuels reached a record high of 31.6 gigatons in 2011. With emissions rising by one gigaton per year, it appears the temperature-increase target will most likely be missed. </w:t>
      </w:r>
      <w:r w:rsidRPr="0065466D">
        <w:rPr>
          <w:sz w:val="12"/>
        </w:rPr>
        <w:t xml:space="preserve"> </w:t>
      </w:r>
      <w:r w:rsidRPr="0065466D">
        <w:rPr>
          <w:sz w:val="16"/>
        </w:rPr>
        <w:t xml:space="preserve"> The shale </w:t>
      </w:r>
      <w:r w:rsidRPr="0065466D">
        <w:rPr>
          <w:rStyle w:val="Emphasis"/>
        </w:rPr>
        <w:t>gas</w:t>
      </w:r>
      <w:r w:rsidRPr="0065466D">
        <w:rPr>
          <w:sz w:val="16"/>
        </w:rPr>
        <w:t xml:space="preserve"> revolution could be the means of blunting the rise of carbon dioxide emissions and give new hope for staying within the 2 degrees Celsius scenario. This resource </w:t>
      </w:r>
      <w:r w:rsidRPr="0065466D">
        <w:rPr>
          <w:rStyle w:val="StyleBoldUnderline"/>
        </w:rPr>
        <w:t>is</w:t>
      </w:r>
      <w:r w:rsidRPr="0065466D">
        <w:rPr>
          <w:sz w:val="16"/>
        </w:rPr>
        <w:t xml:space="preserve"> </w:t>
      </w:r>
      <w:r w:rsidRPr="0065466D">
        <w:rPr>
          <w:rStyle w:val="Emphasis"/>
        </w:rPr>
        <w:t>widely dispersed</w:t>
      </w:r>
      <w:r w:rsidRPr="0065466D">
        <w:rPr>
          <w:sz w:val="16"/>
        </w:rPr>
        <w:t xml:space="preserve"> across the planet, </w:t>
      </w:r>
      <w:r w:rsidRPr="0065466D">
        <w:rPr>
          <w:rStyle w:val="Emphasis"/>
        </w:rPr>
        <w:t>cheap to develop</w:t>
      </w:r>
      <w:r w:rsidRPr="0065466D">
        <w:rPr>
          <w:sz w:val="16"/>
        </w:rPr>
        <w:t xml:space="preserve"> and offers many of the same energy benefits as coal. If exploited properly, </w:t>
      </w:r>
      <w:r w:rsidRPr="0065466D">
        <w:rPr>
          <w:rStyle w:val="Emphasis"/>
        </w:rPr>
        <w:t>it could replace coal</w:t>
      </w:r>
      <w:r w:rsidRPr="0065466D">
        <w:rPr>
          <w:sz w:val="16"/>
        </w:rPr>
        <w:t xml:space="preserve"> within a couple of decades </w:t>
      </w:r>
      <w:r w:rsidRPr="0065466D">
        <w:rPr>
          <w:rStyle w:val="StyleBoldUnderline"/>
        </w:rPr>
        <w:t>as a</w:t>
      </w:r>
      <w:r w:rsidRPr="0065466D">
        <w:rPr>
          <w:sz w:val="16"/>
        </w:rPr>
        <w:t xml:space="preserve"> primary </w:t>
      </w:r>
      <w:r w:rsidRPr="0065466D">
        <w:rPr>
          <w:rStyle w:val="StyleBoldUnderline"/>
        </w:rPr>
        <w:t>fuel</w:t>
      </w:r>
      <w:r w:rsidRPr="0065466D">
        <w:rPr>
          <w:sz w:val="16"/>
        </w:rPr>
        <w:t xml:space="preserve">. </w:t>
      </w:r>
    </w:p>
    <w:p w:rsidR="00BD5602" w:rsidRPr="0065466D" w:rsidRDefault="00BD5602" w:rsidP="00BD5602"/>
    <w:p w:rsidR="005576BF" w:rsidRPr="0065466D" w:rsidRDefault="005576BF" w:rsidP="00BD0BB7">
      <w:pPr>
        <w:pStyle w:val="Heading3"/>
      </w:pPr>
      <w:r w:rsidRPr="0065466D">
        <w:t>A2 Pipeline Leaks</w:t>
      </w:r>
    </w:p>
    <w:p w:rsidR="005576BF" w:rsidRPr="0065466D" w:rsidRDefault="005576BF" w:rsidP="005576BF">
      <w:pPr>
        <w:pStyle w:val="Heading4"/>
      </w:pPr>
      <w:r w:rsidRPr="0065466D">
        <w:rPr>
          <w:bCs w:val="0"/>
        </w:rPr>
        <w:t>The status quo solves pipeline leaks</w:t>
      </w:r>
    </w:p>
    <w:p w:rsidR="005576BF" w:rsidRPr="0065466D" w:rsidRDefault="005576BF" w:rsidP="005576BF">
      <w:r w:rsidRPr="0065466D">
        <w:rPr>
          <w:b/>
        </w:rPr>
        <w:t>Weiss 4-24-14-</w:t>
      </w:r>
      <w:r w:rsidRPr="0065466D">
        <w:t xml:space="preserve"> Senior Fellow and Director of Climate Strategy at the Center for American Progress (Daniel J., “Trade Implication of U.S. Energy Policy and the Export of Liquefied Natural Gas (LNG),” Center for American Progress, http://americanprogress.org/issues/green/report/2014/04/24/88506/trade-implication-of-u-s-energy-policy-and-the-export-of-liquefied-natural-gas-lng/)BC</w:t>
      </w:r>
    </w:p>
    <w:p w:rsidR="005576BF" w:rsidRPr="0065466D" w:rsidRDefault="005576BF" w:rsidP="005576BF"/>
    <w:p w:rsidR="005576BF" w:rsidRPr="0065466D" w:rsidRDefault="005576BF" w:rsidP="005576BF"/>
    <w:p w:rsidR="005576BF" w:rsidRPr="0065466D" w:rsidRDefault="005576BF" w:rsidP="005576BF">
      <w:r w:rsidRPr="0065466D">
        <w:t xml:space="preserve">Fortunately, </w:t>
      </w:r>
      <w:r w:rsidRPr="0065466D">
        <w:rPr>
          <w:rStyle w:val="StyleBoldUnderline"/>
        </w:rPr>
        <w:t>Ranking Member Rangel introduced legislation that would begin to plug these leaks. His bill, the Pipeline Modernization and Consumer Protection Act, H.R. 4338, would “require gas pipeline facilities to accelerate the repair rehabilitation and replacement of high-risk pipelines</w:t>
      </w:r>
      <w:r w:rsidRPr="0065466D">
        <w:t xml:space="preserve">.” </w:t>
      </w:r>
      <w:r w:rsidRPr="0065466D">
        <w:rPr>
          <w:rStyle w:val="StyleBoldUnderline"/>
        </w:rPr>
        <w:t>Companies would develop a priority list of their pipelines that pose the most risk, and adopt a cost-recovery program to pay to repair them</w:t>
      </w:r>
      <w:r w:rsidRPr="0065466D">
        <w:t>. Rep. Rangel has another bill to create the Pipeline Revolving Fund and Job Creation Act, H.R. 4339</w:t>
      </w:r>
      <w:r w:rsidRPr="0065466D">
        <w:rPr>
          <w:rStyle w:val="StyleBoldUnderline"/>
        </w:rPr>
        <w:t>. This bill would provide “grants to states to establish [revolving] loan funds,” with each state providing 20 percent of the money in its fund.</w:t>
      </w:r>
      <w:r w:rsidRPr="0065466D">
        <w:t xml:space="preserve"> It would last for 10 years. </w:t>
      </w:r>
      <w:r w:rsidRPr="0065466D">
        <w:rPr>
          <w:rStyle w:val="StyleBoldUnderline"/>
        </w:rPr>
        <w:t>Together, these bills would begin to plug natural gas pipeline leaks</w:t>
      </w:r>
      <w:r w:rsidRPr="0065466D">
        <w:t xml:space="preserve">, create jobs for workers to repair them, save consumers money due to less wasted gas, </w:t>
      </w:r>
      <w:r w:rsidRPr="0065466D">
        <w:rPr>
          <w:rStyle w:val="StyleBoldUnderline"/>
        </w:rPr>
        <w:t xml:space="preserve">and cut climate pollution. </w:t>
      </w:r>
      <w:r w:rsidRPr="0065466D">
        <w:t>Most importantly, they would identify and repair the most hazardous pipelines to reduce the likelihood of another tragic gas explosion, such as the one in Harlem last month.</w:t>
      </w:r>
    </w:p>
    <w:p w:rsidR="005576BF" w:rsidRPr="0065466D" w:rsidRDefault="005576BF" w:rsidP="005576BF">
      <w:r w:rsidRPr="0065466D">
        <w:rPr>
          <w:rStyle w:val="StyleBoldUnderline"/>
        </w:rPr>
        <w:t>Companion bills were introduced in the Senate by Sen. Markey, and have broad support from organizations including the United Steelworkers, Consumers Union, New England Gas Workers Association, United Association of Plumbers and Pipefitters, and other interests</w:t>
      </w:r>
      <w:r w:rsidRPr="0065466D">
        <w:t>.</w:t>
      </w:r>
    </w:p>
    <w:p w:rsidR="005576BF" w:rsidRPr="0065466D" w:rsidRDefault="005576BF" w:rsidP="005576BF"/>
    <w:p w:rsidR="00BD0BB7" w:rsidRPr="0065466D" w:rsidRDefault="00BD0BB7" w:rsidP="00BD0BB7">
      <w:pPr>
        <w:pStyle w:val="Heading3"/>
      </w:pPr>
      <w:r w:rsidRPr="0065466D">
        <w:t>A2 Renewables DA</w:t>
      </w:r>
    </w:p>
    <w:p w:rsidR="00BD0BB7" w:rsidRPr="0065466D" w:rsidRDefault="00BD0BB7" w:rsidP="00BD0BB7">
      <w:pPr>
        <w:pStyle w:val="Heading4"/>
      </w:pPr>
      <w:r w:rsidRPr="0065466D">
        <w:t>The plan doesn’t affect global renewables markets</w:t>
      </w:r>
    </w:p>
    <w:p w:rsidR="00BD0BB7" w:rsidRPr="0065466D" w:rsidRDefault="00BD0BB7" w:rsidP="00BD0BB7">
      <w:pPr>
        <w:rPr>
          <w:rStyle w:val="Hyperlink"/>
        </w:rPr>
      </w:pPr>
      <w:r w:rsidRPr="0065466D">
        <w:rPr>
          <w:rStyle w:val="Heading4Char"/>
        </w:rPr>
        <w:t>Weber, 10/25/12</w:t>
      </w:r>
      <w:r w:rsidRPr="0065466D">
        <w:t xml:space="preserve"> [25 Oct 2012Portfolio Manager, Global Climate Change</w:t>
      </w:r>
      <w:r w:rsidRPr="0065466D">
        <w:fldChar w:fldCharType="begin"/>
      </w:r>
      <w:r w:rsidRPr="0065466D">
        <w:instrText>HYPERLINK "C:\\Users\\Alexander Pappas\\Documents\\AutoRecover\\\“Why natural gas is vital to a climate change solution\”, http:\\www.schroders.com\\tp-us\\home?id=a0j50000002vnA2AAI]"</w:instrText>
      </w:r>
      <w:r w:rsidRPr="0065466D">
        <w:fldChar w:fldCharType="separate"/>
      </w:r>
      <w:r w:rsidRPr="0065466D">
        <w:rPr>
          <w:rStyle w:val="Hyperlink"/>
        </w:rPr>
        <w:t xml:space="preserve">“Why natural gas is vital to a climate change solution”, http://www.schroders.com/tp-us/home?id=a0j50000002vnA2AAI] </w:t>
      </w:r>
    </w:p>
    <w:p w:rsidR="00BD0BB7" w:rsidRPr="0065466D" w:rsidRDefault="00BD0BB7" w:rsidP="00BD0BB7">
      <w:pPr>
        <w:rPr>
          <w:sz w:val="16"/>
        </w:rPr>
      </w:pPr>
      <w:r w:rsidRPr="0065466D">
        <w:fldChar w:fldCharType="end"/>
      </w:r>
      <w:r w:rsidRPr="0065466D">
        <w:rPr>
          <w:sz w:val="16"/>
        </w:rPr>
        <w:t>Answering the critics</w:t>
      </w:r>
      <w:r w:rsidRPr="0065466D">
        <w:rPr>
          <w:sz w:val="12"/>
        </w:rPr>
        <w:t xml:space="preserve"> </w:t>
      </w:r>
      <w:r w:rsidRPr="0065466D">
        <w:rPr>
          <w:sz w:val="16"/>
        </w:rPr>
        <w:t xml:space="preserve"> </w:t>
      </w:r>
      <w:r w:rsidRPr="0065466D">
        <w:rPr>
          <w:rStyle w:val="StyleBoldUnderline"/>
        </w:rPr>
        <w:t>"One argument often cited by critics is that cheap gas-based power reduces the incentive to build renewables. However, in most parts of the world gas is expensive: much more expensive than coal in fact, and hence actually provides an incentive to deploy renewables.</w:t>
      </w:r>
      <w:r w:rsidRPr="0065466D">
        <w:rPr>
          <w:rStyle w:val="StyleBoldUnderline"/>
          <w:sz w:val="12"/>
          <w:u w:val="none"/>
        </w:rPr>
        <w:t xml:space="preserve"> </w:t>
      </w:r>
      <w:r w:rsidRPr="0065466D">
        <w:rPr>
          <w:rStyle w:val="StyleBoldUnderline"/>
          <w:sz w:val="12"/>
        </w:rPr>
        <w:t xml:space="preserve"> </w:t>
      </w:r>
      <w:r w:rsidRPr="0065466D">
        <w:rPr>
          <w:rStyle w:val="StyleBoldUnderline"/>
        </w:rPr>
        <w:t>"</w:t>
      </w:r>
      <w:r w:rsidRPr="0065466D">
        <w:rPr>
          <w:rStyle w:val="Emphasis"/>
        </w:rPr>
        <w:t>Only in the US has</w:t>
      </w:r>
      <w:r w:rsidRPr="0065466D">
        <w:rPr>
          <w:rStyle w:val="StyleBoldUnderline"/>
        </w:rPr>
        <w:t xml:space="preserve"> abundant shale gas supply led to rock bottom prices.</w:t>
      </w:r>
      <w:r w:rsidRPr="0065466D">
        <w:rPr>
          <w:sz w:val="16"/>
        </w:rPr>
        <w:t xml:space="preserve"> </w:t>
      </w:r>
      <w:r w:rsidRPr="0065466D">
        <w:rPr>
          <w:rStyle w:val="StyleBoldUnderline"/>
        </w:rPr>
        <w:t>Cheap US gas prices have</w:t>
      </w:r>
      <w:r w:rsidRPr="0065466D">
        <w:rPr>
          <w:sz w:val="16"/>
        </w:rPr>
        <w:t xml:space="preserve">, though, </w:t>
      </w:r>
      <w:r w:rsidRPr="0065466D">
        <w:rPr>
          <w:rStyle w:val="StyleBoldUnderline"/>
        </w:rPr>
        <w:t>had the positive</w:t>
      </w:r>
      <w:r w:rsidRPr="0065466D">
        <w:rPr>
          <w:sz w:val="16"/>
        </w:rPr>
        <w:t xml:space="preserve"> </w:t>
      </w:r>
      <w:r w:rsidRPr="0065466D">
        <w:rPr>
          <w:rStyle w:val="StyleBoldUnderline"/>
        </w:rPr>
        <w:t>effect of massive coal to gas switching</w:t>
      </w:r>
      <w:r w:rsidRPr="0065466D">
        <w:rPr>
          <w:sz w:val="16"/>
        </w:rPr>
        <w:t xml:space="preserve">. We should welcome this as many of the coal-based plants will not come back online again, leading to a cleaner overall system when gas prices do normalise. </w:t>
      </w:r>
      <w:r w:rsidRPr="0065466D">
        <w:rPr>
          <w:rStyle w:val="StyleBoldUnderline"/>
        </w:rPr>
        <w:t>This fuel switching has also led to the first major non recession-induced declines in US greenhouse gas emissions;</w:t>
      </w:r>
      <w:r w:rsidRPr="0065466D">
        <w:rPr>
          <w:sz w:val="16"/>
        </w:rPr>
        <w:t xml:space="preserve"> this, after all, is the objective here.</w:t>
      </w:r>
    </w:p>
    <w:p w:rsidR="00BD0BB7" w:rsidRPr="0065466D" w:rsidRDefault="00BD0BB7" w:rsidP="00BD0BB7"/>
    <w:p w:rsidR="00BD0BB7" w:rsidRPr="0065466D" w:rsidRDefault="00BD0BB7" w:rsidP="00BD0BB7">
      <w:pPr>
        <w:pStyle w:val="Heading4"/>
      </w:pPr>
      <w:r w:rsidRPr="0065466D">
        <w:t xml:space="preserve">Gas doesn’t stifle renewable development – dynamism pervades </w:t>
      </w:r>
    </w:p>
    <w:p w:rsidR="00BD0BB7" w:rsidRPr="0065466D" w:rsidRDefault="00BD0BB7" w:rsidP="00BD0BB7">
      <w:r w:rsidRPr="0065466D">
        <w:rPr>
          <w:rStyle w:val="Heading4Char"/>
        </w:rPr>
        <w:t>Carus, 12</w:t>
      </w:r>
      <w:r w:rsidRPr="0065466D">
        <w:t xml:space="preserve"> [October 24th, Chevron Strategist Predicts End of 'Too Cheap' $2 Natural Gas</w:t>
      </w:r>
    </w:p>
    <w:p w:rsidR="00BD0BB7" w:rsidRPr="0065466D" w:rsidRDefault="00BD0BB7" w:rsidP="00BD0BB7">
      <w:r w:rsidRPr="0065466D">
        <w:t xml:space="preserve"> </w:t>
      </w:r>
      <w:hyperlink r:id="rId59" w:history="1">
        <w:r w:rsidRPr="0065466D">
          <w:rPr>
            <w:rStyle w:val="Hyperlink"/>
          </w:rPr>
          <w:t>http://energy.aol.com/2012/10/24/chevron-strategist-predicts-end-of-too-cheap-2-natural-gas/</w:t>
        </w:r>
      </w:hyperlink>
      <w:r w:rsidRPr="0065466D">
        <w:t xml:space="preserve">] </w:t>
      </w:r>
    </w:p>
    <w:p w:rsidR="00BD0BB7" w:rsidRPr="0065466D" w:rsidRDefault="00BD0BB7" w:rsidP="00BD0BB7">
      <w:pPr>
        <w:rPr>
          <w:sz w:val="14"/>
        </w:rPr>
      </w:pPr>
      <w:r w:rsidRPr="0065466D">
        <w:rPr>
          <w:rStyle w:val="StyleBoldUnderline"/>
        </w:rPr>
        <w:t xml:space="preserve">Is Natural Gas Killing Renewables? Although low natural gas prices had been blamed for </w:t>
      </w:r>
      <w:hyperlink r:id="rId60" w:history="1">
        <w:r w:rsidRPr="0065466D">
          <w:rPr>
            <w:rStyle w:val="StyleBoldUnderline"/>
          </w:rPr>
          <w:t>distracting investors from renewables</w:t>
        </w:r>
      </w:hyperlink>
      <w:r w:rsidRPr="0065466D">
        <w:rPr>
          <w:sz w:val="14"/>
        </w:rPr>
        <w:t xml:space="preserve">, </w:t>
      </w:r>
      <w:r w:rsidRPr="0065466D">
        <w:rPr>
          <w:rStyle w:val="StyleBoldUnderline"/>
        </w:rPr>
        <w:t>Peterhans said that natural gas</w:t>
      </w:r>
      <w:r w:rsidRPr="0065466D">
        <w:rPr>
          <w:sz w:val="14"/>
        </w:rPr>
        <w:t xml:space="preserve"> </w:t>
      </w:r>
      <w:r w:rsidRPr="0065466D">
        <w:rPr>
          <w:rStyle w:val="StyleBoldUnderline"/>
        </w:rPr>
        <w:t>and renewables could have a "</w:t>
      </w:r>
      <w:r w:rsidRPr="0065466D">
        <w:rPr>
          <w:rStyle w:val="Emphasis"/>
        </w:rPr>
        <w:t>symbiotic relationship"</w:t>
      </w:r>
      <w:r w:rsidRPr="0065466D">
        <w:rPr>
          <w:sz w:val="14"/>
        </w:rPr>
        <w:t xml:space="preserve"> </w:t>
      </w:r>
      <w:r w:rsidRPr="0065466D">
        <w:rPr>
          <w:rStyle w:val="StyleBoldUnderline"/>
        </w:rPr>
        <w:t xml:space="preserve">as the world's demand for energy grows, particularly in developing countries. </w:t>
      </w:r>
      <w:r w:rsidRPr="0065466D">
        <w:rPr>
          <w:sz w:val="14"/>
        </w:rPr>
        <w:t>"</w:t>
      </w:r>
      <w:r w:rsidRPr="0065466D">
        <w:rPr>
          <w:rStyle w:val="StyleBoldUnderline"/>
        </w:rPr>
        <w:t>We expect the sector with the fastest growth to be renewables</w:t>
      </w:r>
      <w:r w:rsidRPr="0065466D">
        <w:rPr>
          <w:sz w:val="14"/>
        </w:rPr>
        <w:t xml:space="preserve"> - </w:t>
      </w:r>
      <w:r w:rsidRPr="0065466D">
        <w:rPr>
          <w:rStyle w:val="StyleBoldUnderline"/>
        </w:rPr>
        <w:t xml:space="preserve">60% faster than even the growth of natural gas. </w:t>
      </w:r>
      <w:r w:rsidRPr="0065466D">
        <w:rPr>
          <w:sz w:val="14"/>
        </w:rPr>
        <w:t>"</w:t>
      </w:r>
      <w:r w:rsidRPr="0065466D">
        <w:rPr>
          <w:rStyle w:val="StyleBoldUnderline"/>
        </w:rPr>
        <w:t>We don't expect that natural gas is going to be killing renewables</w:t>
      </w:r>
      <w:r w:rsidRPr="0065466D">
        <w:rPr>
          <w:sz w:val="14"/>
        </w:rPr>
        <w:t xml:space="preserve">, </w:t>
      </w:r>
      <w:r w:rsidRPr="0065466D">
        <w:rPr>
          <w:rStyle w:val="StyleBoldUnderline"/>
        </w:rPr>
        <w:t>in fact we think there is a dynamic partnership there and</w:t>
      </w:r>
      <w:r w:rsidRPr="0065466D">
        <w:rPr>
          <w:sz w:val="14"/>
        </w:rPr>
        <w:t xml:space="preserve"> </w:t>
      </w:r>
      <w:r w:rsidRPr="0065466D">
        <w:rPr>
          <w:rStyle w:val="StyleBoldUnderline"/>
        </w:rPr>
        <w:t>that they are perfectly complementary</w:t>
      </w:r>
      <w:r w:rsidRPr="0065466D">
        <w:rPr>
          <w:sz w:val="14"/>
        </w:rPr>
        <w:t>."</w:t>
      </w:r>
    </w:p>
    <w:p w:rsidR="00BD0BB7" w:rsidRPr="0065466D" w:rsidRDefault="00BD0BB7" w:rsidP="00BD0BB7">
      <w:pPr>
        <w:rPr>
          <w:rStyle w:val="StyleBoldUnderline"/>
        </w:rPr>
      </w:pPr>
    </w:p>
    <w:p w:rsidR="00BD0BB7" w:rsidRPr="0065466D" w:rsidRDefault="00BD0BB7" w:rsidP="00BD0BB7">
      <w:pPr>
        <w:pStyle w:val="Heading4"/>
      </w:pPr>
      <w:r w:rsidRPr="0065466D">
        <w:t>And, recent reports prove</w:t>
      </w:r>
    </w:p>
    <w:p w:rsidR="00BD0BB7" w:rsidRPr="0065466D" w:rsidRDefault="00BD0BB7" w:rsidP="00BD0BB7">
      <w:r w:rsidRPr="0065466D">
        <w:rPr>
          <w:rStyle w:val="Heading4Char"/>
        </w:rPr>
        <w:t>Sunetric, 12/11/12</w:t>
      </w:r>
      <w:r w:rsidRPr="0065466D">
        <w:t xml:space="preserve"> [How Natural Gas and Renewables Complement Each Other, Hawaiis Solar Authority, </w:t>
      </w:r>
      <w:hyperlink r:id="rId61" w:history="1">
        <w:r w:rsidRPr="0065466D">
          <w:rPr>
            <w:rStyle w:val="Hyperlink"/>
          </w:rPr>
          <w:t>http://sunetric.com/blog/post/how-natural-gas-and-renewables-complement-each-other/</w:t>
        </w:r>
      </w:hyperlink>
      <w:r w:rsidRPr="0065466D">
        <w:t xml:space="preserve">] </w:t>
      </w:r>
    </w:p>
    <w:p w:rsidR="00BD0BB7" w:rsidRPr="0065466D" w:rsidRDefault="00BD0BB7" w:rsidP="00BD0BB7">
      <w:pPr>
        <w:rPr>
          <w:rStyle w:val="Emphasis"/>
        </w:rPr>
      </w:pPr>
      <w:r w:rsidRPr="0065466D">
        <w:rPr>
          <w:sz w:val="16"/>
        </w:rPr>
        <w:t xml:space="preserve">A Complement to Solar </w:t>
      </w:r>
      <w:r w:rsidRPr="0065466D">
        <w:rPr>
          <w:rStyle w:val="StyleBoldUnderline"/>
        </w:rPr>
        <w:t xml:space="preserve">A </w:t>
      </w:r>
      <w:r w:rsidRPr="0065466D">
        <w:rPr>
          <w:rStyle w:val="Emphasis"/>
        </w:rPr>
        <w:t>recent report</w:t>
      </w:r>
      <w:r w:rsidRPr="0065466D">
        <w:rPr>
          <w:sz w:val="16"/>
        </w:rPr>
        <w:t xml:space="preserve"> from </w:t>
      </w:r>
      <w:hyperlink r:id="rId62" w:history="1">
        <w:r w:rsidRPr="0065466D">
          <w:rPr>
            <w:rStyle w:val="Hyperlink"/>
            <w:sz w:val="16"/>
          </w:rPr>
          <w:t>Citi research</w:t>
        </w:r>
      </w:hyperlink>
      <w:r w:rsidRPr="0065466D">
        <w:rPr>
          <w:sz w:val="16"/>
        </w:rPr>
        <w:t xml:space="preserve"> titled Shale &amp; Renewables: A Symbiotic Relationship </w:t>
      </w:r>
      <w:r w:rsidRPr="0065466D">
        <w:rPr>
          <w:rStyle w:val="StyleBoldUnderline"/>
        </w:rPr>
        <w:t>addressed the fact that natural gas</w:t>
      </w:r>
      <w:r w:rsidRPr="0065466D">
        <w:rPr>
          <w:sz w:val="16"/>
        </w:rPr>
        <w:t xml:space="preserve"> </w:t>
      </w:r>
      <w:r w:rsidRPr="0065466D">
        <w:rPr>
          <w:rStyle w:val="StyleBoldUnderline"/>
        </w:rPr>
        <w:t xml:space="preserve">is a </w:t>
      </w:r>
      <w:r w:rsidRPr="0065466D">
        <w:rPr>
          <w:rStyle w:val="Emphasis"/>
        </w:rPr>
        <w:t xml:space="preserve">great fuel to use for backing up </w:t>
      </w:r>
      <w:r w:rsidRPr="0065466D">
        <w:rPr>
          <w:rStyle w:val="StyleBoldUnderline"/>
        </w:rPr>
        <w:t xml:space="preserve">otherwise </w:t>
      </w:r>
      <w:r w:rsidRPr="0065466D">
        <w:rPr>
          <w:rStyle w:val="Emphasis"/>
        </w:rPr>
        <w:t>solar</w:t>
      </w:r>
      <w:r w:rsidRPr="0065466D">
        <w:rPr>
          <w:rStyle w:val="StyleBoldUnderline"/>
        </w:rPr>
        <w:t xml:space="preserve">-powered </w:t>
      </w:r>
      <w:r w:rsidRPr="0065466D">
        <w:rPr>
          <w:rStyle w:val="Emphasis"/>
        </w:rPr>
        <w:t>utilities</w:t>
      </w:r>
      <w:r w:rsidRPr="0065466D">
        <w:rPr>
          <w:sz w:val="16"/>
        </w:rPr>
        <w:t xml:space="preserve">. </w:t>
      </w:r>
      <w:r w:rsidRPr="0065466D">
        <w:rPr>
          <w:rStyle w:val="StyleBoldUnderline"/>
        </w:rPr>
        <w:t>One of the big fears with heavily solar-reliant</w:t>
      </w:r>
      <w:r w:rsidRPr="0065466D">
        <w:rPr>
          <w:sz w:val="16"/>
        </w:rPr>
        <w:t xml:space="preserve"> </w:t>
      </w:r>
      <w:r w:rsidRPr="0065466D">
        <w:rPr>
          <w:rStyle w:val="StyleBoldUnderline"/>
        </w:rPr>
        <w:t xml:space="preserve">utilities is that </w:t>
      </w:r>
      <w:r w:rsidRPr="0065466D">
        <w:rPr>
          <w:rStyle w:val="Emphasis"/>
        </w:rPr>
        <w:t>the power is not consistent</w:t>
      </w:r>
      <w:r w:rsidRPr="0065466D">
        <w:rPr>
          <w:sz w:val="16"/>
        </w:rPr>
        <w:t>–</w:t>
      </w:r>
      <w:r w:rsidRPr="0065466D">
        <w:rPr>
          <w:rStyle w:val="StyleBoldUnderline"/>
        </w:rPr>
        <w:t>it’s plentiful when the sun is shining, but not so abundant when the clouds are out.</w:t>
      </w:r>
      <w:r w:rsidRPr="0065466D">
        <w:rPr>
          <w:rStyle w:val="StyleBoldUnderline"/>
          <w:sz w:val="12"/>
        </w:rPr>
        <w:t xml:space="preserve"> </w:t>
      </w:r>
      <w:r w:rsidRPr="0065466D">
        <w:rPr>
          <w:sz w:val="16"/>
        </w:rPr>
        <w:t xml:space="preserve">As the report explains: </w:t>
      </w:r>
      <w:r w:rsidRPr="0065466D">
        <w:rPr>
          <w:rStyle w:val="StyleBoldUnderline"/>
        </w:rPr>
        <w:t>Whereas the intermittent output of renewable energy sources makes them tricky to integrate with an energy supply anchored by base-load power, gas-fired power is ‘peaking’–easy to switch on and off</w:t>
      </w:r>
      <w:r w:rsidRPr="0065466D">
        <w:rPr>
          <w:sz w:val="16"/>
        </w:rPr>
        <w:t>–</w:t>
      </w:r>
      <w:r w:rsidRPr="0065466D">
        <w:rPr>
          <w:rStyle w:val="StyleBoldUnderline"/>
        </w:rPr>
        <w:t>and so can be used to counteract the supply</w:t>
      </w:r>
      <w:r w:rsidRPr="0065466D">
        <w:rPr>
          <w:sz w:val="16"/>
        </w:rPr>
        <w:t xml:space="preserve"> </w:t>
      </w:r>
      <w:r w:rsidRPr="0065466D">
        <w:rPr>
          <w:rStyle w:val="StyleBoldUnderline"/>
        </w:rPr>
        <w:t>imbalances created by renewables</w:t>
      </w:r>
      <w:r w:rsidRPr="0065466D">
        <w:rPr>
          <w:sz w:val="16"/>
        </w:rPr>
        <w:t xml:space="preserve">. </w:t>
      </w:r>
      <w:r w:rsidRPr="0065466D">
        <w:rPr>
          <w:rStyle w:val="StyleBoldUnderline"/>
        </w:rPr>
        <w:t xml:space="preserve">In this sense, gas-fired power and renewables are symbiotic; </w:t>
      </w:r>
      <w:r w:rsidRPr="0065466D">
        <w:rPr>
          <w:rStyle w:val="Emphasis"/>
        </w:rPr>
        <w:t>each facilitates the adoption of the other.</w:t>
      </w:r>
    </w:p>
    <w:p w:rsidR="00BD0BB7" w:rsidRPr="0065466D" w:rsidRDefault="00BD0BB7" w:rsidP="00BD0BB7">
      <w:pPr>
        <w:pStyle w:val="Heading4"/>
      </w:pPr>
      <w:r w:rsidRPr="0065466D">
        <w:t xml:space="preserve">And, renewables don’t solve climate change --- gas is a critical complement </w:t>
      </w:r>
    </w:p>
    <w:p w:rsidR="00BD0BB7" w:rsidRPr="0065466D" w:rsidRDefault="00BD0BB7" w:rsidP="00BD0BB7">
      <w:r w:rsidRPr="0065466D">
        <w:rPr>
          <w:rStyle w:val="Heading4Char"/>
        </w:rPr>
        <w:t>Weber, 10/25/12</w:t>
      </w:r>
      <w:r w:rsidRPr="0065466D">
        <w:t xml:space="preserve"> [25 Oct 2012Portfolio Manager, Global Climate Change, “Why natural gas is vital to a climate change solution”, http://www.schroders.com/tp-us/home?id=a0j50000002vnA2AAI] </w:t>
      </w:r>
    </w:p>
    <w:p w:rsidR="00BD0BB7" w:rsidRPr="0065466D" w:rsidRDefault="00BD0BB7" w:rsidP="00BD0BB7">
      <w:r w:rsidRPr="0065466D">
        <w:rPr>
          <w:rStyle w:val="StyleBoldUnderline"/>
        </w:rPr>
        <w:t>Some</w:t>
      </w:r>
      <w:r w:rsidRPr="0065466D">
        <w:rPr>
          <w:sz w:val="12"/>
        </w:rPr>
        <w:t xml:space="preserve"> critics </w:t>
      </w:r>
      <w:r w:rsidRPr="0065466D">
        <w:rPr>
          <w:rStyle w:val="StyleBoldUnderline"/>
        </w:rPr>
        <w:t>argue that natural gas</w:t>
      </w:r>
      <w:r w:rsidRPr="0065466D">
        <w:rPr>
          <w:sz w:val="12"/>
        </w:rPr>
        <w:t xml:space="preserve"> – a much cleaner fossil fuel than coal or oil – </w:t>
      </w:r>
      <w:r w:rsidRPr="0065466D">
        <w:rPr>
          <w:rStyle w:val="StyleBoldUnderline"/>
        </w:rPr>
        <w:t>has little role to play in "the solution" to</w:t>
      </w:r>
      <w:r w:rsidRPr="0065466D">
        <w:rPr>
          <w:sz w:val="12"/>
        </w:rPr>
        <w:t xml:space="preserve"> </w:t>
      </w:r>
      <w:r w:rsidRPr="0065466D">
        <w:rPr>
          <w:rStyle w:val="StyleBoldUnderline"/>
        </w:rPr>
        <w:t>climate change.</w:t>
      </w:r>
      <w:r w:rsidRPr="0065466D">
        <w:rPr>
          <w:sz w:val="12"/>
        </w:rPr>
        <w:t xml:space="preserve"> They argue that gas-focused stocks do not, therefore, deserve a place in a climate change focused fund. Here, Simon Webber, Co-Manager of the Schroder Global Climate Change Fund, argues why, on the contrary, gas is crucial to the path to clean energy and sets out the implications for investors.  "</w:t>
      </w:r>
      <w:r w:rsidRPr="0065466D">
        <w:rPr>
          <w:rStyle w:val="StyleBoldUnderline"/>
        </w:rPr>
        <w:t>In theory we could quickly move to a world where all our electricity needs are provided by wind, hydro and solar electricity</w:t>
      </w:r>
      <w:r w:rsidRPr="0065466D">
        <w:rPr>
          <w:sz w:val="12"/>
        </w:rPr>
        <w:t xml:space="preserve">, </w:t>
      </w:r>
      <w:r w:rsidRPr="0065466D">
        <w:rPr>
          <w:rStyle w:val="StyleBoldUnderline"/>
        </w:rPr>
        <w:t>supported by large amounts of battery storage to provide power when there is little wind or sun</w:t>
      </w:r>
      <w:r w:rsidRPr="0065466D">
        <w:rPr>
          <w:sz w:val="12"/>
        </w:rPr>
        <w:t xml:space="preserve">. </w:t>
      </w:r>
      <w:r w:rsidRPr="0065466D">
        <w:rPr>
          <w:rStyle w:val="StyleBoldUnderline"/>
        </w:rPr>
        <w:t>However, as desirable as this</w:t>
      </w:r>
      <w:r w:rsidRPr="0065466D">
        <w:rPr>
          <w:sz w:val="12"/>
        </w:rPr>
        <w:t xml:space="preserve"> </w:t>
      </w:r>
      <w:r w:rsidRPr="0065466D">
        <w:rPr>
          <w:rStyle w:val="StyleBoldUnderline"/>
        </w:rPr>
        <w:t xml:space="preserve">may sound, </w:t>
      </w:r>
      <w:r w:rsidRPr="0065466D">
        <w:rPr>
          <w:rStyle w:val="Emphasis"/>
        </w:rPr>
        <w:t>such a solution is just not economically viable</w:t>
      </w:r>
      <w:r w:rsidRPr="0065466D">
        <w:rPr>
          <w:rStyle w:val="StyleBoldUnderline"/>
        </w:rPr>
        <w:t>."</w:t>
      </w:r>
      <w:r w:rsidRPr="0065466D">
        <w:rPr>
          <w:rStyle w:val="StyleBoldUnderline"/>
          <w:sz w:val="12"/>
          <w:u w:val="none"/>
        </w:rPr>
        <w:t xml:space="preserve"> </w:t>
      </w:r>
      <w:r w:rsidRPr="0065466D">
        <w:rPr>
          <w:rStyle w:val="StyleBoldUnderline"/>
          <w:sz w:val="12"/>
        </w:rPr>
        <w:t xml:space="preserve"> </w:t>
      </w:r>
      <w:r w:rsidRPr="0065466D">
        <w:rPr>
          <w:rStyle w:val="StyleBoldUnderline"/>
        </w:rPr>
        <w:t xml:space="preserve">Why clean energy can't go it alone yet </w:t>
      </w:r>
      <w:r w:rsidRPr="0065466D">
        <w:rPr>
          <w:rStyle w:val="StyleBoldUnderline"/>
          <w:sz w:val="12"/>
          <w:u w:val="none"/>
        </w:rPr>
        <w:t xml:space="preserve"> </w:t>
      </w:r>
      <w:r w:rsidRPr="0065466D">
        <w:rPr>
          <w:rStyle w:val="StyleBoldUnderline"/>
          <w:sz w:val="12"/>
        </w:rPr>
        <w:t xml:space="preserve"> </w:t>
      </w:r>
      <w:r w:rsidRPr="0065466D">
        <w:rPr>
          <w:sz w:val="12"/>
        </w:rPr>
        <w:t>"</w:t>
      </w:r>
      <w:r w:rsidRPr="0065466D">
        <w:rPr>
          <w:rStyle w:val="StyleBoldUnderline"/>
        </w:rPr>
        <w:t xml:space="preserve">Clean energy </w:t>
      </w:r>
      <w:r w:rsidRPr="0065466D">
        <w:rPr>
          <w:rStyle w:val="Emphasis"/>
        </w:rPr>
        <w:t>faces challenges</w:t>
      </w:r>
      <w:r w:rsidRPr="0065466D">
        <w:rPr>
          <w:sz w:val="12"/>
        </w:rPr>
        <w:t xml:space="preserve"> – </w:t>
      </w:r>
      <w:r w:rsidRPr="0065466D">
        <w:rPr>
          <w:rStyle w:val="StyleBoldUnderline"/>
        </w:rPr>
        <w:t xml:space="preserve">it </w:t>
      </w:r>
      <w:r w:rsidRPr="0065466D">
        <w:rPr>
          <w:rStyle w:val="Emphasis"/>
        </w:rPr>
        <w:t>will require six trillion dollars in investment</w:t>
      </w:r>
      <w:r w:rsidRPr="0065466D">
        <w:rPr>
          <w:rStyle w:val="StyleBoldUnderline"/>
        </w:rPr>
        <w:t xml:space="preserve"> to replace 3,000 GW in global fossil fuel-based power plants with renewables</w:t>
      </w:r>
      <w:r w:rsidRPr="0065466D">
        <w:rPr>
          <w:sz w:val="12"/>
        </w:rPr>
        <w:t xml:space="preserve">, </w:t>
      </w:r>
      <w:r w:rsidRPr="0065466D">
        <w:rPr>
          <w:rStyle w:val="StyleBoldUnderline"/>
        </w:rPr>
        <w:t>and in addition trillions of dollars are needed for storage capacity</w:t>
      </w:r>
      <w:r w:rsidRPr="0065466D">
        <w:rPr>
          <w:sz w:val="12"/>
        </w:rPr>
        <w:t xml:space="preserve">. </w:t>
      </w:r>
      <w:r w:rsidRPr="0065466D">
        <w:rPr>
          <w:rStyle w:val="StyleBoldUnderline"/>
        </w:rPr>
        <w:t>Consumer electricity prices would be pushed sky high and many more people around the world would be pushed into fuel poverty.</w:t>
      </w:r>
      <w:r w:rsidRPr="0065466D">
        <w:rPr>
          <w:sz w:val="12"/>
        </w:rPr>
        <w:t xml:space="preserve"> </w:t>
      </w:r>
      <w:r w:rsidRPr="0065466D">
        <w:rPr>
          <w:rStyle w:val="StyleBoldUnderline"/>
        </w:rPr>
        <w:t xml:space="preserve">These factors </w:t>
      </w:r>
      <w:r w:rsidRPr="0065466D">
        <w:rPr>
          <w:rStyle w:val="Emphasis"/>
        </w:rPr>
        <w:t>would in turn undermine public support for making a transition of any kind</w:t>
      </w:r>
      <w:r w:rsidRPr="0065466D">
        <w:rPr>
          <w:rStyle w:val="StyleBoldUnderline"/>
        </w:rPr>
        <w:t xml:space="preserve"> towards clean energy.</w:t>
      </w:r>
      <w:r w:rsidRPr="0065466D">
        <w:rPr>
          <w:sz w:val="12"/>
        </w:rPr>
        <w:t xml:space="preserve"> </w:t>
      </w:r>
      <w:r w:rsidRPr="0065466D">
        <w:rPr>
          <w:rStyle w:val="StyleBoldUnderline"/>
        </w:rPr>
        <w:t>In the UK there are already</w:t>
      </w:r>
      <w:r w:rsidRPr="0065466D">
        <w:rPr>
          <w:sz w:val="12"/>
        </w:rPr>
        <w:t xml:space="preserve"> rising </w:t>
      </w:r>
      <w:r w:rsidRPr="0065466D">
        <w:rPr>
          <w:rStyle w:val="StyleBoldUnderline"/>
        </w:rPr>
        <w:t>concerns in political circles about the likely public backlash towards the low carbon agenda when</w:t>
      </w:r>
      <w:r w:rsidRPr="0065466D">
        <w:rPr>
          <w:sz w:val="12"/>
        </w:rPr>
        <w:t xml:space="preserve"> </w:t>
      </w:r>
      <w:r w:rsidRPr="0065466D">
        <w:rPr>
          <w:rStyle w:val="StyleBoldUnderline"/>
        </w:rPr>
        <w:t>the high cost of building offshore wind and new nuclear is factored into bills</w:t>
      </w:r>
      <w:r w:rsidRPr="0065466D">
        <w:rPr>
          <w:sz w:val="12"/>
        </w:rPr>
        <w:t xml:space="preserve"> over the next 10 years.  "</w:t>
      </w:r>
      <w:r w:rsidRPr="0065466D">
        <w:rPr>
          <w:rStyle w:val="StyleBoldUnderline"/>
          <w:b/>
        </w:rPr>
        <w:t>This is why gas is so important</w:t>
      </w:r>
      <w:r w:rsidRPr="0065466D">
        <w:rPr>
          <w:sz w:val="12"/>
        </w:rPr>
        <w:t>. Achieving decarbonisation of the electricity sector is a highly complicated task, but major (and more affordable) steps can be made by steadily growing the contribution of renewables while using gas to phase out oil and coal based generation."  Gas as a stepping stone  "</w:t>
      </w:r>
      <w:r w:rsidRPr="0065466D">
        <w:rPr>
          <w:rStyle w:val="StyleBoldUnderline"/>
        </w:rPr>
        <w:t xml:space="preserve">The massive shift to a low carbon energy system needs to be achieved with a steady mix shift towards true low emission energy technologies; wind, solar, nuclear, hydro. This must be </w:t>
      </w:r>
      <w:r w:rsidRPr="0065466D">
        <w:rPr>
          <w:rStyle w:val="Emphasis"/>
        </w:rPr>
        <w:t>complemented by</w:t>
      </w:r>
      <w:r w:rsidRPr="0065466D">
        <w:rPr>
          <w:rStyle w:val="StyleBoldUnderline"/>
        </w:rPr>
        <w:t xml:space="preserve"> the most efficient and flexible fossil fuel-based generation, which is gas based.</w:t>
      </w:r>
      <w:r w:rsidRPr="0065466D">
        <w:rPr>
          <w:rStyle w:val="StyleBoldUnderline"/>
          <w:sz w:val="12"/>
          <w:u w:val="none"/>
        </w:rPr>
        <w:t xml:space="preserve"> </w:t>
      </w:r>
      <w:r w:rsidRPr="0065466D">
        <w:rPr>
          <w:rStyle w:val="StyleBoldUnderline"/>
          <w:sz w:val="12"/>
        </w:rPr>
        <w:t xml:space="preserve"> </w:t>
      </w:r>
      <w:r w:rsidRPr="0065466D">
        <w:rPr>
          <w:sz w:val="12"/>
        </w:rPr>
        <w:t>"Gas is clearly not the end 'solution' for climate change mitigation as it still produces greenhouse gases. However, emissions are significantly lower than burning coal or oil. Compared to average emissions from coal-fired generation, natural gas produces half as much carbon dioxide, less than a third as much nitrogen oxides and one percent of the quantity of sulphur oxides.  "</w:t>
      </w:r>
      <w:r w:rsidRPr="0065466D">
        <w:rPr>
          <w:rStyle w:val="StyleBoldUnderline"/>
        </w:rPr>
        <w:t xml:space="preserve">Modern gas power plants can ramp up and down much more quickly than coal, oil, or nuclear power plants, </w:t>
      </w:r>
      <w:r w:rsidRPr="0065466D">
        <w:rPr>
          <w:rStyle w:val="StyleBoldUnderline"/>
          <w:b/>
        </w:rPr>
        <w:t>making them the best complement to intermittent renewables.</w:t>
      </w:r>
      <w:r w:rsidRPr="0065466D">
        <w:rPr>
          <w:sz w:val="12"/>
        </w:rPr>
        <w:t xml:space="preserve"> The marginal cost of producing wind power is actually close to zero and as such will always be the first power source to be dispatched onto the system. Gas power merely allows us to deal with peak demand and (with sufficient capacity allowances for the capital cost) are complimentary to renewables in the mitigation period. Gas is certainly not the ultimate solution unless it is implemented with Carbon Capture. However, this can be done in time, or alternatively gas can be phased out further in the future."  </w:t>
      </w:r>
    </w:p>
    <w:p w:rsidR="00BD0BB7" w:rsidRPr="0065466D" w:rsidRDefault="00BD0BB7" w:rsidP="00BD0BB7"/>
    <w:p w:rsidR="00BD0BB7" w:rsidRPr="0065466D" w:rsidRDefault="00BD0BB7" w:rsidP="00BD0BB7"/>
    <w:p w:rsidR="00BD0BB7" w:rsidRPr="0065466D" w:rsidRDefault="00BD0BB7" w:rsidP="00BD0BB7">
      <w:pPr>
        <w:pStyle w:val="Heading3"/>
      </w:pPr>
      <w:r w:rsidRPr="0065466D">
        <w:t>A2 Lifecycle emissions</w:t>
      </w:r>
    </w:p>
    <w:p w:rsidR="00BD0BB7" w:rsidRPr="0065466D" w:rsidRDefault="00BD0BB7" w:rsidP="00BD0BB7">
      <w:pPr>
        <w:rPr>
          <w:rStyle w:val="Heading4Char"/>
        </w:rPr>
      </w:pPr>
    </w:p>
    <w:p w:rsidR="00BD0BB7" w:rsidRPr="0065466D" w:rsidRDefault="00BD0BB7" w:rsidP="00BD0BB7">
      <w:pPr>
        <w:pStyle w:val="Heading4"/>
      </w:pPr>
      <w:r w:rsidRPr="0065466D">
        <w:t xml:space="preserve">7% overall reduction is most likely – takes into account lifecycle emissions </w:t>
      </w:r>
    </w:p>
    <w:p w:rsidR="00BD0BB7" w:rsidRPr="0065466D" w:rsidRDefault="00BD0BB7" w:rsidP="00BD0BB7">
      <w:r w:rsidRPr="0065466D">
        <w:rPr>
          <w:rStyle w:val="Heading4Char"/>
        </w:rPr>
        <w:t>Venkatesh, 12</w:t>
      </w:r>
      <w:r w:rsidRPr="0065466D">
        <w:t xml:space="preserve"> [Aranya Venkatesh, Implications of changing natural gas prices in the United States electricity sector for SO2,</w:t>
      </w:r>
      <w:r w:rsidRPr="0065466D">
        <w:rPr>
          <w:sz w:val="12"/>
        </w:rPr>
        <w:t xml:space="preserve">  </w:t>
      </w:r>
      <w:r w:rsidRPr="0065466D">
        <w:t xml:space="preserve">NOX and life cycle GHG emissions, Ph.D. student in the </w:t>
      </w:r>
      <w:hyperlink r:id="rId63" w:history="1">
        <w:r w:rsidRPr="0065466D">
          <w:rPr>
            <w:rStyle w:val="Hyperlink"/>
          </w:rPr>
          <w:t>Civil &amp; Environmental Engineering Department</w:t>
        </w:r>
      </w:hyperlink>
      <w:r w:rsidRPr="0065466D">
        <w:t xml:space="preserve"> at </w:t>
      </w:r>
      <w:hyperlink r:id="rId64" w:history="1">
        <w:r w:rsidRPr="0065466D">
          <w:rPr>
            <w:rStyle w:val="Hyperlink"/>
          </w:rPr>
          <w:t>Carnegie Mellon University</w:t>
        </w:r>
      </w:hyperlink>
      <w:r w:rsidRPr="0065466D">
        <w:t xml:space="preserve">, Pittsburgh, and affiliated to the </w:t>
      </w:r>
      <w:hyperlink r:id="rId65" w:history="1">
        <w:r w:rsidRPr="0065466D">
          <w:rPr>
            <w:rStyle w:val="Hyperlink"/>
          </w:rPr>
          <w:t>Green Design Institute</w:t>
        </w:r>
      </w:hyperlink>
      <w:r w:rsidRPr="0065466D">
        <w:t xml:space="preserve">, </w:t>
      </w:r>
      <w:hyperlink r:id="rId66" w:history="1">
        <w:r w:rsidRPr="0065466D">
          <w:rPr>
            <w:rStyle w:val="Hyperlink"/>
          </w:rPr>
          <w:t>http://iopscience.iop.org/1748-9326/7/3/034018/pdf/1748-9326_7_3_034018.pdf</w:t>
        </w:r>
      </w:hyperlink>
      <w:r w:rsidRPr="0065466D">
        <w:t xml:space="preserve">] </w:t>
      </w:r>
    </w:p>
    <w:p w:rsidR="00BD0BB7" w:rsidRPr="0065466D" w:rsidRDefault="00BD0BB7" w:rsidP="00BD0BB7">
      <w:pPr>
        <w:rPr>
          <w:sz w:val="12"/>
        </w:rPr>
      </w:pPr>
      <w:r w:rsidRPr="0065466D">
        <w:rPr>
          <w:sz w:val="12"/>
        </w:rPr>
        <w:t xml:space="preserve"> When natural gas prices were low ($2.4–4.6 per  MMBtu) [33] in the late 1990s and early 2000s, US natural  gas capacity tripled from 60 to 200 GW [5]. But as prices  rose above $5 per MMBtu (and eventually reached $12 per  MMBtu), these plants proved expensive to operate and were  used only as peaker plants, remaining idle for much of the  time. Given that natural gas prices have been volatile in  the recent past, utilities (that are likely to be risk averse)  may not choose to invest in new natural gas power plants  immediately, despite predictions of low natural gas prices  and increased supply. While there is significant underutilized  natural gas capacity that can be used to immediately displace  coal, the results show that the GHG emissions reductions  could be significant (7–15%), but much smaller than the 50%  reductions suggested by life cycle studies. As a comparison  of related work, Newcomer et al [14] estimate about 2%  reductions in CO2 emissions with a carbon price of $30 per  metric ton (at a price elasticity of electricity demand assumed  to be zero, consistent with this study).  Increasing projections of domestic shale gas production  and lowered gas prices [39] have recently caused much  debate in academia, industry and the government, especially  concerning the life cycle GHG emissions associated with  natural gas. Many previous life cycle assessment (LCA)  studies have compared the emissions from using natural gas and coal to produce electricity, for example see [5, 6, 8–10,  40]. </w:t>
      </w:r>
      <w:r w:rsidRPr="0065466D">
        <w:rPr>
          <w:rStyle w:val="StyleBoldUnderline"/>
        </w:rPr>
        <w:t>Howarth et al</w:t>
      </w:r>
      <w:r w:rsidRPr="0065466D">
        <w:rPr>
          <w:sz w:val="12"/>
        </w:rPr>
        <w:t xml:space="preserve"> [40] </w:t>
      </w:r>
      <w:r w:rsidRPr="0065466D">
        <w:rPr>
          <w:rStyle w:val="StyleBoldUnderline"/>
        </w:rPr>
        <w:t>report that the GHG emissions from  using conventional and unconventional natural gas are higher  than emissions from using coal. Other studies, including  some of the authors’ previous work</w:t>
      </w:r>
      <w:r w:rsidRPr="0065466D">
        <w:rPr>
          <w:sz w:val="12"/>
        </w:rPr>
        <w:t xml:space="preserve"> [6] </w:t>
      </w:r>
      <w:r w:rsidRPr="0065466D">
        <w:rPr>
          <w:rStyle w:val="StyleBoldUnderline"/>
        </w:rPr>
        <w:t>suggest otherwise,  estimating 50% lower emissions from using natural gas  instead of coal for every kWh generated</w:t>
      </w:r>
      <w:r w:rsidRPr="0065466D">
        <w:rPr>
          <w:sz w:val="12"/>
        </w:rPr>
        <w:t xml:space="preserve">. </w:t>
      </w:r>
      <w:r w:rsidRPr="0065466D">
        <w:rPr>
          <w:rStyle w:val="StyleBoldUnderline"/>
        </w:rPr>
        <w:t xml:space="preserve">Overall emissions  reductions can be expected to approach the values suggested  by the LCA studies as natural gas displaces </w:t>
      </w:r>
      <w:r w:rsidRPr="0065466D">
        <w:rPr>
          <w:rStyle w:val="Emphasis"/>
        </w:rPr>
        <w:t>increasing  amounts of coal</w:t>
      </w:r>
      <w:r w:rsidRPr="0065466D">
        <w:rPr>
          <w:rStyle w:val="StyleBoldUnderline"/>
        </w:rPr>
        <w:t xml:space="preserve"> in the electricity sector</w:t>
      </w:r>
      <w:r w:rsidRPr="0065466D">
        <w:rPr>
          <w:sz w:val="12"/>
        </w:rPr>
        <w:t xml:space="preserve">. However, these  reductions will likely be less than suggested since these  studies do not include the complexity of the power system,  but rather compare coal and natural gas plants on a per kWh  basis. </w:t>
      </w:r>
      <w:r w:rsidRPr="0065466D">
        <w:rPr>
          <w:rStyle w:val="StyleBoldUnderline"/>
        </w:rPr>
        <w:t>The results of this study provide a reasonable estimate  (7–15%) of potential GHG emissions reductions from using  natural gas instead of coal in the electricity sector in the  short-term</w:t>
      </w:r>
      <w:r w:rsidRPr="0065466D">
        <w:rPr>
          <w:sz w:val="12"/>
        </w:rPr>
        <w:t xml:space="preserve">, </w:t>
      </w:r>
      <w:r w:rsidRPr="0065466D">
        <w:rPr>
          <w:rStyle w:val="StyleBoldUnderline"/>
        </w:rPr>
        <w:t xml:space="preserve">and provide a framework for </w:t>
      </w:r>
      <w:r w:rsidRPr="0065466D">
        <w:rPr>
          <w:rStyle w:val="Emphasis"/>
        </w:rPr>
        <w:t>evaluating greater  reduction in the future.</w:t>
      </w:r>
      <w:r w:rsidRPr="0065466D">
        <w:rPr>
          <w:sz w:val="12"/>
        </w:rPr>
        <w:t xml:space="preserve">  </w:t>
      </w:r>
      <w:r w:rsidRPr="0065466D">
        <w:rPr>
          <w:rStyle w:val="StyleBoldUnderline"/>
        </w:rPr>
        <w:t xml:space="preserve">Comparatively, SO2 and NOX emissions were found  to decline by a greater amount with increased natural gas  utilization in the electricity sector </w:t>
      </w:r>
      <w:r w:rsidRPr="0065466D">
        <w:rPr>
          <w:rStyle w:val="Emphasis"/>
        </w:rPr>
        <w:t>resulting from lower natural  gas prices</w:t>
      </w:r>
      <w:r w:rsidRPr="0065466D">
        <w:rPr>
          <w:sz w:val="12"/>
        </w:rPr>
        <w:t>. When considering alternatives to incumbent  fuels with a focus on reducing environmental impacts,  multi-objective decision-making approaches should be used to  obtain a more comprehensive sense of the potential benefits.  Further research is required to develop this area.</w:t>
      </w:r>
    </w:p>
    <w:p w:rsidR="00BD0BB7" w:rsidRPr="0065466D" w:rsidRDefault="00BD0BB7" w:rsidP="00BD0BB7">
      <w:pPr>
        <w:rPr>
          <w:sz w:val="12"/>
        </w:rPr>
      </w:pPr>
    </w:p>
    <w:p w:rsidR="00BD0BB7" w:rsidRPr="0065466D" w:rsidRDefault="00BD0BB7" w:rsidP="00BD0BB7">
      <w:pPr>
        <w:pStyle w:val="Heading4"/>
      </w:pPr>
      <w:r w:rsidRPr="0065466D">
        <w:t>A wider consensus surrounds a 50% reduction</w:t>
      </w:r>
    </w:p>
    <w:p w:rsidR="00BD0BB7" w:rsidRPr="0065466D" w:rsidRDefault="00BD0BB7" w:rsidP="00BD0BB7">
      <w:r w:rsidRPr="0065466D">
        <w:rPr>
          <w:rStyle w:val="Heading4Char"/>
        </w:rPr>
        <w:t>Venkatesh, 12</w:t>
      </w:r>
      <w:r w:rsidRPr="0065466D">
        <w:t xml:space="preserve"> [Aranya Venkatesh, Implications of changing natural gas prices in the United States electricity sector for SO2,  NOX and life cycle GHG emissions, Ph.D. student in the </w:t>
      </w:r>
      <w:hyperlink r:id="rId67" w:history="1">
        <w:r w:rsidRPr="0065466D">
          <w:rPr>
            <w:rStyle w:val="Hyperlink"/>
          </w:rPr>
          <w:t>Civil &amp; Environmental Engineering Department</w:t>
        </w:r>
      </w:hyperlink>
      <w:r w:rsidRPr="0065466D">
        <w:t xml:space="preserve"> at </w:t>
      </w:r>
      <w:hyperlink r:id="rId68" w:history="1">
        <w:r w:rsidRPr="0065466D">
          <w:rPr>
            <w:rStyle w:val="Hyperlink"/>
          </w:rPr>
          <w:t>Carnegie Mellon University</w:t>
        </w:r>
      </w:hyperlink>
      <w:r w:rsidRPr="0065466D">
        <w:t xml:space="preserve">, Pittsburgh, and affiliated to the </w:t>
      </w:r>
      <w:hyperlink r:id="rId69" w:history="1">
        <w:r w:rsidRPr="0065466D">
          <w:rPr>
            <w:rStyle w:val="Hyperlink"/>
          </w:rPr>
          <w:t>Green Design Institute</w:t>
        </w:r>
      </w:hyperlink>
      <w:r w:rsidRPr="0065466D">
        <w:t xml:space="preserve">, </w:t>
      </w:r>
      <w:hyperlink r:id="rId70" w:history="1">
        <w:r w:rsidRPr="0065466D">
          <w:rPr>
            <w:rStyle w:val="Hyperlink"/>
          </w:rPr>
          <w:t>http://iopscience.iop.org/1748-9326/7/3/034018/pdf/1748-9326_7_3_034018.pdf</w:t>
        </w:r>
      </w:hyperlink>
      <w:r w:rsidRPr="0065466D">
        <w:t xml:space="preserve">] </w:t>
      </w:r>
    </w:p>
    <w:p w:rsidR="00BD0BB7" w:rsidRPr="0065466D" w:rsidRDefault="00BD0BB7" w:rsidP="00BD0BB7">
      <w:pPr>
        <w:rPr>
          <w:sz w:val="12"/>
        </w:rPr>
      </w:pPr>
      <w:r w:rsidRPr="0065466D">
        <w:rPr>
          <w:rStyle w:val="StyleBoldUnderline"/>
        </w:rPr>
        <w:t>Various recent studies have estimated the comparative  greenhouse gas</w:t>
      </w:r>
      <w:r w:rsidRPr="0065466D">
        <w:rPr>
          <w:sz w:val="12"/>
        </w:rPr>
        <w:t xml:space="preserve"> (</w:t>
      </w:r>
      <w:r w:rsidRPr="0065466D">
        <w:rPr>
          <w:rStyle w:val="StyleBoldUnderline"/>
        </w:rPr>
        <w:t>GHG</w:t>
      </w:r>
      <w:r w:rsidRPr="0065466D">
        <w:rPr>
          <w:sz w:val="12"/>
        </w:rPr>
        <w:t xml:space="preserve">) </w:t>
      </w:r>
      <w:r w:rsidRPr="0065466D">
        <w:rPr>
          <w:rStyle w:val="StyleBoldUnderline"/>
        </w:rPr>
        <w:t>emissions of using natural gas over  coal for</w:t>
      </w:r>
      <w:r w:rsidRPr="0065466D">
        <w:rPr>
          <w:sz w:val="12"/>
        </w:rPr>
        <w:t xml:space="preserve"> </w:t>
      </w:r>
      <w:r w:rsidRPr="0065466D">
        <w:rPr>
          <w:rStyle w:val="StyleBoldUnderline"/>
        </w:rPr>
        <w:t>electricity generation</w:t>
      </w:r>
      <w:r w:rsidRPr="0065466D">
        <w:rPr>
          <w:sz w:val="12"/>
        </w:rPr>
        <w:t xml:space="preserve">, </w:t>
      </w:r>
      <w:r w:rsidRPr="0065466D">
        <w:rPr>
          <w:rStyle w:val="StyleBoldUnderline"/>
        </w:rPr>
        <w:t>considering not just emissions  from fuel combustion</w:t>
      </w:r>
      <w:r w:rsidRPr="0065466D">
        <w:rPr>
          <w:sz w:val="12"/>
        </w:rPr>
        <w:t xml:space="preserve">, </w:t>
      </w:r>
      <w:r w:rsidRPr="0065466D">
        <w:rPr>
          <w:rStyle w:val="StyleBoldUnderline"/>
        </w:rPr>
        <w:t xml:space="preserve">but </w:t>
      </w:r>
      <w:r w:rsidRPr="0065466D">
        <w:rPr>
          <w:rStyle w:val="Emphasis"/>
        </w:rPr>
        <w:t>the entire life cycle</w:t>
      </w:r>
      <w:r w:rsidRPr="0065466D">
        <w:rPr>
          <w:sz w:val="12"/>
        </w:rPr>
        <w:t xml:space="preserve"> </w:t>
      </w:r>
      <w:r w:rsidRPr="0065466D">
        <w:rPr>
          <w:rStyle w:val="StyleBoldUnderline"/>
        </w:rPr>
        <w:t>of the two  pathways</w:t>
      </w:r>
      <w:r w:rsidRPr="0065466D">
        <w:rPr>
          <w:sz w:val="12"/>
        </w:rPr>
        <w:t xml:space="preserve"> (</w:t>
      </w:r>
      <w:r w:rsidRPr="0065466D">
        <w:rPr>
          <w:rStyle w:val="StyleBoldUnderline"/>
        </w:rPr>
        <w:t>including upstream effects such as GHG emissions  from coal mining, natural gas production and processing  and transport</w:t>
      </w:r>
      <w:r w:rsidRPr="0065466D">
        <w:rPr>
          <w:sz w:val="12"/>
        </w:rPr>
        <w:t xml:space="preserve">). </w:t>
      </w:r>
      <w:r w:rsidRPr="0065466D">
        <w:rPr>
          <w:rStyle w:val="StyleBoldUnderline"/>
        </w:rPr>
        <w:t>These</w:t>
      </w:r>
      <w:r w:rsidRPr="0065466D">
        <w:rPr>
          <w:sz w:val="12"/>
        </w:rPr>
        <w:t xml:space="preserve"> life cycle assessment (LCA) </w:t>
      </w:r>
      <w:r w:rsidRPr="0065466D">
        <w:rPr>
          <w:rStyle w:val="StyleBoldUnderline"/>
        </w:rPr>
        <w:t xml:space="preserve">studies  have </w:t>
      </w:r>
      <w:r w:rsidRPr="0065466D">
        <w:rPr>
          <w:rStyle w:val="Emphasis"/>
        </w:rPr>
        <w:t>generally concluded</w:t>
      </w:r>
      <w:r w:rsidRPr="0065466D">
        <w:rPr>
          <w:sz w:val="12"/>
        </w:rPr>
        <w:t xml:space="preserve"> </w:t>
      </w:r>
      <w:r w:rsidRPr="0065466D">
        <w:rPr>
          <w:rStyle w:val="StyleBoldUnderline"/>
        </w:rPr>
        <w:t>that GHG emissions of coal-fired  electricity are</w:t>
      </w:r>
      <w:r w:rsidRPr="0065466D">
        <w:rPr>
          <w:sz w:val="12"/>
        </w:rPr>
        <w:t xml:space="preserve"> </w:t>
      </w:r>
      <w:r w:rsidRPr="0065466D">
        <w:rPr>
          <w:rStyle w:val="StyleBoldUnderline"/>
        </w:rPr>
        <w:t>higher than natural gas by up to 50% on a kWh  basis</w:t>
      </w:r>
      <w:r w:rsidRPr="0065466D">
        <w:rPr>
          <w:sz w:val="12"/>
        </w:rPr>
        <w:t xml:space="preserve"> [5–10]. Other studies [7, 11–13] suggest that ignoring  uncertainty in life cycle GHG emissions of different fuel  technology options in climate policies can increase the risk of  policy failure (i.e., of not meeting emissions reduction goals).  In addition, most LCA studies make the assumption that  1 kWh of natural gas-fired electricity generation can replace  1 kWh of coal-fired electricity generation. This study attempts  to overcome these two limitations, outlined as follows. </w:t>
      </w:r>
    </w:p>
    <w:p w:rsidR="00BD0BB7" w:rsidRPr="0065466D" w:rsidRDefault="00BD0BB7" w:rsidP="00BD0BB7">
      <w:pPr>
        <w:rPr>
          <w:sz w:val="12"/>
        </w:rPr>
      </w:pPr>
    </w:p>
    <w:p w:rsidR="00BD0BB7" w:rsidRPr="0065466D" w:rsidRDefault="00BD0BB7" w:rsidP="00BD0BB7">
      <w:pPr>
        <w:pStyle w:val="Heading3"/>
      </w:pPr>
      <w:r w:rsidRPr="0065466D">
        <w:t>A2 Methane Leakage</w:t>
      </w:r>
    </w:p>
    <w:p w:rsidR="00BD0BB7" w:rsidRPr="0065466D" w:rsidRDefault="00BD0BB7" w:rsidP="00BD0BB7">
      <w:pPr>
        <w:pStyle w:val="Heading4"/>
      </w:pPr>
      <w:r w:rsidRPr="0065466D">
        <w:t xml:space="preserve">Methane leakage studies are bunk – prefer the AFF’s variable testing </w:t>
      </w:r>
    </w:p>
    <w:p w:rsidR="00BD0BB7" w:rsidRPr="0065466D" w:rsidRDefault="00BD0BB7" w:rsidP="00BD0BB7">
      <w:r w:rsidRPr="0065466D">
        <w:rPr>
          <w:rStyle w:val="Heading4Char"/>
        </w:rPr>
        <w:t>Levi, 1/3/13</w:t>
      </w:r>
      <w:r w:rsidRPr="0065466D">
        <w:t xml:space="preserve"> [Climate consequences of natural gas as a bridge fuel</w:t>
      </w:r>
      <w:r w:rsidRPr="0065466D">
        <w:rPr>
          <w:sz w:val="12"/>
        </w:rPr>
        <w:t xml:space="preserve">¶ </w:t>
      </w:r>
      <w:r w:rsidRPr="0065466D">
        <w:t xml:space="preserve">Michael Levi, David M. Rubenstein Senior Fellow for Energy and the Environment and Director of the Program on Energy Security and Climate Change, Climate Consequences of Natural Gas As a Bridge Fuel, </w:t>
      </w:r>
      <w:hyperlink r:id="rId71" w:history="1">
        <w:r w:rsidRPr="0065466D">
          <w:rPr>
            <w:rStyle w:val="Hyperlink"/>
          </w:rPr>
          <w:t>http://www.cfr.org/energyenvironment/climate-consequences-natural-gas-bridge-fuel/p29772</w:t>
        </w:r>
      </w:hyperlink>
      <w:r w:rsidRPr="0065466D">
        <w:t xml:space="preserve">] </w:t>
      </w:r>
    </w:p>
    <w:p w:rsidR="00BD0BB7" w:rsidRPr="0065466D" w:rsidRDefault="00BD0BB7" w:rsidP="00BD0BB7">
      <w:pPr>
        <w:rPr>
          <w:sz w:val="16"/>
        </w:rPr>
      </w:pPr>
      <w:r w:rsidRPr="0065466D">
        <w:rPr>
          <w:sz w:val="16"/>
        </w:rPr>
        <w:t>4 Consequences of methane leakage</w:t>
      </w:r>
      <w:r w:rsidRPr="0065466D">
        <w:rPr>
          <w:sz w:val="12"/>
        </w:rPr>
        <w:t>¶</w:t>
      </w:r>
      <w:r w:rsidRPr="0065466D">
        <w:rPr>
          <w:sz w:val="16"/>
        </w:rPr>
        <w:t xml:space="preserve"> </w:t>
      </w:r>
      <w:r w:rsidRPr="0065466D">
        <w:rPr>
          <w:rStyle w:val="StyleBoldUnderline"/>
        </w:rPr>
        <w:t>Several authors have</w:t>
      </w:r>
      <w:r w:rsidRPr="0065466D">
        <w:rPr>
          <w:sz w:val="16"/>
        </w:rPr>
        <w:t xml:space="preserve"> recently </w:t>
      </w:r>
      <w:r w:rsidRPr="0065466D">
        <w:rPr>
          <w:rStyle w:val="StyleBoldUnderline"/>
        </w:rPr>
        <w:t>suggested that methane emissions from natural gas production</w:t>
      </w:r>
      <w:r w:rsidRPr="0065466D">
        <w:rPr>
          <w:sz w:val="12"/>
        </w:rPr>
        <w:t>¶</w:t>
      </w:r>
      <w:r w:rsidRPr="0065466D">
        <w:rPr>
          <w:sz w:val="16"/>
        </w:rPr>
        <w:t xml:space="preserve"> and distribution </w:t>
      </w:r>
      <w:r w:rsidRPr="0065466D">
        <w:rPr>
          <w:rStyle w:val="StyleBoldUnderline"/>
        </w:rPr>
        <w:t>will severely reduce</w:t>
      </w:r>
      <w:r w:rsidRPr="0065466D">
        <w:rPr>
          <w:sz w:val="16"/>
        </w:rPr>
        <w:t xml:space="preserve"> or entirely negate </w:t>
      </w:r>
      <w:r w:rsidRPr="0065466D">
        <w:rPr>
          <w:rStyle w:val="StyleBoldUnderline"/>
        </w:rPr>
        <w:t>the climate benefits of the lower CO2</w:t>
      </w:r>
      <w:r w:rsidRPr="0065466D">
        <w:rPr>
          <w:rStyle w:val="StyleBoldUnderline"/>
          <w:sz w:val="12"/>
          <w:u w:val="none"/>
        </w:rPr>
        <w:t>¶</w:t>
      </w:r>
      <w:r w:rsidRPr="0065466D">
        <w:rPr>
          <w:rStyle w:val="StyleBoldUnderline"/>
          <w:sz w:val="12"/>
        </w:rPr>
        <w:t xml:space="preserve"> </w:t>
      </w:r>
      <w:r w:rsidRPr="0065466D">
        <w:rPr>
          <w:rStyle w:val="StyleBoldUnderline"/>
        </w:rPr>
        <w:t>emissions associated with a transition from coal to gas</w:t>
      </w:r>
      <w:r w:rsidRPr="0065466D">
        <w:rPr>
          <w:sz w:val="16"/>
        </w:rPr>
        <w:t xml:space="preserve"> (Howarth et al. 2011). One recent</w:t>
      </w:r>
      <w:r w:rsidRPr="0065466D">
        <w:rPr>
          <w:sz w:val="12"/>
        </w:rPr>
        <w:t>¶</w:t>
      </w:r>
      <w:r w:rsidRPr="0065466D">
        <w:rPr>
          <w:sz w:val="16"/>
        </w:rPr>
        <w:t xml:space="preserve"> study (Wigley 2011) has argued in detail that substantial CH4 leakage could imply that a</w:t>
      </w:r>
      <w:r w:rsidRPr="0065466D">
        <w:rPr>
          <w:sz w:val="12"/>
        </w:rPr>
        <w:t>¶</w:t>
      </w:r>
      <w:r w:rsidRPr="0065466D">
        <w:rPr>
          <w:sz w:val="16"/>
        </w:rPr>
        <w:t xml:space="preserve"> transition from coal to gas would not be of much or any climate benefit. Others (Alvarez et</w:t>
      </w:r>
      <w:r w:rsidRPr="0065466D">
        <w:rPr>
          <w:sz w:val="12"/>
        </w:rPr>
        <w:t>¶</w:t>
      </w:r>
      <w:r w:rsidRPr="0065466D">
        <w:rPr>
          <w:sz w:val="16"/>
        </w:rPr>
        <w:t xml:space="preserve"> al. 2012) have come to more mixed conclusions. </w:t>
      </w:r>
      <w:r w:rsidRPr="0065466D">
        <w:rPr>
          <w:rStyle w:val="StyleBoldUnderline"/>
        </w:rPr>
        <w:t>None of these</w:t>
      </w:r>
      <w:r w:rsidRPr="0065466D">
        <w:rPr>
          <w:sz w:val="16"/>
        </w:rPr>
        <w:t xml:space="preserve">, though, </w:t>
      </w:r>
      <w:r w:rsidRPr="0065466D">
        <w:rPr>
          <w:rStyle w:val="StyleBoldUnderline"/>
        </w:rPr>
        <w:t>examine scenarios</w:t>
      </w:r>
      <w:r w:rsidRPr="0065466D">
        <w:rPr>
          <w:sz w:val="12"/>
        </w:rPr>
        <w:t>¶</w:t>
      </w:r>
      <w:r w:rsidRPr="0065466D">
        <w:rPr>
          <w:sz w:val="16"/>
        </w:rPr>
        <w:t xml:space="preserve"> </w:t>
      </w:r>
      <w:r w:rsidRPr="0065466D">
        <w:rPr>
          <w:rStyle w:val="StyleBoldUnderline"/>
        </w:rPr>
        <w:t>in which natural gas use is</w:t>
      </w:r>
      <w:r w:rsidRPr="0065466D">
        <w:rPr>
          <w:sz w:val="16"/>
        </w:rPr>
        <w:t xml:space="preserve"> eventually </w:t>
      </w:r>
      <w:r w:rsidRPr="0065466D">
        <w:rPr>
          <w:rStyle w:val="StyleBoldUnderline"/>
        </w:rPr>
        <w:t>phased out, i.e. bridge scenarios</w:t>
      </w:r>
      <w:r w:rsidRPr="0065466D">
        <w:rPr>
          <w:sz w:val="16"/>
        </w:rPr>
        <w:t>.</w:t>
      </w:r>
      <w:r w:rsidRPr="0065466D">
        <w:rPr>
          <w:sz w:val="12"/>
        </w:rPr>
        <w:t>¶</w:t>
      </w:r>
      <w:r w:rsidRPr="0065466D">
        <w:rPr>
          <w:sz w:val="16"/>
        </w:rPr>
        <w:t xml:space="preserve"> </w:t>
      </w:r>
      <w:r w:rsidRPr="0065466D">
        <w:rPr>
          <w:rStyle w:val="Emphasis"/>
        </w:rPr>
        <w:t>We address this gap</w:t>
      </w:r>
      <w:r w:rsidRPr="0065466D">
        <w:rPr>
          <w:sz w:val="16"/>
        </w:rPr>
        <w:t xml:space="preserve"> by refining our bridge scenarios to reflect CH4 emissions associated</w:t>
      </w:r>
      <w:r w:rsidRPr="0065466D">
        <w:rPr>
          <w:sz w:val="12"/>
        </w:rPr>
        <w:t>¶</w:t>
      </w:r>
      <w:r w:rsidRPr="0065466D">
        <w:rPr>
          <w:sz w:val="16"/>
        </w:rPr>
        <w:t xml:space="preserve"> with a range of assumptions (1 %, 2 %, and 5 % leakage) about CH4 leakage rates. Most</w:t>
      </w:r>
      <w:r w:rsidRPr="0065466D">
        <w:rPr>
          <w:sz w:val="12"/>
        </w:rPr>
        <w:t>¶</w:t>
      </w:r>
      <w:r w:rsidRPr="0065466D">
        <w:rPr>
          <w:sz w:val="16"/>
        </w:rPr>
        <w:t xml:space="preserve"> recent publications have indicated that leakage in the United States is likely to be 1–2 %, and</w:t>
      </w:r>
      <w:r w:rsidRPr="0065466D">
        <w:rPr>
          <w:sz w:val="12"/>
        </w:rPr>
        <w:t>¶</w:t>
      </w:r>
      <w:r w:rsidRPr="0065466D">
        <w:rPr>
          <w:sz w:val="16"/>
        </w:rPr>
        <w:t xml:space="preserve"> have all but rejected the possibility of leakage on the order of 5 % (e.g. Jiang et al. 2011;</w:t>
      </w:r>
      <w:r w:rsidRPr="0065466D">
        <w:rPr>
          <w:sz w:val="12"/>
        </w:rPr>
        <w:t>¶</w:t>
      </w:r>
      <w:r w:rsidRPr="0065466D">
        <w:rPr>
          <w:sz w:val="16"/>
        </w:rPr>
        <w:t xml:space="preserve"> Cathles et al. 2011). We include the 5 % case here for completeness, however, given the</w:t>
      </w:r>
      <w:r w:rsidRPr="0065466D">
        <w:rPr>
          <w:sz w:val="12"/>
        </w:rPr>
        <w:t>¶</w:t>
      </w:r>
      <w:r w:rsidRPr="0065466D">
        <w:rPr>
          <w:sz w:val="16"/>
        </w:rPr>
        <w:t xml:space="preserve"> existence of at least one outlier in the literature (Howarth et al. 2012), the possibility of</w:t>
      </w:r>
      <w:r w:rsidRPr="0065466D">
        <w:rPr>
          <w:sz w:val="12"/>
        </w:rPr>
        <w:t>¶</w:t>
      </w:r>
      <w:r w:rsidRPr="0065466D">
        <w:rPr>
          <w:sz w:val="16"/>
        </w:rPr>
        <w:t xml:space="preserve"> greater leakage overseas than in the United States, and continuing uncertainty given the</w:t>
      </w:r>
      <w:r w:rsidRPr="0065466D">
        <w:rPr>
          <w:sz w:val="12"/>
        </w:rPr>
        <w:t>¶</w:t>
      </w:r>
      <w:r w:rsidRPr="0065466D">
        <w:rPr>
          <w:sz w:val="16"/>
        </w:rPr>
        <w:t xml:space="preserve"> paucity of field observations.</w:t>
      </w:r>
      <w:r w:rsidRPr="0065466D">
        <w:rPr>
          <w:sz w:val="12"/>
        </w:rPr>
        <w:t>¶</w:t>
      </w:r>
      <w:r w:rsidRPr="0065466D">
        <w:rPr>
          <w:sz w:val="16"/>
        </w:rPr>
        <w:t xml:space="preserve"> Figure 4a–f show expected temperature rises for a range of bridge fuel scenarios</w:t>
      </w:r>
      <w:r w:rsidRPr="0065466D">
        <w:rPr>
          <w:sz w:val="12"/>
        </w:rPr>
        <w:t>¶</w:t>
      </w:r>
      <w:r w:rsidRPr="0065466D">
        <w:rPr>
          <w:sz w:val="16"/>
        </w:rPr>
        <w:t xml:space="preserve"> including different methane leakage rates along with traditional and delayed transition</w:t>
      </w:r>
      <w:r w:rsidRPr="0065466D">
        <w:rPr>
          <w:sz w:val="12"/>
        </w:rPr>
        <w:t>¶</w:t>
      </w:r>
      <w:r w:rsidRPr="0065466D">
        <w:rPr>
          <w:sz w:val="16"/>
        </w:rPr>
        <w:t xml:space="preserve"> scenarios for comparison. </w:t>
      </w:r>
      <w:r w:rsidRPr="0065466D">
        <w:rPr>
          <w:rStyle w:val="StyleBoldUnderline"/>
        </w:rPr>
        <w:t>The bridge scenarios with 1–2 % methane leakage consistently</w:t>
      </w:r>
      <w:r w:rsidRPr="0065466D">
        <w:rPr>
          <w:rStyle w:val="StyleBoldUnderline"/>
          <w:sz w:val="12"/>
          <w:u w:val="none"/>
        </w:rPr>
        <w:t>¶</w:t>
      </w:r>
      <w:r w:rsidRPr="0065466D">
        <w:rPr>
          <w:rStyle w:val="StyleBoldUnderline"/>
          <w:sz w:val="12"/>
        </w:rPr>
        <w:t xml:space="preserve"> </w:t>
      </w:r>
      <w:r w:rsidRPr="0065466D">
        <w:rPr>
          <w:rStyle w:val="StyleBoldUnderline"/>
        </w:rPr>
        <w:t>yield temperatures in 2100 that are much closer to those produced in the traditionalstabilization scenarios than to those that result from a delayed transition from coal. The same</w:t>
      </w:r>
      <w:r w:rsidRPr="0065466D">
        <w:rPr>
          <w:rStyle w:val="StyleBoldUnderline"/>
          <w:sz w:val="12"/>
          <w:u w:val="none"/>
        </w:rPr>
        <w:t>¶</w:t>
      </w:r>
      <w:r w:rsidRPr="0065466D">
        <w:rPr>
          <w:rStyle w:val="StyleBoldUnderline"/>
          <w:sz w:val="12"/>
        </w:rPr>
        <w:t xml:space="preserve"> </w:t>
      </w:r>
      <w:r w:rsidRPr="0065466D">
        <w:rPr>
          <w:rStyle w:val="StyleBoldUnderline"/>
        </w:rPr>
        <w:t xml:space="preserve">is true for those bridge scenarios that </w:t>
      </w:r>
      <w:r w:rsidRPr="0065466D">
        <w:rPr>
          <w:rStyle w:val="StyleBoldUnderline"/>
          <w:b/>
        </w:rPr>
        <w:t>feature 5 % leakage</w:t>
      </w:r>
      <w:r w:rsidRPr="0065466D">
        <w:rPr>
          <w:sz w:val="16"/>
        </w:rPr>
        <w:t xml:space="preserve"> </w:t>
      </w:r>
      <w:r w:rsidRPr="0065466D">
        <w:rPr>
          <w:rStyle w:val="StyleBoldUnderline"/>
        </w:rPr>
        <w:t>and aim to stabilize near 450 ppm</w:t>
      </w:r>
      <w:r w:rsidRPr="0065466D">
        <w:rPr>
          <w:rStyle w:val="StyleBoldUnderline"/>
          <w:sz w:val="12"/>
          <w:u w:val="none"/>
        </w:rPr>
        <w:t>¶</w:t>
      </w:r>
      <w:r w:rsidRPr="0065466D">
        <w:rPr>
          <w:rStyle w:val="StyleBoldUnderline"/>
          <w:sz w:val="12"/>
        </w:rPr>
        <w:t xml:space="preserve"> </w:t>
      </w:r>
      <w:r w:rsidRPr="0065466D">
        <w:rPr>
          <w:rStyle w:val="StyleBoldUnderline"/>
        </w:rPr>
        <w:t>CO2.</w:t>
      </w:r>
      <w:r w:rsidRPr="0065466D">
        <w:rPr>
          <w:sz w:val="16"/>
        </w:rPr>
        <w:t xml:space="preserve"> </w:t>
      </w:r>
      <w:r w:rsidRPr="0065466D">
        <w:rPr>
          <w:rStyle w:val="StyleBoldUnderline"/>
          <w:b/>
        </w:rPr>
        <w:t>This contradicts recent suggestions that such leakage rates make natural gas worse for</w:t>
      </w:r>
      <w:r w:rsidRPr="0065466D">
        <w:rPr>
          <w:rStyle w:val="StyleBoldUnderline"/>
          <w:sz w:val="12"/>
          <w:u w:val="none"/>
        </w:rPr>
        <w:t>¶</w:t>
      </w:r>
      <w:r w:rsidRPr="0065466D">
        <w:rPr>
          <w:rStyle w:val="StyleBoldUnderline"/>
          <w:b/>
          <w:sz w:val="12"/>
        </w:rPr>
        <w:t xml:space="preserve"> </w:t>
      </w:r>
      <w:r w:rsidRPr="0065466D">
        <w:rPr>
          <w:rStyle w:val="StyleBoldUnderline"/>
          <w:b/>
        </w:rPr>
        <w:t>climate change than coal.</w:t>
      </w:r>
      <w:r w:rsidRPr="0065466D">
        <w:rPr>
          <w:rStyle w:val="StyleBoldUnderline"/>
          <w:sz w:val="12"/>
          <w:u w:val="none"/>
        </w:rPr>
        <w:t>¶</w:t>
      </w:r>
      <w:r w:rsidRPr="0065466D">
        <w:rPr>
          <w:rStyle w:val="StyleBoldUnderline"/>
          <w:b/>
          <w:sz w:val="12"/>
        </w:rPr>
        <w:t xml:space="preserve"> </w:t>
      </w:r>
      <w:r w:rsidRPr="0065466D">
        <w:rPr>
          <w:sz w:val="16"/>
        </w:rPr>
        <w:t>The bridge scenarios with 5 % leakage that aim to stabilize CO2 concentrations around</w:t>
      </w:r>
      <w:r w:rsidRPr="0065466D">
        <w:rPr>
          <w:sz w:val="12"/>
        </w:rPr>
        <w:t>¶</w:t>
      </w:r>
      <w:r w:rsidRPr="0065466D">
        <w:rPr>
          <w:sz w:val="16"/>
        </w:rPr>
        <w:t xml:space="preserve"> 550 ppm yield more varied results. In all cases, they produce temperatures in 2100 that are</w:t>
      </w:r>
      <w:r w:rsidRPr="0065466D">
        <w:rPr>
          <w:sz w:val="12"/>
        </w:rPr>
        <w:t>¶</w:t>
      </w:r>
      <w:r w:rsidRPr="0065466D">
        <w:rPr>
          <w:sz w:val="16"/>
        </w:rPr>
        <w:t xml:space="preserve"> lower than those that result from a delayed transition from coal. In many of the cases,</w:t>
      </w:r>
      <w:r w:rsidRPr="0065466D">
        <w:rPr>
          <w:sz w:val="12"/>
        </w:rPr>
        <w:t>¶</w:t>
      </w:r>
      <w:r w:rsidRPr="0065466D">
        <w:rPr>
          <w:sz w:val="16"/>
        </w:rPr>
        <w:t xml:space="preserve"> though, the resulting temperatures in 2100 are closer to those generated by a delayed</w:t>
      </w:r>
      <w:r w:rsidRPr="0065466D">
        <w:rPr>
          <w:sz w:val="12"/>
        </w:rPr>
        <w:t>¶</w:t>
      </w:r>
      <w:r w:rsidRPr="0065466D">
        <w:rPr>
          <w:sz w:val="16"/>
        </w:rPr>
        <w:t xml:space="preserve"> transition from coal than to those produced by the traditional stabilization scenarios (which</w:t>
      </w:r>
      <w:r w:rsidRPr="0065466D">
        <w:rPr>
          <w:sz w:val="12"/>
        </w:rPr>
        <w:t>¶</w:t>
      </w:r>
      <w:r w:rsidRPr="0065466D">
        <w:rPr>
          <w:sz w:val="16"/>
        </w:rPr>
        <w:t xml:space="preserve"> emphasize a more rapid transition to zero-carbon energy). These are generally cases where</w:t>
      </w:r>
      <w:r w:rsidRPr="0065466D">
        <w:rPr>
          <w:sz w:val="12"/>
        </w:rPr>
        <w:t>¶</w:t>
      </w:r>
      <w:r w:rsidRPr="0065466D">
        <w:rPr>
          <w:sz w:val="16"/>
        </w:rPr>
        <w:t xml:space="preserve"> fossil fuel use of some sort will persist at a high level well into this century. (One should also</w:t>
      </w:r>
      <w:r w:rsidRPr="0065466D">
        <w:rPr>
          <w:sz w:val="12"/>
        </w:rPr>
        <w:t>¶</w:t>
      </w:r>
      <w:r w:rsidRPr="0065466D">
        <w:rPr>
          <w:sz w:val="16"/>
        </w:rPr>
        <w:t xml:space="preserve"> note, though, that even in these cases, temperatures in the delayed transition scenarios</w:t>
      </w:r>
      <w:r w:rsidRPr="0065466D">
        <w:rPr>
          <w:sz w:val="12"/>
        </w:rPr>
        <w:t>¶</w:t>
      </w:r>
      <w:r w:rsidRPr="0065466D">
        <w:rPr>
          <w:sz w:val="16"/>
        </w:rPr>
        <w:t xml:space="preserve"> remain on a steep upward trajectory in 2100, while temperatures in the bridge scenarios,</w:t>
      </w:r>
      <w:r w:rsidRPr="0065466D">
        <w:rPr>
          <w:sz w:val="12"/>
        </w:rPr>
        <w:t>¶</w:t>
      </w:r>
      <w:r w:rsidRPr="0065466D">
        <w:rPr>
          <w:sz w:val="16"/>
        </w:rPr>
        <w:t xml:space="preserve"> even with high leakage, have at least begun to plateau.) This last feature disappears if one assumes that natural gas combustion is substantially more</w:t>
      </w:r>
      <w:r w:rsidRPr="0065466D">
        <w:rPr>
          <w:sz w:val="12"/>
        </w:rPr>
        <w:t>¶</w:t>
      </w:r>
      <w:r w:rsidRPr="0065466D">
        <w:rPr>
          <w:sz w:val="16"/>
        </w:rPr>
        <w:t xml:space="preserve"> efficient than coal combustion, as recent studies often do (Wigley 2011; Cathles et al. 2011).</w:t>
      </w:r>
      <w:r w:rsidRPr="0065466D">
        <w:rPr>
          <w:sz w:val="12"/>
        </w:rPr>
        <w:t>¶</w:t>
      </w:r>
      <w:r w:rsidRPr="0065466D">
        <w:rPr>
          <w:sz w:val="16"/>
        </w:rPr>
        <w:t xml:space="preserve"> Figure 4g shows projected temperature pathways for several scenarios grounded in MERGE</w:t>
      </w:r>
      <w:r w:rsidRPr="0065466D">
        <w:rPr>
          <w:sz w:val="12"/>
        </w:rPr>
        <w:t>¶</w:t>
      </w:r>
      <w:r w:rsidRPr="0065466D">
        <w:rPr>
          <w:sz w:val="16"/>
        </w:rPr>
        <w:t xml:space="preserve"> that aim to stabilize concentrations near 550 ppm CO2, with methane leakage of 5 %, and</w:t>
      </w:r>
      <w:r w:rsidRPr="0065466D">
        <w:rPr>
          <w:sz w:val="12"/>
        </w:rPr>
        <w:t>¶</w:t>
      </w:r>
      <w:r w:rsidRPr="0065466D">
        <w:rPr>
          <w:sz w:val="16"/>
        </w:rPr>
        <w:t xml:space="preserve"> assuming that coal combustion is only 53%as efficient as gas combustion (Wigley 2011). (The</w:t>
      </w:r>
      <w:r w:rsidRPr="0065466D">
        <w:rPr>
          <w:sz w:val="12"/>
        </w:rPr>
        <w:t>¶</w:t>
      </w:r>
      <w:r w:rsidRPr="0065466D">
        <w:rPr>
          <w:sz w:val="16"/>
        </w:rPr>
        <w:t xml:space="preserve"> proper comparison here is between Fig. 4b and g; the only difference between them is the</w:t>
      </w:r>
      <w:r w:rsidRPr="0065466D">
        <w:rPr>
          <w:sz w:val="12"/>
        </w:rPr>
        <w:t>¶</w:t>
      </w:r>
      <w:r w:rsidRPr="0065466D">
        <w:rPr>
          <w:sz w:val="16"/>
        </w:rPr>
        <w:t xml:space="preserve"> relative efficiency of coal and gas combustion.) </w:t>
      </w:r>
      <w:r w:rsidRPr="0065466D">
        <w:rPr>
          <w:rStyle w:val="StyleBoldUnderline"/>
        </w:rPr>
        <w:t>Now, even with 5 % methane leakage, the</w:t>
      </w:r>
      <w:r w:rsidRPr="0065466D">
        <w:rPr>
          <w:rStyle w:val="StyleBoldUnderline"/>
          <w:sz w:val="12"/>
          <w:u w:val="none"/>
        </w:rPr>
        <w:t>¶</w:t>
      </w:r>
      <w:r w:rsidRPr="0065466D">
        <w:rPr>
          <w:rStyle w:val="StyleBoldUnderline"/>
          <w:sz w:val="12"/>
        </w:rPr>
        <w:t xml:space="preserve"> </w:t>
      </w:r>
      <w:r w:rsidRPr="0065466D">
        <w:rPr>
          <w:rStyle w:val="StyleBoldUnderline"/>
        </w:rPr>
        <w:t xml:space="preserve">bridge fuel scenarios yield </w:t>
      </w:r>
      <w:r w:rsidRPr="0065466D">
        <w:rPr>
          <w:rStyle w:val="Emphasis"/>
        </w:rPr>
        <w:t>substantially lower temperatures in 2100 than the delayed transition</w:t>
      </w:r>
      <w:r w:rsidRPr="0065466D">
        <w:rPr>
          <w:rStyle w:val="Emphasis"/>
          <w:b w:val="0"/>
          <w:sz w:val="12"/>
          <w:u w:val="none"/>
        </w:rPr>
        <w:t>¶</w:t>
      </w:r>
      <w:r w:rsidRPr="0065466D">
        <w:rPr>
          <w:rStyle w:val="Emphasis"/>
          <w:sz w:val="12"/>
        </w:rPr>
        <w:t xml:space="preserve"> </w:t>
      </w:r>
      <w:r w:rsidRPr="0065466D">
        <w:rPr>
          <w:rStyle w:val="Emphasis"/>
        </w:rPr>
        <w:t>scenarios do. (</w:t>
      </w:r>
      <w:r w:rsidRPr="0065466D">
        <w:rPr>
          <w:sz w:val="16"/>
        </w:rPr>
        <w:t>One should note, though, that the ratio of coal-to-gas efficiency used in this</w:t>
      </w:r>
      <w:r w:rsidRPr="0065466D">
        <w:rPr>
          <w:sz w:val="12"/>
        </w:rPr>
        <w:t>¶</w:t>
      </w:r>
      <w:r w:rsidRPr="0065466D">
        <w:rPr>
          <w:sz w:val="16"/>
        </w:rPr>
        <w:t xml:space="preserve"> sensitivity analysis may be lower than what is plausible given current and prospective coal and</w:t>
      </w:r>
      <w:r w:rsidRPr="0065466D">
        <w:rPr>
          <w:sz w:val="12"/>
        </w:rPr>
        <w:t>¶</w:t>
      </w:r>
      <w:r w:rsidRPr="0065466D">
        <w:rPr>
          <w:sz w:val="16"/>
        </w:rPr>
        <w:t xml:space="preserve"> natural gas combustion technologies.) The scenario grounded in MERGE that stabilized CO2</w:t>
      </w:r>
      <w:r w:rsidRPr="0065466D">
        <w:rPr>
          <w:sz w:val="12"/>
        </w:rPr>
        <w:t>¶</w:t>
      </w:r>
      <w:r w:rsidRPr="0065466D">
        <w:rPr>
          <w:sz w:val="16"/>
        </w:rPr>
        <w:t xml:space="preserve"> concentrations near 550 ppm previously produced the greatest projected temperature penalty</w:t>
      </w:r>
      <w:r w:rsidRPr="0065466D">
        <w:rPr>
          <w:sz w:val="12"/>
        </w:rPr>
        <w:t>¶</w:t>
      </w:r>
      <w:r w:rsidRPr="0065466D">
        <w:rPr>
          <w:sz w:val="16"/>
        </w:rPr>
        <w:t xml:space="preserve"> for methane leakage, and hence provides the most challenging case for natural gas.</w:t>
      </w:r>
    </w:p>
    <w:p w:rsidR="00BD0BB7" w:rsidRPr="0065466D" w:rsidRDefault="00BD0BB7" w:rsidP="00BD0BB7"/>
    <w:p w:rsidR="00BD0BB7" w:rsidRPr="0065466D" w:rsidRDefault="00BD0BB7" w:rsidP="00BD0BB7">
      <w:pPr>
        <w:pStyle w:val="Heading4"/>
      </w:pPr>
      <w:r w:rsidRPr="0065466D">
        <w:t>Gas is preferable under any leakage rate – this cards ends the methane leaks debate</w:t>
      </w:r>
    </w:p>
    <w:p w:rsidR="00BD0BB7" w:rsidRPr="0065466D" w:rsidRDefault="00BD0BB7" w:rsidP="00BD0BB7">
      <w:r w:rsidRPr="0065466D">
        <w:rPr>
          <w:rStyle w:val="Heading4Char"/>
        </w:rPr>
        <w:t>Cathles, 12</w:t>
      </w:r>
      <w:r w:rsidRPr="0065466D">
        <w:t xml:space="preserve"> [Professor Earth and Atmospheric Sciences Cornell, Assessing the greenhouse impact of natural gasArticle  Volume 13, Number 6  19 June 2012  Q06013, doi:10.1029/2012GC004032  ISSN: 1525-2027, ] </w:t>
      </w:r>
    </w:p>
    <w:p w:rsidR="00BD0BB7" w:rsidRPr="0065466D" w:rsidRDefault="00BD0BB7" w:rsidP="00BD0BB7">
      <w:pPr>
        <w:rPr>
          <w:sz w:val="16"/>
        </w:rPr>
      </w:pPr>
      <w:r w:rsidRPr="0065466D">
        <w:rPr>
          <w:sz w:val="16"/>
        </w:rPr>
        <w:t>Empirical data proves</w:t>
      </w:r>
      <w:r w:rsidRPr="0065466D">
        <w:rPr>
          <w:sz w:val="12"/>
        </w:rPr>
        <w:t xml:space="preserve"> </w:t>
      </w:r>
      <w:r w:rsidRPr="0065466D">
        <w:rPr>
          <w:sz w:val="16"/>
        </w:rPr>
        <w:t xml:space="preserve"> 7. Conclusions [55] </w:t>
      </w:r>
      <w:r w:rsidRPr="0065466D">
        <w:rPr>
          <w:rStyle w:val="StyleBoldUnderline"/>
        </w:rPr>
        <w:t>The comparative approach taken in this paper shows that the benefit of substituting natural gas depends</w:t>
      </w:r>
      <w:r w:rsidRPr="0065466D">
        <w:rPr>
          <w:sz w:val="16"/>
        </w:rPr>
        <w:t xml:space="preserve"> </w:t>
      </w:r>
      <w:r w:rsidRPr="0065466D">
        <w:rPr>
          <w:rStyle w:val="StyleBoldUnderline"/>
        </w:rPr>
        <w:t>only on its leakage rate.</w:t>
      </w:r>
      <w:r w:rsidRPr="0065466D">
        <w:rPr>
          <w:sz w:val="16"/>
        </w:rPr>
        <w:t xml:space="preserve"> [56] 1. </w:t>
      </w:r>
      <w:r w:rsidRPr="0065466D">
        <w:rPr>
          <w:rStyle w:val="StyleBoldUnderline"/>
        </w:rPr>
        <w:t>For leakage rates _1% or less</w:t>
      </w:r>
      <w:r w:rsidRPr="0065466D">
        <w:rPr>
          <w:sz w:val="16"/>
        </w:rPr>
        <w:t xml:space="preserve">, </w:t>
      </w:r>
      <w:r w:rsidRPr="0065466D">
        <w:rPr>
          <w:rStyle w:val="StyleBoldUnderline"/>
        </w:rPr>
        <w:t>the substitution of natural gas</w:t>
      </w:r>
      <w:r w:rsidRPr="0065466D">
        <w:rPr>
          <w:sz w:val="16"/>
        </w:rPr>
        <w:t xml:space="preserve"> for the coal used in electricity generation and for 55% of the oil used in transportation and heating </w:t>
      </w:r>
      <w:r w:rsidRPr="0065466D">
        <w:rPr>
          <w:rStyle w:val="StyleBoldUnderline"/>
        </w:rPr>
        <w:t xml:space="preserve">achieves </w:t>
      </w:r>
      <w:r w:rsidRPr="0065466D">
        <w:rPr>
          <w:rStyle w:val="Emphasis"/>
        </w:rPr>
        <w:t>40% of the reduction</w:t>
      </w:r>
      <w:r w:rsidRPr="0065466D">
        <w:rPr>
          <w:rStyle w:val="StyleBoldUnderline"/>
        </w:rPr>
        <w:t xml:space="preserve"> that could be attained by an immediate transition to low-carbon energy sources.</w:t>
      </w:r>
      <w:r w:rsidRPr="0065466D">
        <w:rPr>
          <w:sz w:val="16"/>
        </w:rPr>
        <w:t xml:space="preserve"> [57] 2. </w:t>
      </w:r>
      <w:r w:rsidRPr="0065466D">
        <w:rPr>
          <w:rStyle w:val="StyleBoldUnderline"/>
        </w:rPr>
        <w:t>This 40% reduction does not depend on the duration of the transition.</w:t>
      </w:r>
      <w:r w:rsidRPr="0065466D">
        <w:rPr>
          <w:sz w:val="16"/>
        </w:rPr>
        <w:t xml:space="preserve"> </w:t>
      </w:r>
      <w:r w:rsidRPr="0065466D">
        <w:rPr>
          <w:rStyle w:val="StyleBoldUnderline"/>
        </w:rPr>
        <w:t>A 40% reduction is attained whether the transition is over 50 years or 200 years.</w:t>
      </w:r>
      <w:r w:rsidRPr="0065466D">
        <w:rPr>
          <w:sz w:val="16"/>
        </w:rPr>
        <w:t xml:space="preserve"> [58] 3. For leakage rates _1% or less, the reduction of greenhouse warming at all times is related directly to the mass of CO2 put into the atmosphere, and therefore to reduce greenhouse forcing we must reduce this CO2 input. Complexities of how CO2 is removed and reductions in SO2 emissions and increases in carbon black and the like do not change this simple imperative and should not be allowed to confuse the situation. [59] 4. </w:t>
      </w:r>
      <w:r w:rsidRPr="0065466D">
        <w:rPr>
          <w:rStyle w:val="StyleBoldUnderline"/>
        </w:rPr>
        <w:t xml:space="preserve">At low methane leakage rates, substituting natural gas is </w:t>
      </w:r>
      <w:r w:rsidRPr="0065466D">
        <w:rPr>
          <w:rStyle w:val="Emphasis"/>
        </w:rPr>
        <w:t>always beneficial from a greenhouse warming perspective</w:t>
      </w:r>
      <w:r w:rsidRPr="0065466D">
        <w:rPr>
          <w:sz w:val="16"/>
        </w:rPr>
        <w:t xml:space="preserve">, </w:t>
      </w:r>
      <w:r w:rsidRPr="0065466D">
        <w:rPr>
          <w:rStyle w:val="StyleBoldUnderline"/>
        </w:rPr>
        <w:t>even for forcings as high as have been suggested by Shindell et al.</w:t>
      </w:r>
      <w:r w:rsidRPr="0065466D">
        <w:rPr>
          <w:sz w:val="16"/>
        </w:rPr>
        <w:t xml:space="preserve"> [2009] </w:t>
      </w:r>
      <w:r w:rsidRPr="0065466D">
        <w:rPr>
          <w:rStyle w:val="StyleBoldUnderline"/>
        </w:rPr>
        <w:t>and used</w:t>
      </w:r>
      <w:r w:rsidRPr="0065466D">
        <w:rPr>
          <w:sz w:val="16"/>
        </w:rPr>
        <w:t xml:space="preserve"> </w:t>
      </w:r>
      <w:r w:rsidRPr="0065466D">
        <w:rPr>
          <w:rStyle w:val="StyleBoldUnderline"/>
        </w:rPr>
        <w:t>by Howarth et al.</w:t>
      </w:r>
      <w:r w:rsidRPr="0065466D">
        <w:rPr>
          <w:sz w:val="16"/>
        </w:rPr>
        <w:t xml:space="preserve"> [2011]. </w:t>
      </w:r>
      <w:r w:rsidRPr="0065466D">
        <w:rPr>
          <w:rStyle w:val="StyleBoldUnderline"/>
        </w:rPr>
        <w:t>Under the fastest transition that is probably feasible</w:t>
      </w:r>
      <w:r w:rsidRPr="0065466D">
        <w:rPr>
          <w:sz w:val="16"/>
        </w:rPr>
        <w:t xml:space="preserve"> (our 50 year transition scenario), </w:t>
      </w:r>
      <w:r w:rsidRPr="0065466D">
        <w:rPr>
          <w:rStyle w:val="StyleBoldUnderline"/>
        </w:rPr>
        <w:t>substitution of natural gas will be beneficial if the leakage rate is less than about 7% of production</w:t>
      </w:r>
      <w:r w:rsidRPr="0065466D">
        <w:rPr>
          <w:sz w:val="16"/>
        </w:rPr>
        <w:t xml:space="preserve">. </w:t>
      </w:r>
      <w:r w:rsidRPr="0065466D">
        <w:rPr>
          <w:rStyle w:val="StyleBoldUnderline"/>
        </w:rPr>
        <w:t xml:space="preserve">For a more reasonable transition of 100 years, substituting gas will be beneficial if the leakage rate is </w:t>
      </w:r>
      <w:r w:rsidRPr="0065466D">
        <w:rPr>
          <w:rStyle w:val="Emphasis"/>
        </w:rPr>
        <w:t>less than _19% of production</w:t>
      </w:r>
      <w:r w:rsidRPr="0065466D">
        <w:rPr>
          <w:sz w:val="16"/>
        </w:rPr>
        <w:t xml:space="preserve"> (Figure 7). </w:t>
      </w:r>
      <w:r w:rsidRPr="0065466D">
        <w:rPr>
          <w:rStyle w:val="StyleBoldUnderline"/>
        </w:rPr>
        <w:t>The natural gas leakage rate appears to be presently less than 2% of production and probably _1.5% of production</w:t>
      </w:r>
      <w:r w:rsidRPr="0065466D">
        <w:rPr>
          <w:sz w:val="16"/>
        </w:rPr>
        <w:t xml:space="preserve">. [60] 5. </w:t>
      </w:r>
      <w:r w:rsidRPr="0065466D">
        <w:rPr>
          <w:rStyle w:val="StyleBoldUnderline"/>
        </w:rPr>
        <w:t>Even if the natural gas leakage rate were high enough to increase greenhouse warming</w:t>
      </w:r>
      <w:r w:rsidRPr="0065466D">
        <w:rPr>
          <w:sz w:val="16"/>
        </w:rPr>
        <w:t xml:space="preserve"> (e.g., the leakage was 10% of methane consumption or 9% of methane production), </w:t>
      </w:r>
      <w:r w:rsidRPr="0065466D">
        <w:rPr>
          <w:rStyle w:val="StyleBoldUnderline"/>
        </w:rPr>
        <w:t>substituting gas would still have benefits because the reduction of CO2 emissions would lead to a greater reduction in greenhouse warming later</w:t>
      </w:r>
      <w:r w:rsidRPr="0065466D">
        <w:rPr>
          <w:sz w:val="16"/>
        </w:rPr>
        <w:t xml:space="preserve"> (Figure 8). [61] 6. </w:t>
      </w:r>
      <w:r w:rsidRPr="0065466D">
        <w:rPr>
          <w:rStyle w:val="StyleBoldUnderline"/>
        </w:rPr>
        <w:t>Gas is a natural transition fuel because its substitution reduces the rate at which low carbon energy sources must be later introduced</w:t>
      </w:r>
      <w:r w:rsidRPr="0065466D">
        <w:rPr>
          <w:sz w:val="16"/>
        </w:rPr>
        <w:t xml:space="preserve"> (Figure 9) </w:t>
      </w:r>
      <w:r w:rsidRPr="0065466D">
        <w:rPr>
          <w:rStyle w:val="StyleBoldUnderline"/>
        </w:rPr>
        <w:t>and because it can facilitate the introduction of low carbon energy sources</w:t>
      </w:r>
      <w:r w:rsidRPr="0065466D">
        <w:rPr>
          <w:sz w:val="16"/>
        </w:rPr>
        <w:t xml:space="preserve">. [62] </w:t>
      </w:r>
      <w:r w:rsidRPr="0065466D">
        <w:rPr>
          <w:rStyle w:val="StyleBoldUnderline"/>
        </w:rPr>
        <w:t>The policy implications</w:t>
      </w:r>
      <w:r w:rsidRPr="0065466D">
        <w:rPr>
          <w:sz w:val="16"/>
        </w:rPr>
        <w:t xml:space="preserve"> of this analysis </w:t>
      </w:r>
      <w:r w:rsidRPr="0065466D">
        <w:rPr>
          <w:rStyle w:val="StyleBoldUnderline"/>
        </w:rPr>
        <w:t>are</w:t>
      </w:r>
      <w:r w:rsidRPr="0065466D">
        <w:rPr>
          <w:sz w:val="16"/>
        </w:rPr>
        <w:t xml:space="preserve">: (1) reduce the leakage of natural gas from production to consumption so that it is _1% of production, </w:t>
      </w:r>
      <w:r w:rsidRPr="0065466D">
        <w:rPr>
          <w:rStyle w:val="StyleBoldUnderline"/>
        </w:rPr>
        <w:t>(2) encourage the rapid substitution of natural gas for coal and oil,</w:t>
      </w:r>
      <w:r w:rsidRPr="0065466D">
        <w:rPr>
          <w:sz w:val="16"/>
        </w:rPr>
        <w:t xml:space="preserve"> and (3) encourage as rapid a conversion to low carbon sources of energy as possible.</w:t>
      </w:r>
    </w:p>
    <w:p w:rsidR="00BD0BB7" w:rsidRPr="0065466D" w:rsidRDefault="00BD0BB7" w:rsidP="00BD0BB7">
      <w:pPr>
        <w:pStyle w:val="Heading4"/>
      </w:pPr>
      <w:r w:rsidRPr="0065466D">
        <w:t>No cost tech solves</w:t>
      </w:r>
    </w:p>
    <w:p w:rsidR="00BD0BB7" w:rsidRPr="0065466D" w:rsidRDefault="00BD0BB7" w:rsidP="00BD0BB7">
      <w:r w:rsidRPr="0065466D">
        <w:rPr>
          <w:rStyle w:val="Heading4Char"/>
        </w:rPr>
        <w:t>Plumer, 12</w:t>
      </w:r>
      <w:r w:rsidRPr="0065466D">
        <w:t xml:space="preserve"> [Wash Post, Can natural gas help tackle global warming? A primer, Brad, August, </w:t>
      </w:r>
      <w:hyperlink r:id="rId72" w:history="1">
        <w:r w:rsidRPr="0065466D">
          <w:rPr>
            <w:rStyle w:val="Hyperlink"/>
          </w:rPr>
          <w:t>http://www.washingtonpost.com/blogs/wonkblog/wp/2012/08/20/can-natural-gas-really-help-tackle-global-warming-heres-everything-you-need-to-know/</w:t>
        </w:r>
      </w:hyperlink>
      <w:r w:rsidRPr="0065466D">
        <w:t xml:space="preserve">] </w:t>
      </w:r>
    </w:p>
    <w:p w:rsidR="00BD0BB7" w:rsidRPr="0065466D" w:rsidRDefault="00BD0BB7" w:rsidP="00BD0BB7">
      <w:pPr>
        <w:rPr>
          <w:rStyle w:val="Heading4Char"/>
        </w:rPr>
      </w:pPr>
      <w:r w:rsidRPr="0065466D">
        <w:rPr>
          <w:sz w:val="12"/>
        </w:rPr>
        <w:t xml:space="preserve">5) </w:t>
      </w:r>
      <w:r w:rsidRPr="0065466D">
        <w:rPr>
          <w:rStyle w:val="StyleBoldUnderline"/>
        </w:rPr>
        <w:t xml:space="preserve">It’s possible to </w:t>
      </w:r>
      <w:r w:rsidRPr="0065466D">
        <w:rPr>
          <w:rStyle w:val="Emphasis"/>
        </w:rPr>
        <w:t>plug</w:t>
      </w:r>
      <w:r w:rsidRPr="0065466D">
        <w:rPr>
          <w:sz w:val="12"/>
        </w:rPr>
        <w:t xml:space="preserve"> those </w:t>
      </w:r>
      <w:r w:rsidRPr="0065466D">
        <w:rPr>
          <w:rStyle w:val="Emphasis"/>
        </w:rPr>
        <w:t>methane leaks</w:t>
      </w:r>
      <w:r w:rsidRPr="0065466D">
        <w:rPr>
          <w:sz w:val="12"/>
        </w:rPr>
        <w:t xml:space="preserve"> </w:t>
      </w:r>
      <w:r w:rsidRPr="0065466D">
        <w:rPr>
          <w:rStyle w:val="StyleBoldUnderline"/>
        </w:rPr>
        <w:t xml:space="preserve">and </w:t>
      </w:r>
      <w:r w:rsidRPr="0065466D">
        <w:rPr>
          <w:rStyle w:val="Emphasis"/>
        </w:rPr>
        <w:t>clean up</w:t>
      </w:r>
      <w:r w:rsidRPr="0065466D">
        <w:rPr>
          <w:rStyle w:val="StyleBoldUnderline"/>
        </w:rPr>
        <w:t xml:space="preserve"> natural </w:t>
      </w:r>
      <w:r w:rsidRPr="0065466D">
        <w:rPr>
          <w:rStyle w:val="Emphasis"/>
        </w:rPr>
        <w:t>gas further</w:t>
      </w:r>
      <w:r w:rsidRPr="0065466D">
        <w:rPr>
          <w:rStyle w:val="StyleBoldUnderline"/>
        </w:rPr>
        <w:t>.</w:t>
      </w:r>
      <w:r w:rsidRPr="0065466D">
        <w:rPr>
          <w:sz w:val="12"/>
        </w:rPr>
        <w:t xml:space="preserve"> The good news on natural gas is that those </w:t>
      </w:r>
      <w:r w:rsidRPr="0065466D">
        <w:rPr>
          <w:rStyle w:val="StyleBoldUnderline"/>
        </w:rPr>
        <w:t xml:space="preserve">methane leaks can be </w:t>
      </w:r>
      <w:r w:rsidRPr="0065466D">
        <w:rPr>
          <w:rStyle w:val="Emphasis"/>
        </w:rPr>
        <w:t>reduced</w:t>
      </w:r>
      <w:r w:rsidRPr="0065466D">
        <w:rPr>
          <w:sz w:val="12"/>
        </w:rPr>
        <w:t xml:space="preserve">. </w:t>
      </w:r>
      <w:r w:rsidRPr="0065466D">
        <w:rPr>
          <w:rStyle w:val="StyleBoldUnderline"/>
        </w:rPr>
        <w:t xml:space="preserve">Gas producers can employ a </w:t>
      </w:r>
      <w:hyperlink r:id="rId73" w:history="1">
        <w:r w:rsidRPr="0065466D">
          <w:rPr>
            <w:rStyle w:val="StyleBoldUnderline"/>
          </w:rPr>
          <w:t>range of technologies</w:t>
        </w:r>
      </w:hyperlink>
      <w:r w:rsidRPr="0065466D">
        <w:rPr>
          <w:sz w:val="12"/>
        </w:rPr>
        <w:t xml:space="preserve">, </w:t>
      </w:r>
      <w:r w:rsidRPr="0065466D">
        <w:rPr>
          <w:rStyle w:val="StyleBoldUnderline"/>
        </w:rPr>
        <w:t>from better pipeline maintenance</w:t>
      </w:r>
      <w:r w:rsidRPr="0065466D">
        <w:rPr>
          <w:sz w:val="12"/>
        </w:rPr>
        <w:t xml:space="preserve"> </w:t>
      </w:r>
      <w:r w:rsidRPr="0065466D">
        <w:rPr>
          <w:rStyle w:val="StyleBoldUnderline"/>
        </w:rPr>
        <w:t>to dry seals on compressors, that can reduce the amount of methane escaping into the air.</w:t>
      </w:r>
      <w:r w:rsidRPr="0065466D">
        <w:rPr>
          <w:sz w:val="12"/>
        </w:rPr>
        <w:t xml:space="preserve"> </w:t>
      </w:r>
      <w:r w:rsidRPr="0065466D">
        <w:rPr>
          <w:rStyle w:val="StyleBoldUnderline"/>
        </w:rPr>
        <w:t>The Clean Air Task Force</w:t>
      </w:r>
      <w:r w:rsidRPr="0065466D">
        <w:rPr>
          <w:sz w:val="12"/>
        </w:rPr>
        <w:t xml:space="preserve"> </w:t>
      </w:r>
      <w:r w:rsidRPr="0065466D">
        <w:rPr>
          <w:rStyle w:val="StyleBoldUnderline"/>
        </w:rPr>
        <w:t>estimates that “more than half of [the leaked methane] could be eliminated, in just a few years</w:t>
      </w:r>
      <w:r w:rsidRPr="0065466D">
        <w:rPr>
          <w:sz w:val="12"/>
        </w:rPr>
        <w:t xml:space="preserve">, </w:t>
      </w:r>
      <w:r w:rsidRPr="0065466D">
        <w:rPr>
          <w:rStyle w:val="Emphasis"/>
        </w:rPr>
        <w:t>at</w:t>
      </w:r>
      <w:r w:rsidRPr="0065466D">
        <w:rPr>
          <w:sz w:val="12"/>
        </w:rPr>
        <w:t xml:space="preserve"> little or </w:t>
      </w:r>
      <w:r w:rsidRPr="0065466D">
        <w:rPr>
          <w:rStyle w:val="Emphasis"/>
        </w:rPr>
        <w:t>no cost to the</w:t>
      </w:r>
      <w:r w:rsidRPr="0065466D">
        <w:rPr>
          <w:sz w:val="12"/>
        </w:rPr>
        <w:t xml:space="preserve"> </w:t>
      </w:r>
      <w:r w:rsidRPr="0065466D">
        <w:rPr>
          <w:rStyle w:val="Emphasis"/>
        </w:rPr>
        <w:t>industry</w:t>
      </w:r>
      <w:r w:rsidRPr="0065466D">
        <w:rPr>
          <w:sz w:val="12"/>
        </w:rPr>
        <w:t xml:space="preserve">.” </w:t>
      </w:r>
      <w:r w:rsidRPr="0065466D">
        <w:rPr>
          <w:rStyle w:val="StyleBoldUnderline"/>
        </w:rPr>
        <w:t>That would make natural gas look a lot better from a climate perspective</w:t>
      </w:r>
      <w:r w:rsidRPr="0065466D">
        <w:rPr>
          <w:sz w:val="12"/>
        </w:rPr>
        <w:t xml:space="preserve">. Yet the industry will actually need to use these technologies. Currently, </w:t>
      </w:r>
      <w:r w:rsidRPr="0065466D">
        <w:rPr>
          <w:rStyle w:val="StyleBoldUnderline"/>
        </w:rPr>
        <w:t xml:space="preserve">the EPA </w:t>
      </w:r>
      <w:hyperlink r:id="rId74" w:history="1">
        <w:r w:rsidRPr="0065466D">
          <w:rPr>
            <w:rStyle w:val="StyleBoldUnderline"/>
          </w:rPr>
          <w:t>is proposing</w:t>
        </w:r>
      </w:hyperlink>
      <w:r w:rsidRPr="0065466D">
        <w:rPr>
          <w:sz w:val="12"/>
        </w:rPr>
        <w:t xml:space="preserve"> new </w:t>
      </w:r>
      <w:r w:rsidRPr="0065466D">
        <w:rPr>
          <w:rStyle w:val="Emphasis"/>
        </w:rPr>
        <w:t>rules</w:t>
      </w:r>
      <w:r w:rsidRPr="0065466D">
        <w:rPr>
          <w:sz w:val="12"/>
        </w:rPr>
        <w:t xml:space="preserve"> on fracking wells </w:t>
      </w:r>
      <w:r w:rsidRPr="0065466D">
        <w:rPr>
          <w:rStyle w:val="Emphasis"/>
        </w:rPr>
        <w:t>that would help curb leaks from drilling.</w:t>
      </w:r>
      <w:r w:rsidRPr="0065466D">
        <w:rPr>
          <w:rStyle w:val="Heading4Char"/>
        </w:rPr>
        <w:t xml:space="preserve"> </w:t>
      </w:r>
    </w:p>
    <w:p w:rsidR="00BD0BB7" w:rsidRPr="0065466D" w:rsidRDefault="00BD0BB7" w:rsidP="00BD0BB7">
      <w:pPr>
        <w:rPr>
          <w:rStyle w:val="Heading4Char"/>
        </w:rPr>
      </w:pPr>
    </w:p>
    <w:p w:rsidR="00BD0BB7" w:rsidRPr="0065466D" w:rsidRDefault="00BD0BB7" w:rsidP="00BD0BB7">
      <w:pPr>
        <w:pStyle w:val="Heading4"/>
      </w:pPr>
      <w:r w:rsidRPr="0065466D">
        <w:t xml:space="preserve">So do EPA regs </w:t>
      </w:r>
    </w:p>
    <w:p w:rsidR="00BD0BB7" w:rsidRPr="0065466D" w:rsidRDefault="00BD0BB7" w:rsidP="00BD0BB7">
      <w:pPr>
        <w:rPr>
          <w:rStyle w:val="StyleBoldUnderline"/>
          <w:bCs w:val="0"/>
          <w:u w:val="none"/>
        </w:rPr>
      </w:pPr>
      <w:r w:rsidRPr="0065466D">
        <w:rPr>
          <w:rStyle w:val="Heading4Char"/>
        </w:rPr>
        <w:t>Shahan, 12</w:t>
      </w:r>
      <w:r w:rsidRPr="0065466D">
        <w:t xml:space="preserve"> [September, Darrell L. Shahan, of Zanesville, is a columnist for the Times Recorder.</w:t>
      </w:r>
      <w:r w:rsidRPr="0065466D">
        <w:rPr>
          <w:sz w:val="12"/>
        </w:rPr>
        <w:t xml:space="preserve">  </w:t>
      </w:r>
      <w:r w:rsidRPr="0065466D">
        <w:t xml:space="preserve">“Cheap natural gas might help reduce global warming”, </w:t>
      </w:r>
      <w:hyperlink r:id="rId75" w:history="1">
        <w:r w:rsidRPr="0065466D">
          <w:rPr>
            <w:rStyle w:val="Hyperlink"/>
          </w:rPr>
          <w:t>http://www.zanesvilletimesrecorder.com/article/20120916/OPINION02/209160306/Cheap-natural-gas-might-help-reduce-global-warming</w:t>
        </w:r>
      </w:hyperlink>
      <w:r w:rsidRPr="0065466D">
        <w:t xml:space="preserve">] </w:t>
      </w:r>
    </w:p>
    <w:p w:rsidR="00BD0BB7" w:rsidRPr="0065466D" w:rsidRDefault="00BD0BB7" w:rsidP="00BD0BB7">
      <w:pPr>
        <w:rPr>
          <w:sz w:val="14"/>
        </w:rPr>
      </w:pPr>
      <w:r w:rsidRPr="0065466D">
        <w:rPr>
          <w:rStyle w:val="StyleBoldUnderline"/>
        </w:rPr>
        <w:t>According to Bloomburg</w:t>
      </w:r>
      <w:r w:rsidRPr="0065466D">
        <w:rPr>
          <w:sz w:val="14"/>
        </w:rPr>
        <w:t xml:space="preserve"> Businessweek, </w:t>
      </w:r>
      <w:r w:rsidRPr="0065466D">
        <w:rPr>
          <w:rStyle w:val="StyleBoldUnderline"/>
        </w:rPr>
        <w:t>natural gas contains about 80 percent methane</w:t>
      </w:r>
      <w:r w:rsidRPr="0065466D">
        <w:rPr>
          <w:sz w:val="14"/>
        </w:rPr>
        <w:t xml:space="preserve">, </w:t>
      </w:r>
      <w:r w:rsidRPr="0065466D">
        <w:rPr>
          <w:rStyle w:val="StyleBoldUnderline"/>
        </w:rPr>
        <w:t>which also harms the atmosphere</w:t>
      </w:r>
      <w:r w:rsidRPr="0065466D">
        <w:rPr>
          <w:sz w:val="14"/>
        </w:rPr>
        <w:t xml:space="preserve">. </w:t>
      </w:r>
      <w:r w:rsidRPr="0065466D">
        <w:rPr>
          <w:rStyle w:val="StyleBoldUnderline"/>
        </w:rPr>
        <w:t>Without special precautions</w:t>
      </w:r>
      <w:r w:rsidRPr="0065466D">
        <w:rPr>
          <w:sz w:val="14"/>
        </w:rPr>
        <w:t xml:space="preserve">, </w:t>
      </w:r>
      <w:r w:rsidRPr="0065466D">
        <w:rPr>
          <w:rStyle w:val="StyleBoldUnderline"/>
        </w:rPr>
        <w:t>methane gas can escape</w:t>
      </w:r>
      <w:r w:rsidRPr="0065466D">
        <w:rPr>
          <w:sz w:val="14"/>
        </w:rPr>
        <w:t xml:space="preserve"> from the well area. </w:t>
      </w:r>
      <w:r w:rsidRPr="0065466D">
        <w:rPr>
          <w:rStyle w:val="StyleBoldUnderline"/>
        </w:rPr>
        <w:t xml:space="preserve">The EPA has </w:t>
      </w:r>
      <w:r w:rsidRPr="0065466D">
        <w:rPr>
          <w:rStyle w:val="Emphasis"/>
        </w:rPr>
        <w:t>issued regulations</w:t>
      </w:r>
      <w:r w:rsidRPr="0065466D">
        <w:rPr>
          <w:rStyle w:val="StyleBoldUnderline"/>
        </w:rPr>
        <w:t xml:space="preserve"> </w:t>
      </w:r>
      <w:r w:rsidRPr="0065466D">
        <w:rPr>
          <w:rStyle w:val="StyleBoldUnderline"/>
          <w:b/>
        </w:rPr>
        <w:t>designed to reduce</w:t>
      </w:r>
      <w:r w:rsidRPr="0065466D">
        <w:rPr>
          <w:b/>
          <w:sz w:val="14"/>
        </w:rPr>
        <w:t xml:space="preserve"> </w:t>
      </w:r>
      <w:r w:rsidRPr="0065466D">
        <w:rPr>
          <w:rStyle w:val="StyleBoldUnderline"/>
          <w:b/>
        </w:rPr>
        <w:t>the amount of toxic chemicals</w:t>
      </w:r>
      <w:r w:rsidRPr="0065466D">
        <w:rPr>
          <w:b/>
          <w:sz w:val="14"/>
        </w:rPr>
        <w:t xml:space="preserve"> </w:t>
      </w:r>
      <w:r w:rsidRPr="0065466D">
        <w:rPr>
          <w:sz w:val="14"/>
        </w:rPr>
        <w:t xml:space="preserve">used in fracking. </w:t>
      </w:r>
      <w:r w:rsidRPr="0065466D">
        <w:rPr>
          <w:rStyle w:val="Emphasis"/>
        </w:rPr>
        <w:t>They also require a 25 percent reduction in the amount of methane released</w:t>
      </w:r>
      <w:r w:rsidRPr="0065466D">
        <w:rPr>
          <w:rStyle w:val="StyleBoldUnderline"/>
        </w:rPr>
        <w:t>. This should reduce concern that methane release would negate the benefits of the cleaner-burning natural gas.</w:t>
      </w:r>
    </w:p>
    <w:p w:rsidR="00BD0BB7" w:rsidRPr="0065466D" w:rsidRDefault="00BD0BB7" w:rsidP="00BD0BB7">
      <w:pPr>
        <w:pStyle w:val="Heading4"/>
      </w:pPr>
      <w:r w:rsidRPr="0065466D">
        <w:t xml:space="preserve">No impact to methane release </w:t>
      </w:r>
    </w:p>
    <w:p w:rsidR="00BD0BB7" w:rsidRPr="0065466D" w:rsidRDefault="00BD0BB7" w:rsidP="00BD0BB7">
      <w:r w:rsidRPr="0065466D">
        <w:rPr>
          <w:rStyle w:val="Heading4Char"/>
        </w:rPr>
        <w:t>Science Daily, 12</w:t>
      </w:r>
      <w:r w:rsidRPr="0065466D">
        <w:t xml:space="preserve"> [Replacing Coal With Natural Gas Would Reduce Global Warming, </w:t>
      </w:r>
      <w:hyperlink r:id="rId76" w:history="1">
        <w:r w:rsidRPr="0065466D">
          <w:rPr>
            <w:rStyle w:val="Hyperlink"/>
          </w:rPr>
          <w:t>http://www.sciencedaily.com/releases/2012/07/120716214334.htm</w:t>
        </w:r>
      </w:hyperlink>
      <w:r w:rsidRPr="0065466D">
        <w:t xml:space="preserve">] </w:t>
      </w:r>
    </w:p>
    <w:p w:rsidR="00BD0BB7" w:rsidRPr="0065466D" w:rsidRDefault="00BD0BB7" w:rsidP="00BD0BB7">
      <w:pPr>
        <w:rPr>
          <w:rStyle w:val="Emphasis"/>
          <w:b w:val="0"/>
          <w:iCs w:val="0"/>
          <w:u w:val="none"/>
          <w:bdr w:val="none" w:sz="0" w:space="0" w:color="auto"/>
        </w:rPr>
      </w:pPr>
      <w:r w:rsidRPr="0065466D">
        <w:rPr>
          <w:sz w:val="12"/>
        </w:rPr>
        <w:t xml:space="preserve">The author finds that the gas substitution scenario would realize 40 percent of the reduction in global warming that could be achieved with a full switch to low-carbon fuel sources. </w:t>
      </w:r>
      <w:r w:rsidRPr="0065466D">
        <w:rPr>
          <w:rStyle w:val="StyleBoldUnderline"/>
        </w:rPr>
        <w:t>The benefit for mitigating warming revolves around the fact that to produce an equivalent amount of electricity burning natural gas would release less carbon dioxide than burning oil or coal.</w:t>
      </w:r>
      <w:r w:rsidRPr="0065466D">
        <w:rPr>
          <w:sz w:val="12"/>
        </w:rPr>
        <w:t xml:space="preserve"> </w:t>
      </w:r>
      <w:r w:rsidRPr="0065466D">
        <w:rPr>
          <w:rStyle w:val="StyleBoldUnderline"/>
        </w:rPr>
        <w:t>Though atmospheric methane traps more outgoing radiation than carbon dioxide does, at reasonable leakage rates its atmospheric concentration is much lower and what is released decomposes much more quickly.</w:t>
      </w:r>
      <w:r w:rsidRPr="0065466D">
        <w:rPr>
          <w:sz w:val="12"/>
        </w:rPr>
        <w:t xml:space="preserve"> </w:t>
      </w:r>
      <w:r w:rsidRPr="0065466D">
        <w:rPr>
          <w:rStyle w:val="StyleBoldUnderline"/>
        </w:rPr>
        <w:t xml:space="preserve">The author suggests that over timescales relevant to large-scale warming -- decades to centuries -- </w:t>
      </w:r>
      <w:r w:rsidRPr="0065466D">
        <w:rPr>
          <w:rStyle w:val="Emphasis"/>
        </w:rPr>
        <w:t>the effect of any methane released during natural gas extraction would be inconsequential.</w:t>
      </w:r>
    </w:p>
    <w:p w:rsidR="00BD0BB7" w:rsidRPr="0065466D" w:rsidRDefault="00BD0BB7" w:rsidP="00BD0BB7">
      <w:pPr>
        <w:rPr>
          <w:rStyle w:val="StyleBoldUnderline"/>
          <w:bCs w:val="0"/>
          <w:u w:val="none"/>
        </w:rPr>
      </w:pPr>
    </w:p>
    <w:p w:rsidR="00BD0BB7" w:rsidRPr="0065466D" w:rsidRDefault="00BD0BB7" w:rsidP="00BD0BB7">
      <w:pPr>
        <w:pStyle w:val="Heading4"/>
      </w:pPr>
      <w:r w:rsidRPr="0065466D">
        <w:t>Robust peer review study proves no impact</w:t>
      </w:r>
    </w:p>
    <w:p w:rsidR="00BD0BB7" w:rsidRPr="0065466D" w:rsidRDefault="00BD0BB7" w:rsidP="00BD0BB7">
      <w:r w:rsidRPr="0065466D">
        <w:rPr>
          <w:rStyle w:val="Heading4Char"/>
        </w:rPr>
        <w:t>Chameides, 12</w:t>
      </w:r>
      <w:r w:rsidRPr="0065466D">
        <w:t xml:space="preserve"> [Dean, Duke University's Nicholas School of the Environment</w:t>
      </w:r>
      <w:r w:rsidRPr="0065466D">
        <w:rPr>
          <w:sz w:val="12"/>
        </w:rPr>
        <w:t xml:space="preserve">  </w:t>
      </w:r>
      <w:r w:rsidRPr="0065466D">
        <w:t xml:space="preserve">7/20/12,“Natural Gas: A Bridge to a Low-Carbon Future or Not?”, </w:t>
      </w:r>
      <w:hyperlink r:id="rId77" w:history="1">
        <w:r w:rsidRPr="0065466D">
          <w:rPr>
            <w:rStyle w:val="Hyperlink"/>
          </w:rPr>
          <w:t>http://www.huffingtonpost.com/bill-chameides/-natural-gas-a-bridge-to_b_1690857.html</w:t>
        </w:r>
      </w:hyperlink>
      <w:r w:rsidRPr="0065466D">
        <w:t xml:space="preserve">] </w:t>
      </w:r>
    </w:p>
    <w:p w:rsidR="00BD0BB7" w:rsidRPr="0065466D" w:rsidRDefault="00BD0BB7" w:rsidP="00BD0BB7">
      <w:r w:rsidRPr="0065466D">
        <w:rPr>
          <w:sz w:val="12"/>
        </w:rPr>
        <w:t xml:space="preserve">But now </w:t>
      </w:r>
      <w:r w:rsidRPr="0065466D">
        <w:rPr>
          <w:rStyle w:val="StyleBoldUnderline"/>
        </w:rPr>
        <w:t xml:space="preserve">Cornell's Cathles argues in a </w:t>
      </w:r>
      <w:hyperlink r:id="rId78" w:history="1">
        <w:r w:rsidRPr="0065466D">
          <w:rPr>
            <w:rStyle w:val="StyleBoldUnderline"/>
          </w:rPr>
          <w:t>new paper</w:t>
        </w:r>
      </w:hyperlink>
      <w:r w:rsidRPr="0065466D">
        <w:rPr>
          <w:rStyle w:val="StyleBoldUnderline"/>
        </w:rPr>
        <w:t xml:space="preserve"> published last week in the journal Geochemistry Geophysics Geosystems that</w:t>
      </w:r>
      <w:r w:rsidRPr="0065466D">
        <w:rPr>
          <w:sz w:val="12"/>
        </w:rPr>
        <w:t xml:space="preserve"> </w:t>
      </w:r>
      <w:r w:rsidRPr="0065466D">
        <w:rPr>
          <w:rStyle w:val="StyleBoldUnderline"/>
        </w:rPr>
        <w:t xml:space="preserve">fugitive emissions </w:t>
      </w:r>
      <w:r w:rsidRPr="0065466D">
        <w:rPr>
          <w:rStyle w:val="Emphasis"/>
        </w:rPr>
        <w:t>may not be that sinister after all.</w:t>
      </w:r>
      <w:r w:rsidRPr="0065466D">
        <w:rPr>
          <w:sz w:val="12"/>
        </w:rPr>
        <w:t xml:space="preserve"> Or at least not if natural gas is indeed used as a bridge fuel that is first phased in as coal and some oil are phased out and then eventually is itself phased out in favor of carbon-free energy sources.  </w:t>
      </w:r>
      <w:r w:rsidRPr="0065466D">
        <w:rPr>
          <w:rStyle w:val="StyleBoldUnderline"/>
        </w:rPr>
        <w:t>Assuming periods of 50, 100, and 200 years to make the transition from coal to natural gas to renewables, Cathles's model calculations indicate that the long-term</w:t>
      </w:r>
      <w:r w:rsidRPr="0065466D">
        <w:rPr>
          <w:sz w:val="12"/>
        </w:rPr>
        <w:t xml:space="preserve"> (i.e., multiple decades to century timescales) </w:t>
      </w:r>
      <w:r w:rsidRPr="0065466D">
        <w:rPr>
          <w:rStyle w:val="StyleBoldUnderline"/>
        </w:rPr>
        <w:t xml:space="preserve">climate impacts of the fugitive methane emissions are </w:t>
      </w:r>
      <w:r w:rsidRPr="0065466D">
        <w:rPr>
          <w:rStyle w:val="Emphasis"/>
        </w:rPr>
        <w:t>relatively small.</w:t>
      </w:r>
      <w:r w:rsidRPr="0065466D">
        <w:rPr>
          <w:sz w:val="12"/>
        </w:rPr>
        <w:t xml:space="preserve"> </w:t>
      </w:r>
      <w:r w:rsidRPr="0065466D">
        <w:rPr>
          <w:rStyle w:val="StyleBoldUnderline"/>
        </w:rPr>
        <w:t xml:space="preserve">The reason is that methane has a relatively </w:t>
      </w:r>
      <w:r w:rsidRPr="0065466D">
        <w:rPr>
          <w:rStyle w:val="Emphasis"/>
        </w:rPr>
        <w:t>short lifetime</w:t>
      </w:r>
      <w:r w:rsidRPr="0065466D">
        <w:rPr>
          <w:rStyle w:val="StyleBoldUnderline"/>
        </w:rPr>
        <w:t xml:space="preserve"> in the </w:t>
      </w:r>
      <w:r w:rsidRPr="0065466D">
        <w:rPr>
          <w:rStyle w:val="Emphasis"/>
        </w:rPr>
        <w:t>atmosphere</w:t>
      </w:r>
      <w:r w:rsidRPr="0065466D">
        <w:rPr>
          <w:sz w:val="12"/>
        </w:rPr>
        <w:t xml:space="preserve"> -- </w:t>
      </w:r>
      <w:hyperlink r:id="rId79" w:history="1">
        <w:r w:rsidRPr="0065466D">
          <w:rPr>
            <w:rStyle w:val="StyleBoldUnderline"/>
          </w:rPr>
          <w:t>about 12 years</w:t>
        </w:r>
      </w:hyperlink>
      <w:r w:rsidRPr="0065466D">
        <w:rPr>
          <w:rStyle w:val="StyleBoldUnderline"/>
        </w:rPr>
        <w:t>. And so once natural gas is no longer used as a fuel, the methane in the atmosphere from fugitive emissions will be</w:t>
      </w:r>
      <w:r w:rsidRPr="0065466D">
        <w:rPr>
          <w:sz w:val="12"/>
        </w:rPr>
        <w:t xml:space="preserve"> </w:t>
      </w:r>
      <w:r w:rsidRPr="0065466D">
        <w:rPr>
          <w:rStyle w:val="StyleBoldUnderline"/>
        </w:rPr>
        <w:t>removed from the atmosphere and so the warming from those emissions will be essentially gone.</w:t>
      </w:r>
      <w:r w:rsidRPr="0065466D">
        <w:rPr>
          <w:sz w:val="12"/>
        </w:rPr>
        <w:t xml:space="preserve"> </w:t>
      </w:r>
      <w:r w:rsidRPr="0065466D">
        <w:rPr>
          <w:rStyle w:val="StyleBoldUnderline"/>
        </w:rPr>
        <w:t>CO2 on the other hand is long-lived and so, Cathles argues, over the long term using natural gas instead of coal</w:t>
      </w:r>
      <w:r w:rsidRPr="0065466D">
        <w:rPr>
          <w:sz w:val="12"/>
        </w:rPr>
        <w:t xml:space="preserve"> or oil </w:t>
      </w:r>
      <w:r w:rsidRPr="0065466D">
        <w:rPr>
          <w:rStyle w:val="StyleBoldUnderline"/>
        </w:rPr>
        <w:t>is preferable because less CO2 will have been emitted in that scenario.</w:t>
      </w:r>
      <w:r w:rsidRPr="0065466D">
        <w:rPr>
          <w:sz w:val="12"/>
        </w:rPr>
        <w:t xml:space="preserve"> Well, it's preferable provided we use natural gas as a transition fuel that eventually gives way to even cleaner renewables and/or nuclear. And then there's the issue of the short-term climate effects from fugitive emissions.</w:t>
      </w:r>
    </w:p>
    <w:p w:rsidR="00BD0BB7" w:rsidRPr="0065466D" w:rsidRDefault="00BD0BB7" w:rsidP="00BD0BB7">
      <w:pPr>
        <w:pStyle w:val="Heading3"/>
      </w:pPr>
      <w:r w:rsidRPr="0065466D">
        <w:t>A2 Alt cause for trends</w:t>
      </w:r>
    </w:p>
    <w:p w:rsidR="00BD0BB7" w:rsidRPr="0065466D" w:rsidRDefault="00BD0BB7" w:rsidP="00BD0BB7">
      <w:pPr>
        <w:pStyle w:val="Heading4"/>
      </w:pPr>
      <w:r w:rsidRPr="0065466D">
        <w:t>Correlation is too strong to be any other factor</w:t>
      </w:r>
    </w:p>
    <w:p w:rsidR="00BD0BB7" w:rsidRPr="0065466D" w:rsidRDefault="00BD0BB7" w:rsidP="00BD0BB7">
      <w:r w:rsidRPr="0065466D">
        <w:rPr>
          <w:rStyle w:val="Heading4Char"/>
        </w:rPr>
        <w:t>Sunetric, 12/11/12</w:t>
      </w:r>
      <w:r w:rsidRPr="0065466D">
        <w:t xml:space="preserve"> [How Natural Gas and Renewables Complement Each Other, Hawaiis Solar Authority, </w:t>
      </w:r>
      <w:hyperlink r:id="rId80" w:history="1">
        <w:r w:rsidRPr="0065466D">
          <w:rPr>
            <w:rStyle w:val="Hyperlink"/>
          </w:rPr>
          <w:t>http://sunetric.com/blog/post/how-natural-gas-and-renewables-complement-each-other/</w:t>
        </w:r>
      </w:hyperlink>
      <w:r w:rsidRPr="0065466D">
        <w:t xml:space="preserve">] </w:t>
      </w:r>
    </w:p>
    <w:p w:rsidR="00BD0BB7" w:rsidRPr="0065466D" w:rsidRDefault="00BD0BB7" w:rsidP="00BD0BB7">
      <w:r w:rsidRPr="0065466D">
        <w:t>Lower Emissions</w:t>
      </w:r>
    </w:p>
    <w:p w:rsidR="00BD0BB7" w:rsidRPr="0065466D" w:rsidRDefault="00BD0BB7" w:rsidP="00BD0BB7">
      <w:pPr>
        <w:rPr>
          <w:rStyle w:val="StyleBoldUnderline"/>
          <w:b/>
        </w:rPr>
      </w:pPr>
      <w:r w:rsidRPr="0065466D">
        <w:rPr>
          <w:rStyle w:val="StyleBoldUnderline"/>
        </w:rPr>
        <w:t xml:space="preserve">An article by Allan LeBlanc from the </w:t>
      </w:r>
      <w:hyperlink r:id="rId81" w:history="1">
        <w:r w:rsidRPr="0065466D">
          <w:rPr>
            <w:rStyle w:val="StyleBoldUnderline"/>
          </w:rPr>
          <w:t>UC Berkeley Energy and Resources Collaborative</w:t>
        </w:r>
      </w:hyperlink>
      <w:r w:rsidRPr="0065466D">
        <w:rPr>
          <w:rStyle w:val="StyleBoldUnderline"/>
        </w:rPr>
        <w:t xml:space="preserve"> discusses how the U.S. is about to unintentionally hit the Kyoto Protocol targets that we didn’t agree to, </w:t>
      </w:r>
      <w:r w:rsidRPr="0065466D">
        <w:rPr>
          <w:rStyle w:val="StyleBoldUnderline"/>
          <w:b/>
        </w:rPr>
        <w:t>simply because of a market driven shift from coal-fired to</w:t>
      </w:r>
      <w:r w:rsidRPr="0065466D">
        <w:rPr>
          <w:b/>
          <w:sz w:val="14"/>
        </w:rPr>
        <w:t xml:space="preserve"> </w:t>
      </w:r>
      <w:r w:rsidRPr="0065466D">
        <w:rPr>
          <w:rStyle w:val="StyleBoldUnderline"/>
          <w:b/>
        </w:rPr>
        <w:t xml:space="preserve">natural gas powered power plants. </w:t>
      </w:r>
      <w:r w:rsidRPr="0065466D">
        <w:rPr>
          <w:rStyle w:val="StyleBoldUnderline"/>
        </w:rPr>
        <w:t xml:space="preserve">The cheap price of domestically produced natural gas </w:t>
      </w:r>
      <w:r w:rsidRPr="0065466D">
        <w:rPr>
          <w:rStyle w:val="Emphasis"/>
        </w:rPr>
        <w:t>has been behind the shift,</w:t>
      </w:r>
      <w:r w:rsidRPr="0065466D">
        <w:rPr>
          <w:rStyle w:val="StyleBoldUnderline"/>
        </w:rPr>
        <w:t xml:space="preserve"> but the additional reality is, </w:t>
      </w:r>
      <w:hyperlink r:id="rId82" w:history="1">
        <w:r w:rsidRPr="0065466D">
          <w:rPr>
            <w:rStyle w:val="StyleBoldUnderline"/>
          </w:rPr>
          <w:t>natural gas emits less greenhouse gases than coal</w:t>
        </w:r>
      </w:hyperlink>
      <w:r w:rsidRPr="0065466D">
        <w:rPr>
          <w:rStyle w:val="StyleBoldUnderline"/>
        </w:rPr>
        <w:t>.</w:t>
      </w:r>
      <w:r w:rsidRPr="0065466D">
        <w:rPr>
          <w:rStyle w:val="StyleBoldUnderline"/>
          <w:sz w:val="12"/>
        </w:rPr>
        <w:t xml:space="preserve"> </w:t>
      </w:r>
      <w:r w:rsidRPr="0065466D">
        <w:rPr>
          <w:rStyle w:val="StyleBoldUnderline"/>
        </w:rPr>
        <w:t>The switch from coal to natural gas has been swift and nationwide</w:t>
      </w:r>
      <w:r w:rsidRPr="0065466D">
        <w:rPr>
          <w:sz w:val="14"/>
        </w:rPr>
        <w:t xml:space="preserve">. </w:t>
      </w:r>
      <w:r w:rsidRPr="0065466D">
        <w:rPr>
          <w:rStyle w:val="StyleBoldUnderline"/>
        </w:rPr>
        <w:t xml:space="preserve">As Alexis C. Madrigal explained recently in </w:t>
      </w:r>
      <w:hyperlink r:id="rId83" w:history="1">
        <w:r w:rsidRPr="0065466D">
          <w:rPr>
            <w:rStyle w:val="StyleBoldUnderline"/>
          </w:rPr>
          <w:t>an article for The Atlantic</w:t>
        </w:r>
      </w:hyperlink>
      <w:r w:rsidRPr="0065466D">
        <w:rPr>
          <w:rStyle w:val="StyleBoldUnderline"/>
        </w:rPr>
        <w:t xml:space="preserve">, “The only comparable change in the electricity system occurred when nuclear power plants came online in the 1970s, but even that doesn’t match the speed that natural gas has gained generation share </w:t>
      </w:r>
      <w:r w:rsidRPr="0065466D">
        <w:rPr>
          <w:sz w:val="14"/>
        </w:rPr>
        <w:t xml:space="preserve">(I checked!). </w:t>
      </w:r>
      <w:r w:rsidRPr="0065466D">
        <w:rPr>
          <w:rStyle w:val="StyleBoldUnderline"/>
          <w:b/>
        </w:rPr>
        <w:t>What we’re seeing in natural gas is truly a novel thing.”</w:t>
      </w:r>
    </w:p>
    <w:p w:rsidR="00BD0BB7" w:rsidRPr="0065466D" w:rsidRDefault="00BD0BB7" w:rsidP="00BD0BB7">
      <w:pPr>
        <w:pStyle w:val="Heading3"/>
      </w:pPr>
      <w:r w:rsidRPr="0065466D">
        <w:t>A2 Past the Tipping Point</w:t>
      </w:r>
    </w:p>
    <w:p w:rsidR="00BD0BB7" w:rsidRPr="0065466D" w:rsidRDefault="00BD0BB7" w:rsidP="00BD0BB7">
      <w:pPr>
        <w:pStyle w:val="Heading4"/>
      </w:pPr>
      <w:r w:rsidRPr="0065466D">
        <w:t>2 C can still be achieved</w:t>
      </w:r>
    </w:p>
    <w:p w:rsidR="00BD0BB7" w:rsidRPr="0065466D" w:rsidRDefault="00BD0BB7" w:rsidP="00BD0BB7">
      <w:r w:rsidRPr="0065466D">
        <w:rPr>
          <w:rStyle w:val="Heading4Char"/>
        </w:rPr>
        <w:t>ANI, 12/17/12</w:t>
      </w:r>
      <w:r w:rsidRPr="0065466D">
        <w:t xml:space="preserve"> [“Action by 2020 key to keep global warming below 2 degrees”, </w:t>
      </w:r>
      <w:hyperlink r:id="rId84" w:history="1">
        <w:r w:rsidRPr="0065466D">
          <w:rPr>
            <w:rStyle w:val="Hyperlink"/>
          </w:rPr>
          <w:t>http://zeenews.india.com/news/eco-news/action-by-2020-key-to-keep-global-warming-below-2-degrees_817302.html</w:t>
        </w:r>
      </w:hyperlink>
      <w:r w:rsidRPr="0065466D">
        <w:t xml:space="preserve">] </w:t>
      </w:r>
    </w:p>
    <w:p w:rsidR="00BD0BB7" w:rsidRPr="0065466D" w:rsidRDefault="00BD0BB7" w:rsidP="00BD0BB7">
      <w:r w:rsidRPr="0065466D">
        <w:rPr>
          <w:sz w:val="12"/>
        </w:rPr>
        <w:t xml:space="preserve">Washington: </w:t>
      </w:r>
      <w:r w:rsidRPr="0065466D">
        <w:rPr>
          <w:rStyle w:val="StyleBoldUnderline"/>
        </w:rPr>
        <w:t>Limiting climate change to target levels will become much more difficult to achieve</w:t>
      </w:r>
      <w:r w:rsidRPr="0065466D">
        <w:rPr>
          <w:sz w:val="12"/>
        </w:rPr>
        <w:t xml:space="preserve">, and more expensive, </w:t>
      </w:r>
      <w:r w:rsidRPr="0065466D">
        <w:rPr>
          <w:rStyle w:val="Emphasis"/>
        </w:rPr>
        <w:t>if action is not taken soon,</w:t>
      </w:r>
      <w:r w:rsidRPr="0065466D">
        <w:rPr>
          <w:sz w:val="12"/>
        </w:rPr>
        <w:t xml:space="preserve"> a new analysis has revealed. </w:t>
      </w:r>
      <w:r w:rsidRPr="0065466D">
        <w:rPr>
          <w:rStyle w:val="StyleBoldUnderline"/>
        </w:rPr>
        <w:t>The study from IIASA, ETH Zurich, and NCAR explores technological, policy, and social changes that would need to take place in the near term in order to keep global average temperature from rising above 2 degree C, a target supported by</w:t>
      </w:r>
      <w:r w:rsidRPr="0065466D">
        <w:rPr>
          <w:sz w:val="12"/>
        </w:rPr>
        <w:t xml:space="preserve"> more than </w:t>
      </w:r>
      <w:r w:rsidRPr="0065466D">
        <w:rPr>
          <w:rStyle w:val="StyleBoldUnderline"/>
        </w:rPr>
        <w:t>190 countries as a global limit to avoid dangerous climate change. This study for the first time comprehensively quantifies the costs and risks of greenhouse gas emissions surpassing critical thresholds by 2020</w:t>
      </w:r>
      <w:r w:rsidRPr="0065466D">
        <w:rPr>
          <w:sz w:val="12"/>
        </w:rPr>
        <w:t xml:space="preserve">. The findings of the study are particularly important given the failure of the recent climate negotiations in Doha to decide to increase mitigation action before 2020. The researchers revealed that the 2 degree C target could still be reached even if greenhouse gas emissions are not reduced before 2020, but only at very high cost, with higher climate risks, and under exceedingly optimistic assumptions about future technologies. </w:t>
      </w:r>
      <w:r w:rsidRPr="0065466D">
        <w:rPr>
          <w:rStyle w:val="StyleBoldUnderline"/>
        </w:rPr>
        <w:t xml:space="preserve">The more emissions are reduced in the near term, the more options will be available in the long run and, by extension, the cheaper it will be to reach international climate targets. </w:t>
      </w:r>
      <w:r w:rsidRPr="0065466D">
        <w:rPr>
          <w:sz w:val="12"/>
        </w:rPr>
        <w:t>“</w:t>
      </w:r>
      <w:r w:rsidRPr="0065466D">
        <w:rPr>
          <w:rStyle w:val="StyleBoldUnderline"/>
        </w:rPr>
        <w:t>We wanted to know what needs to be done by 2020 in order to be able to keep global warming below two degrees Celsius for the entire twenty-first century,” said</w:t>
      </w:r>
      <w:r w:rsidRPr="0065466D">
        <w:rPr>
          <w:sz w:val="12"/>
        </w:rPr>
        <w:t xml:space="preserve"> Joeri </w:t>
      </w:r>
      <w:r w:rsidRPr="0065466D">
        <w:rPr>
          <w:rStyle w:val="StyleBoldUnderline"/>
        </w:rPr>
        <w:t>Rogelj, lead author of the paper and researcher at ETH Zurich. The team of researchers analyzed a large array of potential scenarios for limiting global temperature rise to 2 degree C</w:t>
      </w:r>
      <w:r w:rsidRPr="0065466D">
        <w:rPr>
          <w:sz w:val="12"/>
        </w:rPr>
        <w:t xml:space="preserve"> above preindustrial levels, a target set by international climate agreements. Projections based on current national emissions pledges suggest that global carbon dioxide equivalent (CO2e) emissions will reach 55 gigatons (billion metric tons, Gt) or more per year in 2020, up from approximately 50 Gt today. </w:t>
      </w:r>
      <w:r w:rsidRPr="0065466D">
        <w:rPr>
          <w:rStyle w:val="StyleBoldUnderline"/>
        </w:rPr>
        <w:t>At such levels</w:t>
      </w:r>
      <w:r w:rsidRPr="0065466D">
        <w:rPr>
          <w:sz w:val="12"/>
        </w:rPr>
        <w:t xml:space="preserve">, </w:t>
      </w:r>
      <w:r w:rsidRPr="0065466D">
        <w:rPr>
          <w:rStyle w:val="StyleBoldUnderline"/>
        </w:rPr>
        <w:t>it would still be possible to reach the 2 degree C target in the long term</w:t>
      </w:r>
      <w:r w:rsidRPr="0065466D">
        <w:rPr>
          <w:sz w:val="12"/>
        </w:rPr>
        <w:t>, though it would be more difficult and expensive than if near-term emissions were lower.</w:t>
      </w:r>
    </w:p>
    <w:p w:rsidR="00BD0BB7" w:rsidRPr="0065466D" w:rsidRDefault="00BD0BB7" w:rsidP="00BD0BB7">
      <w:pPr>
        <w:pStyle w:val="Heading3"/>
      </w:pPr>
      <w:r w:rsidRPr="0065466D">
        <w:t>A2 Not Anthro</w:t>
      </w:r>
    </w:p>
    <w:p w:rsidR="00BD0BB7" w:rsidRPr="0065466D" w:rsidRDefault="00BD0BB7" w:rsidP="00BD0BB7">
      <w:pPr>
        <w:pStyle w:val="Heading4"/>
      </w:pPr>
      <w:r w:rsidRPr="0065466D">
        <w:t>Warming anthropogenic</w:t>
      </w:r>
    </w:p>
    <w:p w:rsidR="00BD0BB7" w:rsidRPr="0065466D" w:rsidRDefault="00BD0BB7" w:rsidP="00BD0BB7">
      <w:r w:rsidRPr="0065466D">
        <w:rPr>
          <w:rStyle w:val="Heading4Char"/>
        </w:rPr>
        <w:t>Lemonick, 12/4/12</w:t>
      </w:r>
      <w:r w:rsidRPr="0065466D">
        <w:t xml:space="preserve"> [“New Evidence of Human Fingerprints on Global Warming”, Michael D, Mr. Lemonick covered science and the environment for TIME magazine for nearly 21 years, where he wrote more than 50 cover stories, and has also written for Discover, Scientific American, Wired, New Scientist and The Washington Post. Lemonick is the author of four books, and a cover story for TIME was featured in the anthology “Best American Science and Nature Writing 2007.” He has taught science and environmental journalism at Princeton, Columbia, Johns Hopkins and New York Universities. He holds a Master of Science in Journalism from Columbia University, </w:t>
      </w:r>
      <w:hyperlink r:id="rId85" w:history="1">
        <w:r w:rsidRPr="0065466D">
          <w:rPr>
            <w:rStyle w:val="Hyperlink"/>
          </w:rPr>
          <w:t>http://www.climatecentral.org/news/new-evidence-of-human-fingerprints-on-global-warming-15316</w:t>
        </w:r>
      </w:hyperlink>
      <w:r w:rsidRPr="0065466D">
        <w:t xml:space="preserve">] </w:t>
      </w:r>
    </w:p>
    <w:p w:rsidR="00BD0BB7" w:rsidRPr="0065466D" w:rsidRDefault="00BD0BB7" w:rsidP="00BD0BB7">
      <w:pPr>
        <w:rPr>
          <w:sz w:val="14"/>
        </w:rPr>
      </w:pPr>
      <w:r w:rsidRPr="0065466D">
        <w:rPr>
          <w:sz w:val="14"/>
        </w:rPr>
        <w:t xml:space="preserve">That’s what makes </w:t>
      </w:r>
      <w:r w:rsidRPr="0065466D">
        <w:rPr>
          <w:rStyle w:val="StyleBoldUnderline"/>
        </w:rPr>
        <w:t>a new study</w:t>
      </w:r>
      <w:r w:rsidRPr="0065466D">
        <w:rPr>
          <w:sz w:val="14"/>
        </w:rPr>
        <w:t xml:space="preserve"> in </w:t>
      </w:r>
      <w:hyperlink r:id="rId86" w:tgtFrame="_blank" w:history="1">
        <w:r w:rsidRPr="0065466D">
          <w:rPr>
            <w:rStyle w:val="Hyperlink"/>
            <w:sz w:val="14"/>
          </w:rPr>
          <w:t>Proceedings of the National Academy of Sciences</w:t>
        </w:r>
      </w:hyperlink>
      <w:r w:rsidRPr="0065466D">
        <w:rPr>
          <w:sz w:val="14"/>
        </w:rPr>
        <w:t xml:space="preserve"> so important. </w:t>
      </w:r>
      <w:r w:rsidRPr="0065466D">
        <w:rPr>
          <w:rStyle w:val="StyleBoldUnderline"/>
        </w:rPr>
        <w:t>Using state-of-the-art</w:t>
      </w:r>
      <w:r w:rsidRPr="0065466D">
        <w:rPr>
          <w:sz w:val="14"/>
        </w:rPr>
        <w:t xml:space="preserve"> </w:t>
      </w:r>
      <w:r w:rsidRPr="0065466D">
        <w:rPr>
          <w:rStyle w:val="StyleBoldUnderline"/>
        </w:rPr>
        <w:t>climate models</w:t>
      </w:r>
      <w:r w:rsidRPr="0065466D">
        <w:rPr>
          <w:sz w:val="14"/>
        </w:rPr>
        <w:t xml:space="preserve">, </w:t>
      </w:r>
      <w:r w:rsidRPr="0065466D">
        <w:rPr>
          <w:rStyle w:val="StyleBoldUnderline"/>
        </w:rPr>
        <w:t>Ben Santer of Lawrence Livermore National Laboratory and 21 colleagues have found what they call “</w:t>
      </w:r>
      <w:r w:rsidRPr="0065466D">
        <w:rPr>
          <w:rStyle w:val="StyleBoldUnderline"/>
          <w:b/>
        </w:rPr>
        <w:t>some</w:t>
      </w:r>
      <w:r w:rsidRPr="0065466D">
        <w:rPr>
          <w:b/>
          <w:sz w:val="14"/>
        </w:rPr>
        <w:t xml:space="preserve"> </w:t>
      </w:r>
      <w:r w:rsidRPr="0065466D">
        <w:rPr>
          <w:rStyle w:val="StyleBoldUnderline"/>
          <w:b/>
        </w:rPr>
        <w:t>of the clearest evidence to date of a discernible influence on atmospheric temperature</w:t>
      </w:r>
      <w:r w:rsidRPr="0065466D">
        <w:rPr>
          <w:b/>
          <w:sz w:val="14"/>
        </w:rPr>
        <w:t xml:space="preserve">.”  </w:t>
      </w:r>
      <w:r w:rsidRPr="0065466D">
        <w:rPr>
          <w:rStyle w:val="StyleBoldUnderline"/>
        </w:rPr>
        <w:t>Lower troposphere and lower stratosphere</w:t>
      </w:r>
      <w:r w:rsidRPr="0065466D">
        <w:rPr>
          <w:sz w:val="14"/>
        </w:rPr>
        <w:t xml:space="preserve"> 1979-2011 temperature trend (°C/decade) and 12 months running mean global temperature time series with respect to 1979-1998. </w:t>
      </w:r>
      <w:r w:rsidRPr="0065466D">
        <w:rPr>
          <w:rStyle w:val="StyleBoldUnderline"/>
        </w:rPr>
        <w:t xml:space="preserve">Specifically, they found that while the </w:t>
      </w:r>
      <w:hyperlink r:id="rId87" w:history="1">
        <w:r w:rsidRPr="0065466D">
          <w:rPr>
            <w:rStyle w:val="StyleBoldUnderline"/>
          </w:rPr>
          <w:t>troposphere</w:t>
        </w:r>
      </w:hyperlink>
      <w:r w:rsidRPr="0065466D">
        <w:rPr>
          <w:sz w:val="14"/>
        </w:rPr>
        <w:t xml:space="preserve"> — </w:t>
      </w:r>
      <w:r w:rsidRPr="0065466D">
        <w:rPr>
          <w:rStyle w:val="StyleBoldUnderline"/>
        </w:rPr>
        <w:t>the lowest part of the atmosphere</w:t>
      </w:r>
      <w:r w:rsidRPr="0065466D">
        <w:rPr>
          <w:sz w:val="14"/>
        </w:rPr>
        <w:t xml:space="preserve"> — </w:t>
      </w:r>
      <w:r w:rsidRPr="0065466D">
        <w:rPr>
          <w:rStyle w:val="StyleBoldUnderline"/>
        </w:rPr>
        <w:t>has warmed over the past three</w:t>
      </w:r>
      <w:r w:rsidRPr="0065466D">
        <w:rPr>
          <w:sz w:val="14"/>
        </w:rPr>
        <w:t xml:space="preserve"> </w:t>
      </w:r>
      <w:r w:rsidRPr="0065466D">
        <w:rPr>
          <w:rStyle w:val="StyleBoldUnderline"/>
        </w:rPr>
        <w:t>decades</w:t>
      </w:r>
      <w:r w:rsidRPr="0065466D">
        <w:rPr>
          <w:sz w:val="14"/>
        </w:rPr>
        <w:t xml:space="preserve">, </w:t>
      </w:r>
      <w:r w:rsidRPr="0065466D">
        <w:rPr>
          <w:rStyle w:val="StyleBoldUnderline"/>
        </w:rPr>
        <w:t xml:space="preserve">the </w:t>
      </w:r>
      <w:hyperlink r:id="rId88" w:history="1">
        <w:r w:rsidRPr="0065466D">
          <w:rPr>
            <w:rStyle w:val="StyleBoldUnderline"/>
          </w:rPr>
          <w:t>stratosphere</w:t>
        </w:r>
      </w:hyperlink>
      <w:r w:rsidRPr="0065466D">
        <w:rPr>
          <w:sz w:val="14"/>
        </w:rPr>
        <w:t xml:space="preserve">, </w:t>
      </w:r>
      <w:r w:rsidRPr="0065466D">
        <w:rPr>
          <w:rStyle w:val="StyleBoldUnderline"/>
        </w:rPr>
        <w:t>which starts 5 to 12 miles above the ground, has cooled</w:t>
      </w:r>
      <w:r w:rsidRPr="0065466D">
        <w:rPr>
          <w:sz w:val="14"/>
        </w:rPr>
        <w:t xml:space="preserve">. </w:t>
      </w:r>
      <w:r w:rsidRPr="0065466D">
        <w:rPr>
          <w:rStyle w:val="StyleBoldUnderline"/>
        </w:rPr>
        <w:t>This is exactly what you’d expect if</w:t>
      </w:r>
      <w:r w:rsidRPr="0065466D">
        <w:rPr>
          <w:sz w:val="14"/>
        </w:rPr>
        <w:t xml:space="preserve"> </w:t>
      </w:r>
      <w:r w:rsidRPr="0065466D">
        <w:rPr>
          <w:rStyle w:val="StyleBoldUnderline"/>
        </w:rPr>
        <w:t>greenhouse gases were trapping heat near the surface rather than letting it percolate upward</w:t>
      </w:r>
      <w:r w:rsidRPr="0065466D">
        <w:rPr>
          <w:sz w:val="14"/>
        </w:rPr>
        <w:t>. “This is not a new idea,” Santer said in an interview. “</w:t>
      </w:r>
      <w:r w:rsidRPr="0065466D">
        <w:rPr>
          <w:rStyle w:val="StyleBoldUnderline"/>
        </w:rPr>
        <w:t>We did the first fingerprinting studies of the troposphere and stratosphere back in 1996</w:t>
      </w:r>
      <w:r w:rsidRPr="0065466D">
        <w:rPr>
          <w:sz w:val="14"/>
        </w:rPr>
        <w:t xml:space="preserve">.”The problem back then, Santer said, was that only a couple of climate models were available for studies like this. </w:t>
      </w:r>
      <w:r w:rsidRPr="0065466D">
        <w:rPr>
          <w:rStyle w:val="StyleBoldUnderline"/>
        </w:rPr>
        <w:t>Models are crucial in this kind of research because you can’t do controlled experiments with the planet the way doctors do when they test new pharmaceuticals.</w:t>
      </w:r>
      <w:r w:rsidRPr="0065466D">
        <w:rPr>
          <w:sz w:val="14"/>
        </w:rPr>
        <w:t xml:space="preserve"> With medicines, you give some patients the drug and others a placebo, or sugar pill, and see the difference in how their illnesses respond. </w:t>
      </w:r>
      <w:r w:rsidRPr="0065466D">
        <w:rPr>
          <w:rStyle w:val="StyleBoldUnderline"/>
        </w:rPr>
        <w:t>With the climate system, by contrast, there’s only one patient, and it’s already been dosed with extra greenhouse gases such as carbon dioxide.</w:t>
      </w:r>
      <w:r w:rsidRPr="0065466D">
        <w:rPr>
          <w:sz w:val="14"/>
        </w:rPr>
        <w:t xml:space="preserve"> </w:t>
      </w:r>
      <w:r w:rsidRPr="0065466D">
        <w:rPr>
          <w:rStyle w:val="StyleBoldUnderline"/>
        </w:rPr>
        <w:t>So scientists like Santer do simulations of how the atmosphere should look both with and without those extra gases.</w:t>
      </w:r>
      <w:r w:rsidRPr="0065466D">
        <w:rPr>
          <w:sz w:val="14"/>
        </w:rPr>
        <w:t xml:space="preserve"> </w:t>
      </w:r>
      <w:r w:rsidRPr="0065466D">
        <w:rPr>
          <w:rStyle w:val="StyleBoldUnderline"/>
        </w:rPr>
        <w:t xml:space="preserve">Unlike in 1996, Santer and his co-authors had 20 different simulations to work with for this study, all of them </w:t>
      </w:r>
      <w:hyperlink r:id="rId89" w:history="1">
        <w:r w:rsidRPr="0065466D">
          <w:rPr>
            <w:rStyle w:val="StyleBoldUnderline"/>
          </w:rPr>
          <w:t>state-of-the-art models</w:t>
        </w:r>
      </w:hyperlink>
      <w:r w:rsidRPr="0065466D">
        <w:rPr>
          <w:rStyle w:val="StyleBoldUnderline"/>
        </w:rPr>
        <w:t xml:space="preserve"> developed for the upcoming major report of the </w:t>
      </w:r>
      <w:hyperlink r:id="rId90" w:history="1">
        <w:r w:rsidRPr="0065466D">
          <w:rPr>
            <w:rStyle w:val="StyleBoldUnderline"/>
          </w:rPr>
          <w:t>Intergovernmental Panel on Climate Change</w:t>
        </w:r>
      </w:hyperlink>
      <w:r w:rsidRPr="0065466D">
        <w:rPr>
          <w:sz w:val="14"/>
        </w:rPr>
        <w:t xml:space="preserve">, due out starting in 2014. </w:t>
      </w:r>
      <w:r w:rsidRPr="0065466D">
        <w:rPr>
          <w:rStyle w:val="StyleBoldUnderline"/>
        </w:rPr>
        <w:t>The extra modeling power was crucial because the climate system is so complex no single model can truly capture it.</w:t>
      </w:r>
      <w:r w:rsidRPr="0065466D">
        <w:rPr>
          <w:sz w:val="14"/>
        </w:rPr>
        <w:t xml:space="preserve"> They’re all approximations at best, so each has some uncertainty built in. But </w:t>
      </w:r>
      <w:r w:rsidRPr="0065466D">
        <w:rPr>
          <w:rStyle w:val="StyleBoldUnderline"/>
        </w:rPr>
        <w:t>if you compare a number of models against each other and see the same fingerprint in most of them, you can be pretty confident that you’re seeing something real.</w:t>
      </w:r>
      <w:r w:rsidRPr="0065466D">
        <w:rPr>
          <w:rStyle w:val="StyleBoldUnderline"/>
          <w:sz w:val="12"/>
        </w:rPr>
        <w:t xml:space="preserve"> </w:t>
      </w:r>
      <w:r w:rsidRPr="0065466D">
        <w:rPr>
          <w:sz w:val="14"/>
        </w:rPr>
        <w:t>“</w:t>
      </w:r>
      <w:r w:rsidRPr="0065466D">
        <w:rPr>
          <w:rStyle w:val="StyleBoldUnderline"/>
        </w:rPr>
        <w:t>After removing all global mean signals</w:t>
      </w:r>
      <w:r w:rsidRPr="0065466D">
        <w:rPr>
          <w:sz w:val="14"/>
        </w:rPr>
        <w:t xml:space="preserve">,” the authors write, </w:t>
      </w:r>
      <w:r w:rsidRPr="0065466D">
        <w:rPr>
          <w:rStyle w:val="StyleBoldUnderline"/>
        </w:rPr>
        <w:t>referring to natural changes like volcanic eruptions and changes in the brightness of the sun, “model fingerprints remain identifiable in 70 percent of the tests involving tropospheric temperature changes.”</w:t>
      </w:r>
      <w:r w:rsidRPr="0065466D">
        <w:rPr>
          <w:rStyle w:val="StyleBoldUnderline"/>
          <w:sz w:val="12"/>
        </w:rPr>
        <w:t xml:space="preserve"> </w:t>
      </w:r>
      <w:r w:rsidRPr="0065466D">
        <w:rPr>
          <w:sz w:val="14"/>
        </w:rPr>
        <w:t xml:space="preserve">In plain English, that simply means that the </w:t>
      </w:r>
      <w:r w:rsidRPr="0065466D">
        <w:rPr>
          <w:rStyle w:val="StyleBoldUnderline"/>
        </w:rPr>
        <w:t>warming of the troposphere and cooling of the stratosphere can’t be explained in any other way than by the heat-trapping effects of human-generated greenhouse gases</w:t>
      </w:r>
      <w:r w:rsidRPr="0065466D">
        <w:rPr>
          <w:sz w:val="14"/>
        </w:rPr>
        <w:t>. “</w:t>
      </w:r>
      <w:r w:rsidRPr="0065466D">
        <w:rPr>
          <w:rStyle w:val="StyleBoldUnderline"/>
        </w:rPr>
        <w:t>It was surprising to me how large the signal was,”</w:t>
      </w:r>
      <w:r w:rsidRPr="0065466D">
        <w:rPr>
          <w:sz w:val="14"/>
        </w:rPr>
        <w:t xml:space="preserve"> Santer said This is only one of the fingerprints scientists expect to see in a human–influenced climate, moreover. “In the past we’ve looked at ocean surface temperatures changes in hurricane-forming regions, patterns in atmospheric pressure; rainfall patterns, and changes in Arctic sea ice,” Santer said. </w:t>
      </w:r>
      <w:r w:rsidRPr="0065466D">
        <w:rPr>
          <w:rStyle w:val="StyleBoldUnderline"/>
        </w:rPr>
        <w:t>All of these and more can be identified more easily and clearly with the new models</w:t>
      </w:r>
      <w:r w:rsidRPr="0065466D">
        <w:rPr>
          <w:rStyle w:val="StyleBoldUnderline"/>
          <w:sz w:val="12"/>
        </w:rPr>
        <w:t xml:space="preserve"> </w:t>
      </w:r>
      <w:r w:rsidRPr="0065466D">
        <w:rPr>
          <w:rStyle w:val="StyleBoldUnderline"/>
        </w:rPr>
        <w:t xml:space="preserve">“I think these simulations are like a </w:t>
      </w:r>
      <w:r w:rsidRPr="0065466D">
        <w:rPr>
          <w:rStyle w:val="Emphasis"/>
        </w:rPr>
        <w:t>scientific gold mine</w:t>
      </w:r>
      <w:r w:rsidRPr="0065466D">
        <w:rPr>
          <w:rStyle w:val="StyleBoldUnderline"/>
        </w:rPr>
        <w:t>,”</w:t>
      </w:r>
      <w:r w:rsidRPr="0065466D">
        <w:rPr>
          <w:sz w:val="14"/>
        </w:rPr>
        <w:t xml:space="preserve"> Santer said. “</w:t>
      </w:r>
      <w:r w:rsidRPr="0065466D">
        <w:rPr>
          <w:rStyle w:val="StyleBoldUnderline"/>
        </w:rPr>
        <w:t>Analysts will be exploiting them for many years to come.”</w:t>
      </w:r>
      <w:r w:rsidRPr="0065466D">
        <w:rPr>
          <w:rStyle w:val="StyleBoldUnderline"/>
          <w:sz w:val="12"/>
        </w:rPr>
        <w:t xml:space="preserve"> </w:t>
      </w:r>
    </w:p>
    <w:p w:rsidR="00BD0BB7" w:rsidRPr="0065466D" w:rsidRDefault="00BD0BB7" w:rsidP="00BD0BB7"/>
    <w:p w:rsidR="005576BF" w:rsidRPr="0065466D" w:rsidRDefault="005576BF" w:rsidP="00BD0BB7"/>
    <w:p w:rsidR="00EF0310" w:rsidRPr="0065466D" w:rsidRDefault="00EF0310" w:rsidP="00EF0310">
      <w:pPr>
        <w:pStyle w:val="Heading1"/>
      </w:pPr>
      <w:r w:rsidRPr="0065466D">
        <w:t>solvency</w:t>
      </w:r>
    </w:p>
    <w:p w:rsidR="00EF0310" w:rsidRPr="0065466D" w:rsidRDefault="00EF0310" w:rsidP="00EF0310"/>
    <w:p w:rsidR="00543FEF" w:rsidRPr="0065466D" w:rsidRDefault="00543FEF" w:rsidP="00EF0310">
      <w:pPr>
        <w:pStyle w:val="Heading2"/>
        <w:spacing w:before="0"/>
        <w:rPr>
          <w:u w:val="single"/>
        </w:rPr>
      </w:pPr>
      <w:r w:rsidRPr="0065466D">
        <w:rPr>
          <w:u w:val="single"/>
        </w:rPr>
        <w:t>ocs solvency</w:t>
      </w:r>
    </w:p>
    <w:p w:rsidR="00543FEF" w:rsidRPr="0065466D" w:rsidRDefault="00543FEF" w:rsidP="00543FEF">
      <w:pPr>
        <w:pStyle w:val="Heading3"/>
      </w:pPr>
      <w:r w:rsidRPr="0065466D">
        <w:t>2ac status quo fails</w:t>
      </w:r>
    </w:p>
    <w:p w:rsidR="00543FEF" w:rsidRPr="0065466D" w:rsidRDefault="00543FEF" w:rsidP="00543FEF">
      <w:pPr>
        <w:pStyle w:val="Heading4"/>
      </w:pPr>
      <w:r w:rsidRPr="0065466D">
        <w:t>Current leasing plan fails – restricts majority of resource rich areas, decrease in number of leases</w:t>
      </w:r>
    </w:p>
    <w:p w:rsidR="00543FEF" w:rsidRPr="0065466D" w:rsidRDefault="00543FEF" w:rsidP="00543FEF">
      <w:r w:rsidRPr="0065466D">
        <w:t xml:space="preserve">Briggs 11 – President of the Louisiana Oil and Gas Association (Don, “Interior Department’s 5 year OCS Plan is A Step Backward”, The Hayride, 11/11/11, </w:t>
      </w:r>
      <w:hyperlink r:id="rId91" w:anchor="comments)//BD" w:history="1">
        <w:r w:rsidRPr="0065466D">
          <w:rPr>
            <w:rStyle w:val="Hyperlink"/>
          </w:rPr>
          <w:t>http://thehayride.com/2011/11/interior-department%E2%80%99s-5-year-ocs-plan-is-a-step-backward/#comments)//BD</w:t>
        </w:r>
      </w:hyperlink>
    </w:p>
    <w:p w:rsidR="00543FEF" w:rsidRPr="0065466D" w:rsidRDefault="00543FEF" w:rsidP="00543FEF">
      <w:r w:rsidRPr="0065466D">
        <w:t xml:space="preserve">On Tuesday, November 8, 2011, </w:t>
      </w:r>
      <w:r w:rsidRPr="0065466D">
        <w:rPr>
          <w:rStyle w:val="StyleBoldUnderline"/>
        </w:rPr>
        <w:t>the Department of Interior announced its proposed five-year plan for offshore leasing on the Outer Continental Shelf (OCS)</w:t>
      </w:r>
      <w:r w:rsidRPr="0065466D">
        <w:t>. The program addresses future plans for oil and gas leasing from 2012 to 2017 with fifteen potential oil and gas lease sales. The plan provides for twelve lease sales in the Gulf of Mexico and three off the coast of Alaska. The release of the plan is the first since the Administration abandoned the proposed OCS program back in 2009.</w:t>
      </w:r>
    </w:p>
    <w:p w:rsidR="00543FEF" w:rsidRPr="0065466D" w:rsidRDefault="00543FEF" w:rsidP="00543FEF">
      <w:r w:rsidRPr="0065466D">
        <w:t>In 1953, the federal government enacted the Outer Continental Shelf Lands Act (OCSLA) in order to define OCS submerged lands and enable the Interior Secretary to administer mineral exploration and development off our nation’s coastline. The OCSLA empowers the Interior Secretary to provide oil and gas leases to the highest qualified bidder and establishes guidelines for implementing an OCS oil and gas exploration and development program.</w:t>
      </w:r>
    </w:p>
    <w:p w:rsidR="00543FEF" w:rsidRPr="0065466D" w:rsidRDefault="00543FEF" w:rsidP="00543FEF">
      <w:r w:rsidRPr="0065466D">
        <w:t>According to the Bureau of Ocean Energy Management (BOEM), a 5-year OCS program “consists of a schedule of oil and gas lease sales indicating the size, timing, and location of proposed leasing activity the Secretary determines will best meet national energy needs for the 5-year period following its approval.” Section 18 of the OCSLA sets forth guidelines for developing a 5-year program in order to address national energy needs, environmental considerations, and numerous other factors specified in the law.</w:t>
      </w:r>
    </w:p>
    <w:p w:rsidR="00543FEF" w:rsidRPr="0065466D" w:rsidRDefault="00543FEF" w:rsidP="00543FEF">
      <w:pPr>
        <w:rPr>
          <w:rStyle w:val="StyleBoldUnderline"/>
        </w:rPr>
      </w:pPr>
      <w:r w:rsidRPr="0065466D">
        <w:t xml:space="preserve">The Interior Department’s establishment of a long-awaited 5-year plan is an encouraging first step. However, </w:t>
      </w:r>
      <w:r w:rsidRPr="0065466D">
        <w:rPr>
          <w:rStyle w:val="StyleBoldUnderline"/>
        </w:rPr>
        <w:t>many Americans should have concerns that this new plan does not go far enough and unfortunately restricts access to a large majority of offshore resources</w:t>
      </w:r>
      <w:r w:rsidRPr="0065466D">
        <w:t>. Without a doubt</w:t>
      </w:r>
      <w:r w:rsidRPr="0065466D">
        <w:rPr>
          <w:rStyle w:val="StyleBoldUnderline"/>
        </w:rPr>
        <w:t>, this plan will set us back as a nation and do little to provide job growth and energy security.</w:t>
      </w:r>
    </w:p>
    <w:p w:rsidR="00543FEF" w:rsidRPr="0065466D" w:rsidRDefault="00543FEF" w:rsidP="00543FEF">
      <w:r w:rsidRPr="0065466D">
        <w:t>The previous plan abandoned in 2009 opened access to resources in the Eastern Gulf of Mexico, California, Alaska, and the Atlantic Coast. In this new plan those resources are now off limits. That means bad news for consumers, who year after year suffer from high energy prices in these tough economic times. But most importantly, this means bad news for our long-term energy needs.</w:t>
      </w:r>
    </w:p>
    <w:p w:rsidR="00543FEF" w:rsidRPr="0065466D" w:rsidRDefault="00543FEF" w:rsidP="00543FEF">
      <w:r w:rsidRPr="0065466D">
        <w:rPr>
          <w:rStyle w:val="StyleBoldUnderline"/>
        </w:rPr>
        <w:t>The new plan calls for a decrease in lease sales for offshore development.</w:t>
      </w:r>
      <w:r w:rsidRPr="0065466D">
        <w:t xml:space="preserve"> Customarily, OCS plans have provided for an average of five lease sales throughout any given year. </w:t>
      </w:r>
      <w:r w:rsidRPr="0065466D">
        <w:rPr>
          <w:rStyle w:val="StyleBoldUnderline"/>
        </w:rPr>
        <w:t>The 2012-2017 plan cuts those lease offerings in half.</w:t>
      </w:r>
      <w:r w:rsidRPr="0065466D">
        <w:t xml:space="preserve"> This comes at a great surprise, when earlier this year </w:t>
      </w:r>
      <w:r w:rsidRPr="0065466D">
        <w:rPr>
          <w:rStyle w:val="StyleBoldUnderline"/>
        </w:rPr>
        <w:t>the Administration announced its commitment to reducing oil imports by one-third by 2025. It is difficult to believe that a plan restricting access and limiting lease offerings can achieve that lofty goal</w:t>
      </w:r>
      <w:r w:rsidRPr="0065466D">
        <w:t>.</w:t>
      </w:r>
    </w:p>
    <w:p w:rsidR="00543FEF" w:rsidRPr="0065466D" w:rsidRDefault="00543FEF" w:rsidP="00543FEF">
      <w:r w:rsidRPr="0065466D">
        <w:t xml:space="preserve">The proposed plan calls for the Interior Secretary to adopt a “target region specific plan.” In other words, that’s a bureaucratic way of saying that the </w:t>
      </w:r>
      <w:r w:rsidRPr="0065466D">
        <w:rPr>
          <w:rStyle w:val="StyleBoldUnderline"/>
        </w:rPr>
        <w:t>resources that will be available for exploration will remain only in the Gulf of Mexico and limited areas in Alaska. Across the globe, nations are taking necessary steps to increase energy production and exploit their offshore reserves. Countries like Brazil, Columbia, many in the Middle East, and even our Cuban neighbors understand the economic importance of offshore drilling</w:t>
      </w:r>
      <w:r w:rsidRPr="0065466D">
        <w:t xml:space="preserve"> and increasing domestic oil supplies.</w:t>
      </w:r>
    </w:p>
    <w:p w:rsidR="00543FEF" w:rsidRPr="0065466D" w:rsidRDefault="00543FEF" w:rsidP="00543FEF">
      <w:pPr>
        <w:rPr>
          <w:rStyle w:val="StyleBoldUnderline"/>
        </w:rPr>
      </w:pPr>
      <w:r w:rsidRPr="0065466D">
        <w:rPr>
          <w:rStyle w:val="StyleBoldUnderline"/>
        </w:rPr>
        <w:t>We, however, have chosen to scale back.</w:t>
      </w:r>
    </w:p>
    <w:p w:rsidR="00543FEF" w:rsidRPr="0065466D" w:rsidRDefault="00543FEF" w:rsidP="00543FEF">
      <w:pPr>
        <w:rPr>
          <w:rStyle w:val="StyleBoldUnderline"/>
        </w:rPr>
      </w:pPr>
    </w:p>
    <w:p w:rsidR="00543FEF" w:rsidRPr="0065466D" w:rsidRDefault="00543FEF" w:rsidP="00543FEF">
      <w:pPr>
        <w:pStyle w:val="Heading3"/>
        <w:rPr>
          <w:lang w:eastAsia="zh-CN"/>
        </w:rPr>
      </w:pPr>
      <w:r w:rsidRPr="0065466D">
        <w:rPr>
          <w:lang w:eastAsia="zh-CN"/>
        </w:rPr>
        <w:t>2ac solvency</w:t>
      </w:r>
    </w:p>
    <w:p w:rsidR="00543FEF" w:rsidRPr="0065466D" w:rsidRDefault="00543FEF" w:rsidP="00543FEF">
      <w:pPr>
        <w:pStyle w:val="Heading4"/>
        <w:rPr>
          <w:lang w:eastAsia="zh-CN"/>
        </w:rPr>
      </w:pPr>
      <w:r w:rsidRPr="0065466D">
        <w:rPr>
          <w:lang w:eastAsia="zh-CN"/>
        </w:rPr>
        <w:t>Fully opening the OCS to drilling solves – influx of development, increase gas and oil production</w:t>
      </w:r>
    </w:p>
    <w:p w:rsidR="00543FEF" w:rsidRPr="0065466D" w:rsidRDefault="00543FEF" w:rsidP="00543FEF">
      <w:r w:rsidRPr="0065466D">
        <w:t>Hillegeist, Shafer, and Gross 13 - *Paul is President, COO, and Co-founder of Quest Offshore, an advisory firm for the petroleum industry, **Sean is the manager of consulting at Quest Offshore, and ***Matt is a market analyst at Quest Offshore (Paul, Sean, Matt, “The Economic Benefits of Increasing U.S. Access to Offshore Oil and Natural Gas Resources in the Atlantic”, American Petroleum Institute, December 2013, http://www.api.org/~/media/Files/Oil-and-Natural-Gas/Exploration/Offshore/Atlantic-OCS/Executive-Summary-Economic-Benefits-of-Increasing-US-Access-to-Atlantic-Offshore-Resources.pdf)//BD</w:t>
      </w:r>
    </w:p>
    <w:p w:rsidR="00543FEF" w:rsidRPr="0065466D" w:rsidRDefault="00543FEF" w:rsidP="00543FEF">
      <w:pPr>
        <w:rPr>
          <w:lang w:eastAsia="zh-CN"/>
        </w:rPr>
      </w:pPr>
      <w:r w:rsidRPr="0065466D">
        <w:rPr>
          <w:lang w:eastAsia="zh-CN"/>
        </w:rPr>
        <w:t xml:space="preserve">1.2 - Executive Summary </w:t>
      </w:r>
      <w:r w:rsidRPr="0065466D">
        <w:rPr>
          <w:sz w:val="12"/>
          <w:lang w:eastAsia="zh-CN"/>
        </w:rPr>
        <w:t xml:space="preserve">¶ </w:t>
      </w:r>
      <w:r w:rsidRPr="0065466D">
        <w:rPr>
          <w:rStyle w:val="StyleBoldUnderline"/>
        </w:rPr>
        <w:t xml:space="preserve">The offshore oil and natural gas industry within the United States is a significant contributor to </w:t>
      </w:r>
      <w:r w:rsidRPr="0065466D">
        <w:rPr>
          <w:rStyle w:val="StyleBoldUnderline"/>
          <w:sz w:val="12"/>
        </w:rPr>
        <w:t xml:space="preserve">¶ </w:t>
      </w:r>
      <w:r w:rsidRPr="0065466D">
        <w:rPr>
          <w:rStyle w:val="StyleBoldUnderline"/>
        </w:rPr>
        <w:t xml:space="preserve">employment, the national economy, government revenues, and domestic energy production. Current </w:t>
      </w:r>
      <w:r w:rsidRPr="0065466D">
        <w:rPr>
          <w:rStyle w:val="StyleBoldUnderline"/>
          <w:sz w:val="12"/>
        </w:rPr>
        <w:t xml:space="preserve">¶ </w:t>
      </w:r>
      <w:r w:rsidRPr="0065466D">
        <w:rPr>
          <w:rStyle w:val="StyleBoldUnderline"/>
        </w:rPr>
        <w:t xml:space="preserve">offshore oil and gas production in the U.S. is essentially limited to the Central, Western and a small </w:t>
      </w:r>
      <w:r w:rsidRPr="0065466D">
        <w:rPr>
          <w:rStyle w:val="StyleBoldUnderline"/>
          <w:sz w:val="12"/>
        </w:rPr>
        <w:t xml:space="preserve">¶ </w:t>
      </w:r>
      <w:r w:rsidRPr="0065466D">
        <w:rPr>
          <w:rStyle w:val="StyleBoldUnderline"/>
        </w:rPr>
        <w:t>amount of the eastern Gulf of Mexico</w:t>
      </w:r>
      <w:r w:rsidRPr="0065466D">
        <w:rPr>
          <w:lang w:eastAsia="zh-CN"/>
        </w:rPr>
        <w:t xml:space="preserve"> with limited additional legacy production off Alaska and </w:t>
      </w:r>
      <w:r w:rsidRPr="0065466D">
        <w:rPr>
          <w:sz w:val="12"/>
          <w:lang w:eastAsia="zh-CN"/>
        </w:rPr>
        <w:t xml:space="preserve">¶ </w:t>
      </w:r>
      <w:r w:rsidRPr="0065466D">
        <w:rPr>
          <w:lang w:eastAsia="zh-CN"/>
        </w:rPr>
        <w:t xml:space="preserve">California. Total offshore oil and natural gas production in federal waters was a combined 1.87 million </w:t>
      </w:r>
      <w:r w:rsidRPr="0065466D">
        <w:rPr>
          <w:sz w:val="12"/>
          <w:lang w:eastAsia="zh-CN"/>
        </w:rPr>
        <w:t xml:space="preserve">¶ </w:t>
      </w:r>
      <w:r w:rsidRPr="0065466D">
        <w:rPr>
          <w:lang w:eastAsia="zh-CN"/>
        </w:rPr>
        <w:t xml:space="preserve">barrels of oil equivalent per day as of June of 2013 or 9 percent of U.S. production. </w:t>
      </w:r>
      <w:r w:rsidRPr="0065466D">
        <w:rPr>
          <w:sz w:val="12"/>
          <w:lang w:eastAsia="zh-CN"/>
        </w:rPr>
        <w:t xml:space="preserve">¶ </w:t>
      </w:r>
      <w:r w:rsidRPr="0065466D">
        <w:rPr>
          <w:rStyle w:val="StyleBoldUnderline"/>
        </w:rPr>
        <w:t xml:space="preserve">Approximately 85 percent of acreage in federal offshore waters is inaccessible to offshore oil and </w:t>
      </w:r>
      <w:r w:rsidRPr="0065466D">
        <w:rPr>
          <w:rStyle w:val="StyleBoldUnderline"/>
          <w:sz w:val="12"/>
        </w:rPr>
        <w:t xml:space="preserve">¶ </w:t>
      </w:r>
      <w:r w:rsidRPr="0065466D">
        <w:rPr>
          <w:rStyle w:val="StyleBoldUnderline"/>
        </w:rPr>
        <w:t xml:space="preserve">natural gas development, either through lack of federal lease sales or outright moratoriums. Oil and </w:t>
      </w:r>
      <w:r w:rsidRPr="0065466D">
        <w:rPr>
          <w:rStyle w:val="StyleBoldUnderline"/>
          <w:sz w:val="12"/>
        </w:rPr>
        <w:t xml:space="preserve">¶ </w:t>
      </w:r>
      <w:r w:rsidRPr="0065466D">
        <w:rPr>
          <w:rStyle w:val="StyleBoldUnderline"/>
        </w:rPr>
        <w:t>gas development off the Atlantic coast has been restricted since the 1980’s</w:t>
      </w:r>
      <w:r w:rsidRPr="0065466D">
        <w:rPr>
          <w:lang w:eastAsia="zh-CN"/>
        </w:rPr>
        <w:t xml:space="preserve">. Only 51 exploratory wells </w:t>
      </w:r>
      <w:r w:rsidRPr="0065466D">
        <w:rPr>
          <w:sz w:val="12"/>
          <w:lang w:eastAsia="zh-CN"/>
        </w:rPr>
        <w:t xml:space="preserve">¶ </w:t>
      </w:r>
      <w:r w:rsidRPr="0065466D">
        <w:rPr>
          <w:lang w:eastAsia="zh-CN"/>
        </w:rPr>
        <w:t xml:space="preserve">were drilled in the 1970s and 1980s, mainly in shallow water. A lease sale off the coast of Virginia was </w:t>
      </w:r>
      <w:r w:rsidRPr="0065466D">
        <w:rPr>
          <w:sz w:val="12"/>
          <w:lang w:eastAsia="zh-CN"/>
        </w:rPr>
        <w:t xml:space="preserve">¶ </w:t>
      </w:r>
      <w:r w:rsidRPr="0065466D">
        <w:rPr>
          <w:lang w:eastAsia="zh-CN"/>
        </w:rPr>
        <w:t xml:space="preserve">planned for 2011, but was subsequently canceled. No lease sales in the Atlantic Outer Continental </w:t>
      </w:r>
      <w:r w:rsidRPr="0065466D">
        <w:rPr>
          <w:sz w:val="12"/>
          <w:lang w:eastAsia="zh-CN"/>
        </w:rPr>
        <w:t xml:space="preserve">¶ </w:t>
      </w:r>
      <w:r w:rsidRPr="0065466D">
        <w:rPr>
          <w:lang w:eastAsia="zh-CN"/>
        </w:rPr>
        <w:t xml:space="preserve">Shelf (OCS) are currently scheduled. The next five-year plan of OCS lease sales, yet to be released, </w:t>
      </w:r>
      <w:r w:rsidRPr="0065466D">
        <w:rPr>
          <w:sz w:val="12"/>
          <w:lang w:eastAsia="zh-CN"/>
        </w:rPr>
        <w:t xml:space="preserve">¶ </w:t>
      </w:r>
      <w:r w:rsidRPr="0065466D">
        <w:rPr>
          <w:lang w:eastAsia="zh-CN"/>
        </w:rPr>
        <w:t xml:space="preserve">would start in 2017. </w:t>
      </w:r>
      <w:r w:rsidRPr="0065466D">
        <w:rPr>
          <w:sz w:val="12"/>
          <w:lang w:eastAsia="zh-CN"/>
        </w:rPr>
        <w:t xml:space="preserve">¶ </w:t>
      </w:r>
      <w:r w:rsidRPr="0065466D">
        <w:rPr>
          <w:lang w:eastAsia="zh-CN"/>
        </w:rPr>
        <w:t xml:space="preserve">While there have been no recent seismic surveys or exploratory wells in the Atlantic OCS, an updated </w:t>
      </w:r>
      <w:r w:rsidRPr="0065466D">
        <w:rPr>
          <w:sz w:val="12"/>
          <w:lang w:eastAsia="zh-CN"/>
        </w:rPr>
        <w:t xml:space="preserve">¶ </w:t>
      </w:r>
      <w:r w:rsidRPr="0065466D">
        <w:rPr>
          <w:lang w:eastAsia="zh-CN"/>
        </w:rPr>
        <w:t xml:space="preserve">reserve analysis based on historic information was released by the Bureau of Ocean Energy </w:t>
      </w:r>
      <w:r w:rsidRPr="0065466D">
        <w:rPr>
          <w:sz w:val="12"/>
          <w:lang w:eastAsia="zh-CN"/>
        </w:rPr>
        <w:t xml:space="preserve">¶ </w:t>
      </w:r>
      <w:r w:rsidRPr="0065466D">
        <w:rPr>
          <w:lang w:eastAsia="zh-CN"/>
        </w:rPr>
        <w:t xml:space="preserve">Management (BOEM) in 2011. The BOEM report identified and estimated resources in ten unique </w:t>
      </w:r>
      <w:r w:rsidRPr="0065466D">
        <w:rPr>
          <w:sz w:val="12"/>
          <w:lang w:eastAsia="zh-CN"/>
        </w:rPr>
        <w:t xml:space="preserve">¶ </w:t>
      </w:r>
      <w:r w:rsidRPr="0065466D">
        <w:rPr>
          <w:lang w:eastAsia="zh-CN"/>
        </w:rPr>
        <w:t xml:space="preserve">geologic plays. The BOEM resource estimates served as the foundation for the reserve and </w:t>
      </w:r>
      <w:r w:rsidRPr="0065466D">
        <w:rPr>
          <w:sz w:val="12"/>
          <w:lang w:eastAsia="zh-CN"/>
        </w:rPr>
        <w:t xml:space="preserve">¶ </w:t>
      </w:r>
      <w:r w:rsidRPr="0065466D">
        <w:rPr>
          <w:lang w:eastAsia="zh-CN"/>
        </w:rPr>
        <w:t xml:space="preserve">production models of this report. </w:t>
      </w:r>
      <w:r w:rsidRPr="0065466D">
        <w:rPr>
          <w:sz w:val="12"/>
          <w:lang w:eastAsia="zh-CN"/>
        </w:rPr>
        <w:t xml:space="preserve">¶ </w:t>
      </w:r>
      <w:r w:rsidRPr="0065466D">
        <w:rPr>
          <w:rStyle w:val="StyleBoldUnderline"/>
        </w:rPr>
        <w:t xml:space="preserve">This report constructs a scenario of oil and natural gas development in the Atlantic OCS, based on the </w:t>
      </w:r>
      <w:r w:rsidRPr="0065466D">
        <w:rPr>
          <w:rStyle w:val="StyleBoldUnderline"/>
          <w:sz w:val="12"/>
        </w:rPr>
        <w:t xml:space="preserve">¶ </w:t>
      </w:r>
      <w:r w:rsidRPr="0065466D">
        <w:rPr>
          <w:rStyle w:val="StyleBoldUnderline"/>
        </w:rPr>
        <w:t xml:space="preserve">resource potential of the area, geologic analogs, and the full value chain of oil and natural gas </w:t>
      </w:r>
      <w:r w:rsidRPr="0065466D">
        <w:rPr>
          <w:rStyle w:val="StyleBoldUnderline"/>
          <w:sz w:val="12"/>
        </w:rPr>
        <w:t xml:space="preserve">¶ </w:t>
      </w:r>
      <w:r w:rsidRPr="0065466D">
        <w:rPr>
          <w:rStyle w:val="StyleBoldUnderline"/>
        </w:rPr>
        <w:t>development and production</w:t>
      </w:r>
      <w:r w:rsidRPr="0065466D">
        <w:rPr>
          <w:lang w:eastAsia="zh-CN"/>
        </w:rPr>
        <w:t xml:space="preserve">. It quantifies the capital and other investments projected to be </w:t>
      </w:r>
      <w:r w:rsidRPr="0065466D">
        <w:rPr>
          <w:sz w:val="12"/>
          <w:lang w:eastAsia="zh-CN"/>
        </w:rPr>
        <w:t xml:space="preserve">¶ </w:t>
      </w:r>
      <w:r w:rsidRPr="0065466D">
        <w:rPr>
          <w:lang w:eastAsia="zh-CN"/>
        </w:rPr>
        <w:t xml:space="preserve">undertaken by the oil and natural gas industry, identifies linkages to the oil and gas supply chain and </w:t>
      </w:r>
      <w:r w:rsidRPr="0065466D">
        <w:rPr>
          <w:sz w:val="12"/>
          <w:lang w:eastAsia="zh-CN"/>
        </w:rPr>
        <w:t xml:space="preserve">¶ </w:t>
      </w:r>
      <w:r w:rsidRPr="0065466D">
        <w:rPr>
          <w:lang w:eastAsia="zh-CN"/>
        </w:rPr>
        <w:t xml:space="preserve">supporting industries at both the state and national levels, estimates both job creation and </w:t>
      </w:r>
      <w:r w:rsidRPr="0065466D">
        <w:rPr>
          <w:sz w:val="12"/>
          <w:lang w:eastAsia="zh-CN"/>
        </w:rPr>
        <w:t xml:space="preserve">¶ </w:t>
      </w:r>
      <w:r w:rsidRPr="0065466D">
        <w:rPr>
          <w:lang w:eastAsia="zh-CN"/>
        </w:rPr>
        <w:t xml:space="preserve">contributions to economies associated with oil and natural gas development, as well as government </w:t>
      </w:r>
      <w:r w:rsidRPr="0065466D">
        <w:rPr>
          <w:sz w:val="12"/>
          <w:lang w:eastAsia="zh-CN"/>
        </w:rPr>
        <w:t xml:space="preserve">¶ </w:t>
      </w:r>
      <w:r w:rsidRPr="0065466D">
        <w:rPr>
          <w:lang w:eastAsia="zh-CN"/>
        </w:rPr>
        <w:t xml:space="preserve">revenues due to lease bids, rents and production royalties. The report relies on Quest Offshore </w:t>
      </w:r>
      <w:r w:rsidRPr="0065466D">
        <w:rPr>
          <w:sz w:val="12"/>
          <w:lang w:eastAsia="zh-CN"/>
        </w:rPr>
        <w:t xml:space="preserve">¶ </w:t>
      </w:r>
      <w:r w:rsidRPr="0065466D">
        <w:rPr>
          <w:lang w:eastAsia="zh-CN"/>
        </w:rPr>
        <w:t>Resources, Inc. (Quest) proprietary database3</w:t>
      </w:r>
      <w:r w:rsidRPr="0065466D">
        <w:rPr>
          <w:sz w:val="12"/>
          <w:lang w:eastAsia="zh-CN"/>
        </w:rPr>
        <w:t xml:space="preserve">¶ </w:t>
      </w:r>
      <w:r w:rsidRPr="0065466D">
        <w:rPr>
          <w:lang w:eastAsia="zh-CN"/>
        </w:rPr>
        <w:t xml:space="preserve">on the offshore oil and natural gas supply chain. </w:t>
      </w:r>
      <w:r w:rsidRPr="0065466D">
        <w:rPr>
          <w:sz w:val="12"/>
          <w:lang w:eastAsia="zh-CN"/>
        </w:rPr>
        <w:t xml:space="preserve">¶ </w:t>
      </w:r>
      <w:r w:rsidRPr="0065466D">
        <w:rPr>
          <w:lang w:eastAsia="zh-CN"/>
        </w:rPr>
        <w:t xml:space="preserve">Leasing </w:t>
      </w:r>
      <w:r w:rsidRPr="0065466D">
        <w:rPr>
          <w:sz w:val="12"/>
          <w:lang w:eastAsia="zh-CN"/>
        </w:rPr>
        <w:t xml:space="preserve">¶ </w:t>
      </w:r>
      <w:r w:rsidRPr="0065466D">
        <w:rPr>
          <w:lang w:eastAsia="zh-CN"/>
        </w:rPr>
        <w:t xml:space="preserve">This study assumes that leasing will begin in the Mid and South-Atlantic OCS in 2018 </w:t>
      </w:r>
      <w:r w:rsidRPr="0065466D">
        <w:rPr>
          <w:sz w:val="12"/>
          <w:lang w:eastAsia="zh-CN"/>
        </w:rPr>
        <w:t xml:space="preserve">¶ </w:t>
      </w:r>
      <w:r w:rsidRPr="0065466D">
        <w:rPr>
          <w:lang w:eastAsia="zh-CN"/>
        </w:rPr>
        <w:t xml:space="preserve">coinciding with the beginning of the next BOEM five year leasing program. Leasing in the North </w:t>
      </w:r>
      <w:r w:rsidRPr="0065466D">
        <w:rPr>
          <w:sz w:val="12"/>
          <w:lang w:eastAsia="zh-CN"/>
        </w:rPr>
        <w:t xml:space="preserve">¶ </w:t>
      </w:r>
      <w:r w:rsidRPr="0065466D">
        <w:rPr>
          <w:lang w:eastAsia="zh-CN"/>
        </w:rPr>
        <w:t xml:space="preserve">Atlantic OCS is assumed to start two years later. According to the study’s analysis, demand from </w:t>
      </w:r>
      <w:r w:rsidRPr="0065466D">
        <w:rPr>
          <w:sz w:val="12"/>
          <w:lang w:eastAsia="zh-CN"/>
        </w:rPr>
        <w:t xml:space="preserve">¶ </w:t>
      </w:r>
      <w:r w:rsidRPr="0065466D">
        <w:rPr>
          <w:lang w:eastAsia="zh-CN"/>
        </w:rPr>
        <w:t xml:space="preserve">operators for Atlantic OCS leases would parallel the strength of historic lease sales within other OCS </w:t>
      </w:r>
      <w:r w:rsidRPr="0065466D">
        <w:rPr>
          <w:sz w:val="12"/>
          <w:lang w:eastAsia="zh-CN"/>
        </w:rPr>
        <w:t xml:space="preserve">¶ </w:t>
      </w:r>
      <w:r w:rsidRPr="0065466D">
        <w:rPr>
          <w:lang w:eastAsia="zh-CN"/>
        </w:rPr>
        <w:t xml:space="preserve">regions. Leasing in 2018, taking place only in the Mid and South Atlantic planning areas is projected at </w:t>
      </w:r>
      <w:r w:rsidRPr="0065466D">
        <w:rPr>
          <w:sz w:val="12"/>
          <w:lang w:eastAsia="zh-CN"/>
        </w:rPr>
        <w:t xml:space="preserve">¶ </w:t>
      </w:r>
      <w:r w:rsidRPr="0065466D">
        <w:rPr>
          <w:lang w:eastAsia="zh-CN"/>
        </w:rPr>
        <w:t xml:space="preserve">around 350 leases sold, with leasing activity expected to peak at around 480 leases sold per year. </w:t>
      </w:r>
      <w:r w:rsidRPr="0065466D">
        <w:rPr>
          <w:sz w:val="12"/>
          <w:lang w:eastAsia="zh-CN"/>
        </w:rPr>
        <w:t xml:space="preserve">¶ </w:t>
      </w:r>
      <w:r w:rsidRPr="0065466D">
        <w:rPr>
          <w:lang w:eastAsia="zh-CN"/>
        </w:rPr>
        <w:t xml:space="preserve">Projects </w:t>
      </w:r>
      <w:r w:rsidRPr="0065466D">
        <w:rPr>
          <w:sz w:val="12"/>
          <w:lang w:eastAsia="zh-CN"/>
        </w:rPr>
        <w:t xml:space="preserve">¶ </w:t>
      </w:r>
      <w:r w:rsidRPr="0065466D">
        <w:rPr>
          <w:rStyle w:val="StyleBoldUnderline"/>
        </w:rPr>
        <w:t xml:space="preserve">Offshore project development is the key factor in oil and natural gas production. It is also the </w:t>
      </w:r>
      <w:r w:rsidRPr="0065466D">
        <w:rPr>
          <w:rStyle w:val="StyleBoldUnderline"/>
          <w:sz w:val="12"/>
        </w:rPr>
        <w:t xml:space="preserve">¶ </w:t>
      </w:r>
      <w:r w:rsidRPr="0065466D">
        <w:rPr>
          <w:rStyle w:val="StyleBoldUnderline"/>
        </w:rPr>
        <w:t xml:space="preserve">main factor in the capital and operational expenditures that lead to increases in employment and </w:t>
      </w:r>
      <w:r w:rsidRPr="0065466D">
        <w:rPr>
          <w:rStyle w:val="StyleBoldUnderline"/>
          <w:sz w:val="12"/>
        </w:rPr>
        <w:t xml:space="preserve">¶ </w:t>
      </w:r>
      <w:r w:rsidRPr="0065466D">
        <w:rPr>
          <w:rStyle w:val="StyleBoldUnderline"/>
        </w:rPr>
        <w:t>economic activity</w:t>
      </w:r>
      <w:r w:rsidRPr="0065466D">
        <w:rPr>
          <w:lang w:eastAsia="zh-CN"/>
        </w:rPr>
        <w:t xml:space="preserve">. Offshore projects are complex, requiring a multitude of diverse engineers, </w:t>
      </w:r>
      <w:r w:rsidRPr="0065466D">
        <w:rPr>
          <w:sz w:val="12"/>
          <w:lang w:eastAsia="zh-CN"/>
        </w:rPr>
        <w:t xml:space="preserve">¶ </w:t>
      </w:r>
      <w:r w:rsidRPr="0065466D">
        <w:rPr>
          <w:lang w:eastAsia="zh-CN"/>
        </w:rPr>
        <w:t xml:space="preserve">contractors, and equipment suppliers working over a number of years prior to the start of production. </w:t>
      </w:r>
      <w:r w:rsidRPr="0065466D">
        <w:rPr>
          <w:sz w:val="12"/>
          <w:lang w:eastAsia="zh-CN"/>
        </w:rPr>
        <w:t xml:space="preserve">¶ </w:t>
      </w:r>
      <w:r w:rsidRPr="0065466D">
        <w:rPr>
          <w:lang w:eastAsia="zh-CN"/>
        </w:rPr>
        <w:t xml:space="preserve">For the purposes of this study, offshore project development was generalized into six project types </w:t>
      </w:r>
      <w:r w:rsidRPr="0065466D">
        <w:rPr>
          <w:sz w:val="12"/>
          <w:lang w:eastAsia="zh-CN"/>
        </w:rPr>
        <w:t xml:space="preserve">¶ </w:t>
      </w:r>
      <w:r w:rsidRPr="0065466D">
        <w:rPr>
          <w:lang w:eastAsia="zh-CN"/>
        </w:rPr>
        <w:t xml:space="preserve">based on project size and water depth. </w:t>
      </w:r>
      <w:r w:rsidRPr="0065466D">
        <w:rPr>
          <w:rStyle w:val="StyleBoldUnderline"/>
        </w:rPr>
        <w:t xml:space="preserve">This study estimates that if there were regular lease sales and </w:t>
      </w:r>
      <w:r w:rsidRPr="0065466D">
        <w:rPr>
          <w:rStyle w:val="StyleBoldUnderline"/>
          <w:sz w:val="12"/>
        </w:rPr>
        <w:t xml:space="preserve">¶ </w:t>
      </w:r>
      <w:r w:rsidRPr="0065466D">
        <w:rPr>
          <w:rStyle w:val="StyleBoldUnderline"/>
        </w:rPr>
        <w:t xml:space="preserve">no regulatory restraints to development, 69 projects would begin oil and natural gas production in the </w:t>
      </w:r>
      <w:r w:rsidRPr="0065466D">
        <w:rPr>
          <w:rStyle w:val="StyleBoldUnderline"/>
          <w:sz w:val="12"/>
        </w:rPr>
        <w:t xml:space="preserve">¶ </w:t>
      </w:r>
      <w:r w:rsidRPr="0065466D">
        <w:rPr>
          <w:rStyle w:val="StyleBoldUnderline"/>
        </w:rPr>
        <w:t xml:space="preserve">Atlantic OCS between 2017 and 2035, of which 52 would be deepwater projects and 17 would be </w:t>
      </w:r>
      <w:r w:rsidRPr="0065466D">
        <w:rPr>
          <w:rStyle w:val="StyleBoldUnderline"/>
          <w:sz w:val="12"/>
        </w:rPr>
        <w:t xml:space="preserve">¶ </w:t>
      </w:r>
      <w:r w:rsidRPr="0065466D">
        <w:rPr>
          <w:rStyle w:val="StyleBoldUnderline"/>
        </w:rPr>
        <w:t xml:space="preserve">shallow water projects. </w:t>
      </w:r>
      <w:r w:rsidRPr="0065466D">
        <w:rPr>
          <w:rStyle w:val="StyleBoldUnderline"/>
          <w:sz w:val="12"/>
        </w:rPr>
        <w:t xml:space="preserve">¶ </w:t>
      </w:r>
      <w:r w:rsidRPr="0065466D">
        <w:rPr>
          <w:lang w:eastAsia="zh-CN"/>
        </w:rPr>
        <w:t xml:space="preserve">Drilling </w:t>
      </w:r>
      <w:r w:rsidRPr="0065466D">
        <w:rPr>
          <w:sz w:val="12"/>
          <w:lang w:eastAsia="zh-CN"/>
        </w:rPr>
        <w:t xml:space="preserve">¶ </w:t>
      </w:r>
      <w:r w:rsidRPr="0065466D">
        <w:rPr>
          <w:lang w:eastAsia="zh-CN"/>
        </w:rPr>
        <w:t xml:space="preserve">Drilling is the key activity both to discover oil and natural gas resources as well as to prepare </w:t>
      </w:r>
      <w:r w:rsidRPr="0065466D">
        <w:rPr>
          <w:sz w:val="12"/>
          <w:lang w:eastAsia="zh-CN"/>
        </w:rPr>
        <w:t xml:space="preserve">¶ </w:t>
      </w:r>
      <w:r w:rsidRPr="0065466D">
        <w:rPr>
          <w:lang w:eastAsia="zh-CN"/>
        </w:rPr>
        <w:t xml:space="preserve">them for production. </w:t>
      </w:r>
      <w:r w:rsidRPr="0065466D">
        <w:rPr>
          <w:rStyle w:val="StyleBoldUnderline"/>
        </w:rPr>
        <w:t xml:space="preserve">Drilling activity in the Atlantic OCS would be expected to be robust upon the </w:t>
      </w:r>
      <w:r w:rsidRPr="0065466D">
        <w:rPr>
          <w:rStyle w:val="StyleBoldUnderline"/>
          <w:sz w:val="12"/>
        </w:rPr>
        <w:t xml:space="preserve">¶ </w:t>
      </w:r>
      <w:r w:rsidRPr="0065466D">
        <w:rPr>
          <w:rStyle w:val="StyleBoldUnderline"/>
        </w:rPr>
        <w:t xml:space="preserve">opening of the Atlantic OCS to offshore oil and gas exploration and production. Atlantic OCS drilling </w:t>
      </w:r>
      <w:r w:rsidRPr="0065466D">
        <w:rPr>
          <w:rStyle w:val="StyleBoldUnderline"/>
          <w:sz w:val="12"/>
        </w:rPr>
        <w:t xml:space="preserve">¶ </w:t>
      </w:r>
      <w:r w:rsidRPr="0065466D">
        <w:rPr>
          <w:rStyle w:val="StyleBoldUnderline"/>
        </w:rPr>
        <w:t xml:space="preserve">would be expected to begin in 2019, with an average of 30 wells drilled annually from 2017 to 2035 </w:t>
      </w:r>
      <w:r w:rsidRPr="0065466D">
        <w:rPr>
          <w:rStyle w:val="StyleBoldUnderline"/>
          <w:sz w:val="12"/>
        </w:rPr>
        <w:t xml:space="preserve">¶ </w:t>
      </w:r>
      <w:r w:rsidRPr="0065466D">
        <w:rPr>
          <w:rStyle w:val="StyleBoldUnderline"/>
        </w:rPr>
        <w:t>mostly in deepwater</w:t>
      </w:r>
      <w:r w:rsidRPr="0065466D">
        <w:rPr>
          <w:lang w:eastAsia="zh-CN"/>
        </w:rPr>
        <w:t xml:space="preserve">. In the last five years of the forecast (2031-2035) an average of 66 wells would be </w:t>
      </w:r>
      <w:r w:rsidRPr="0065466D">
        <w:rPr>
          <w:sz w:val="12"/>
          <w:lang w:eastAsia="zh-CN"/>
        </w:rPr>
        <w:t xml:space="preserve">¶ </w:t>
      </w:r>
      <w:r w:rsidRPr="0065466D">
        <w:rPr>
          <w:lang w:eastAsia="zh-CN"/>
        </w:rPr>
        <w:t xml:space="preserve">expected to be drilled annually as the number of active projects grows and the need for development </w:t>
      </w:r>
      <w:r w:rsidRPr="0065466D">
        <w:rPr>
          <w:sz w:val="12"/>
          <w:lang w:eastAsia="zh-CN"/>
        </w:rPr>
        <w:t xml:space="preserve">¶ </w:t>
      </w:r>
      <w:r w:rsidRPr="0065466D">
        <w:rPr>
          <w:lang w:eastAsia="zh-CN"/>
        </w:rPr>
        <w:t xml:space="preserve">wells increase. </w:t>
      </w:r>
      <w:r w:rsidRPr="0065466D">
        <w:rPr>
          <w:sz w:val="12"/>
          <w:lang w:eastAsia="zh-CN"/>
        </w:rPr>
        <w:t xml:space="preserve">¶ </w:t>
      </w:r>
      <w:r w:rsidRPr="0065466D">
        <w:rPr>
          <w:lang w:eastAsia="zh-CN"/>
        </w:rPr>
        <w:t xml:space="preserve">Oil and Natural Gas Production </w:t>
      </w:r>
      <w:r w:rsidRPr="0065466D">
        <w:rPr>
          <w:sz w:val="12"/>
          <w:lang w:eastAsia="zh-CN"/>
        </w:rPr>
        <w:t xml:space="preserve">¶ </w:t>
      </w:r>
      <w:r w:rsidRPr="0065466D">
        <w:rPr>
          <w:rStyle w:val="StyleBoldUnderline"/>
        </w:rPr>
        <w:t xml:space="preserve">Atlantic OCS development would lead to an increase in domestic energy production. The first </w:t>
      </w:r>
      <w:r w:rsidRPr="0065466D">
        <w:rPr>
          <w:rStyle w:val="StyleBoldUnderline"/>
          <w:sz w:val="12"/>
        </w:rPr>
        <w:t xml:space="preserve">¶ </w:t>
      </w:r>
      <w:r w:rsidRPr="0065466D">
        <w:rPr>
          <w:rStyle w:val="StyleBoldUnderline"/>
        </w:rPr>
        <w:t xml:space="preserve">oil and natural gas production in the Atlantic OCS is projected to start in 2026, given the scenarios’ </w:t>
      </w:r>
      <w:r w:rsidRPr="0065466D">
        <w:rPr>
          <w:rStyle w:val="StyleBoldUnderline"/>
          <w:sz w:val="12"/>
        </w:rPr>
        <w:t xml:space="preserve">¶ </w:t>
      </w:r>
      <w:r w:rsidRPr="0065466D">
        <w:rPr>
          <w:rStyle w:val="StyleBoldUnderline"/>
        </w:rPr>
        <w:t xml:space="preserve">leasing assumptions. Initial annual production would be just over 6 thousand barrels of oil equivalent </w:t>
      </w:r>
      <w:r w:rsidRPr="0065466D">
        <w:rPr>
          <w:rStyle w:val="StyleBoldUnderline"/>
          <w:sz w:val="12"/>
        </w:rPr>
        <w:t xml:space="preserve">¶ </w:t>
      </w:r>
      <w:r w:rsidRPr="0065466D">
        <w:rPr>
          <w:rStyle w:val="StyleBoldUnderline"/>
        </w:rPr>
        <w:t xml:space="preserve">per day (BOED); by the second year production is projected to increase to over 65 thousand BOED. </w:t>
      </w:r>
      <w:r w:rsidRPr="0065466D">
        <w:rPr>
          <w:rStyle w:val="StyleBoldUnderline"/>
          <w:sz w:val="12"/>
        </w:rPr>
        <w:t xml:space="preserve">¶ </w:t>
      </w:r>
      <w:r w:rsidRPr="0065466D">
        <w:rPr>
          <w:rStyle w:val="StyleBoldUnderline"/>
        </w:rPr>
        <w:t xml:space="preserve">Production is projected to reach 1.34 million BOED by 2035, approximately 40 percent of which is </w:t>
      </w:r>
      <w:r w:rsidRPr="0065466D">
        <w:rPr>
          <w:rStyle w:val="StyleBoldUnderline"/>
          <w:sz w:val="12"/>
        </w:rPr>
        <w:t xml:space="preserve">¶ </w:t>
      </w:r>
      <w:r w:rsidRPr="0065466D">
        <w:rPr>
          <w:rStyle w:val="StyleBoldUnderline"/>
        </w:rPr>
        <w:t xml:space="preserve">expected to be oil at 550 thousand BOED, and 60 percent natural gas at 790 thousand barrels of oil </w:t>
      </w:r>
      <w:r w:rsidRPr="0065466D">
        <w:rPr>
          <w:rStyle w:val="StyleBoldUnderline"/>
          <w:sz w:val="12"/>
        </w:rPr>
        <w:t xml:space="preserve">¶ </w:t>
      </w:r>
      <w:r w:rsidRPr="0065466D">
        <w:rPr>
          <w:rStyle w:val="StyleBoldUnderline"/>
        </w:rPr>
        <w:t>equivalent (or 4.6 billion cubic feet) per da</w:t>
      </w:r>
      <w:r w:rsidRPr="0065466D">
        <w:rPr>
          <w:lang w:eastAsia="zh-CN"/>
        </w:rPr>
        <w:t xml:space="preserve">y. Production from </w:t>
      </w:r>
      <w:r w:rsidRPr="0065466D">
        <w:rPr>
          <w:rStyle w:val="StyleBoldUnderline"/>
        </w:rPr>
        <w:t xml:space="preserve">deepwater projects is expected to </w:t>
      </w:r>
      <w:r w:rsidRPr="0065466D">
        <w:rPr>
          <w:rStyle w:val="StyleBoldUnderline"/>
          <w:sz w:val="12"/>
        </w:rPr>
        <w:t xml:space="preserve">¶ </w:t>
      </w:r>
      <w:r w:rsidRPr="0065466D">
        <w:rPr>
          <w:rStyle w:val="StyleBoldUnderline"/>
        </w:rPr>
        <w:t xml:space="preserve">account for 75 percent of production in 2035, compared to 25 percent of production for shallow water </w:t>
      </w:r>
      <w:r w:rsidRPr="0065466D">
        <w:rPr>
          <w:rStyle w:val="StyleBoldUnderline"/>
          <w:sz w:val="12"/>
        </w:rPr>
        <w:t xml:space="preserve">¶ </w:t>
      </w:r>
      <w:r w:rsidRPr="0065466D">
        <w:rPr>
          <w:rStyle w:val="StyleBoldUnderline"/>
        </w:rPr>
        <w:t>field</w:t>
      </w:r>
      <w:r w:rsidRPr="0065466D">
        <w:rPr>
          <w:lang w:eastAsia="zh-CN"/>
        </w:rPr>
        <w:t xml:space="preserve">s. (Figure 1) </w:t>
      </w:r>
      <w:r w:rsidRPr="0065466D">
        <w:rPr>
          <w:sz w:val="12"/>
          <w:lang w:eastAsia="zh-CN"/>
        </w:rPr>
        <w:t xml:space="preserve">¶ </w:t>
      </w:r>
    </w:p>
    <w:p w:rsidR="00543FEF" w:rsidRPr="0065466D" w:rsidRDefault="00543FEF" w:rsidP="00543FEF">
      <w:pPr>
        <w:rPr>
          <w:lang w:eastAsia="zh-CN"/>
        </w:rPr>
      </w:pPr>
    </w:p>
    <w:p w:rsidR="00543FEF" w:rsidRPr="0065466D" w:rsidRDefault="00543FEF" w:rsidP="00543FEF">
      <w:pPr>
        <w:pStyle w:val="Heading4"/>
        <w:rPr>
          <w:lang w:eastAsia="zh-CN"/>
        </w:rPr>
      </w:pPr>
      <w:r w:rsidRPr="0065466D">
        <w:rPr>
          <w:lang w:eastAsia="zh-CN"/>
        </w:rPr>
        <w:t>Fully opening OCS would drastically increase employment in key industries like manufacturing and engineering</w:t>
      </w:r>
    </w:p>
    <w:p w:rsidR="00543FEF" w:rsidRPr="0065466D" w:rsidRDefault="00543FEF" w:rsidP="00543FEF">
      <w:r w:rsidRPr="0065466D">
        <w:t>Hillegeist, Shafer, and Gross 13 - *Paul is President, COO, and Co-founder of Quest Offshore, an advisory firm for the petroleum industry, **Sean is the manager of consulting at Quest Offshore, and ***Matt is a market analyst at Quest Offshore (Paul, Sean, Matt, “The Economic Benefits of Increasing U.S. Access to Offshore Oil and Natural Gas Resources in the Atlantic”, American Petroleum Institute, December 2013, http://www.api.org/~/media/Files/Oil-and-Natural-Gas/Exploration/Offshore/Atlantic-OCS/Executive-Summary-Economic-Benefits-of-Increasing-US-Access-to-Atlantic-Offshore-Resources.pdf)//BD</w:t>
      </w:r>
    </w:p>
    <w:p w:rsidR="00543FEF" w:rsidRPr="0065466D" w:rsidRDefault="00543FEF" w:rsidP="00543FEF">
      <w:pPr>
        <w:rPr>
          <w:rStyle w:val="StyleBoldUnderline"/>
        </w:rPr>
      </w:pPr>
      <w:r w:rsidRPr="0065466D">
        <w:rPr>
          <w:rStyle w:val="StyleBoldUnderline"/>
        </w:rPr>
        <w:t xml:space="preserve">Atlantic OCS oil and natural gas development is expected to lead to significant employment </w:t>
      </w:r>
      <w:r w:rsidRPr="0065466D">
        <w:rPr>
          <w:rStyle w:val="StyleBoldUnderline"/>
          <w:sz w:val="12"/>
        </w:rPr>
        <w:t xml:space="preserve">¶ </w:t>
      </w:r>
      <w:r w:rsidRPr="0065466D">
        <w:rPr>
          <w:rStyle w:val="StyleBoldUnderline"/>
        </w:rPr>
        <w:t xml:space="preserve">gains, both along the east coast and nationally. Employment impacts are expected to grow throughout </w:t>
      </w:r>
      <w:r w:rsidRPr="0065466D">
        <w:rPr>
          <w:rStyle w:val="StyleBoldUnderline"/>
          <w:sz w:val="12"/>
        </w:rPr>
        <w:t xml:space="preserve">¶ </w:t>
      </w:r>
      <w:r w:rsidRPr="0065466D">
        <w:rPr>
          <w:rStyle w:val="StyleBoldUnderline"/>
        </w:rPr>
        <w:t xml:space="preserve">the forecast period, with total incremental U.S. employment reaching nearly 280 thousand jobs </w:t>
      </w:r>
      <w:r w:rsidRPr="0065466D">
        <w:rPr>
          <w:lang w:eastAsia="zh-CN"/>
        </w:rPr>
        <w:t xml:space="preserve">by </w:t>
      </w:r>
      <w:r w:rsidRPr="0065466D">
        <w:rPr>
          <w:sz w:val="12"/>
          <w:lang w:eastAsia="zh-CN"/>
        </w:rPr>
        <w:t xml:space="preserve">¶ </w:t>
      </w:r>
      <w:r w:rsidRPr="0065466D">
        <w:rPr>
          <w:lang w:eastAsia="zh-CN"/>
        </w:rPr>
        <w:t xml:space="preserve">Total Atlantic coast employment in 2035 is projected to reach over 215 thousand jobs with </w:t>
      </w:r>
      <w:r w:rsidRPr="0065466D">
        <w:rPr>
          <w:sz w:val="12"/>
          <w:lang w:eastAsia="zh-CN"/>
        </w:rPr>
        <w:t xml:space="preserve">¶ </w:t>
      </w:r>
      <w:r w:rsidRPr="0065466D">
        <w:rPr>
          <w:lang w:eastAsia="zh-CN"/>
        </w:rPr>
        <w:t xml:space="preserve">employment spread across the region. States outside the region are projected to see employment </w:t>
      </w:r>
      <w:r w:rsidRPr="0065466D">
        <w:rPr>
          <w:sz w:val="12"/>
          <w:lang w:eastAsia="zh-CN"/>
        </w:rPr>
        <w:t xml:space="preserve">¶ </w:t>
      </w:r>
      <w:r w:rsidRPr="0065466D">
        <w:rPr>
          <w:lang w:eastAsia="zh-CN"/>
        </w:rPr>
        <w:t xml:space="preserve">gains of nearly 65 thousand jobs in 2035. The largest employment impact of Atlantic OCS oil and </w:t>
      </w:r>
      <w:r w:rsidRPr="0065466D">
        <w:rPr>
          <w:sz w:val="12"/>
          <w:lang w:eastAsia="zh-CN"/>
        </w:rPr>
        <w:t xml:space="preserve">¶ </w:t>
      </w:r>
      <w:r w:rsidRPr="0065466D">
        <w:rPr>
          <w:lang w:eastAsia="zh-CN"/>
        </w:rPr>
        <w:t xml:space="preserve">natural gas activity is projected in the Mid-Atlantic states of North and South Carolina and Virginia. </w:t>
      </w:r>
      <w:r w:rsidRPr="0065466D">
        <w:rPr>
          <w:sz w:val="12"/>
          <w:lang w:eastAsia="zh-CN"/>
        </w:rPr>
        <w:t xml:space="preserve">¶ </w:t>
      </w:r>
      <w:r w:rsidRPr="0065466D">
        <w:rPr>
          <w:lang w:eastAsia="zh-CN"/>
        </w:rPr>
        <w:t xml:space="preserve">North Atlantic states such as Massachusetts, Maine, and New York are all also projected to see </w:t>
      </w:r>
      <w:r w:rsidRPr="0065466D">
        <w:rPr>
          <w:sz w:val="12"/>
          <w:lang w:eastAsia="zh-CN"/>
        </w:rPr>
        <w:t xml:space="preserve">¶ </w:t>
      </w:r>
      <w:r w:rsidRPr="0065466D">
        <w:rPr>
          <w:lang w:eastAsia="zh-CN"/>
        </w:rPr>
        <w:t xml:space="preserve">employment increases of at least 10 thousand jobs by 2035. The share of incremental employment </w:t>
      </w:r>
      <w:r w:rsidRPr="0065466D">
        <w:rPr>
          <w:sz w:val="12"/>
          <w:lang w:eastAsia="zh-CN"/>
        </w:rPr>
        <w:t xml:space="preserve">¶ </w:t>
      </w:r>
      <w:r w:rsidRPr="0065466D">
        <w:rPr>
          <w:lang w:eastAsia="zh-CN"/>
        </w:rPr>
        <w:t xml:space="preserve">within the Atlantic coast region is anticipated to steadily grow as the proportion of goods and services </w:t>
      </w:r>
      <w:r w:rsidRPr="0065466D">
        <w:rPr>
          <w:sz w:val="12"/>
          <w:lang w:eastAsia="zh-CN"/>
        </w:rPr>
        <w:t xml:space="preserve">¶ </w:t>
      </w:r>
      <w:r w:rsidRPr="0065466D">
        <w:rPr>
          <w:lang w:eastAsia="zh-CN"/>
        </w:rPr>
        <w:t xml:space="preserve">that are supplied locally increases. (Figure 3) </w:t>
      </w:r>
      <w:r w:rsidRPr="0065466D">
        <w:rPr>
          <w:sz w:val="12"/>
          <w:lang w:eastAsia="zh-CN"/>
        </w:rPr>
        <w:t xml:space="preserve">¶ </w:t>
      </w:r>
      <w:r w:rsidRPr="0065466D">
        <w:rPr>
          <w:lang w:eastAsia="zh-CN"/>
        </w:rPr>
        <w:t xml:space="preserve">Figure 3: Projected Employment Increase Due to Atlantic OCS Oil and Natural Gas Development </w:t>
      </w:r>
      <w:r w:rsidRPr="0065466D">
        <w:rPr>
          <w:sz w:val="12"/>
          <w:lang w:eastAsia="zh-CN"/>
        </w:rPr>
        <w:t xml:space="preserve">¶ </w:t>
      </w:r>
      <w:r w:rsidRPr="0065466D">
        <w:rPr>
          <w:lang w:eastAsia="zh-CN"/>
        </w:rPr>
        <w:t xml:space="preserve">Source: Quest Offshore Resources, Inc. </w:t>
      </w:r>
      <w:r w:rsidRPr="0065466D">
        <w:rPr>
          <w:sz w:val="12"/>
          <w:lang w:eastAsia="zh-CN"/>
        </w:rPr>
        <w:t xml:space="preserve">¶ </w:t>
      </w:r>
      <w:r w:rsidRPr="0065466D">
        <w:rPr>
          <w:rStyle w:val="StyleBoldUnderline"/>
        </w:rPr>
        <w:t xml:space="preserve">The resulting impact of Atlantic OCS development upon the economy will be widespread among </w:t>
      </w:r>
      <w:r w:rsidRPr="0065466D">
        <w:rPr>
          <w:rStyle w:val="StyleBoldUnderline"/>
          <w:sz w:val="12"/>
        </w:rPr>
        <w:t xml:space="preserve">¶ </w:t>
      </w:r>
      <w:r w:rsidRPr="0065466D">
        <w:rPr>
          <w:rStyle w:val="StyleBoldUnderline"/>
        </w:rPr>
        <w:t xml:space="preserve">industries. Industries which are directly involved in oil and natural gas activities such as the mining </w:t>
      </w:r>
      <w:r w:rsidRPr="0065466D">
        <w:rPr>
          <w:rStyle w:val="StyleBoldUnderline"/>
          <w:sz w:val="12"/>
        </w:rPr>
        <w:t xml:space="preserve">¶ </w:t>
      </w:r>
      <w:r w:rsidRPr="0065466D">
        <w:rPr>
          <w:rStyle w:val="StyleBoldUnderline"/>
        </w:rPr>
        <w:t xml:space="preserve">sector (which includes oil and gas development), manufacturing, professional, scientific, and technical </w:t>
      </w:r>
      <w:r w:rsidRPr="0065466D">
        <w:rPr>
          <w:rStyle w:val="StyleBoldUnderline"/>
          <w:sz w:val="12"/>
        </w:rPr>
        <w:t xml:space="preserve">¶ </w:t>
      </w:r>
      <w:r w:rsidRPr="0065466D">
        <w:rPr>
          <w:rStyle w:val="StyleBoldUnderline"/>
        </w:rPr>
        <w:t xml:space="preserve">services (engineering), and construction (installation) are expected to see the largest employment </w:t>
      </w:r>
      <w:r w:rsidRPr="0065466D">
        <w:rPr>
          <w:rStyle w:val="StyleBoldUnderline"/>
          <w:sz w:val="12"/>
        </w:rPr>
        <w:t xml:space="preserve">¶ </w:t>
      </w:r>
      <w:r w:rsidRPr="0065466D">
        <w:rPr>
          <w:rStyle w:val="StyleBoldUnderline"/>
        </w:rPr>
        <w:t>effects with a combined 125 thousand jobs in 2035</w:t>
      </w:r>
      <w:r w:rsidRPr="0065466D">
        <w:rPr>
          <w:lang w:eastAsia="zh-CN"/>
        </w:rPr>
        <w:t xml:space="preserve">. Of that total, </w:t>
      </w:r>
      <w:r w:rsidRPr="0065466D">
        <w:rPr>
          <w:rStyle w:val="StyleBoldUnderline"/>
        </w:rPr>
        <w:t xml:space="preserve">employment in the oil and gas sector </w:t>
      </w:r>
      <w:r w:rsidRPr="0065466D">
        <w:rPr>
          <w:rStyle w:val="StyleBoldUnderline"/>
          <w:sz w:val="12"/>
        </w:rPr>
        <w:t xml:space="preserve">¶ </w:t>
      </w:r>
      <w:r w:rsidRPr="0065466D">
        <w:rPr>
          <w:rStyle w:val="StyleBoldUnderline"/>
        </w:rPr>
        <w:t xml:space="preserve">is projected to be 45 thousand jobs. By 2035, the manufacturing sector which includes businesses that </w:t>
      </w:r>
      <w:r w:rsidRPr="0065466D">
        <w:rPr>
          <w:rStyle w:val="StyleBoldUnderline"/>
          <w:sz w:val="12"/>
        </w:rPr>
        <w:t xml:space="preserve">¶ </w:t>
      </w:r>
      <w:r w:rsidRPr="0065466D">
        <w:rPr>
          <w:rStyle w:val="StyleBoldUnderline"/>
        </w:rPr>
        <w:t xml:space="preserve">manufacture and fabricate oil and gas equipment, platforms and otherwise produce the goods </w:t>
      </w:r>
      <w:r w:rsidRPr="0065466D">
        <w:rPr>
          <w:rStyle w:val="StyleBoldUnderline"/>
          <w:sz w:val="12"/>
        </w:rPr>
        <w:t xml:space="preserve">¶ </w:t>
      </w:r>
      <w:r w:rsidRPr="0065466D">
        <w:rPr>
          <w:rStyle w:val="StyleBoldUnderline"/>
        </w:rPr>
        <w:t xml:space="preserve">required to develop oil and natural gas fields is projected at around 30 thousand jobs, of which over 20 </w:t>
      </w:r>
      <w:r w:rsidRPr="0065466D">
        <w:rPr>
          <w:rStyle w:val="StyleBoldUnderline"/>
          <w:sz w:val="12"/>
        </w:rPr>
        <w:t xml:space="preserve">¶ </w:t>
      </w:r>
      <w:r w:rsidRPr="0065466D">
        <w:rPr>
          <w:rStyle w:val="StyleBoldUnderline"/>
        </w:rPr>
        <w:t>thousand of these jobs are expected in the Atlantic coast states</w:t>
      </w:r>
      <w:r w:rsidRPr="0065466D">
        <w:rPr>
          <w:lang w:eastAsia="zh-CN"/>
        </w:rPr>
        <w:t xml:space="preserve">. The professional, scientific, and </w:t>
      </w:r>
      <w:r w:rsidRPr="0065466D">
        <w:rPr>
          <w:sz w:val="12"/>
          <w:lang w:eastAsia="zh-CN"/>
        </w:rPr>
        <w:t xml:space="preserve">¶ </w:t>
      </w:r>
      <w:r w:rsidRPr="0065466D">
        <w:rPr>
          <w:lang w:eastAsia="zh-CN"/>
        </w:rPr>
        <w:t xml:space="preserve">technical service sector, which includes engineering employment, is expected to see employment in </w:t>
      </w:r>
      <w:r w:rsidRPr="0065466D">
        <w:rPr>
          <w:sz w:val="12"/>
          <w:lang w:eastAsia="zh-CN"/>
        </w:rPr>
        <w:t xml:space="preserve">¶ </w:t>
      </w:r>
      <w:r w:rsidRPr="0065466D">
        <w:rPr>
          <w:lang w:eastAsia="zh-CN"/>
        </w:rPr>
        <w:t xml:space="preserve">excess of 32 thousand additional jobs. Employment in the construction sector which includes offshore </w:t>
      </w:r>
      <w:r w:rsidRPr="0065466D">
        <w:rPr>
          <w:sz w:val="12"/>
          <w:lang w:eastAsia="zh-CN"/>
        </w:rPr>
        <w:t xml:space="preserve">¶ </w:t>
      </w:r>
      <w:r w:rsidRPr="0065466D">
        <w:rPr>
          <w:lang w:eastAsia="zh-CN"/>
        </w:rPr>
        <w:t xml:space="preserve">installation employment is projected to be around 19 thousand jobs in 2035. </w:t>
      </w:r>
      <w:r w:rsidRPr="0065466D">
        <w:rPr>
          <w:sz w:val="12"/>
          <w:lang w:eastAsia="zh-CN"/>
        </w:rPr>
        <w:t xml:space="preserve">¶ </w:t>
      </w:r>
      <w:r w:rsidRPr="0065466D">
        <w:rPr>
          <w:rStyle w:val="StyleBoldUnderline"/>
        </w:rPr>
        <w:t xml:space="preserve">Sectors not directly related to oil and gas development or the supply chain will also see impacts, </w:t>
      </w:r>
      <w:r w:rsidRPr="0065466D">
        <w:rPr>
          <w:rStyle w:val="StyleBoldUnderline"/>
          <w:sz w:val="12"/>
        </w:rPr>
        <w:t xml:space="preserve">¶ </w:t>
      </w:r>
      <w:r w:rsidRPr="0065466D">
        <w:rPr>
          <w:rStyle w:val="StyleBoldUnderline"/>
        </w:rPr>
        <w:t xml:space="preserve">mainly due to a general increase of income in the economy. Retail sector employment is projected to </w:t>
      </w:r>
      <w:r w:rsidRPr="0065466D">
        <w:rPr>
          <w:rStyle w:val="StyleBoldUnderline"/>
          <w:sz w:val="12"/>
        </w:rPr>
        <w:t xml:space="preserve">¶ </w:t>
      </w:r>
      <w:r w:rsidRPr="0065466D">
        <w:rPr>
          <w:rStyle w:val="StyleBoldUnderline"/>
        </w:rPr>
        <w:t>increase by over 20 thousand</w:t>
      </w:r>
      <w:r w:rsidRPr="0065466D">
        <w:rPr>
          <w:lang w:eastAsia="zh-CN"/>
        </w:rPr>
        <w:t xml:space="preserve"> jobs in 2035 due to Atlantic OCS development</w:t>
      </w:r>
      <w:r w:rsidRPr="0065466D">
        <w:rPr>
          <w:rStyle w:val="StyleBoldUnderline"/>
        </w:rPr>
        <w:t xml:space="preserve">. Health care and social </w:t>
      </w:r>
      <w:r w:rsidRPr="0065466D">
        <w:rPr>
          <w:rStyle w:val="StyleBoldUnderline"/>
          <w:sz w:val="12"/>
        </w:rPr>
        <w:t xml:space="preserve">¶ </w:t>
      </w:r>
      <w:r w:rsidRPr="0065466D">
        <w:rPr>
          <w:rStyle w:val="StyleBoldUnderline"/>
        </w:rPr>
        <w:t>assistance could increase by nearly 19 thousand jobs</w:t>
      </w:r>
      <w:r w:rsidRPr="0065466D">
        <w:rPr>
          <w:lang w:eastAsia="zh-CN"/>
        </w:rPr>
        <w:t xml:space="preserve">, administrative and waste management services </w:t>
      </w:r>
      <w:r w:rsidRPr="0065466D">
        <w:rPr>
          <w:sz w:val="12"/>
          <w:lang w:eastAsia="zh-CN"/>
        </w:rPr>
        <w:t xml:space="preserve">¶ </w:t>
      </w:r>
      <w:r w:rsidRPr="0065466D">
        <w:rPr>
          <w:lang w:eastAsia="zh-CN"/>
        </w:rPr>
        <w:t xml:space="preserve">by over 18 thousand jobs, food services and drinking places by over 13 thousand jobs, and finance </w:t>
      </w:r>
      <w:r w:rsidRPr="0065466D">
        <w:rPr>
          <w:sz w:val="12"/>
          <w:lang w:eastAsia="zh-CN"/>
        </w:rPr>
        <w:t xml:space="preserve">¶ </w:t>
      </w:r>
      <w:r w:rsidRPr="0065466D">
        <w:rPr>
          <w:lang w:eastAsia="zh-CN"/>
        </w:rPr>
        <w:t xml:space="preserve">and insurance, and real estate, rental, and leasing are both projected to see the creation of over 11 </w:t>
      </w:r>
      <w:r w:rsidRPr="0065466D">
        <w:rPr>
          <w:sz w:val="12"/>
          <w:lang w:eastAsia="zh-CN"/>
        </w:rPr>
        <w:t xml:space="preserve">¶ </w:t>
      </w:r>
      <w:r w:rsidRPr="0065466D">
        <w:rPr>
          <w:lang w:eastAsia="zh-CN"/>
        </w:rPr>
        <w:t xml:space="preserve">thousand jobs in each sector by 2035. </w:t>
      </w:r>
      <w:r w:rsidRPr="0065466D">
        <w:rPr>
          <w:sz w:val="12"/>
          <w:lang w:eastAsia="zh-CN"/>
        </w:rPr>
        <w:t xml:space="preserve">¶ </w:t>
      </w:r>
      <w:r w:rsidRPr="0065466D">
        <w:rPr>
          <w:lang w:eastAsia="zh-CN"/>
        </w:rPr>
        <w:t xml:space="preserve">Contributions to the Economy and Government Revenues </w:t>
      </w:r>
      <w:r w:rsidRPr="0065466D">
        <w:rPr>
          <w:sz w:val="12"/>
          <w:lang w:eastAsia="zh-CN"/>
        </w:rPr>
        <w:t xml:space="preserve">¶ </w:t>
      </w:r>
      <w:r w:rsidRPr="0065466D">
        <w:rPr>
          <w:rStyle w:val="StyleBoldUnderline"/>
        </w:rPr>
        <w:t xml:space="preserve">Spending by the oil and gas industry, as well as the impact of increased revenues to state </w:t>
      </w:r>
      <w:r w:rsidRPr="0065466D">
        <w:rPr>
          <w:rStyle w:val="StyleBoldUnderline"/>
          <w:sz w:val="12"/>
        </w:rPr>
        <w:t xml:space="preserve">¶ </w:t>
      </w:r>
      <w:r w:rsidRPr="0065466D">
        <w:rPr>
          <w:rStyle w:val="StyleBoldUnderline"/>
        </w:rPr>
        <w:t xml:space="preserve">governments is expected to lead to a significant increase of the nation’s GDP. Total contributions to </w:t>
      </w:r>
      <w:r w:rsidRPr="0065466D">
        <w:rPr>
          <w:rStyle w:val="StyleBoldUnderline"/>
          <w:sz w:val="12"/>
        </w:rPr>
        <w:t xml:space="preserve">¶ </w:t>
      </w:r>
      <w:r w:rsidRPr="0065466D">
        <w:rPr>
          <w:rStyle w:val="StyleBoldUnderline"/>
        </w:rPr>
        <w:t>the economy are projected to be nearly $23.5 billion per year in 2035</w:t>
      </w:r>
      <w:r w:rsidRPr="0065466D">
        <w:rPr>
          <w:lang w:eastAsia="zh-CN"/>
        </w:rPr>
        <w:t xml:space="preserve">, with roughly </w:t>
      </w:r>
      <w:r w:rsidRPr="0065466D">
        <w:rPr>
          <w:rStyle w:val="StyleBoldUnderline"/>
        </w:rPr>
        <w:t xml:space="preserve">75 percent of the </w:t>
      </w:r>
      <w:r w:rsidRPr="0065466D">
        <w:rPr>
          <w:rStyle w:val="StyleBoldUnderline"/>
          <w:sz w:val="12"/>
        </w:rPr>
        <w:t xml:space="preserve">¶ </w:t>
      </w:r>
      <w:r w:rsidRPr="0065466D">
        <w:rPr>
          <w:rStyle w:val="StyleBoldUnderline"/>
        </w:rPr>
        <w:t>total expected impact to occur in Atlantic coast states and 25 percent in the rest of the U.S.</w:t>
      </w:r>
      <w:r w:rsidRPr="0065466D">
        <w:rPr>
          <w:lang w:eastAsia="zh-CN"/>
        </w:rPr>
        <w:t xml:space="preserve"> The </w:t>
      </w:r>
      <w:r w:rsidRPr="0065466D">
        <w:rPr>
          <w:sz w:val="12"/>
          <w:lang w:eastAsia="zh-CN"/>
        </w:rPr>
        <w:t xml:space="preserve">¶ </w:t>
      </w:r>
      <w:r w:rsidRPr="0065466D">
        <w:rPr>
          <w:lang w:eastAsia="zh-CN"/>
        </w:rPr>
        <w:t xml:space="preserve">largest contributions to states’ economies are expected to be seen in the Mid-Atlantic states of North </w:t>
      </w:r>
      <w:r w:rsidRPr="0065466D">
        <w:rPr>
          <w:sz w:val="12"/>
          <w:lang w:eastAsia="zh-CN"/>
        </w:rPr>
        <w:t xml:space="preserve">¶ </w:t>
      </w:r>
      <w:r w:rsidRPr="0065466D">
        <w:rPr>
          <w:lang w:eastAsia="zh-CN"/>
        </w:rPr>
        <w:t xml:space="preserve">Carolina, South Carolina, and Virginia as well as North Atlantic states such as Massachusetts, New </w:t>
      </w:r>
      <w:r w:rsidRPr="0065466D">
        <w:rPr>
          <w:sz w:val="12"/>
          <w:lang w:eastAsia="zh-CN"/>
        </w:rPr>
        <w:t xml:space="preserve">¶ </w:t>
      </w:r>
      <w:r w:rsidRPr="0065466D">
        <w:rPr>
          <w:lang w:eastAsia="zh-CN"/>
        </w:rPr>
        <w:t xml:space="preserve">York and Maine. (Figure 4) </w:t>
      </w:r>
      <w:r w:rsidRPr="0065466D">
        <w:rPr>
          <w:sz w:val="12"/>
          <w:lang w:eastAsia="zh-CN"/>
        </w:rPr>
        <w:t xml:space="preserve">¶ </w:t>
      </w:r>
      <w:r w:rsidRPr="0065466D">
        <w:rPr>
          <w:lang w:eastAsia="zh-CN"/>
        </w:rPr>
        <w:t xml:space="preserve">Figure 4: Projected Contributions to States’ Economies Due to Atlantic OCS Oil and Gas Development </w:t>
      </w:r>
      <w:r w:rsidRPr="0065466D">
        <w:rPr>
          <w:sz w:val="12"/>
          <w:lang w:eastAsia="zh-CN"/>
        </w:rPr>
        <w:t xml:space="preserve">¶ </w:t>
      </w:r>
      <w:r w:rsidRPr="0065466D">
        <w:rPr>
          <w:lang w:eastAsia="zh-CN"/>
        </w:rPr>
        <w:t xml:space="preserve">Source: Quest Offshore Resources, Inc. </w:t>
      </w:r>
      <w:r w:rsidRPr="0065466D">
        <w:rPr>
          <w:sz w:val="12"/>
          <w:lang w:eastAsia="zh-CN"/>
        </w:rPr>
        <w:t xml:space="preserve">¶ </w:t>
      </w:r>
      <w:r w:rsidRPr="0065466D">
        <w:rPr>
          <w:rStyle w:val="StyleBoldUnderline"/>
        </w:rPr>
        <w:t xml:space="preserve">Atlantic OCS oil and natural gas development has the potential to significantly increase government </w:t>
      </w:r>
      <w:r w:rsidRPr="0065466D">
        <w:rPr>
          <w:rStyle w:val="StyleBoldUnderline"/>
          <w:sz w:val="12"/>
        </w:rPr>
        <w:t xml:space="preserve">¶ </w:t>
      </w:r>
      <w:r w:rsidRPr="0065466D">
        <w:rPr>
          <w:rStyle w:val="StyleBoldUnderline"/>
        </w:rPr>
        <w:t xml:space="preserve">revenue from royalties, bonus bids, and rents on leases, a cumulative $51 billion from 2017 to 2035. </w:t>
      </w:r>
      <w:r w:rsidRPr="0065466D">
        <w:rPr>
          <w:rStyle w:val="StyleBoldUnderline"/>
          <w:sz w:val="12"/>
        </w:rPr>
        <w:t xml:space="preserve">¶ </w:t>
      </w:r>
      <w:r w:rsidRPr="0065466D">
        <w:rPr>
          <w:lang w:eastAsia="zh-CN"/>
        </w:rPr>
        <w:t xml:space="preserve">Total government revenues are projected to reach over $12 billion dollars per year in 2035 and are </w:t>
      </w:r>
      <w:r w:rsidRPr="0065466D">
        <w:rPr>
          <w:sz w:val="12"/>
          <w:lang w:eastAsia="zh-CN"/>
        </w:rPr>
        <w:t xml:space="preserve">¶ </w:t>
      </w:r>
      <w:r w:rsidRPr="0065466D">
        <w:rPr>
          <w:lang w:eastAsia="zh-CN"/>
        </w:rPr>
        <w:t xml:space="preserve">projected to grow beyond the forecast. The majority of cumulative revenues are from royalties on </w:t>
      </w:r>
      <w:r w:rsidRPr="0065466D">
        <w:rPr>
          <w:sz w:val="12"/>
          <w:lang w:eastAsia="zh-CN"/>
        </w:rPr>
        <w:t xml:space="preserve">¶ </w:t>
      </w:r>
      <w:r w:rsidRPr="0065466D">
        <w:rPr>
          <w:lang w:eastAsia="zh-CN"/>
        </w:rPr>
        <w:t xml:space="preserve">produced oil and natural gas at $40 billion, leasing bonus bids are projected to account for around $9 </w:t>
      </w:r>
      <w:r w:rsidRPr="0065466D">
        <w:rPr>
          <w:sz w:val="12"/>
          <w:lang w:eastAsia="zh-CN"/>
        </w:rPr>
        <w:t xml:space="preserve">¶ </w:t>
      </w:r>
      <w:r w:rsidRPr="0065466D">
        <w:rPr>
          <w:lang w:eastAsia="zh-CN"/>
        </w:rPr>
        <w:t xml:space="preserve">billion, while rental income from offshore blocks is expected to account for a cumulative amount of $2 </w:t>
      </w:r>
      <w:r w:rsidRPr="0065466D">
        <w:rPr>
          <w:sz w:val="12"/>
          <w:lang w:eastAsia="zh-CN"/>
        </w:rPr>
        <w:t xml:space="preserve">¶ </w:t>
      </w:r>
      <w:r w:rsidRPr="0065466D">
        <w:rPr>
          <w:lang w:eastAsia="zh-CN"/>
        </w:rPr>
        <w:t xml:space="preserve">billion. This report assumes that associated government revenue is split 37.5 percent to the coastal </w:t>
      </w:r>
      <w:r w:rsidRPr="0065466D">
        <w:rPr>
          <w:sz w:val="12"/>
          <w:lang w:eastAsia="zh-CN"/>
        </w:rPr>
        <w:t xml:space="preserve">¶ </w:t>
      </w:r>
      <w:r w:rsidRPr="0065466D">
        <w:rPr>
          <w:lang w:eastAsia="zh-CN"/>
        </w:rPr>
        <w:t xml:space="preserve">states and 62.5 percent to the Federal government. This is similar to the arrangement in the Gulf of </w:t>
      </w:r>
      <w:r w:rsidRPr="0065466D">
        <w:rPr>
          <w:sz w:val="12"/>
          <w:lang w:eastAsia="zh-CN"/>
        </w:rPr>
        <w:t xml:space="preserve">¶ </w:t>
      </w:r>
      <w:r w:rsidRPr="0065466D">
        <w:rPr>
          <w:lang w:eastAsia="zh-CN"/>
        </w:rPr>
        <w:t xml:space="preserve">Mexico without an associated cap on state government revenue. Actual revenue proportion going to </w:t>
      </w:r>
      <w:r w:rsidRPr="0065466D">
        <w:rPr>
          <w:sz w:val="12"/>
          <w:lang w:eastAsia="zh-CN"/>
        </w:rPr>
        <w:t xml:space="preserve">¶ </w:t>
      </w:r>
      <w:r w:rsidRPr="0065466D">
        <w:rPr>
          <w:lang w:eastAsia="zh-CN"/>
        </w:rPr>
        <w:t xml:space="preserve">state governments, if any, would be determined by future legislation. Combined state revenues for the </w:t>
      </w:r>
      <w:r w:rsidRPr="0065466D">
        <w:rPr>
          <w:sz w:val="12"/>
          <w:lang w:eastAsia="zh-CN"/>
        </w:rPr>
        <w:t xml:space="preserve">¶ </w:t>
      </w:r>
      <w:r w:rsidRPr="0065466D">
        <w:rPr>
          <w:rStyle w:val="StyleBoldUnderline"/>
        </w:rPr>
        <w:t xml:space="preserve">Atlantic coast states would reach approximately $4.5 billion per year by 2035, given that assumption. </w:t>
      </w:r>
      <w:r w:rsidRPr="0065466D">
        <w:rPr>
          <w:rStyle w:val="StyleBoldUnderline"/>
          <w:sz w:val="12"/>
        </w:rPr>
        <w:t xml:space="preserve">¶ </w:t>
      </w:r>
      <w:r w:rsidRPr="0065466D">
        <w:rPr>
          <w:lang w:eastAsia="zh-CN"/>
        </w:rPr>
        <w:t xml:space="preserve">State Results </w:t>
      </w:r>
      <w:r w:rsidRPr="0065466D">
        <w:rPr>
          <w:sz w:val="12"/>
          <w:lang w:eastAsia="zh-CN"/>
        </w:rPr>
        <w:t xml:space="preserve">¶ </w:t>
      </w:r>
      <w:r w:rsidRPr="0065466D">
        <w:rPr>
          <w:lang w:eastAsia="zh-CN"/>
        </w:rPr>
        <w:t xml:space="preserve">Although the impacts of Atlantic OCS oil and natural gas development would be felt </w:t>
      </w:r>
      <w:r w:rsidRPr="0065466D">
        <w:rPr>
          <w:sz w:val="12"/>
          <w:lang w:eastAsia="zh-CN"/>
        </w:rPr>
        <w:t xml:space="preserve">¶ </w:t>
      </w:r>
      <w:r w:rsidRPr="0065466D">
        <w:rPr>
          <w:lang w:eastAsia="zh-CN"/>
        </w:rPr>
        <w:t xml:space="preserve">nationwide, the majority of the employment, economic, and revenue effects of increased access </w:t>
      </w:r>
      <w:r w:rsidRPr="0065466D">
        <w:rPr>
          <w:sz w:val="12"/>
          <w:lang w:eastAsia="zh-CN"/>
        </w:rPr>
        <w:t xml:space="preserve">¶ </w:t>
      </w:r>
      <w:r w:rsidRPr="0065466D">
        <w:rPr>
          <w:lang w:eastAsia="zh-CN"/>
        </w:rPr>
        <w:t xml:space="preserve">benefits would be expected to go to the states along the east coast. Although some states such as the </w:t>
      </w:r>
      <w:r w:rsidRPr="0065466D">
        <w:rPr>
          <w:sz w:val="12"/>
          <w:lang w:eastAsia="zh-CN"/>
        </w:rPr>
        <w:t xml:space="preserve">¶ </w:t>
      </w:r>
      <w:r w:rsidRPr="0065466D">
        <w:rPr>
          <w:lang w:eastAsia="zh-CN"/>
        </w:rPr>
        <w:t xml:space="preserve">Carolinas, Virginia, Massachusetts, New York and Maine are expected to see larger benefits, the </w:t>
      </w:r>
      <w:r w:rsidRPr="0065466D">
        <w:rPr>
          <w:sz w:val="12"/>
          <w:lang w:eastAsia="zh-CN"/>
        </w:rPr>
        <w:t xml:space="preserve">¶ </w:t>
      </w:r>
      <w:r w:rsidRPr="0065466D">
        <w:rPr>
          <w:lang w:eastAsia="zh-CN"/>
        </w:rPr>
        <w:t xml:space="preserve">effects of offshore oil and natural gas activity are expected to be felt all along the Atlantic coast. Each </w:t>
      </w:r>
      <w:r w:rsidRPr="0065466D">
        <w:rPr>
          <w:sz w:val="12"/>
          <w:lang w:eastAsia="zh-CN"/>
        </w:rPr>
        <w:t xml:space="preserve">¶ </w:t>
      </w:r>
      <w:r w:rsidRPr="0065466D">
        <w:rPr>
          <w:lang w:eastAsia="zh-CN"/>
        </w:rPr>
        <w:t xml:space="preserve">state is expected to see annual spending by the industry of over $100 million dollars per year by 2028, </w:t>
      </w:r>
      <w:r w:rsidRPr="0065466D">
        <w:rPr>
          <w:sz w:val="12"/>
          <w:lang w:eastAsia="zh-CN"/>
        </w:rPr>
        <w:t xml:space="preserve">¶ </w:t>
      </w:r>
      <w:r w:rsidRPr="0065466D">
        <w:rPr>
          <w:lang w:eastAsia="zh-CN"/>
        </w:rPr>
        <w:t xml:space="preserve">with spending continuing to increase on average through 2035. Each state is also expected to see </w:t>
      </w:r>
      <w:r w:rsidRPr="0065466D">
        <w:rPr>
          <w:sz w:val="12"/>
          <w:lang w:eastAsia="zh-CN"/>
        </w:rPr>
        <w:t xml:space="preserve">¶ </w:t>
      </w:r>
      <w:r w:rsidRPr="0065466D">
        <w:rPr>
          <w:lang w:eastAsia="zh-CN"/>
        </w:rPr>
        <w:t xml:space="preserve">between three thousand five hundred and 55 thousand jobs created by 2035, and contributions to their </w:t>
      </w:r>
      <w:r w:rsidRPr="0065466D">
        <w:rPr>
          <w:sz w:val="12"/>
          <w:lang w:eastAsia="zh-CN"/>
        </w:rPr>
        <w:t xml:space="preserve">¶ </w:t>
      </w:r>
      <w:r w:rsidRPr="0065466D">
        <w:rPr>
          <w:lang w:eastAsia="zh-CN"/>
        </w:rPr>
        <w:t xml:space="preserve">economies ranging from $315 million to over $4 billion per year. Additionally, state governments have </w:t>
      </w:r>
      <w:r w:rsidRPr="0065466D">
        <w:rPr>
          <w:sz w:val="12"/>
          <w:lang w:eastAsia="zh-CN"/>
        </w:rPr>
        <w:t xml:space="preserve">¶ </w:t>
      </w:r>
      <w:r w:rsidRPr="0065466D">
        <w:rPr>
          <w:lang w:eastAsia="zh-CN"/>
        </w:rPr>
        <w:t xml:space="preserve">the potential to receive large increases in revenues if state/Federal revenue sharing legislation is </w:t>
      </w:r>
      <w:r w:rsidRPr="0065466D">
        <w:rPr>
          <w:sz w:val="12"/>
          <w:lang w:eastAsia="zh-CN"/>
        </w:rPr>
        <w:t xml:space="preserve">¶ </w:t>
      </w:r>
      <w:r w:rsidRPr="0065466D">
        <w:rPr>
          <w:lang w:eastAsia="zh-CN"/>
        </w:rPr>
        <w:t xml:space="preserve">enacted. A 37.5 percent sharing agreement would produce cumulative state government revenues of </w:t>
      </w:r>
      <w:r w:rsidRPr="0065466D">
        <w:rPr>
          <w:sz w:val="12"/>
          <w:lang w:eastAsia="zh-CN"/>
        </w:rPr>
        <w:t xml:space="preserve">¶ </w:t>
      </w:r>
      <w:r w:rsidRPr="0065466D">
        <w:rPr>
          <w:lang w:eastAsia="zh-CN"/>
        </w:rPr>
        <w:t xml:space="preserve">$330 million to $4 billion. </w:t>
      </w:r>
      <w:r w:rsidRPr="0065466D">
        <w:rPr>
          <w:sz w:val="12"/>
          <w:lang w:eastAsia="zh-CN"/>
        </w:rPr>
        <w:t xml:space="preserve">¶ </w:t>
      </w:r>
      <w:r w:rsidRPr="0065466D">
        <w:rPr>
          <w:rStyle w:val="StyleBoldUnderline"/>
        </w:rPr>
        <w:t xml:space="preserve">Allowing access to the Atlantic OCS for oil and natural gas exploration and production activities would </w:t>
      </w:r>
      <w:r w:rsidRPr="0065466D">
        <w:rPr>
          <w:rStyle w:val="StyleBoldUnderline"/>
          <w:sz w:val="12"/>
        </w:rPr>
        <w:t xml:space="preserve">¶ </w:t>
      </w:r>
      <w:r w:rsidRPr="0065466D">
        <w:rPr>
          <w:rStyle w:val="StyleBoldUnderline"/>
        </w:rPr>
        <w:t xml:space="preserve">increase employment, economic activity, and government revenues over the long-term with </w:t>
      </w:r>
      <w:r w:rsidRPr="0065466D">
        <w:rPr>
          <w:rStyle w:val="StyleBoldUnderline"/>
          <w:sz w:val="12"/>
        </w:rPr>
        <w:t xml:space="preserve">¶ </w:t>
      </w:r>
      <w:r w:rsidRPr="0065466D">
        <w:rPr>
          <w:rStyle w:val="StyleBoldUnderline"/>
        </w:rPr>
        <w:t>comparatively little additional spending required by federal and state governments</w:t>
      </w:r>
      <w:r w:rsidRPr="0065466D">
        <w:rPr>
          <w:lang w:eastAsia="zh-CN"/>
        </w:rPr>
        <w:t xml:space="preserve">. The nation as a </w:t>
      </w:r>
      <w:r w:rsidRPr="0065466D">
        <w:rPr>
          <w:sz w:val="12"/>
          <w:lang w:eastAsia="zh-CN"/>
        </w:rPr>
        <w:t xml:space="preserve">¶ </w:t>
      </w:r>
      <w:r w:rsidRPr="0065466D">
        <w:rPr>
          <w:lang w:eastAsia="zh-CN"/>
        </w:rPr>
        <w:t xml:space="preserve">whole, but especially </w:t>
      </w:r>
      <w:r w:rsidRPr="0065466D">
        <w:rPr>
          <w:rStyle w:val="StyleBoldUnderline"/>
        </w:rPr>
        <w:t xml:space="preserve">the Atlantic coast states would likely see large employment increases, increased </w:t>
      </w:r>
      <w:r w:rsidRPr="0065466D">
        <w:rPr>
          <w:rStyle w:val="StyleBoldUnderline"/>
          <w:sz w:val="12"/>
        </w:rPr>
        <w:t xml:space="preserve">¶ </w:t>
      </w:r>
      <w:r w:rsidRPr="0065466D">
        <w:rPr>
          <w:rStyle w:val="StyleBoldUnderline"/>
        </w:rPr>
        <w:t xml:space="preserve">economic activity and increased government revenue as well as increased domestic oil and natural </w:t>
      </w:r>
      <w:r w:rsidRPr="0065466D">
        <w:rPr>
          <w:rStyle w:val="StyleBoldUnderline"/>
          <w:sz w:val="12"/>
        </w:rPr>
        <w:t xml:space="preserve">¶ </w:t>
      </w:r>
      <w:r w:rsidRPr="0065466D">
        <w:rPr>
          <w:rStyle w:val="StyleBoldUnderline"/>
        </w:rPr>
        <w:t>gas production, increasing the nation’s energy security</w:t>
      </w:r>
    </w:p>
    <w:p w:rsidR="00543FEF" w:rsidRPr="0065466D" w:rsidRDefault="00543FEF" w:rsidP="00543FEF">
      <w:pPr>
        <w:rPr>
          <w:rStyle w:val="StyleBoldUnderline"/>
        </w:rPr>
      </w:pPr>
    </w:p>
    <w:p w:rsidR="00543FEF" w:rsidRPr="0065466D" w:rsidRDefault="00543FEF" w:rsidP="00543FEF">
      <w:pPr>
        <w:pStyle w:val="Heading4"/>
      </w:pPr>
      <w:r w:rsidRPr="0065466D">
        <w:t>Moratoria prevents OCS development but the USFG is key – Congress determines the moratoria annually</w:t>
      </w:r>
    </w:p>
    <w:p w:rsidR="00543FEF" w:rsidRPr="0065466D" w:rsidRDefault="00543FEF" w:rsidP="00543FEF">
      <w:r w:rsidRPr="0065466D">
        <w:t>Hagerty 11 – Specialist in Energy and Natural Resources Policy (Curry, “Outer Continental Shelf Moratoria on Oil and Gas Development”, Congressional Research Service, 5/6/11, http://fas.org/sgp/crs/misc/R41132.pdf)//BD</w:t>
      </w:r>
    </w:p>
    <w:p w:rsidR="00543FEF" w:rsidRPr="0065466D" w:rsidRDefault="00543FEF" w:rsidP="00543FEF">
      <w:r w:rsidRPr="0065466D">
        <w:t xml:space="preserve">Legislative Authority </w:t>
      </w:r>
    </w:p>
    <w:p w:rsidR="00543FEF" w:rsidRPr="0065466D" w:rsidRDefault="00543FEF" w:rsidP="00543FEF">
      <w:r w:rsidRPr="0065466D">
        <w:rPr>
          <w:rStyle w:val="StyleBoldUnderline"/>
        </w:rPr>
        <w:t xml:space="preserve">Congress sets policy for OCS activity and determines legislative incentives and restrictions for </w:t>
      </w:r>
      <w:r w:rsidRPr="0065466D">
        <w:rPr>
          <w:rStyle w:val="StyleBoldUnderline"/>
          <w:sz w:val="12"/>
        </w:rPr>
        <w:t xml:space="preserve">¶ </w:t>
      </w:r>
      <w:r w:rsidRPr="0065466D">
        <w:rPr>
          <w:rStyle w:val="StyleBoldUnderline"/>
        </w:rPr>
        <w:t xml:space="preserve">OCS development. Congress enacted OCS moratoria provisions annually between 1982 and 2008 </w:t>
      </w:r>
      <w:r w:rsidRPr="0065466D">
        <w:rPr>
          <w:rStyle w:val="StyleBoldUnderline"/>
          <w:sz w:val="12"/>
        </w:rPr>
        <w:t xml:space="preserve">¶ </w:t>
      </w:r>
      <w:r w:rsidRPr="0065466D">
        <w:rPr>
          <w:rStyle w:val="StyleBoldUnderline"/>
        </w:rPr>
        <w:t>in Department of the Interior appropriations acts</w:t>
      </w:r>
      <w:r w:rsidRPr="0065466D">
        <w:t xml:space="preserve">. Outside of the annual appropriations process, </w:t>
      </w:r>
      <w:r w:rsidRPr="0065466D">
        <w:rPr>
          <w:sz w:val="12"/>
        </w:rPr>
        <w:t xml:space="preserve">¶ </w:t>
      </w:r>
      <w:r w:rsidRPr="0065466D">
        <w:rPr>
          <w:rStyle w:val="StyleBoldUnderline"/>
        </w:rPr>
        <w:t xml:space="preserve">Congress also enacts legislation and approves treaties that affect leasing, exploring for, </w:t>
      </w:r>
      <w:r w:rsidRPr="0065466D">
        <w:rPr>
          <w:rStyle w:val="StyleBoldUnderline"/>
          <w:sz w:val="12"/>
        </w:rPr>
        <w:t xml:space="preserve">¶ </w:t>
      </w:r>
      <w:r w:rsidRPr="0065466D">
        <w:rPr>
          <w:rStyle w:val="StyleBoldUnderline"/>
        </w:rPr>
        <w:t xml:space="preserve">developing, or producing oil and gas in OCS areas. For example, Congress designates national </w:t>
      </w:r>
      <w:r w:rsidRPr="0065466D">
        <w:rPr>
          <w:rStyle w:val="StyleBoldUnderline"/>
          <w:sz w:val="12"/>
        </w:rPr>
        <w:t xml:space="preserve">¶ </w:t>
      </w:r>
      <w:r w:rsidRPr="0065466D">
        <w:rPr>
          <w:rStyle w:val="StyleBoldUnderline"/>
        </w:rPr>
        <w:t xml:space="preserve">marine sanctuaries and enacts other laws that may restrict or encourage development in certain </w:t>
      </w:r>
      <w:r w:rsidRPr="0065466D">
        <w:rPr>
          <w:rStyle w:val="StyleBoldUnderline"/>
          <w:sz w:val="12"/>
        </w:rPr>
        <w:t xml:space="preserve">¶ </w:t>
      </w:r>
      <w:r w:rsidRPr="0065466D">
        <w:rPr>
          <w:rStyle w:val="StyleBoldUnderline"/>
        </w:rPr>
        <w:t xml:space="preserve">areas of the OCS. </w:t>
      </w:r>
      <w:r w:rsidRPr="0065466D">
        <w:rPr>
          <w:rStyle w:val="StyleBoldUnderline"/>
          <w:sz w:val="12"/>
        </w:rPr>
        <w:t xml:space="preserve">¶ </w:t>
      </w:r>
      <w:r w:rsidRPr="0065466D">
        <w:t xml:space="preserve">Annual Congressional OCS Moratoria </w:t>
      </w:r>
      <w:r w:rsidRPr="0065466D">
        <w:rPr>
          <w:sz w:val="12"/>
        </w:rPr>
        <w:t xml:space="preserve">¶ </w:t>
      </w:r>
      <w:r w:rsidRPr="0065466D">
        <w:rPr>
          <w:rStyle w:val="StyleBoldUnderline"/>
        </w:rPr>
        <w:t xml:space="preserve">Moratoria provisions were enacted by Congress each year for 27 years to address specific </w:t>
      </w:r>
      <w:r w:rsidRPr="0065466D">
        <w:rPr>
          <w:rStyle w:val="StyleBoldUnderline"/>
          <w:sz w:val="12"/>
        </w:rPr>
        <w:t xml:space="preserve">¶ </w:t>
      </w:r>
      <w:r w:rsidRPr="0065466D">
        <w:rPr>
          <w:rStyle w:val="StyleBoldUnderline"/>
        </w:rPr>
        <w:t>interests and to cover specific areas</w:t>
      </w:r>
      <w:r w:rsidRPr="0065466D">
        <w:t xml:space="preserve">. See Table 1. Most aspects of OCS policy recognize planning </w:t>
      </w:r>
      <w:r w:rsidRPr="0065466D">
        <w:rPr>
          <w:sz w:val="12"/>
        </w:rPr>
        <w:t xml:space="preserve">¶ </w:t>
      </w:r>
      <w:r w:rsidRPr="0065466D">
        <w:t xml:space="preserve">horizons of five or more years.21 The Department of the Interior appropriations legislation </w:t>
      </w:r>
      <w:r w:rsidRPr="0065466D">
        <w:rPr>
          <w:sz w:val="12"/>
        </w:rPr>
        <w:t xml:space="preserve">¶ </w:t>
      </w:r>
      <w:r w:rsidRPr="0065466D">
        <w:t xml:space="preserve">between 1982 and 2008 addressed OCS programs one year at a time, and was generally </w:t>
      </w:r>
      <w:r w:rsidRPr="0065466D">
        <w:rPr>
          <w:sz w:val="12"/>
        </w:rPr>
        <w:t xml:space="preserve">¶ </w:t>
      </w:r>
      <w:r w:rsidRPr="0065466D">
        <w:t xml:space="preserve">considered inconsistent with longer OCS planning horizons. </w:t>
      </w:r>
      <w:r w:rsidRPr="0065466D">
        <w:cr/>
        <w:t xml:space="preserve"> Thus, </w:t>
      </w:r>
      <w:r w:rsidRPr="0065466D">
        <w:rPr>
          <w:rStyle w:val="StyleBoldUnderline"/>
        </w:rPr>
        <w:t xml:space="preserve">one legacy of congressional moratoria is their impact on the cycle time of OCS </w:t>
      </w:r>
      <w:r w:rsidRPr="0065466D">
        <w:rPr>
          <w:rStyle w:val="StyleBoldUnderline"/>
          <w:sz w:val="12"/>
        </w:rPr>
        <w:t xml:space="preserve">¶ </w:t>
      </w:r>
      <w:r w:rsidRPr="0065466D">
        <w:rPr>
          <w:rStyle w:val="StyleBoldUnderline"/>
        </w:rPr>
        <w:t xml:space="preserve">development.22 From a developer’s point of view, the cycle time of each OCS development </w:t>
      </w:r>
      <w:r w:rsidRPr="0065466D">
        <w:rPr>
          <w:rStyle w:val="StyleBoldUnderline"/>
          <w:sz w:val="12"/>
        </w:rPr>
        <w:t xml:space="preserve">¶ </w:t>
      </w:r>
      <w:r w:rsidRPr="0065466D">
        <w:rPr>
          <w:rStyle w:val="StyleBoldUnderline"/>
        </w:rPr>
        <w:t>project is key to strategic business decisions</w:t>
      </w:r>
      <w:r w:rsidRPr="0065466D">
        <w:t xml:space="preserve">. From a regulator’s point of view, cycle time is a </w:t>
      </w:r>
      <w:r w:rsidRPr="0065466D">
        <w:rPr>
          <w:sz w:val="12"/>
        </w:rPr>
        <w:t xml:space="preserve">¶ </w:t>
      </w:r>
      <w:r w:rsidRPr="0065466D">
        <w:t xml:space="preserve">critical component to meeting regulatory requirements. From both points of view, predictability is </w:t>
      </w:r>
      <w:r w:rsidRPr="0065466D">
        <w:rPr>
          <w:sz w:val="12"/>
        </w:rPr>
        <w:t xml:space="preserve">¶ </w:t>
      </w:r>
      <w:r w:rsidRPr="0065466D">
        <w:t xml:space="preserve">key to meeting program timetables set by Congress. </w:t>
      </w:r>
      <w:r w:rsidRPr="0065466D">
        <w:rPr>
          <w:rStyle w:val="StyleBoldUnderline"/>
        </w:rPr>
        <w:t xml:space="preserve">Needless to say, the unpredictability of </w:t>
      </w:r>
      <w:r w:rsidRPr="0065466D">
        <w:rPr>
          <w:rStyle w:val="StyleBoldUnderline"/>
          <w:sz w:val="12"/>
        </w:rPr>
        <w:t xml:space="preserve">¶ </w:t>
      </w:r>
      <w:r w:rsidRPr="0065466D">
        <w:rPr>
          <w:rStyle w:val="StyleBoldUnderline"/>
        </w:rPr>
        <w:t xml:space="preserve">enacting an annual congressional moratorium (because it varied from year to year, and from </w:t>
      </w:r>
      <w:r w:rsidRPr="0065466D">
        <w:rPr>
          <w:rStyle w:val="StyleBoldUnderline"/>
          <w:sz w:val="12"/>
        </w:rPr>
        <w:t xml:space="preserve">¶ </w:t>
      </w:r>
      <w:r w:rsidRPr="0065466D">
        <w:rPr>
          <w:rStyle w:val="StyleBoldUnderline"/>
        </w:rPr>
        <w:t xml:space="preserve">region to region, as reflected in Table 1) had a disruptive effect on the cycle times of many OCS </w:t>
      </w:r>
      <w:r w:rsidRPr="0065466D">
        <w:rPr>
          <w:rStyle w:val="StyleBoldUnderline"/>
          <w:sz w:val="12"/>
        </w:rPr>
        <w:t xml:space="preserve">¶ </w:t>
      </w:r>
      <w:r w:rsidRPr="0065466D">
        <w:rPr>
          <w:rStyle w:val="StyleBoldUnderline"/>
        </w:rPr>
        <w:t>projects.</w:t>
      </w:r>
      <w:r w:rsidRPr="0065466D">
        <w:t xml:space="preserve"> </w:t>
      </w:r>
      <w:r w:rsidRPr="0065466D">
        <w:rPr>
          <w:sz w:val="12"/>
        </w:rPr>
        <w:t xml:space="preserve">¶ </w:t>
      </w:r>
      <w:r w:rsidRPr="0065466D">
        <w:rPr>
          <w:rStyle w:val="StyleBoldUnderline"/>
        </w:rPr>
        <w:t xml:space="preserve">Annual changes to the permissibility of OCS leasing23 were a basis for litigation over many years, </w:t>
      </w:r>
      <w:r w:rsidRPr="0065466D">
        <w:rPr>
          <w:rStyle w:val="StyleBoldUnderline"/>
          <w:sz w:val="12"/>
        </w:rPr>
        <w:t xml:space="preserve">¶ </w:t>
      </w:r>
      <w:r w:rsidRPr="0065466D">
        <w:rPr>
          <w:rStyle w:val="StyleBoldUnderline"/>
        </w:rPr>
        <w:t xml:space="preserve">as some leaseholders sued the federal government to buy back leases in moratorium areas. </w:t>
      </w:r>
      <w:r w:rsidRPr="0065466D">
        <w:rPr>
          <w:rStyle w:val="StyleBoldUnderline"/>
          <w:sz w:val="12"/>
        </w:rPr>
        <w:t xml:space="preserve">¶ </w:t>
      </w:r>
      <w:r w:rsidRPr="0065466D">
        <w:t xml:space="preserve">Leaseholders argued that once moratoria were established, the disruptive effect on an OCS </w:t>
      </w:r>
      <w:r w:rsidRPr="0065466D">
        <w:rPr>
          <w:sz w:val="12"/>
        </w:rPr>
        <w:t xml:space="preserve">¶ </w:t>
      </w:r>
      <w:r w:rsidRPr="0065466D">
        <w:t xml:space="preserve">project was unfair. </w:t>
      </w:r>
      <w:r w:rsidRPr="0065466D">
        <w:rPr>
          <w:rStyle w:val="StyleBoldUnderline"/>
        </w:rPr>
        <w:t>Many projects affected by the moratoria were prevented from going forward</w:t>
      </w:r>
      <w:r w:rsidRPr="0065466D">
        <w:t xml:space="preserve">.24 </w:t>
      </w:r>
      <w:r w:rsidRPr="0065466D">
        <w:rPr>
          <w:sz w:val="12"/>
        </w:rPr>
        <w:t xml:space="preserve">¶ </w:t>
      </w:r>
      <w:r w:rsidRPr="0065466D">
        <w:t xml:space="preserve">22 </w:t>
      </w:r>
      <w:r w:rsidRPr="0065466D">
        <w:rPr>
          <w:rStyle w:val="StyleBoldUnderline"/>
        </w:rPr>
        <w:t xml:space="preserve">Cycle time is the length of time it takes for a project to progress from first discovery to first production, and longer </w:t>
      </w:r>
      <w:r w:rsidRPr="0065466D">
        <w:rPr>
          <w:rStyle w:val="StyleBoldUnderline"/>
          <w:sz w:val="12"/>
        </w:rPr>
        <w:t xml:space="preserve">¶ </w:t>
      </w:r>
      <w:r w:rsidRPr="0065466D">
        <w:rPr>
          <w:rStyle w:val="StyleBoldUnderline"/>
        </w:rPr>
        <w:t xml:space="preserve">development cycle times could result in lower rates of return on OCS investments. </w:t>
      </w:r>
      <w:r w:rsidRPr="0065466D">
        <w:rPr>
          <w:rStyle w:val="StyleBoldUnderline"/>
          <w:sz w:val="12"/>
        </w:rPr>
        <w:t xml:space="preserve">¶ </w:t>
      </w:r>
      <w:r w:rsidRPr="0065466D">
        <w:t xml:space="preserve">23 A sampling of development bans from 1983 to 2005 is as follows: 35 million acres were withdrawn in 1983 in </w:t>
      </w:r>
      <w:r w:rsidRPr="0065466D">
        <w:rPr>
          <w:sz w:val="12"/>
        </w:rPr>
        <w:t xml:space="preserve">¶ </w:t>
      </w:r>
      <w:r w:rsidRPr="0065466D">
        <w:t xml:space="preserve">Central and Northern California and the mid-Atlantic; 54 million acres were withdrawn in 1984 in California planning </w:t>
      </w:r>
      <w:r w:rsidRPr="0065466D">
        <w:rPr>
          <w:sz w:val="12"/>
        </w:rPr>
        <w:t xml:space="preserve">¶ </w:t>
      </w:r>
      <w:r w:rsidRPr="0065466D">
        <w:t xml:space="preserve">areas, the North Atlantic, and the Eastern Gulf of Mexico; 45 million acres were withdrawn in 1985 in California </w:t>
      </w:r>
      <w:r w:rsidRPr="0065466D">
        <w:rPr>
          <w:sz w:val="12"/>
        </w:rPr>
        <w:t xml:space="preserve">¶ </w:t>
      </w:r>
      <w:r w:rsidRPr="0065466D">
        <w:t xml:space="preserve">planning areas and the North Atlantic; 8 million acres in the North Atlantic were withdrawn from 1986 to 1988; 33 </w:t>
      </w:r>
      <w:r w:rsidRPr="0065466D">
        <w:rPr>
          <w:sz w:val="12"/>
        </w:rPr>
        <w:t xml:space="preserve">¶ </w:t>
      </w:r>
      <w:r w:rsidRPr="0065466D">
        <w:t xml:space="preserve">million acres were withdrawn in 1989 in Northern California, the North Atlantic, and the Eastern Gulf; and 84 million </w:t>
      </w:r>
      <w:r w:rsidRPr="0065466D">
        <w:rPr>
          <w:sz w:val="12"/>
        </w:rPr>
        <w:t xml:space="preserve">¶ </w:t>
      </w:r>
      <w:r w:rsidRPr="0065466D">
        <w:t xml:space="preserve">acres were withdrawn in 1990 in California planning areas, the North and Mid-Atlantic, the Eastern Gulf, and all of the </w:t>
      </w:r>
      <w:r w:rsidRPr="0065466D">
        <w:rPr>
          <w:sz w:val="12"/>
        </w:rPr>
        <w:t xml:space="preserve">¶ </w:t>
      </w:r>
      <w:r w:rsidRPr="0065466D">
        <w:t xml:space="preserve">North Aleutian Basin. (U.S. Energy Information Administration, Office of Oil and Gas, September 2005 Overview of </w:t>
      </w:r>
      <w:r w:rsidRPr="0065466D">
        <w:rPr>
          <w:sz w:val="12"/>
        </w:rPr>
        <w:t xml:space="preserve">¶ </w:t>
      </w:r>
      <w:r w:rsidRPr="0065466D">
        <w:t xml:space="preserve">U.S. Legislation and Regulations Affecting Offshore Natural Gas and Oil Activity). See Figure 1 for locations of these </w:t>
      </w:r>
      <w:r w:rsidRPr="0065466D">
        <w:rPr>
          <w:sz w:val="12"/>
        </w:rPr>
        <w:t xml:space="preserve">¶ </w:t>
      </w:r>
      <w:r w:rsidRPr="0065466D">
        <w:t xml:space="preserve">planning areas. </w:t>
      </w:r>
      <w:r w:rsidRPr="0065466D">
        <w:rPr>
          <w:sz w:val="12"/>
        </w:rPr>
        <w:t xml:space="preserve">¶ </w:t>
      </w:r>
      <w:r w:rsidRPr="0065466D">
        <w:t xml:space="preserve">24 See DOI testimony before the Subcommittee on Energy and Mineral Resources, August 5, 1999, describing litigation </w:t>
      </w:r>
      <w:r w:rsidRPr="0065466D">
        <w:rPr>
          <w:sz w:val="12"/>
        </w:rPr>
        <w:t xml:space="preserve">¶ </w:t>
      </w:r>
      <w:r w:rsidRPr="0065466D">
        <w:t xml:space="preserve">related to OCS moratorium policy, specifically about the relinquishment of certain leases in the North Aleutian Basin, </w:t>
      </w:r>
      <w:r w:rsidRPr="0065466D">
        <w:rPr>
          <w:sz w:val="12"/>
        </w:rPr>
        <w:t xml:space="preserve">¶ </w:t>
      </w:r>
      <w:r w:rsidRPr="0065466D">
        <w:t xml:space="preserve">in areas of the Gulf of Mexico, and areas offshore of North Carolina. Outer Continental Shelf Moratoria on Oil and Gas Development </w:t>
      </w:r>
      <w:r w:rsidRPr="0065466D">
        <w:rPr>
          <w:sz w:val="12"/>
        </w:rPr>
        <w:t xml:space="preserve">¶ </w:t>
      </w:r>
      <w:r w:rsidRPr="0065466D">
        <w:t xml:space="preserve">Congressional Research Service 7 </w:t>
      </w:r>
      <w:r w:rsidRPr="0065466D">
        <w:rPr>
          <w:sz w:val="12"/>
        </w:rPr>
        <w:t xml:space="preserve">¶ </w:t>
      </w:r>
      <w:r w:rsidRPr="0065466D">
        <w:t xml:space="preserve">Gulf of Mexico Energy Security Act of 2006 (GOMESA) </w:t>
      </w:r>
      <w:r w:rsidRPr="0065466D">
        <w:rPr>
          <w:sz w:val="12"/>
        </w:rPr>
        <w:t xml:space="preserve">¶ </w:t>
      </w:r>
      <w:r w:rsidRPr="0065466D">
        <w:rPr>
          <w:rStyle w:val="StyleBoldUnderline"/>
        </w:rPr>
        <w:t xml:space="preserve">In addition to those in the annual appropriations process, Congress has also enacted other </w:t>
      </w:r>
      <w:r w:rsidRPr="0065466D">
        <w:rPr>
          <w:rStyle w:val="StyleBoldUnderline"/>
          <w:sz w:val="12"/>
        </w:rPr>
        <w:t xml:space="preserve">¶ </w:t>
      </w:r>
      <w:r w:rsidRPr="0065466D">
        <w:rPr>
          <w:rStyle w:val="StyleBoldUnderline"/>
        </w:rPr>
        <w:t xml:space="preserve">moratoria provisions. For example, the Gulf of Mexico Energy Security Act of 2006 (GOMESA, </w:t>
      </w:r>
      <w:r w:rsidRPr="0065466D">
        <w:rPr>
          <w:rStyle w:val="StyleBoldUnderline"/>
          <w:sz w:val="12"/>
        </w:rPr>
        <w:t xml:space="preserve">¶ </w:t>
      </w:r>
      <w:r w:rsidRPr="0065466D">
        <w:rPr>
          <w:rStyle w:val="StyleBoldUnderline"/>
        </w:rPr>
        <w:t>P.L. 109-432) restricts oil and gas leasing in portions of the Gulf of Mexico until 2022</w:t>
      </w:r>
      <w:r w:rsidRPr="0065466D">
        <w:t xml:space="preserve">.25 The </w:t>
      </w:r>
      <w:r w:rsidRPr="0065466D">
        <w:rPr>
          <w:sz w:val="12"/>
        </w:rPr>
        <w:t xml:space="preserve">¶ </w:t>
      </w:r>
      <w:r w:rsidRPr="0065466D">
        <w:t xml:space="preserve">moratorium went into effect in 2006, and is scheduled to end in 2022. GOMESA moratorium </w:t>
      </w:r>
      <w:r w:rsidRPr="0065466D">
        <w:rPr>
          <w:sz w:val="12"/>
        </w:rPr>
        <w:t xml:space="preserve">¶ </w:t>
      </w:r>
      <w:r w:rsidRPr="0065466D">
        <w:t xml:space="preserve">areas are depicted in Figure 1. </w:t>
      </w:r>
      <w:r w:rsidRPr="0065466D">
        <w:rPr>
          <w:sz w:val="12"/>
        </w:rPr>
        <w:t xml:space="preserve">¶ </w:t>
      </w:r>
      <w:r w:rsidRPr="0065466D">
        <w:t xml:space="preserve">Upon enactment of GOMESA, leases within designated moratorium areas became eligible for </w:t>
      </w:r>
      <w:r w:rsidRPr="0065466D">
        <w:rPr>
          <w:sz w:val="12"/>
        </w:rPr>
        <w:t xml:space="preserve">¶ </w:t>
      </w:r>
      <w:r w:rsidRPr="0065466D">
        <w:t xml:space="preserve">exchange for a bonus or royalty credit26 that could be used against other leasing obligations in the </w:t>
      </w:r>
      <w:r w:rsidRPr="0065466D">
        <w:rPr>
          <w:sz w:val="12"/>
        </w:rPr>
        <w:t xml:space="preserve">¶ </w:t>
      </w:r>
      <w:r w:rsidRPr="0065466D">
        <w:t xml:space="preserve">Gulf of Mexico.27 The aggregate value of relinquishing leases in GOMESA moratorium areas is </w:t>
      </w:r>
      <w:r w:rsidRPr="0065466D">
        <w:rPr>
          <w:sz w:val="12"/>
        </w:rPr>
        <w:t xml:space="preserve">¶ </w:t>
      </w:r>
      <w:r w:rsidRPr="0065466D">
        <w:t xml:space="preserve">estimated at slightly more than $60 million. </w:t>
      </w:r>
    </w:p>
    <w:p w:rsidR="00543FEF" w:rsidRPr="0065466D" w:rsidRDefault="00543FEF" w:rsidP="00543FEF"/>
    <w:p w:rsidR="00543FEF" w:rsidRPr="0065466D" w:rsidRDefault="00543FEF" w:rsidP="00543FEF">
      <w:pPr>
        <w:pStyle w:val="Heading4"/>
      </w:pPr>
      <w:r w:rsidRPr="0065466D">
        <w:t>Lifting the moratoria solves – safely increases oil and gas production from current leases</w:t>
      </w:r>
    </w:p>
    <w:p w:rsidR="00543FEF" w:rsidRPr="0065466D" w:rsidRDefault="00543FEF" w:rsidP="00543FEF">
      <w:r w:rsidRPr="0065466D">
        <w:t>Medlock 08 – Fellow in Energy Studies in the James A. Baker III Institute for Public Policy and Assistant Professor of Economics at Rice University (Kenneth, “The OCS Leasing Moratorium: Which Way Forward?”, Baker Institute, 7/10/2008, http://bakerinstitute.org/files/485/)//BD</w:t>
      </w:r>
    </w:p>
    <w:p w:rsidR="00543FEF" w:rsidRPr="0065466D" w:rsidRDefault="00543FEF" w:rsidP="00543FEF">
      <w:pPr>
        <w:rPr>
          <w:rStyle w:val="StyleBoldUnderline"/>
        </w:rPr>
      </w:pPr>
      <w:r w:rsidRPr="0065466D">
        <w:t>According to an assessment by the U.S. Department of the Interior’s Minerals</w:t>
      </w:r>
      <w:r w:rsidRPr="0065466D">
        <w:rPr>
          <w:sz w:val="12"/>
        </w:rPr>
        <w:t xml:space="preserve">¶ </w:t>
      </w:r>
      <w:r w:rsidRPr="0065466D">
        <w:t xml:space="preserve">Management Service (MMS), </w:t>
      </w:r>
      <w:r w:rsidRPr="0065466D">
        <w:rPr>
          <w:rStyle w:val="StyleBoldUnderline"/>
        </w:rPr>
        <w:t>the OCS in the Lower 48 currently under leasing moratorium</w:t>
      </w:r>
      <w:r w:rsidRPr="0065466D">
        <w:rPr>
          <w:rStyle w:val="StyleBoldUnderline"/>
          <w:sz w:val="12"/>
        </w:rPr>
        <w:t xml:space="preserve">¶ </w:t>
      </w:r>
      <w:r w:rsidRPr="0065466D">
        <w:rPr>
          <w:rStyle w:val="StyleBoldUnderline"/>
        </w:rPr>
        <w:t>holds a mean estimate of 19 billion barrels of technically recoverable oil</w:t>
      </w:r>
      <w:r w:rsidRPr="0065466D">
        <w:t>.2 This has led some to</w:t>
      </w:r>
      <w:r w:rsidRPr="0065466D">
        <w:rPr>
          <w:sz w:val="12"/>
        </w:rPr>
        <w:t xml:space="preserve">¶ </w:t>
      </w:r>
      <w:r w:rsidRPr="0065466D">
        <w:t>claim that opening the OCS will not significantly improve the energy situation because 19 billion</w:t>
      </w:r>
      <w:r w:rsidRPr="0065466D">
        <w:rPr>
          <w:sz w:val="12"/>
        </w:rPr>
        <w:t xml:space="preserve">¶ </w:t>
      </w:r>
      <w:r w:rsidRPr="0065466D">
        <w:t>barrels would sustain only about 2 years of current U.S. consumption. But</w:t>
      </w:r>
      <w:r w:rsidRPr="0065466D">
        <w:rPr>
          <w:rStyle w:val="StyleBoldUnderline"/>
        </w:rPr>
        <w:t>, a more appropriate</w:t>
      </w:r>
      <w:r w:rsidRPr="0065466D">
        <w:rPr>
          <w:rStyle w:val="StyleBoldUnderline"/>
          <w:sz w:val="12"/>
        </w:rPr>
        <w:t xml:space="preserve">¶ </w:t>
      </w:r>
      <w:r w:rsidRPr="0065466D">
        <w:rPr>
          <w:rStyle w:val="StyleBoldUnderline"/>
        </w:rPr>
        <w:t>way to consider the issue is that if the OCS could provide additional production of 1 million</w:t>
      </w:r>
      <w:r w:rsidRPr="0065466D">
        <w:rPr>
          <w:rStyle w:val="StyleBoldUnderline"/>
          <w:sz w:val="12"/>
        </w:rPr>
        <w:t xml:space="preserve">¶ </w:t>
      </w:r>
      <w:r w:rsidRPr="0065466D">
        <w:rPr>
          <w:rStyle w:val="StyleBoldUnderline"/>
        </w:rPr>
        <w:t>barrels per day (b/d) of oil, our Persian Gulf imports could be reduced by up to 40 percent</w:t>
      </w:r>
      <w:r w:rsidRPr="0065466D">
        <w:t>. At 1</w:t>
      </w:r>
      <w:r w:rsidRPr="0065466D">
        <w:rPr>
          <w:sz w:val="12"/>
        </w:rPr>
        <w:t xml:space="preserve">¶ </w:t>
      </w:r>
      <w:r w:rsidRPr="0065466D">
        <w:t>million b/d, 19 billion barrels would last about 50 years.</w:t>
      </w:r>
      <w:r w:rsidRPr="0065466D">
        <w:rPr>
          <w:sz w:val="12"/>
        </w:rPr>
        <w:t xml:space="preserve">¶ </w:t>
      </w:r>
      <w:r w:rsidRPr="0065466D">
        <w:t>Of course, opening the OCS will not likely have an immediate impact on oil prices</w:t>
      </w:r>
      <w:r w:rsidRPr="0065466D">
        <w:rPr>
          <w:sz w:val="12"/>
        </w:rPr>
        <w:t xml:space="preserve">¶ </w:t>
      </w:r>
      <w:r w:rsidRPr="0065466D">
        <w:t>because of the time necessary to organize lease sales and to develop supply delivery</w:t>
      </w:r>
      <w:r w:rsidRPr="0065466D">
        <w:rPr>
          <w:sz w:val="12"/>
        </w:rPr>
        <w:t xml:space="preserve">¶ </w:t>
      </w:r>
      <w:r w:rsidRPr="0065466D">
        <w:t xml:space="preserve">infrastructure. However, </w:t>
      </w:r>
      <w:r w:rsidRPr="0065466D">
        <w:rPr>
          <w:rStyle w:val="StyleBoldUnderline"/>
        </w:rPr>
        <w:t>once development progresses, the expected growth in supply would</w:t>
      </w:r>
      <w:r w:rsidRPr="0065466D">
        <w:rPr>
          <w:rStyle w:val="StyleBoldUnderline"/>
          <w:sz w:val="12"/>
        </w:rPr>
        <w:t xml:space="preserve">¶ </w:t>
      </w:r>
      <w:r w:rsidRPr="0065466D">
        <w:rPr>
          <w:rStyle w:val="StyleBoldUnderline"/>
        </w:rPr>
        <w:t>eventually influence market prices. Thus, opening the OCS should be viewed as a relevant part</w:t>
      </w:r>
      <w:r w:rsidRPr="0065466D">
        <w:rPr>
          <w:rStyle w:val="StyleBoldUnderline"/>
          <w:sz w:val="12"/>
        </w:rPr>
        <w:t xml:space="preserve">¶ </w:t>
      </w:r>
      <w:r w:rsidRPr="0065466D">
        <w:rPr>
          <w:rStyle w:val="StyleBoldUnderline"/>
        </w:rPr>
        <w:t>of a larger strategy encompassing a portfolio of options aimed at easing prices over time.</w:t>
      </w:r>
      <w:r w:rsidRPr="0065466D">
        <w:rPr>
          <w:rStyle w:val="StyleBoldUnderline"/>
          <w:sz w:val="12"/>
        </w:rPr>
        <w:t xml:space="preserve">¶ </w:t>
      </w:r>
      <w:r w:rsidRPr="0065466D">
        <w:rPr>
          <w:rStyle w:val="StyleBoldUnderline"/>
        </w:rPr>
        <w:t>Lifting the current moratorium in the OCS would also provide the benefit of access to</w:t>
      </w:r>
      <w:r w:rsidRPr="0065466D">
        <w:rPr>
          <w:rStyle w:val="StyleBoldUnderline"/>
          <w:sz w:val="12"/>
        </w:rPr>
        <w:t xml:space="preserve">¶ </w:t>
      </w:r>
      <w:r w:rsidRPr="0065466D">
        <w:rPr>
          <w:rStyle w:val="StyleBoldUnderline"/>
        </w:rPr>
        <w:t>almost 80 trillion cubic feet of technically recoverable natural gas</w:t>
      </w:r>
      <w:r w:rsidRPr="0065466D">
        <w:t>. A recent study by the Baker</w:t>
      </w:r>
      <w:r w:rsidRPr="0065466D">
        <w:rPr>
          <w:sz w:val="12"/>
        </w:rPr>
        <w:t xml:space="preserve">¶ </w:t>
      </w:r>
      <w:r w:rsidRPr="0065466D">
        <w:t xml:space="preserve">Institute indicates that </w:t>
      </w:r>
      <w:r w:rsidRPr="0065466D">
        <w:rPr>
          <w:rStyle w:val="StyleBoldUnderline"/>
        </w:rPr>
        <w:t>removing restrictions on resource development in the OCS has substantial</w:t>
      </w:r>
      <w:r w:rsidRPr="0065466D">
        <w:rPr>
          <w:rStyle w:val="StyleBoldUnderline"/>
          <w:sz w:val="12"/>
        </w:rPr>
        <w:t xml:space="preserve">¶ </w:t>
      </w:r>
      <w:r w:rsidRPr="0065466D">
        <w:rPr>
          <w:rStyle w:val="StyleBoldUnderline"/>
        </w:rPr>
        <w:t>implications for future U.S. liquefied natural gas (LNG) import dependence</w:t>
      </w:r>
      <w:r w:rsidRPr="0065466D">
        <w:t>.3 This is particularly</w:t>
      </w:r>
      <w:r w:rsidRPr="0065466D">
        <w:rPr>
          <w:sz w:val="12"/>
        </w:rPr>
        <w:t xml:space="preserve">¶ </w:t>
      </w:r>
      <w:r w:rsidRPr="0065466D">
        <w:t>salient since natural gas is becoming an increasingly important fuel in power generation, and, given concerns about carbon emissions, many studies predict this trend to accelerate in the next</w:t>
      </w:r>
      <w:r w:rsidRPr="0065466D">
        <w:rPr>
          <w:sz w:val="12"/>
        </w:rPr>
        <w:t xml:space="preserve">¶ </w:t>
      </w:r>
      <w:r w:rsidRPr="0065466D">
        <w:t xml:space="preserve">decade or so.4 </w:t>
      </w:r>
      <w:r w:rsidRPr="0065466D">
        <w:rPr>
          <w:rStyle w:val="StyleBoldUnderline"/>
        </w:rPr>
        <w:t>Thus, lifting the current moratorium in the OCS has potentially strong energy</w:t>
      </w:r>
      <w:r w:rsidRPr="0065466D">
        <w:rPr>
          <w:rStyle w:val="StyleBoldUnderline"/>
          <w:sz w:val="12"/>
        </w:rPr>
        <w:t xml:space="preserve">¶ </w:t>
      </w:r>
      <w:r w:rsidRPr="0065466D">
        <w:rPr>
          <w:rStyle w:val="StyleBoldUnderline"/>
        </w:rPr>
        <w:t>security implications as it could impact the transportation sector, industry and power generation.</w:t>
      </w:r>
      <w:r w:rsidRPr="0065466D">
        <w:rPr>
          <w:rStyle w:val="StyleBoldUnderline"/>
          <w:sz w:val="12"/>
        </w:rPr>
        <w:t xml:space="preserve">¶ </w:t>
      </w:r>
      <w:r w:rsidRPr="0065466D">
        <w:t>The MMS reports more than 4,000 active platforms in the OCS areas of the Western and</w:t>
      </w:r>
      <w:r w:rsidRPr="0065466D">
        <w:rPr>
          <w:sz w:val="12"/>
        </w:rPr>
        <w:t xml:space="preserve">¶ </w:t>
      </w:r>
      <w:r w:rsidRPr="0065466D">
        <w:t>Central Gulf of Mexico. In fact, this activity accounts for about one-third of our nation’s oil</w:t>
      </w:r>
      <w:r w:rsidRPr="0065466D">
        <w:rPr>
          <w:sz w:val="12"/>
        </w:rPr>
        <w:t xml:space="preserve">¶ </w:t>
      </w:r>
      <w:r w:rsidRPr="0065466D">
        <w:t>supply and a quarter of our natural gas. Even so, oil companies hold undeveloped leases in these</w:t>
      </w:r>
      <w:r w:rsidRPr="0065466D">
        <w:rPr>
          <w:sz w:val="12"/>
        </w:rPr>
        <w:t xml:space="preserve">¶ </w:t>
      </w:r>
      <w:r w:rsidRPr="0065466D">
        <w:t>areas, so it has been argued that new areas of the OCS should not be opened. This is not a well reasoned</w:t>
      </w:r>
      <w:r w:rsidRPr="0065466D">
        <w:rPr>
          <w:sz w:val="12"/>
        </w:rPr>
        <w:t xml:space="preserve">¶ </w:t>
      </w:r>
      <w:r w:rsidRPr="0065466D">
        <w:t>thesis. To begin with</w:t>
      </w:r>
      <w:r w:rsidRPr="0065466D">
        <w:rPr>
          <w:rStyle w:val="StyleBoldUnderline"/>
        </w:rPr>
        <w:t>, some areas currently under moratorium may contain better</w:t>
      </w:r>
      <w:r w:rsidRPr="0065466D">
        <w:rPr>
          <w:rStyle w:val="StyleBoldUnderline"/>
          <w:sz w:val="12"/>
        </w:rPr>
        <w:t xml:space="preserve">¶ </w:t>
      </w:r>
      <w:r w:rsidRPr="0065466D">
        <w:rPr>
          <w:rStyle w:val="StyleBoldUnderline"/>
        </w:rPr>
        <w:t>targets for oil and gas exploration, so opening them would ultimately provide more supply than if</w:t>
      </w:r>
      <w:r w:rsidRPr="0065466D">
        <w:rPr>
          <w:rStyle w:val="StyleBoldUnderline"/>
          <w:sz w:val="12"/>
        </w:rPr>
        <w:t xml:space="preserve">¶ </w:t>
      </w:r>
      <w:r w:rsidRPr="0065466D">
        <w:rPr>
          <w:rStyle w:val="StyleBoldUnderline"/>
        </w:rPr>
        <w:t>companies were limited to drilling on existing leases</w:t>
      </w:r>
      <w:r w:rsidRPr="0065466D">
        <w:t>. In those areas where leases are currently</w:t>
      </w:r>
      <w:r w:rsidRPr="0065466D">
        <w:rPr>
          <w:sz w:val="12"/>
        </w:rPr>
        <w:t xml:space="preserve">¶ </w:t>
      </w:r>
      <w:r w:rsidRPr="0065466D">
        <w:t>held, oil company assessment of the acreage may not indicate commercial quantities of oil and</w:t>
      </w:r>
      <w:r w:rsidRPr="0065466D">
        <w:rPr>
          <w:sz w:val="12"/>
        </w:rPr>
        <w:t xml:space="preserve">¶ </w:t>
      </w:r>
      <w:r w:rsidRPr="0065466D">
        <w:t>gas, meaning the lease will remain undeveloped. In other cases, leased acreage may be currently</w:t>
      </w:r>
      <w:r w:rsidRPr="0065466D">
        <w:rPr>
          <w:sz w:val="12"/>
        </w:rPr>
        <w:t xml:space="preserve">¶ </w:t>
      </w:r>
      <w:r w:rsidRPr="0065466D">
        <w:t>under study, but drilling, which may happen eventually, has not yet begun. If oil companies were</w:t>
      </w:r>
      <w:r w:rsidRPr="0065466D">
        <w:rPr>
          <w:sz w:val="12"/>
        </w:rPr>
        <w:t xml:space="preserve">¶ </w:t>
      </w:r>
      <w:r w:rsidRPr="0065466D">
        <w:t>hoarding leased acreage, as has been claimed by some, they would be heavily penalized by</w:t>
      </w:r>
      <w:r w:rsidRPr="0065466D">
        <w:rPr>
          <w:sz w:val="12"/>
        </w:rPr>
        <w:t xml:space="preserve">¶ </w:t>
      </w:r>
      <w:r w:rsidRPr="0065466D">
        <w:t>shareholders for paying for unused leases, not realizing reserve appreciation and failing to</w:t>
      </w:r>
      <w:r w:rsidRPr="0065466D">
        <w:rPr>
          <w:sz w:val="12"/>
        </w:rPr>
        <w:t xml:space="preserve">¶ </w:t>
      </w:r>
      <w:r w:rsidRPr="0065466D">
        <w:t>identify drilling opportunities.</w:t>
      </w:r>
      <w:r w:rsidRPr="0065466D">
        <w:rPr>
          <w:sz w:val="12"/>
        </w:rPr>
        <w:t xml:space="preserve">¶ </w:t>
      </w:r>
      <w:r w:rsidRPr="0065466D">
        <w:rPr>
          <w:rStyle w:val="StyleBoldUnderline"/>
        </w:rPr>
        <w:t>The most vehement objection to opening the areas currently off-limits in the OCS is</w:t>
      </w:r>
      <w:r w:rsidRPr="0065466D">
        <w:rPr>
          <w:rStyle w:val="StyleBoldUnderline"/>
          <w:sz w:val="12"/>
        </w:rPr>
        <w:t xml:space="preserve">¶ </w:t>
      </w:r>
      <w:r w:rsidRPr="0065466D">
        <w:rPr>
          <w:rStyle w:val="StyleBoldUnderline"/>
        </w:rPr>
        <w:t>made on environmental grounds. But, according to the MMS, the offshore drilling industry is</w:t>
      </w:r>
      <w:r w:rsidRPr="0065466D">
        <w:rPr>
          <w:rStyle w:val="StyleBoldUnderline"/>
          <w:sz w:val="12"/>
        </w:rPr>
        <w:t xml:space="preserve">¶ </w:t>
      </w:r>
      <w:r w:rsidRPr="0065466D">
        <w:rPr>
          <w:rStyle w:val="StyleBoldUnderline"/>
        </w:rPr>
        <w:t>one of the safest in the United States.</w:t>
      </w:r>
    </w:p>
    <w:p w:rsidR="00543FEF" w:rsidRPr="0065466D" w:rsidRDefault="00543FEF" w:rsidP="00543FEF">
      <w:pPr>
        <w:pStyle w:val="Heading4"/>
      </w:pPr>
      <w:r w:rsidRPr="0065466D">
        <w:t>The plan supplies the US with natural gas by opening new areas for development – helps electricity, transportation, and industry</w:t>
      </w:r>
    </w:p>
    <w:p w:rsidR="00543FEF" w:rsidRPr="0065466D" w:rsidRDefault="00543FEF" w:rsidP="00543FEF">
      <w:r w:rsidRPr="0065466D">
        <w:t>Baldwin 12 – Communications specialist and issue analyst for the American Chemistry Council (Ryan, “ACC: Congress Must Pass H.R. 6082 to Meet Rising Energy Demand”, American Chemistry Council, 7/24/2012, http://www.americanchemistry.com/Media/PressReleasesTranscripts/ACC-news-releases/Congress-Must-Pass-HR-6082-to-Meet-Rising-Energy-Demand.html )//BD</w:t>
      </w:r>
    </w:p>
    <w:p w:rsidR="00543FEF" w:rsidRPr="0065466D" w:rsidRDefault="00543FEF" w:rsidP="00543FEF">
      <w:r w:rsidRPr="0065466D">
        <w:t xml:space="preserve">WASHINGTON, D.C. (July 24, 2012) – The American Chemistry Council (ACC) issued the following statement in advance of a vote by the U.S. House of Representatives on H.R. 6082, a </w:t>
      </w:r>
      <w:r w:rsidRPr="0065466D">
        <w:rPr>
          <w:rStyle w:val="StyleBoldUnderline"/>
        </w:rPr>
        <w:t xml:space="preserve">bill that would expand access to oil and natural gas supplies in the Outer Continental Shelf (OCS) and replace a more limited plan </w:t>
      </w:r>
      <w:r w:rsidRPr="0065466D">
        <w:t>developed by the Department of the Interior (DOI):</w:t>
      </w:r>
    </w:p>
    <w:p w:rsidR="00543FEF" w:rsidRPr="0065466D" w:rsidRDefault="00543FEF" w:rsidP="00543FEF">
      <w:pPr>
        <w:rPr>
          <w:rStyle w:val="Emphasis"/>
        </w:rPr>
      </w:pPr>
      <w:r w:rsidRPr="0065466D">
        <w:rPr>
          <w:rStyle w:val="Emphasis"/>
        </w:rPr>
        <w:t>“Congress should pass H.R. 6082 to ensure that U.S. natural gas markets are well supplied for years to come.</w:t>
      </w:r>
    </w:p>
    <w:p w:rsidR="00543FEF" w:rsidRPr="0065466D" w:rsidRDefault="00543FEF" w:rsidP="00543FEF">
      <w:pPr>
        <w:rPr>
          <w:rStyle w:val="StyleBoldUnderline"/>
        </w:rPr>
      </w:pPr>
      <w:r w:rsidRPr="0065466D">
        <w:rPr>
          <w:rStyle w:val="StyleBoldUnderline"/>
        </w:rPr>
        <w:t>“America’s manufacturing base is witnessing an unprecedented renaissance, thanks in part to the chemical industry’s ability to leverage new, abundant and affordable supplies of domestic natural gas.</w:t>
      </w:r>
      <w:r w:rsidRPr="0065466D">
        <w:t xml:space="preserve"> The</w:t>
      </w:r>
      <w:r w:rsidRPr="0065466D">
        <w:rPr>
          <w:rStyle w:val="StyleBoldUnderline"/>
        </w:rPr>
        <w:t xml:space="preserve"> full impact of this</w:t>
      </w:r>
      <w:r w:rsidRPr="0065466D">
        <w:t xml:space="preserve"> revitalization </w:t>
      </w:r>
      <w:r w:rsidRPr="0065466D">
        <w:rPr>
          <w:rStyle w:val="StyleBoldUnderline"/>
        </w:rPr>
        <w:t>will not be realized without open access to offshore sources of natural gas.</w:t>
      </w:r>
    </w:p>
    <w:p w:rsidR="00543FEF" w:rsidRPr="0065466D" w:rsidRDefault="00543FEF" w:rsidP="00543FEF">
      <w:pPr>
        <w:rPr>
          <w:rStyle w:val="StyleBoldUnderline"/>
        </w:rPr>
      </w:pPr>
      <w:r w:rsidRPr="0065466D">
        <w:rPr>
          <w:rStyle w:val="StyleBoldUnderline"/>
        </w:rPr>
        <w:t>“The administration’s current access plan, which keeps roughly 85 percent of offshore acreage off limits through 2017, is far too limited and will not help keep pace with rising natural gas demand from the electricity, transportation, industrial and petrochemical sectors</w:t>
      </w:r>
      <w:r w:rsidRPr="0065466D">
        <w:t xml:space="preserve">. Analysts expect </w:t>
      </w:r>
      <w:r w:rsidRPr="0065466D">
        <w:rPr>
          <w:rStyle w:val="StyleBoldUnderline"/>
        </w:rPr>
        <w:t>electricity generation from natural gas alone to increase by 25 percent by 2017.</w:t>
      </w:r>
    </w:p>
    <w:p w:rsidR="00543FEF" w:rsidRPr="0065466D" w:rsidRDefault="00543FEF" w:rsidP="00543FEF">
      <w:r w:rsidRPr="0065466D">
        <w:t>“Ironically, most of this demand growth is being driven—directly or indirectly—by government policy. If policymakers are encouraging higher demand, they should also support policies that will spur growth in natural gas supply in order to keep up with demand.</w:t>
      </w:r>
    </w:p>
    <w:p w:rsidR="00543FEF" w:rsidRPr="0065466D" w:rsidRDefault="00543FEF" w:rsidP="00543FEF">
      <w:pPr>
        <w:rPr>
          <w:bCs/>
          <w:u w:val="single"/>
        </w:rPr>
      </w:pPr>
      <w:r w:rsidRPr="0065466D">
        <w:t>“</w:t>
      </w:r>
      <w:r w:rsidRPr="0065466D">
        <w:rPr>
          <w:rStyle w:val="StyleBoldUnderline"/>
        </w:rPr>
        <w:t>H.R. 6082 recognizes that natural gas markets are entering a dynamic period and recommends measures to ensure that our nation’s energy resources will be available to meet future market needs. We strongly urge the House to pass H.R. 6082.”</w:t>
      </w:r>
    </w:p>
    <w:p w:rsidR="00543FEF" w:rsidRPr="0065466D" w:rsidRDefault="006228AE" w:rsidP="006228AE">
      <w:pPr>
        <w:pStyle w:val="Heading3"/>
      </w:pPr>
      <w:r w:rsidRPr="0065466D">
        <w:t>at: no tech</w:t>
      </w:r>
    </w:p>
    <w:p w:rsidR="006228AE" w:rsidRPr="0065466D" w:rsidRDefault="006228AE" w:rsidP="006228AE"/>
    <w:p w:rsidR="006228AE" w:rsidRPr="0065466D" w:rsidRDefault="006228AE" w:rsidP="006228AE">
      <w:pPr>
        <w:pStyle w:val="Heading4"/>
      </w:pPr>
      <w:r w:rsidRPr="0065466D">
        <w:t>Current tech exists to extract trillions of cubic feet of gas</w:t>
      </w:r>
    </w:p>
    <w:p w:rsidR="006228AE" w:rsidRPr="0065466D" w:rsidRDefault="006228AE" w:rsidP="006228AE">
      <w:r w:rsidRPr="0065466D">
        <w:t>Hart 13 – editor of Midstream Business magazine and has 30 years experience in the oil and gas industry (Paul, “Midstream, Offshore”, Midstream Business, Vol. 3, Issue 8, pg. 79-82, lexis)//BD</w:t>
      </w:r>
    </w:p>
    <w:p w:rsidR="006228AE" w:rsidRPr="0065466D" w:rsidRDefault="006228AE" w:rsidP="006228AE">
      <w:r w:rsidRPr="0065466D">
        <w:t>Given the exploratory scale and risk involved, the Gulf's Outer Continental Shelf (OCS) draws only the majors and very large independents. Likewise, the midstream component includes big-name operators in the industry. The federal government defines the deep Gulf as water depths of 200 meters (656 feet) or more.</w:t>
      </w:r>
    </w:p>
    <w:p w:rsidR="006228AE" w:rsidRPr="0065466D" w:rsidRDefault="006228AE" w:rsidP="006228AE">
      <w:r w:rsidRPr="0065466D">
        <w:rPr>
          <w:rStyle w:val="StyleBoldUnderline"/>
        </w:rPr>
        <w:t>The deepwater Gulf right now is a crude oil play. Natural gas isn't a target given current prices. But industry sources point out much of the associated gas produced with that crude is very wet with high natural gas liquids (NGL) content</w:t>
      </w:r>
      <w:r w:rsidRPr="0065466D">
        <w:t>. That creates midstream opportunities in addition to upstream producers' desire to do what they do best, drill and produce, and turn over the gathering, processing and transportation functions to someone else.</w:t>
      </w:r>
    </w:p>
    <w:p w:rsidR="006228AE" w:rsidRPr="0065466D" w:rsidRDefault="006228AE" w:rsidP="006228AE">
      <w:r w:rsidRPr="0065466D">
        <w:t>Science fiction</w:t>
      </w:r>
    </w:p>
    <w:p w:rsidR="006228AE" w:rsidRPr="0065466D" w:rsidRDefault="006228AE" w:rsidP="006228AE">
      <w:r w:rsidRPr="0065466D">
        <w:rPr>
          <w:rStyle w:val="StyleBoldUnderline"/>
        </w:rPr>
        <w:t>Developing deepwater reserves is frontier stuff made possible only because of technological innovation</w:t>
      </w:r>
      <w:r w:rsidRPr="0065466D">
        <w:t>, Claudi Santiago, chief operating officer of First Reserve, a private equity firm, tells Hart Energy-</w:t>
      </w:r>
      <w:r w:rsidRPr="0065466D">
        <w:rPr>
          <w:rStyle w:val="StyleBoldUnderline"/>
        </w:rPr>
        <w:t>one of the "megatrends" he sees currently in the energy business</w:t>
      </w:r>
      <w:r w:rsidRPr="0065466D">
        <w:t>. "Five years ago, it was unthinkable that we would be able to monetize and exploit oil from deep water," Santiago says.</w:t>
      </w:r>
    </w:p>
    <w:p w:rsidR="006228AE" w:rsidRPr="0065466D" w:rsidRDefault="006228AE" w:rsidP="006228AE">
      <w:r w:rsidRPr="0065466D">
        <w:rPr>
          <w:rStyle w:val="StyleBoldUnderline"/>
        </w:rPr>
        <w:t>Leading-edge seismic techniques found the plays, then advanced drill ships and production platforms that look like something out of a science fiction movie have made the OCS pay. These plays are huge and no fiction</w:t>
      </w:r>
      <w:r w:rsidRPr="0065466D">
        <w:t>.</w:t>
      </w:r>
    </w:p>
    <w:p w:rsidR="006228AE" w:rsidRPr="0065466D" w:rsidRDefault="006228AE" w:rsidP="006228AE">
      <w:r w:rsidRPr="0065466D">
        <w:t>Take as one example BP's Thunder Horse semisubmersible platform, which has a production capacity of 250,000 barrels (bbl.) per day of oil and 200 million cubic feet (MMcf) per day of gas. BP-operated pipelines, including the Proteus and Endymion crude lines, and Okeanos and Destin gas systems, move production to shore.</w:t>
      </w:r>
    </w:p>
    <w:p w:rsidR="006228AE" w:rsidRPr="0065466D" w:rsidRDefault="006228AE" w:rsidP="006228AE">
      <w:r w:rsidRPr="0065466D">
        <w:t>BP estimates recoverable reserves at 1 billion bbl. of oil equivalent from the play's twin, north and south, fields. Numbers like that get producers' attention regardless of Miere the reserves He, even if the water is 6,000 feet deep, as it is at Thunder Horse. ExxonMobil is its partner.</w:t>
      </w:r>
    </w:p>
    <w:p w:rsidR="006228AE" w:rsidRPr="0065466D" w:rsidRDefault="006228AE" w:rsidP="006228AE">
      <w:r w:rsidRPr="0065466D">
        <w:rPr>
          <w:rStyle w:val="StyleBoldUnderline"/>
        </w:rPr>
        <w:t>There are a lot more reserves out there to keep drillers busy. The U.S. Bureau of Offshore Energy Management (BOEM), formerly known as the Minerals Management Service, estimates the western planning area of the Gulf has 12 billion bbl. of oil and 69.5 trillion cubic feet (Tcf) of gas that is technically recoverable</w:t>
      </w:r>
      <w:r w:rsidRPr="0065466D">
        <w:t>. The B OEM's central area looks even better with estimates of 30.9 billion bbl. and 133.9 Tcf, respectively.</w:t>
      </w:r>
    </w:p>
    <w:p w:rsidR="006228AE" w:rsidRPr="0065466D" w:rsidRDefault="006228AE" w:rsidP="006228AE"/>
    <w:p w:rsidR="006228AE" w:rsidRPr="0065466D" w:rsidRDefault="006228AE" w:rsidP="006228AE"/>
    <w:p w:rsidR="006228AE" w:rsidRPr="0065466D" w:rsidRDefault="006228AE" w:rsidP="006228AE">
      <w:pPr>
        <w:pStyle w:val="Heading4"/>
      </w:pPr>
      <w:r w:rsidRPr="0065466D">
        <w:t xml:space="preserve">Opening areas in the OCS would increase gas extraction – solves manufacturing and steel </w:t>
      </w:r>
    </w:p>
    <w:p w:rsidR="006228AE" w:rsidRPr="0065466D" w:rsidRDefault="006228AE" w:rsidP="006228AE">
      <w:r w:rsidRPr="0065466D">
        <w:t>Ngai 12 – commodities reporter working on energy markets and covering physical crude, editor and reporter of American Metal market focusing on the metals industry (Catherine, “AISI, US lawmakers urge oil, gas exploration”, MetalBulletin, lexis)//BD</w:t>
      </w:r>
    </w:p>
    <w:p w:rsidR="006228AE" w:rsidRPr="0065466D" w:rsidRDefault="006228AE" w:rsidP="006228AE">
      <w:pPr>
        <w:rPr>
          <w:rStyle w:val="StyleBoldUnderline"/>
        </w:rPr>
      </w:pPr>
      <w:r w:rsidRPr="0065466D">
        <w:rPr>
          <w:rStyle w:val="StyleBoldUnderline"/>
        </w:rPr>
        <w:t>The American Iron and Steel Institute is urging the federal government to open new areas along the United States' outer continental shelf (OCS) for oil and gas exploration and production, arguing the move would give the steel industry better access to affordable energy.</w:t>
      </w:r>
    </w:p>
    <w:p w:rsidR="006228AE" w:rsidRPr="0065466D" w:rsidRDefault="006228AE" w:rsidP="006228AE">
      <w:r w:rsidRPr="0065466D">
        <w:t>"As major consumers of energy, and natural gas in particular</w:t>
      </w:r>
      <w:r w:rsidRPr="0065466D">
        <w:rPr>
          <w:rStyle w:val="StyleBoldUnderline"/>
        </w:rPr>
        <w:t>, steel companies are negatively impacted by high prices</w:t>
      </w:r>
      <w:r w:rsidRPr="0065466D">
        <w:t>," Thomas J. Gibson, president and chief executive of Washington-based AISI, wrote in a "Steelgram" sent to members of the U.S. House of Representatives this past week. "</w:t>
      </w:r>
      <w:r w:rsidRPr="0065466D">
        <w:rPr>
          <w:rStyle w:val="StyleBoldUnderline"/>
        </w:rPr>
        <w:t>Without continued access to an abundant and affordable domestic energy supply, highly skilled steelmaking jobs will be pushed overseas to parts of the world that have lower energy costs, contributing further to the decline of the North American manufacturing sector."</w:t>
      </w:r>
    </w:p>
    <w:p w:rsidR="006228AE" w:rsidRPr="0065466D" w:rsidRDefault="006228AE" w:rsidP="006228AE">
      <w:r w:rsidRPr="0065466D">
        <w:t>Meanwhile, U.S. Reps. Bill Flores (R., Texas), Gene Green (D., Texas), Rob Wittman (R., Va.) and Jim Costa (D., Calif.) have requested that the Department of the Interior amend its recently proposed five-year oil and gas leasing program to include new areas in the OCS, according to a letter from the lawmakers.</w:t>
      </w:r>
    </w:p>
    <w:p w:rsidR="006228AE" w:rsidRPr="0065466D" w:rsidRDefault="006228AE" w:rsidP="006228AE">
      <w:pPr>
        <w:rPr>
          <w:rStyle w:val="StyleBoldUnderline"/>
        </w:rPr>
      </w:pPr>
      <w:r w:rsidRPr="0065466D">
        <w:t xml:space="preserve">"Opening up new areas of the OCS will bring new jobs, new energy and new revenues to the Treasury-all at a time where each of these benefits is desperately needed," the lawmakers said. "We recognize that in the wake of the (2010 Deepwater Horizon) Gulf spill, your department has moved aggressively to implement new safety and environmental regulations... </w:t>
      </w:r>
      <w:r w:rsidRPr="0065466D">
        <w:rPr>
          <w:rStyle w:val="StyleBoldUnderline"/>
        </w:rPr>
        <w:t>We (now) believe it is time to move ahead in facilitating new access to the OCS."</w:t>
      </w:r>
    </w:p>
    <w:p w:rsidR="006228AE" w:rsidRPr="0065466D" w:rsidRDefault="006228AE" w:rsidP="006228AE">
      <w:r w:rsidRPr="0065466D">
        <w:t>During Tuesday's State of the Union address, President Obama called for a strategy to develop an affordable source of American energy, including wind, solar and natural gas sources. Obama also noted that the United States' reliance on foreign oil is at its lowest in 16 years.</w:t>
      </w:r>
    </w:p>
    <w:p w:rsidR="006228AE" w:rsidRPr="0065466D" w:rsidRDefault="006228AE" w:rsidP="006228AE">
      <w:pPr>
        <w:pStyle w:val="Heading3"/>
      </w:pPr>
      <w:r w:rsidRPr="0065466D">
        <w:t>at: gas only</w:t>
      </w:r>
    </w:p>
    <w:p w:rsidR="006228AE" w:rsidRPr="0065466D" w:rsidRDefault="006228AE" w:rsidP="006228AE">
      <w:pPr>
        <w:pStyle w:val="Heading4"/>
      </w:pPr>
      <w:r w:rsidRPr="0065466D">
        <w:t>Government absorbs the risk</w:t>
      </w:r>
    </w:p>
    <w:p w:rsidR="006228AE" w:rsidRPr="0065466D" w:rsidRDefault="006228AE" w:rsidP="006228AE">
      <w:pPr>
        <w:rPr>
          <w:sz w:val="16"/>
        </w:rPr>
      </w:pPr>
      <w:r w:rsidRPr="0065466D">
        <w:rPr>
          <w:b/>
        </w:rPr>
        <w:t>Burton, ‘6</w:t>
      </w:r>
      <w:r w:rsidRPr="0065466D">
        <w:rPr>
          <w:sz w:val="16"/>
        </w:rPr>
        <w:t xml:space="preserve"> Director of the Minerals Management Service of the DoI (Johnnie Burton, 14 June 2006, “LEGISLATIVE HEARING before the COMMITTEE ON RESOURCES U.S. HOUSE OF REPRESENTATIVES ONE HUNDRED NINTH CONGRESS SECOND SESSION,” https://bulk.resource.org/gpo.gov/hearings/109h/28226.txt)//CC</w:t>
      </w:r>
    </w:p>
    <w:p w:rsidR="006228AE" w:rsidRPr="0065466D" w:rsidRDefault="006228AE" w:rsidP="006228AE">
      <w:pPr>
        <w:rPr>
          <w:sz w:val="16"/>
        </w:rPr>
      </w:pPr>
      <w:r w:rsidRPr="0065466D">
        <w:rPr>
          <w:sz w:val="16"/>
        </w:rPr>
        <w:t xml:space="preserve">H.R. 4761 would amend the OCS Lands Act to allow for gas- only leasing in areas currently withdrawn from leasing. </w:t>
      </w:r>
      <w:r w:rsidRPr="0065466D">
        <w:rPr>
          <w:rStyle w:val="StyleBoldUnderline"/>
        </w:rPr>
        <w:t>If a company acquired a gas-only lease and made a discovery that included</w:t>
      </w:r>
      <w:r w:rsidRPr="0065466D">
        <w:rPr>
          <w:sz w:val="16"/>
        </w:rPr>
        <w:t xml:space="preserve"> both </w:t>
      </w:r>
      <w:r w:rsidRPr="0065466D">
        <w:rPr>
          <w:rStyle w:val="StyleBoldUnderline"/>
        </w:rPr>
        <w:t>oil and gas</w:t>
      </w:r>
      <w:r w:rsidRPr="0065466D">
        <w:rPr>
          <w:sz w:val="16"/>
        </w:rPr>
        <w:t xml:space="preserve">, the Secretary would need to determine that </w:t>
      </w:r>
      <w:r w:rsidRPr="0065466D">
        <w:rPr>
          <w:rStyle w:val="StyleBoldUnderline"/>
        </w:rPr>
        <w:t>40 percent of</w:t>
      </w:r>
      <w:r w:rsidRPr="0065466D">
        <w:rPr>
          <w:sz w:val="16"/>
        </w:rPr>
        <w:t xml:space="preserve"> the BTU </w:t>
      </w:r>
      <w:r w:rsidRPr="0065466D">
        <w:rPr>
          <w:rStyle w:val="StyleBoldUnderline"/>
        </w:rPr>
        <w:t>content</w:t>
      </w:r>
      <w:r w:rsidRPr="0065466D">
        <w:rPr>
          <w:sz w:val="16"/>
        </w:rPr>
        <w:t xml:space="preserve"> of the field </w:t>
      </w:r>
      <w:r w:rsidRPr="0065466D">
        <w:rPr>
          <w:rStyle w:val="StyleBoldUnderline"/>
        </w:rPr>
        <w:t>was attributable to the gas before</w:t>
      </w:r>
      <w:r w:rsidRPr="0065466D">
        <w:rPr>
          <w:sz w:val="16"/>
        </w:rPr>
        <w:t xml:space="preserve"> the </w:t>
      </w:r>
      <w:r w:rsidRPr="0065466D">
        <w:rPr>
          <w:rStyle w:val="StyleBoldUnderline"/>
        </w:rPr>
        <w:t>gas could be produced</w:t>
      </w:r>
      <w:r w:rsidRPr="0065466D">
        <w:rPr>
          <w:sz w:val="16"/>
        </w:rPr>
        <w:t xml:space="preserve">. The oil could not be produced if the Governors and Legislatures of the adjacent and neighboring states objected. If the BTU content did not meet the 40 percent gas criterion, </w:t>
      </w:r>
      <w:r w:rsidRPr="0065466D">
        <w:rPr>
          <w:rStyle w:val="StyleBoldUnderline"/>
        </w:rPr>
        <w:t>the lessee could request</w:t>
      </w:r>
      <w:r w:rsidRPr="0065466D">
        <w:rPr>
          <w:sz w:val="16"/>
        </w:rPr>
        <w:t xml:space="preserve"> that </w:t>
      </w:r>
      <w:r w:rsidRPr="0065466D">
        <w:rPr>
          <w:rStyle w:val="StyleBoldUnderline"/>
        </w:rPr>
        <w:t>the</w:t>
      </w:r>
      <w:r w:rsidRPr="0065466D">
        <w:rPr>
          <w:sz w:val="16"/>
        </w:rPr>
        <w:t xml:space="preserve"> Federal </w:t>
      </w:r>
      <w:r w:rsidRPr="0065466D">
        <w:rPr>
          <w:rStyle w:val="StyleBoldUnderline"/>
        </w:rPr>
        <w:t>government repurchase the lease and reimburse</w:t>
      </w:r>
      <w:r w:rsidRPr="0065466D">
        <w:rPr>
          <w:sz w:val="16"/>
        </w:rPr>
        <w:t xml:space="preserve"> the lessee </w:t>
      </w:r>
      <w:r w:rsidRPr="0065466D">
        <w:rPr>
          <w:rStyle w:val="StyleBoldUnderline"/>
        </w:rPr>
        <w:t>for all</w:t>
      </w:r>
      <w:r w:rsidRPr="0065466D">
        <w:rPr>
          <w:sz w:val="16"/>
        </w:rPr>
        <w:t xml:space="preserve"> the </w:t>
      </w:r>
      <w:r w:rsidRPr="0065466D">
        <w:rPr>
          <w:rStyle w:val="StyleBoldUnderline"/>
        </w:rPr>
        <w:t>expenses</w:t>
      </w:r>
      <w:r w:rsidRPr="0065466D">
        <w:rPr>
          <w:sz w:val="16"/>
        </w:rPr>
        <w:t xml:space="preserve"> on that lease. </w:t>
      </w:r>
      <w:r w:rsidRPr="0065466D">
        <w:rPr>
          <w:rStyle w:val="StyleBoldUnderline"/>
        </w:rPr>
        <w:t>This</w:t>
      </w:r>
      <w:r w:rsidRPr="0065466D">
        <w:rPr>
          <w:sz w:val="16"/>
        </w:rPr>
        <w:t xml:space="preserve"> arrangement significantly alters the traditional business relationship between government and the private sector. In an attempt to offset the potential loss incurred by industry if oil is discovered, it </w:t>
      </w:r>
      <w:r w:rsidRPr="0065466D">
        <w:rPr>
          <w:rStyle w:val="Emphasis"/>
        </w:rPr>
        <w:t>shifts</w:t>
      </w:r>
      <w:r w:rsidRPr="0065466D">
        <w:rPr>
          <w:sz w:val="16"/>
        </w:rPr>
        <w:t xml:space="preserve"> most of </w:t>
      </w:r>
      <w:r w:rsidRPr="0065466D">
        <w:rPr>
          <w:rStyle w:val="StyleBoldUnderline"/>
        </w:rPr>
        <w:t>the risks from the companies to the government</w:t>
      </w:r>
      <w:r w:rsidRPr="0065466D">
        <w:rPr>
          <w:sz w:val="16"/>
        </w:rPr>
        <w:t>. This provision would be extremely difficult to administer, and potentially extremely costly for the government.</w:t>
      </w:r>
    </w:p>
    <w:p w:rsidR="006228AE" w:rsidRPr="0065466D" w:rsidRDefault="006228AE" w:rsidP="006228AE"/>
    <w:p w:rsidR="006228AE" w:rsidRPr="0065466D" w:rsidRDefault="006228AE" w:rsidP="006228AE"/>
    <w:p w:rsidR="006228AE" w:rsidRPr="0065466D" w:rsidRDefault="006228AE" w:rsidP="006228AE">
      <w:pPr>
        <w:pStyle w:val="Heading4"/>
      </w:pPr>
      <w:r w:rsidRPr="0065466D">
        <w:t>Canada and Cuba have been doing it forever</w:t>
      </w:r>
    </w:p>
    <w:p w:rsidR="006228AE" w:rsidRPr="0065466D" w:rsidRDefault="006228AE" w:rsidP="006228AE">
      <w:pPr>
        <w:rPr>
          <w:sz w:val="16"/>
        </w:rPr>
      </w:pPr>
      <w:r w:rsidRPr="0065466D">
        <w:rPr>
          <w:b/>
        </w:rPr>
        <w:t>Peterson, ‘6</w:t>
      </w:r>
      <w:r w:rsidRPr="0065466D">
        <w:rPr>
          <w:sz w:val="16"/>
        </w:rPr>
        <w:t xml:space="preserve"> Rep. PA (John E. Peterson, 14 June 2006, “LEGISLATIVE HEARING before the COMMITTEE ON RESOURCES U.S. HOUSE OF REPRESENTATIVES ONE HUNDRED NINTH CONGRESS SECOND SESSION,” https://bulk.resource.org/gpo.gov/hearings/109h/28226.txt)//CC</w:t>
      </w:r>
    </w:p>
    <w:p w:rsidR="006228AE" w:rsidRPr="0065466D" w:rsidRDefault="006228AE" w:rsidP="006228AE">
      <w:pPr>
        <w:rPr>
          <w:sz w:val="16"/>
        </w:rPr>
      </w:pPr>
      <w:r w:rsidRPr="0065466D">
        <w:rPr>
          <w:sz w:val="16"/>
        </w:rPr>
        <w:t xml:space="preserve">I guess </w:t>
      </w:r>
      <w:r w:rsidRPr="0065466D">
        <w:rPr>
          <w:rStyle w:val="StyleBoldUnderline"/>
        </w:rPr>
        <w:t xml:space="preserve">Canada has drilled gas only </w:t>
      </w:r>
      <w:r w:rsidRPr="0065466D">
        <w:rPr>
          <w:sz w:val="16"/>
        </w:rPr>
        <w:t xml:space="preserve">in Lake Erie </w:t>
      </w:r>
      <w:r w:rsidRPr="0065466D">
        <w:rPr>
          <w:rStyle w:val="StyleBoldUnderline"/>
        </w:rPr>
        <w:t>since 1913. They have drilled thousands of wells</w:t>
      </w:r>
      <w:r w:rsidRPr="0065466D">
        <w:rPr>
          <w:sz w:val="16"/>
        </w:rPr>
        <w:t xml:space="preserve"> there, a</w:t>
      </w:r>
      <w:r w:rsidRPr="0065466D">
        <w:rPr>
          <w:rStyle w:val="StyleBoldUnderline"/>
        </w:rPr>
        <w:t>nd produced gas only, and have had no problems</w:t>
      </w:r>
      <w:r w:rsidRPr="0065466D">
        <w:rPr>
          <w:sz w:val="16"/>
        </w:rPr>
        <w:t>. In fact, most Americans-- you know, the lake is not very wide--don't even know that they are drilling. And if they are slant-drilling--because they are selling us that gas, that is gas we buy--</w:t>
      </w:r>
      <w:r w:rsidRPr="0065466D">
        <w:rPr>
          <w:rStyle w:val="StyleBoldUnderline"/>
        </w:rPr>
        <w:t>they are probably producing American gas. Just like</w:t>
      </w:r>
      <w:r w:rsidRPr="0065466D">
        <w:rPr>
          <w:sz w:val="16"/>
        </w:rPr>
        <w:t xml:space="preserve"> we now have </w:t>
      </w:r>
      <w:r w:rsidRPr="0065466D">
        <w:rPr>
          <w:rStyle w:val="StyleBoldUnderline"/>
        </w:rPr>
        <w:t>Cubans</w:t>
      </w:r>
      <w:r w:rsidRPr="0065466D">
        <w:rPr>
          <w:sz w:val="16"/>
        </w:rPr>
        <w:t xml:space="preserve"> that are going to be </w:t>
      </w:r>
      <w:r w:rsidRPr="0065466D">
        <w:rPr>
          <w:rStyle w:val="StyleBoldUnderline"/>
        </w:rPr>
        <w:t>producing gas off the coast of Florida</w:t>
      </w:r>
      <w:r w:rsidRPr="0065466D">
        <w:rPr>
          <w:sz w:val="16"/>
        </w:rPr>
        <w:t>, that gas that America should have.</w:t>
      </w:r>
    </w:p>
    <w:p w:rsidR="006228AE" w:rsidRPr="0065466D" w:rsidRDefault="006228AE" w:rsidP="006228AE"/>
    <w:p w:rsidR="006228AE" w:rsidRPr="0065466D" w:rsidRDefault="006228AE" w:rsidP="006228AE">
      <w:pPr>
        <w:pStyle w:val="Heading3"/>
      </w:pPr>
      <w:r w:rsidRPr="0065466D">
        <w:t>at: labor shortage</w:t>
      </w:r>
    </w:p>
    <w:p w:rsidR="006228AE" w:rsidRPr="0065466D" w:rsidRDefault="006228AE" w:rsidP="006228AE"/>
    <w:p w:rsidR="006228AE" w:rsidRPr="0065466D" w:rsidRDefault="006228AE" w:rsidP="006228AE">
      <w:pPr>
        <w:rPr>
          <w:b/>
        </w:rPr>
      </w:pPr>
      <w:r w:rsidRPr="0065466D">
        <w:rPr>
          <w:b/>
        </w:rPr>
        <w:t>Employment incentives and training solve</w:t>
      </w:r>
    </w:p>
    <w:p w:rsidR="006228AE" w:rsidRPr="0065466D" w:rsidRDefault="006228AE" w:rsidP="006228AE">
      <w:r w:rsidRPr="0065466D">
        <w:rPr>
          <w:b/>
        </w:rPr>
        <w:t xml:space="preserve">Davies, 12 </w:t>
      </w:r>
      <w:r w:rsidRPr="0065466D">
        <w:t>– senior writer for the Fed Gazette, a publication of the Federal Reserve Bank of Minneapolis (Phil, “Desperately seeking workers in the oil patch” 4/18,</w:t>
      </w:r>
    </w:p>
    <w:p w:rsidR="006228AE" w:rsidRPr="0065466D" w:rsidRDefault="004876AE" w:rsidP="006228AE">
      <w:hyperlink r:id="rId92" w:history="1">
        <w:r w:rsidR="006228AE" w:rsidRPr="0065466D">
          <w:rPr>
            <w:rStyle w:val="Hyperlink"/>
          </w:rPr>
          <w:t>http://www.minneapolisfed.org/publications_papers/pub_display.cfm?id=4852</w:t>
        </w:r>
      </w:hyperlink>
      <w:r w:rsidR="006228AE" w:rsidRPr="0065466D">
        <w:t>)</w:t>
      </w:r>
    </w:p>
    <w:p w:rsidR="006228AE" w:rsidRPr="0065466D" w:rsidRDefault="006228AE" w:rsidP="006228AE"/>
    <w:p w:rsidR="006228AE" w:rsidRPr="0065466D" w:rsidRDefault="006228AE" w:rsidP="006228AE">
      <w:r w:rsidRPr="0065466D">
        <w:t xml:space="preserve">In the oil patch, </w:t>
      </w:r>
      <w:r w:rsidRPr="0065466D">
        <w:rPr>
          <w:rStyle w:val="StyleBoldUnderline"/>
        </w:rPr>
        <w:t>labor supply constantly plays catch-up with demand</w:t>
      </w:r>
      <w:r w:rsidRPr="0065466D">
        <w:t>—setting it apart from most areas of the Ninth District and the nation, where unemployment rates remain high in the wake of the Great Recession. Oil country is a place where finding a job typically takes less than a day, unskilled laborers can make over $60,000 per year and restaurants offer sign-on bonuses and prize drawings to attract workers.</w:t>
      </w:r>
    </w:p>
    <w:p w:rsidR="006228AE" w:rsidRPr="0065466D" w:rsidRDefault="006228AE" w:rsidP="006228AE">
      <w:r w:rsidRPr="0065466D">
        <w:rPr>
          <w:rStyle w:val="StyleBoldUnderline"/>
        </w:rPr>
        <w:t>As local pools of available labor have drained, job seekers have poured into the oil patch</w:t>
      </w:r>
      <w:r w:rsidRPr="0065466D">
        <w:t xml:space="preserve"> from other parts of the district, from distant states and </w:t>
      </w:r>
      <w:r w:rsidRPr="0065466D">
        <w:rPr>
          <w:rStyle w:val="StyleBoldUnderline"/>
        </w:rPr>
        <w:t>even from other countries.</w:t>
      </w:r>
      <w:r w:rsidRPr="0065466D">
        <w:t xml:space="preserve"> But still there aren’t enough outsiders arriving to satisfy rising demand for labor in a white-hot regional economy driven by ongoing oil and gas exploration, drilling and production.</w:t>
      </w:r>
    </w:p>
    <w:p w:rsidR="006228AE" w:rsidRPr="0065466D" w:rsidRDefault="006228AE" w:rsidP="006228AE">
      <w:r w:rsidRPr="0065466D">
        <w:rPr>
          <w:rStyle w:val="StyleBoldUnderline"/>
        </w:rPr>
        <w:t>Markets are rising to the workforce challenges</w:t>
      </w:r>
      <w:r w:rsidRPr="0065466D">
        <w:t xml:space="preserve"> of the oil boom. For example, </w:t>
      </w:r>
      <w:r w:rsidRPr="0065466D">
        <w:rPr>
          <w:rStyle w:val="StyleBoldUnderline"/>
        </w:rPr>
        <w:t>employers have raised wages to lure workers in a variety of industries, not just oil and gas.</w:t>
      </w:r>
      <w:r w:rsidRPr="0065466D">
        <w:t xml:space="preserve"> But when jobs are plentiful and wages high, yet employers still go begging for workers—especially in this national economy—it’s clear there are barriers to the free flow of labor into the oil patch. One obstacle is external to the region—low unemployment in eastern North Dakota that discourages migration from that area.</w:t>
      </w:r>
    </w:p>
    <w:p w:rsidR="006228AE" w:rsidRPr="0065466D" w:rsidRDefault="006228AE" w:rsidP="006228AE">
      <w:pPr>
        <w:pStyle w:val="Heading4"/>
      </w:pPr>
      <w:r w:rsidRPr="0065466D">
        <w:t>Squo solves the labor shortage</w:t>
      </w:r>
    </w:p>
    <w:p w:rsidR="006228AE" w:rsidRPr="0065466D" w:rsidRDefault="006228AE" w:rsidP="006228AE">
      <w:r w:rsidRPr="0065466D">
        <w:rPr>
          <w:b/>
        </w:rPr>
        <w:t xml:space="preserve">Davies, 12 </w:t>
      </w:r>
      <w:r w:rsidRPr="0065466D">
        <w:t>– senior writer for the Fed Gazette, a publication of the Federal Reserve Bank of Minneapolis (Phil, “Desperately seeking workers in the oil patch” 4/18,</w:t>
      </w:r>
    </w:p>
    <w:p w:rsidR="006228AE" w:rsidRPr="0065466D" w:rsidRDefault="004876AE" w:rsidP="006228AE">
      <w:hyperlink r:id="rId93" w:history="1">
        <w:r w:rsidR="006228AE" w:rsidRPr="0065466D">
          <w:rPr>
            <w:rStyle w:val="Hyperlink"/>
          </w:rPr>
          <w:t>http://www.minneapolisfed.org/publications_papers/pub_display.cfm?id=4852</w:t>
        </w:r>
      </w:hyperlink>
      <w:r w:rsidR="006228AE" w:rsidRPr="0065466D">
        <w:t>)</w:t>
      </w:r>
    </w:p>
    <w:p w:rsidR="006228AE" w:rsidRPr="0065466D" w:rsidRDefault="006228AE" w:rsidP="006228AE"/>
    <w:p w:rsidR="006228AE" w:rsidRPr="0065466D" w:rsidRDefault="006228AE" w:rsidP="006228AE">
      <w:pPr>
        <w:rPr>
          <w:rStyle w:val="StyleBoldUnderline"/>
        </w:rPr>
      </w:pPr>
      <w:r w:rsidRPr="0065466D">
        <w:t xml:space="preserve">However, </w:t>
      </w:r>
      <w:r w:rsidRPr="0065466D">
        <w:rPr>
          <w:rStyle w:val="StyleBoldUnderline"/>
        </w:rPr>
        <w:t>down the road, labor supplies are likely to increase in the oil patch as state and local governments invest in</w:t>
      </w:r>
      <w:r w:rsidRPr="0065466D">
        <w:t xml:space="preserve"> sewers, highways and other </w:t>
      </w:r>
      <w:r w:rsidRPr="0065466D">
        <w:rPr>
          <w:rStyle w:val="StyleBoldUnderline"/>
        </w:rPr>
        <w:t xml:space="preserve">infrastructure, and developers build more housing for workers </w:t>
      </w:r>
      <w:r w:rsidRPr="0065466D">
        <w:t>and their families.</w:t>
      </w:r>
    </w:p>
    <w:p w:rsidR="006228AE" w:rsidRPr="0065466D" w:rsidRDefault="006228AE" w:rsidP="006228AE">
      <w:r w:rsidRPr="0065466D">
        <w:rPr>
          <w:rStyle w:val="StyleBoldUnderline"/>
        </w:rPr>
        <w:t>Rising wages in a range of industries should encourage more local residents to enter the workforce and attract more workers from outside the region</w:t>
      </w:r>
      <w:r w:rsidRPr="0065466D">
        <w:t xml:space="preserve"> willing to brave frigid winters. “We’re catching up with the rest of the world,” Baker said. “We were a low-wage environment prior to [the oil boom], and thank goodness we’re no longer famous for that.”</w:t>
      </w:r>
    </w:p>
    <w:p w:rsidR="006228AE" w:rsidRPr="0065466D" w:rsidRDefault="006228AE" w:rsidP="006228AE"/>
    <w:p w:rsidR="006228AE" w:rsidRPr="0065466D" w:rsidRDefault="006228AE" w:rsidP="006228AE">
      <w:pPr>
        <w:pStyle w:val="Heading3"/>
      </w:pPr>
      <w:r w:rsidRPr="0065466D">
        <w:t>at: no infrastructure</w:t>
      </w:r>
    </w:p>
    <w:p w:rsidR="006228AE" w:rsidRPr="0065466D" w:rsidRDefault="006228AE" w:rsidP="006228AE"/>
    <w:p w:rsidR="006228AE" w:rsidRPr="0065466D" w:rsidRDefault="006228AE" w:rsidP="006228AE">
      <w:pPr>
        <w:pStyle w:val="Heading4"/>
      </w:pPr>
      <w:r w:rsidRPr="0065466D">
        <w:t>Expansion now</w:t>
      </w:r>
    </w:p>
    <w:p w:rsidR="006228AE" w:rsidRPr="0065466D" w:rsidRDefault="006228AE" w:rsidP="006228AE">
      <w:r w:rsidRPr="0065466D">
        <w:rPr>
          <w:b/>
        </w:rPr>
        <w:t>Moser, 12/27</w:t>
      </w:r>
      <w:r w:rsidRPr="0065466D">
        <w:t>/12 – partner at Kaye Scholer, focuses his practice on the planning, development, acquisition, financing, refinancing, operation and sale of energy and infrastructure assets around the world. He has represented investment funds, developers, industrial sponsors, banking and investment firms, governments and agencies in investments and transactions in a wide variety of industries, including oil and gas, transportation, power, water, professional athletics facilities, and education. Joel is an adjunct professor at Columbia University School of International and Public Affairs and a member of the Council on Foreign Relations. He is the founding editor of Global Infrastructure (Joel, “Money matters: oil &amp; gas infrastructure investment comes of age” Lexology,</w:t>
      </w:r>
    </w:p>
    <w:p w:rsidR="006228AE" w:rsidRPr="0065466D" w:rsidRDefault="004876AE" w:rsidP="006228AE">
      <w:hyperlink r:id="rId94" w:history="1">
        <w:r w:rsidR="006228AE" w:rsidRPr="0065466D">
          <w:rPr>
            <w:rStyle w:val="Hyperlink"/>
          </w:rPr>
          <w:t>http://www.lexology.com/library/detail.aspx?g=9f7ed19c-08eb-4bb8-8beb-c7ff64e60a24</w:t>
        </w:r>
      </w:hyperlink>
      <w:r w:rsidR="006228AE" w:rsidRPr="0065466D">
        <w:t>)</w:t>
      </w:r>
    </w:p>
    <w:p w:rsidR="006228AE" w:rsidRPr="0065466D" w:rsidRDefault="006228AE" w:rsidP="006228AE"/>
    <w:p w:rsidR="006228AE" w:rsidRPr="0065466D" w:rsidRDefault="006228AE" w:rsidP="006228AE">
      <w:r w:rsidRPr="0065466D">
        <w:t xml:space="preserve">As the US economy continues to slowly improve, </w:t>
      </w:r>
      <w:r w:rsidRPr="0065466D">
        <w:rPr>
          <w:rStyle w:val="StyleBoldUnderline"/>
        </w:rPr>
        <w:t>2013 may usher in the start of the biggest expansion of energy infrastructure investment seen in the US in more than 50 years, particularly in regard to</w:t>
      </w:r>
      <w:r w:rsidRPr="0065466D">
        <w:t xml:space="preserve"> tight </w:t>
      </w:r>
      <w:r w:rsidRPr="0065466D">
        <w:rPr>
          <w:rStyle w:val="StyleBoldUnderline"/>
        </w:rPr>
        <w:t xml:space="preserve">gas </w:t>
      </w:r>
      <w:r w:rsidRPr="0065466D">
        <w:t>and tight oil.</w:t>
      </w:r>
    </w:p>
    <w:p w:rsidR="006228AE" w:rsidRPr="0065466D" w:rsidRDefault="006228AE" w:rsidP="006228AE">
      <w:r w:rsidRPr="0065466D">
        <w:rPr>
          <w:rStyle w:val="StyleBoldUnderline"/>
        </w:rPr>
        <w:t>This is the result of two mega trends converging: the maturation of investment funds focused on infrastructure</w:t>
      </w:r>
      <w:r w:rsidRPr="0065466D">
        <w:t xml:space="preserve"> as an asset class </w:t>
      </w:r>
      <w:r w:rsidRPr="0065466D">
        <w:rPr>
          <w:rStyle w:val="StyleBoldUnderline"/>
        </w:rPr>
        <w:t>and the discovery of vast</w:t>
      </w:r>
      <w:r w:rsidRPr="0065466D">
        <w:t xml:space="preserve"> untapped oil and </w:t>
      </w:r>
      <w:r w:rsidRPr="0065466D">
        <w:rPr>
          <w:rStyle w:val="StyleBoldUnderline"/>
        </w:rPr>
        <w:t>gas reserves</w:t>
      </w:r>
      <w:r w:rsidRPr="0065466D">
        <w:t xml:space="preserve"> in North America, particularly from Canada’s oil sands and in US shale beds such as the Marcellus formation, which according to the United States Geological Survey covers roughly 95,000 square miles, ranging in depth from 4,000 to 8,000 feet, as well as the larger Utica formation.</w:t>
      </w:r>
    </w:p>
    <w:p w:rsidR="006228AE" w:rsidRPr="0065466D" w:rsidRDefault="006228AE" w:rsidP="006228AE">
      <w:r w:rsidRPr="0065466D">
        <w:t>As a result, the US Energy Information Administration (EIA) projects US natural gas production to increase from 21.6 trillion cubic feet in 2010 to 27.9 trillion cubic feet in 2035, a 29% increase. Almost all of this increase is due to projected growth in shale gas production, which is expected to grow from 5.0 trillion cubic feet in 2010 to 13.6 trillion cubic feet in 2035.1</w:t>
      </w:r>
    </w:p>
    <w:p w:rsidR="006228AE" w:rsidRPr="0065466D" w:rsidRDefault="006228AE" w:rsidP="006228AE">
      <w:r w:rsidRPr="0065466D">
        <w:t>However, delivering this reserve to consumers will require the building and financing of pipelines, storage, transmission and waste water containment and treatment facilities. According to a recent study conducted by industry analyst firm IHS, nearly $</w:t>
      </w:r>
      <w:r w:rsidRPr="0065466D">
        <w:rPr>
          <w:rStyle w:val="StyleBoldUnderline"/>
        </w:rPr>
        <w:t>1.9 trillion in cumulative capital investments in the drilling and capturing of tight gas are expected to be made</w:t>
      </w:r>
      <w:r w:rsidRPr="0065466D">
        <w:t xml:space="preserve"> between 2010 and 2035.2</w:t>
      </w:r>
    </w:p>
    <w:p w:rsidR="006228AE" w:rsidRPr="0065466D" w:rsidRDefault="006228AE" w:rsidP="006228AE">
      <w:pPr>
        <w:pStyle w:val="Heading4"/>
      </w:pPr>
      <w:r w:rsidRPr="0065466D">
        <w:t xml:space="preserve">Clarifying OCS policy independently key to infrastructure upgrades </w:t>
      </w:r>
    </w:p>
    <w:p w:rsidR="006228AE" w:rsidRPr="0065466D" w:rsidRDefault="006228AE" w:rsidP="006228AE">
      <w:r w:rsidRPr="0065466D">
        <w:t xml:space="preserve">Curry L. </w:t>
      </w:r>
      <w:r w:rsidRPr="0065466D">
        <w:rPr>
          <w:rStyle w:val="StyleStyleBold12pt"/>
        </w:rPr>
        <w:t>Hagerty</w:t>
      </w:r>
      <w:r w:rsidRPr="0065466D">
        <w:t xml:space="preserve"> (Specialist in Energy and Natural Resources Policy at the Congressional Research Service) June 15, </w:t>
      </w:r>
      <w:r w:rsidRPr="0065466D">
        <w:rPr>
          <w:rStyle w:val="StyleStyleBold12pt"/>
        </w:rPr>
        <w:t>2010</w:t>
      </w:r>
      <w:r w:rsidRPr="0065466D">
        <w:t xml:space="preserve"> “Outer Continental Shelf Moratoria on Oil and Gas Development” http://crs.ncseonline.org/nle/crsreports/10Jul/R41132.pdf</w:t>
      </w:r>
    </w:p>
    <w:p w:rsidR="006228AE" w:rsidRPr="0065466D" w:rsidRDefault="006228AE" w:rsidP="006228AE">
      <w:pPr>
        <w:rPr>
          <w:rStyle w:val="Style8pt"/>
        </w:rPr>
      </w:pPr>
      <w:r w:rsidRPr="0065466D">
        <w:rPr>
          <w:rStyle w:val="StyleBoldUnderline"/>
        </w:rPr>
        <w:t>It is difficult to determine the economic feasibility of oil and gas development options in the absence of clear statutory authority governing prospective ocean areas, and in the absence of predictable regulatory directives that implement federal policies, particularly in new areas with potentially competing development options. Areas such as the Gulf of Mexico and the Arctic, which have substantial proven oil and gas deposits, are particularly unpredictable with respect to the domestic and international authorities that govern oil and gas development</w:t>
      </w:r>
      <w:r w:rsidRPr="0065466D">
        <w:rPr>
          <w:rStyle w:val="Style8pt"/>
        </w:rPr>
        <w:t>. Uncertainty exists regarding boundaries in certain areas, U.S. legislative and regulatory authority, and in some cases sovereign authority.</w:t>
      </w:r>
    </w:p>
    <w:p w:rsidR="006228AE" w:rsidRPr="0065466D" w:rsidRDefault="006228AE" w:rsidP="006228AE">
      <w:pPr>
        <w:pStyle w:val="Heading3"/>
      </w:pPr>
      <w:r w:rsidRPr="0065466D">
        <w:t>at: not enough gas</w:t>
      </w:r>
    </w:p>
    <w:p w:rsidR="006228AE" w:rsidRPr="0065466D" w:rsidRDefault="006228AE" w:rsidP="006228AE">
      <w:pPr>
        <w:pStyle w:val="Heading4"/>
      </w:pPr>
      <w:r w:rsidRPr="0065466D">
        <w:t>Still solves spikes</w:t>
      </w:r>
    </w:p>
    <w:p w:rsidR="006228AE" w:rsidRPr="0065466D" w:rsidRDefault="006228AE" w:rsidP="006228AE">
      <w:pPr>
        <w:rPr>
          <w:sz w:val="16"/>
        </w:rPr>
      </w:pPr>
      <w:r w:rsidRPr="0065466D">
        <w:rPr>
          <w:rStyle w:val="StyleStyleBold12pt"/>
        </w:rPr>
        <w:t xml:space="preserve">Hastings, 7/23 </w:t>
      </w:r>
      <w:r w:rsidRPr="0065466D">
        <w:rPr>
          <w:sz w:val="16"/>
        </w:rPr>
        <w:t>(Rep. Doc Hastings, The Hill, 23 July 2012, “President Obama’s offshore drilling plan must be replaced,” http://thehill.com/blogs/congress-blog/energy-a-environment/239529-president-obamas-offshore-drilling-plan-must-be-replaced)//CC</w:t>
      </w:r>
    </w:p>
    <w:p w:rsidR="006228AE" w:rsidRPr="0065466D" w:rsidRDefault="006228AE" w:rsidP="006228AE">
      <w:pPr>
        <w:rPr>
          <w:rStyle w:val="Emphasis"/>
        </w:rPr>
      </w:pPr>
      <w:r w:rsidRPr="0065466D">
        <w:rPr>
          <w:rStyle w:val="StyleBoldUnderline"/>
        </w:rPr>
        <w:t>The president’s plan</w:t>
      </w:r>
      <w:r w:rsidRPr="0065466D">
        <w:rPr>
          <w:sz w:val="16"/>
        </w:rPr>
        <w:t xml:space="preserve"> only </w:t>
      </w:r>
      <w:r w:rsidRPr="0065466D">
        <w:rPr>
          <w:rStyle w:val="StyleBoldUnderline"/>
        </w:rPr>
        <w:t>offers 15 lease sales</w:t>
      </w:r>
      <w:r w:rsidRPr="0065466D">
        <w:rPr>
          <w:sz w:val="16"/>
        </w:rPr>
        <w:t xml:space="preserve"> limited to the Gulf of Mexico and, very late in the plan, small parts of Alaska. </w:t>
      </w:r>
      <w:r w:rsidRPr="0065466D">
        <w:rPr>
          <w:rStyle w:val="StyleBoldUnderline"/>
        </w:rPr>
        <w:t>It doesn’t open one new area for leasing and energy production. According to the non-partisan Congressional Research Service</w:t>
      </w:r>
      <w:r w:rsidRPr="0065466D">
        <w:rPr>
          <w:sz w:val="16"/>
        </w:rPr>
        <w:t xml:space="preserve">, President </w:t>
      </w:r>
      <w:r w:rsidRPr="0065466D">
        <w:rPr>
          <w:rStyle w:val="StyleBoldUnderline"/>
        </w:rPr>
        <w:t>Obama’s</w:t>
      </w:r>
      <w:r w:rsidRPr="0065466D">
        <w:rPr>
          <w:sz w:val="16"/>
        </w:rPr>
        <w:t xml:space="preserve"> 15 </w:t>
      </w:r>
      <w:r w:rsidRPr="0065466D">
        <w:rPr>
          <w:rStyle w:val="StyleBoldUnderline"/>
        </w:rPr>
        <w:t>lease sales represent the lowest number ever</w:t>
      </w:r>
      <w:r w:rsidRPr="0065466D">
        <w:rPr>
          <w:sz w:val="16"/>
        </w:rPr>
        <w:t xml:space="preserve"> included in an offshore leasing plan. President Obama rates worse than even Jimmy Carter. Thanks to President Obama, </w:t>
      </w:r>
      <w:r w:rsidRPr="0065466D">
        <w:rPr>
          <w:rStyle w:val="StyleBoldUnderline"/>
        </w:rPr>
        <w:t>it’s as if the bipartisan steps to lift the drilling moratoria in 2008 never happened</w:t>
      </w:r>
      <w:r w:rsidRPr="0065466D">
        <w:rPr>
          <w:sz w:val="16"/>
        </w:rPr>
        <w:t xml:space="preserve">. Crippling $4 gasoline prices sparked Americans’ outrage and pressured the Democrat-controlled Congress to allow legislation to pass opening up new offshore areas to drilling. Unfortunately, four years later, American families and small businesses are experiencing the pain of higher gasoline prices and yet </w:t>
      </w:r>
      <w:r w:rsidRPr="0065466D">
        <w:rPr>
          <w:rStyle w:val="StyleBoldUnderline"/>
        </w:rPr>
        <w:t>no progress has been made to expand production of our offshore resources. The Congressional moratorium</w:t>
      </w:r>
      <w:r w:rsidRPr="0065466D">
        <w:rPr>
          <w:sz w:val="16"/>
        </w:rPr>
        <w:t xml:space="preserve"> on drilling </w:t>
      </w:r>
      <w:r w:rsidRPr="0065466D">
        <w:rPr>
          <w:rStyle w:val="StyleBoldUnderline"/>
        </w:rPr>
        <w:t>has simply been replaced by the “Obama moratorium”</w:t>
      </w:r>
      <w:r w:rsidRPr="0065466D">
        <w:rPr>
          <w:sz w:val="16"/>
        </w:rPr>
        <w:t xml:space="preserve"> on drilling. Gasoline prices were $1.89 when President Obama took office, and prices today are nearly double. </w:t>
      </w:r>
      <w:r w:rsidRPr="0065466D">
        <w:rPr>
          <w:rStyle w:val="StyleBoldUnderline"/>
        </w:rPr>
        <w:t xml:space="preserve">Americans will </w:t>
      </w:r>
      <w:r w:rsidRPr="0065466D">
        <w:rPr>
          <w:rStyle w:val="Emphasis"/>
        </w:rPr>
        <w:t>continue to face volatile price spikes</w:t>
      </w:r>
      <w:r w:rsidRPr="0065466D">
        <w:rPr>
          <w:rStyle w:val="StyleBoldUnderline"/>
        </w:rPr>
        <w:t xml:space="preserve"> as long as we continue to keep the United States’ energy </w:t>
      </w:r>
      <w:r w:rsidRPr="0065466D">
        <w:rPr>
          <w:rStyle w:val="Emphasis"/>
        </w:rPr>
        <w:t>resources under lock-and-key.</w:t>
      </w:r>
    </w:p>
    <w:p w:rsidR="006228AE" w:rsidRPr="0065466D" w:rsidRDefault="006228AE" w:rsidP="006228AE"/>
    <w:p w:rsidR="006228AE" w:rsidRPr="0065466D" w:rsidRDefault="006228AE" w:rsidP="006228AE">
      <w:pPr>
        <w:pStyle w:val="Heading3"/>
      </w:pPr>
      <w:r w:rsidRPr="0065466D">
        <w:t>at: state restrictions</w:t>
      </w:r>
    </w:p>
    <w:p w:rsidR="006228AE" w:rsidRPr="0065466D" w:rsidRDefault="006228AE" w:rsidP="006228AE">
      <w:pPr>
        <w:rPr>
          <w:rStyle w:val="Emphasis"/>
        </w:rPr>
      </w:pPr>
    </w:p>
    <w:p w:rsidR="006228AE" w:rsidRPr="0065466D" w:rsidRDefault="006228AE" w:rsidP="006228AE">
      <w:pPr>
        <w:pStyle w:val="Heading4"/>
      </w:pPr>
      <w:r w:rsidRPr="0065466D">
        <w:t>States don’t have OCS authority</w:t>
      </w:r>
    </w:p>
    <w:p w:rsidR="006228AE" w:rsidRPr="0065466D" w:rsidRDefault="006228AE" w:rsidP="006228AE">
      <w:pPr>
        <w:rPr>
          <w:sz w:val="16"/>
        </w:rPr>
      </w:pPr>
      <w:r w:rsidRPr="0065466D">
        <w:rPr>
          <w:b/>
        </w:rPr>
        <w:t>US Chamber of Commerce, no date</w:t>
      </w:r>
      <w:r w:rsidRPr="0065466D">
        <w:rPr>
          <w:sz w:val="16"/>
        </w:rPr>
        <w:t xml:space="preserve"> (Institute for 21</w:t>
      </w:r>
      <w:r w:rsidRPr="0065466D">
        <w:rPr>
          <w:sz w:val="16"/>
          <w:vertAlign w:val="superscript"/>
        </w:rPr>
        <w:t>st</w:t>
      </w:r>
      <w:r w:rsidRPr="0065466D">
        <w:rPr>
          <w:sz w:val="16"/>
        </w:rPr>
        <w:t xml:space="preserve"> Century Energy, Chamber of Commerce, no date given (website registered 2011), “Immediately Expand Domestic Oil and Gas Exploration and Production,” http://www.energyxxi.org/immediately-expand-domestic-oil-and-gas-exploration-and-production)//CC</w:t>
      </w:r>
    </w:p>
    <w:p w:rsidR="006228AE" w:rsidRPr="0065466D" w:rsidRDefault="006228AE" w:rsidP="006228AE">
      <w:pPr>
        <w:rPr>
          <w:rStyle w:val="StyleBoldUnderline"/>
        </w:rPr>
      </w:pPr>
      <w:r w:rsidRPr="0065466D">
        <w:rPr>
          <w:rStyle w:val="StyleBoldUnderline"/>
        </w:rPr>
        <w:t>States have authority over oil and natural gas production within state coastal waters</w:t>
      </w:r>
      <w:r w:rsidRPr="0065466D">
        <w:rPr>
          <w:sz w:val="16"/>
        </w:rPr>
        <w:t xml:space="preserve">, which are generally those areas within </w:t>
      </w:r>
      <w:r w:rsidRPr="0065466D">
        <w:rPr>
          <w:rStyle w:val="StyleBoldUnderline"/>
        </w:rPr>
        <w:t>three nautical miles of the coast</w:t>
      </w:r>
      <w:r w:rsidRPr="0065466D">
        <w:rPr>
          <w:sz w:val="16"/>
        </w:rPr>
        <w:t xml:space="preserve">. By law, </w:t>
      </w:r>
      <w:r w:rsidRPr="0065466D">
        <w:rPr>
          <w:rStyle w:val="StyleBoldUnderline"/>
        </w:rPr>
        <w:t>Texas and Florida are treated differently; the seaward boundary</w:t>
      </w:r>
      <w:r w:rsidRPr="0065466D">
        <w:rPr>
          <w:sz w:val="16"/>
        </w:rPr>
        <w:t xml:space="preserve"> for Texas </w:t>
      </w:r>
      <w:r w:rsidRPr="0065466D">
        <w:rPr>
          <w:rStyle w:val="StyleBoldUnderline"/>
        </w:rPr>
        <w:t>is 9 nautical miles</w:t>
      </w:r>
      <w:r w:rsidRPr="0065466D">
        <w:rPr>
          <w:sz w:val="16"/>
        </w:rPr>
        <w:t xml:space="preserve">, and the seaward boundary for Florida in the Gulf of Mexico is also 9 nautical miles. </w:t>
      </w:r>
      <w:r w:rsidRPr="0065466D">
        <w:rPr>
          <w:rStyle w:val="StyleBoldUnderline"/>
        </w:rPr>
        <w:t>States retain all rights to revenues generated from oil and gas production in state waters</w:t>
      </w:r>
      <w:r w:rsidRPr="0065466D">
        <w:rPr>
          <w:sz w:val="16"/>
        </w:rPr>
        <w:t xml:space="preserve">, including royalties. Some </w:t>
      </w:r>
      <w:r w:rsidRPr="0065466D">
        <w:rPr>
          <w:rStyle w:val="StyleBoldUnderline"/>
        </w:rPr>
        <w:t>coastal states have resisted new exploration and production in offshore areas of the federal OCS in part because the states’ share of revenues resulting from offshore production is generally far less</w:t>
      </w:r>
      <w:r w:rsidRPr="0065466D">
        <w:rPr>
          <w:sz w:val="16"/>
        </w:rPr>
        <w:t xml:space="preserve"> than if the exploration and production were occurring on federal leases onshore. </w:t>
      </w:r>
      <w:r w:rsidRPr="0065466D">
        <w:rPr>
          <w:rStyle w:val="StyleBoldUnderline"/>
        </w:rPr>
        <w:t xml:space="preserve">Anything beyond the state boundary is by law </w:t>
      </w:r>
      <w:r w:rsidRPr="0065466D">
        <w:rPr>
          <w:rStyle w:val="Emphasis"/>
        </w:rPr>
        <w:t>federal land</w:t>
      </w:r>
      <w:r w:rsidRPr="0065466D">
        <w:rPr>
          <w:rStyle w:val="StyleBoldUnderline"/>
        </w:rPr>
        <w:t>. Oil and natural gas production in offshore federal land is regulated under the Outer Continental Shelf Lands Act.</w:t>
      </w:r>
    </w:p>
    <w:p w:rsidR="006228AE" w:rsidRPr="0065466D" w:rsidRDefault="006228AE" w:rsidP="006228AE">
      <w:pPr>
        <w:pStyle w:val="Heading3"/>
      </w:pPr>
      <w:r w:rsidRPr="0065466D">
        <w:t>at: idle leases</w:t>
      </w:r>
    </w:p>
    <w:p w:rsidR="006228AE" w:rsidRPr="0065466D" w:rsidRDefault="006228AE" w:rsidP="006228AE">
      <w:pPr>
        <w:pStyle w:val="Heading4"/>
      </w:pPr>
      <w:r w:rsidRPr="0065466D">
        <w:t>Sitting on leases is impossible</w:t>
      </w:r>
    </w:p>
    <w:p w:rsidR="006228AE" w:rsidRPr="0065466D" w:rsidRDefault="006228AE" w:rsidP="006228AE">
      <w:r w:rsidRPr="0065466D">
        <w:rPr>
          <w:rStyle w:val="StyleStyleBold12pt"/>
        </w:rPr>
        <w:t>IER 9</w:t>
      </w:r>
      <w:r w:rsidRPr="0065466D">
        <w:t xml:space="preserve"> Institute for Energy Research, 2/11, “Offshore Energy Exploration: Myth vs. Fact”,  http://www.instituteforenergyresearch.org/2009/02/11/offshore-energy-exploration-myth-vs-fact-2/</w:t>
      </w:r>
    </w:p>
    <w:p w:rsidR="006228AE" w:rsidRPr="0065466D" w:rsidRDefault="006228AE" w:rsidP="006228AE">
      <w:pPr>
        <w:rPr>
          <w:sz w:val="14"/>
        </w:rPr>
      </w:pPr>
      <w:r w:rsidRPr="0065466D">
        <w:rPr>
          <w:rStyle w:val="StyleBoldUnderline"/>
        </w:rPr>
        <w:t>Myth: Oil companies are sitting on 68 million acres of untapped leases and don’t need access to new areas.</w:t>
      </w:r>
      <w:r w:rsidRPr="0065466D">
        <w:rPr>
          <w:sz w:val="14"/>
        </w:rPr>
        <w:t xml:space="preserve">  </w:t>
      </w:r>
      <w:r w:rsidRPr="0065466D">
        <w:rPr>
          <w:rStyle w:val="StyleBoldUnderline"/>
        </w:rPr>
        <w:t>Fact: Lease agreements already contain federal requirements that require oil companies to use</w:t>
      </w:r>
      <w:r w:rsidRPr="0065466D">
        <w:rPr>
          <w:sz w:val="14"/>
        </w:rPr>
        <w:t xml:space="preserve"> leased </w:t>
      </w:r>
      <w:r w:rsidRPr="0065466D">
        <w:rPr>
          <w:rStyle w:val="StyleBoldUnderline"/>
        </w:rPr>
        <w:t>land in a timely manner</w:t>
      </w:r>
      <w:r w:rsidRPr="0065466D">
        <w:rPr>
          <w:sz w:val="14"/>
        </w:rPr>
        <w:t xml:space="preserve">. The 1992 Comprehensive Energy Policy Act requires energy companies to comply with lease provisions and explore expeditiously or risk forfeiture of the lease.  </w:t>
      </w:r>
      <w:r w:rsidRPr="0065466D">
        <w:rPr>
          <w:rStyle w:val="Emphasis"/>
        </w:rPr>
        <w:t>Energy companies cannot “stockpile” leases</w:t>
      </w:r>
      <w:r w:rsidRPr="0065466D">
        <w:rPr>
          <w:sz w:val="14"/>
        </w:rPr>
        <w:t xml:space="preserve"> (even those found to contain no oil or gas) </w:t>
      </w:r>
      <w:r w:rsidRPr="0065466D">
        <w:rPr>
          <w:rStyle w:val="StyleBoldUnderline"/>
        </w:rPr>
        <w:t>to drive prices up.</w:t>
      </w:r>
      <w:r w:rsidRPr="0065466D">
        <w:rPr>
          <w:sz w:val="14"/>
        </w:rPr>
        <w:t xml:space="preserve">  What’s more, </w:t>
      </w:r>
      <w:r w:rsidRPr="0065466D">
        <w:rPr>
          <w:rStyle w:val="StyleBoldUnderline"/>
        </w:rPr>
        <w:t>historical data show only one discovery results from every 60 leases granted to energy companies</w:t>
      </w:r>
      <w:r w:rsidRPr="0065466D">
        <w:rPr>
          <w:rStyle w:val="Emphasis"/>
        </w:rPr>
        <w:t>.  Companies are not “sitting” on the leases they now have</w:t>
      </w:r>
      <w:r w:rsidRPr="0065466D">
        <w:rPr>
          <w:sz w:val="14"/>
        </w:rPr>
        <w:t xml:space="preserve">.  Technology has allowed companies to increase their production on leased acreage. </w:t>
      </w:r>
    </w:p>
    <w:p w:rsidR="006228AE" w:rsidRPr="0065466D" w:rsidRDefault="006228AE" w:rsidP="006228AE"/>
    <w:p w:rsidR="006228AE" w:rsidRPr="0065466D" w:rsidRDefault="006228AE" w:rsidP="006228AE">
      <w:pPr>
        <w:pStyle w:val="Heading3"/>
      </w:pPr>
      <w:r w:rsidRPr="0065466D">
        <w:t>at: no incentive</w:t>
      </w:r>
    </w:p>
    <w:p w:rsidR="006228AE" w:rsidRPr="0065466D" w:rsidRDefault="006228AE" w:rsidP="006228AE"/>
    <w:p w:rsidR="006228AE" w:rsidRPr="0065466D" w:rsidRDefault="006228AE" w:rsidP="006228AE">
      <w:pPr>
        <w:pStyle w:val="Heading4"/>
      </w:pPr>
      <w:r w:rsidRPr="0065466D">
        <w:t>Concerns are overstated – newest evidence</w:t>
      </w:r>
    </w:p>
    <w:p w:rsidR="006228AE" w:rsidRPr="0065466D" w:rsidRDefault="006228AE" w:rsidP="006228AE">
      <w:pPr>
        <w:rPr>
          <w:sz w:val="16"/>
        </w:rPr>
      </w:pPr>
      <w:r w:rsidRPr="0065466D">
        <w:rPr>
          <w:b/>
        </w:rPr>
        <w:t>Campbell, ’13</w:t>
      </w:r>
      <w:r w:rsidRPr="0065466D">
        <w:rPr>
          <w:sz w:val="16"/>
        </w:rPr>
        <w:t xml:space="preserve"> (Bill Campbell, The American Oil and Gas Reporter, January 2013, “Conventional Oil Drilling Strength May Be Hiding In Unconventional Activity Trough,” http://www.aogr.com/index.php/magazine/cover-story/conventional-oil-drilling-strength-may-be-hiding-in-unconventional-activity)//CC</w:t>
      </w:r>
    </w:p>
    <w:p w:rsidR="006228AE" w:rsidRPr="0065466D" w:rsidRDefault="006228AE" w:rsidP="006228AE">
      <w:pPr>
        <w:rPr>
          <w:sz w:val="16"/>
        </w:rPr>
      </w:pPr>
      <w:r w:rsidRPr="0065466D">
        <w:rPr>
          <w:sz w:val="16"/>
        </w:rPr>
        <w:t xml:space="preserve">Another </w:t>
      </w:r>
      <w:r w:rsidRPr="0065466D">
        <w:rPr>
          <w:rStyle w:val="StyleBoldUnderline"/>
        </w:rPr>
        <w:t>23 percent of respondents’</w:t>
      </w:r>
      <w:r w:rsidRPr="0065466D">
        <w:rPr>
          <w:sz w:val="16"/>
        </w:rPr>
        <w:t xml:space="preserve"> comments </w:t>
      </w:r>
      <w:r w:rsidRPr="0065466D">
        <w:rPr>
          <w:rStyle w:val="StyleBoldUnderline"/>
        </w:rPr>
        <w:t>note the importance of</w:t>
      </w:r>
      <w:r w:rsidRPr="0065466D">
        <w:rPr>
          <w:sz w:val="16"/>
        </w:rPr>
        <w:t xml:space="preserve"> oil and </w:t>
      </w:r>
      <w:r w:rsidRPr="0065466D">
        <w:rPr>
          <w:rStyle w:val="StyleBoldUnderline"/>
        </w:rPr>
        <w:t>gas prices to</w:t>
      </w:r>
      <w:r w:rsidRPr="0065466D">
        <w:rPr>
          <w:sz w:val="16"/>
        </w:rPr>
        <w:t xml:space="preserve"> independent producers’ </w:t>
      </w:r>
      <w:r w:rsidRPr="0065466D">
        <w:rPr>
          <w:rStyle w:val="StyleBoldUnderline"/>
        </w:rPr>
        <w:t>drilling</w:t>
      </w:r>
      <w:r w:rsidRPr="0065466D">
        <w:rPr>
          <w:sz w:val="16"/>
        </w:rPr>
        <w:t xml:space="preserve"> plans, especially indicating concern about low natural gas prices. Barclay’s Global 2013 E&amp;P Spending Outlook suggests </w:t>
      </w:r>
      <w:r w:rsidRPr="0065466D">
        <w:rPr>
          <w:rStyle w:val="StyleBoldUnderline"/>
        </w:rPr>
        <w:t>that concern may be overstated</w:t>
      </w:r>
      <w:r w:rsidRPr="0065466D">
        <w:rPr>
          <w:sz w:val="16"/>
        </w:rPr>
        <w:t xml:space="preserve">. In its big picture of global activity drawn from its survey group, Barclays says the </w:t>
      </w:r>
      <w:r w:rsidRPr="0065466D">
        <w:rPr>
          <w:rStyle w:val="StyleBoldUnderline"/>
        </w:rPr>
        <w:t>$644 billion earmarked for exploration and production this year will set a record, with projected spending up 7 percent</w:t>
      </w:r>
      <w:r w:rsidRPr="0065466D">
        <w:rPr>
          <w:sz w:val="16"/>
        </w:rPr>
        <w:t xml:space="preserve"> from $604 billion in 2012. But </w:t>
      </w:r>
      <w:r w:rsidRPr="0065466D">
        <w:rPr>
          <w:rStyle w:val="StyleBoldUnderline"/>
        </w:rPr>
        <w:t>when noting the survey group is basing its spending plans on</w:t>
      </w:r>
      <w:r w:rsidRPr="0065466D">
        <w:rPr>
          <w:sz w:val="16"/>
        </w:rPr>
        <w:t xml:space="preserve"> oil prices of $98 Brent and $85 WTI, and U.S. natural </w:t>
      </w:r>
      <w:r w:rsidRPr="0065466D">
        <w:rPr>
          <w:rStyle w:val="StyleBoldUnderline"/>
        </w:rPr>
        <w:t xml:space="preserve">gas prices of $3.47, the company adds, “These projections suggest our </w:t>
      </w:r>
      <w:r w:rsidRPr="0065466D">
        <w:rPr>
          <w:sz w:val="16"/>
        </w:rPr>
        <w:t xml:space="preserve">early </w:t>
      </w:r>
      <w:r w:rsidRPr="0065466D">
        <w:rPr>
          <w:rStyle w:val="StyleBoldUnderline"/>
        </w:rPr>
        <w:t>look at 2013</w:t>
      </w:r>
      <w:r w:rsidRPr="0065466D">
        <w:rPr>
          <w:sz w:val="16"/>
        </w:rPr>
        <w:t xml:space="preserve"> spending levels </w:t>
      </w:r>
      <w:r w:rsidRPr="0065466D">
        <w:rPr>
          <w:rStyle w:val="StyleBoldUnderline"/>
        </w:rPr>
        <w:t>may underestimate</w:t>
      </w:r>
      <w:r w:rsidRPr="0065466D">
        <w:rPr>
          <w:sz w:val="16"/>
        </w:rPr>
        <w:t xml:space="preserve"> total </w:t>
      </w:r>
      <w:r w:rsidRPr="0065466D">
        <w:rPr>
          <w:rStyle w:val="StyleBoldUnderline"/>
        </w:rPr>
        <w:t>spending</w:t>
      </w:r>
      <w:r w:rsidRPr="0065466D">
        <w:rPr>
          <w:sz w:val="16"/>
        </w:rPr>
        <w:t xml:space="preserve"> levels.” Rounding out assessments for 2013 are themes recognized in Wood Mackenzie’s Horizons 2013, in which the executive summary notes, “Oil and </w:t>
      </w:r>
      <w:r w:rsidRPr="0065466D">
        <w:rPr>
          <w:rStyle w:val="StyleBoldUnderline"/>
        </w:rPr>
        <w:t>gas companies continue to invest in new supply despite the threat of further downward price</w:t>
      </w:r>
      <w:r w:rsidRPr="0065466D">
        <w:rPr>
          <w:sz w:val="16"/>
        </w:rPr>
        <w:t xml:space="preserve"> movements; an energy-independent North America could be the result, if infrastructure hurdles can be overcome.”</w:t>
      </w:r>
    </w:p>
    <w:p w:rsidR="006228AE" w:rsidRPr="0065466D" w:rsidRDefault="006228AE" w:rsidP="006228AE"/>
    <w:p w:rsidR="006228AE" w:rsidRPr="0065466D" w:rsidRDefault="006228AE" w:rsidP="006228AE"/>
    <w:p w:rsidR="006228AE" w:rsidRPr="0065466D" w:rsidRDefault="006228AE" w:rsidP="006228AE">
      <w:pPr>
        <w:pStyle w:val="Heading4"/>
      </w:pPr>
      <w:r w:rsidRPr="0065466D">
        <w:t>And, that’s specific to conventional drilling – your ev doesn’t assume that distinction</w:t>
      </w:r>
    </w:p>
    <w:p w:rsidR="006228AE" w:rsidRPr="0065466D" w:rsidRDefault="006228AE" w:rsidP="006228AE">
      <w:pPr>
        <w:rPr>
          <w:sz w:val="16"/>
        </w:rPr>
      </w:pPr>
      <w:r w:rsidRPr="0065466D">
        <w:rPr>
          <w:b/>
        </w:rPr>
        <w:t>Campbell, ’13</w:t>
      </w:r>
      <w:r w:rsidRPr="0065466D">
        <w:rPr>
          <w:sz w:val="16"/>
        </w:rPr>
        <w:t xml:space="preserve"> (Bill Campbell, The American Oil and Gas Reporter, January 2013, “Conventional Oil Drilling Strength May Be Hiding In Unconventional Activity Trough,” http://www.aogr.com/index.php/magazine/cover-story/conventional-oil-drilling-strength-may-be-hiding-in-unconventional-activity)//CC</w:t>
      </w:r>
    </w:p>
    <w:p w:rsidR="006228AE" w:rsidRPr="0065466D" w:rsidRDefault="006228AE" w:rsidP="006228AE">
      <w:pPr>
        <w:rPr>
          <w:sz w:val="16"/>
        </w:rPr>
      </w:pPr>
      <w:r w:rsidRPr="0065466D">
        <w:rPr>
          <w:sz w:val="16"/>
        </w:rPr>
        <w:t xml:space="preserve">But </w:t>
      </w:r>
      <w:r w:rsidRPr="0065466D">
        <w:rPr>
          <w:rStyle w:val="StyleBoldUnderline"/>
        </w:rPr>
        <w:t>there is a segment of</w:t>
      </w:r>
      <w:r w:rsidRPr="0065466D">
        <w:rPr>
          <w:sz w:val="16"/>
        </w:rPr>
        <w:t xml:space="preserve"> the U.S. oil and </w:t>
      </w:r>
      <w:r w:rsidRPr="0065466D">
        <w:rPr>
          <w:rStyle w:val="StyleBoldUnderline"/>
        </w:rPr>
        <w:t>gas industry that may not be reflected</w:t>
      </w:r>
      <w:r w:rsidRPr="0065466D">
        <w:rPr>
          <w:sz w:val="16"/>
        </w:rPr>
        <w:t xml:space="preserve"> in surveys of larger producers </w:t>
      </w:r>
      <w:r w:rsidRPr="0065466D">
        <w:rPr>
          <w:rStyle w:val="StyleBoldUnderline"/>
        </w:rPr>
        <w:t>and for whom flat budget projections may not apply</w:t>
      </w:r>
      <w:r w:rsidRPr="0065466D">
        <w:rPr>
          <w:sz w:val="16"/>
        </w:rPr>
        <w:t xml:space="preserve">: small </w:t>
      </w:r>
      <w:r w:rsidRPr="0065466D">
        <w:rPr>
          <w:rStyle w:val="StyleBoldUnderline"/>
        </w:rPr>
        <w:t>independents drilling</w:t>
      </w:r>
      <w:r w:rsidRPr="0065466D">
        <w:rPr>
          <w:sz w:val="16"/>
        </w:rPr>
        <w:t xml:space="preserve"> largely vertical wells </w:t>
      </w:r>
      <w:r w:rsidRPr="0065466D">
        <w:rPr>
          <w:rStyle w:val="StyleBoldUnderline"/>
        </w:rPr>
        <w:t>in conventional</w:t>
      </w:r>
      <w:r w:rsidRPr="0065466D">
        <w:rPr>
          <w:sz w:val="16"/>
        </w:rPr>
        <w:t xml:space="preserve"> oil and </w:t>
      </w:r>
      <w:r w:rsidRPr="0065466D">
        <w:rPr>
          <w:rStyle w:val="StyleBoldUnderline"/>
        </w:rPr>
        <w:t>gas formations</w:t>
      </w:r>
      <w:r w:rsidRPr="0065466D">
        <w:rPr>
          <w:sz w:val="16"/>
        </w:rPr>
        <w:t xml:space="preserve">. Those companies comprise </w:t>
      </w:r>
      <w:r w:rsidRPr="0065466D">
        <w:rPr>
          <w:rStyle w:val="StyleBoldUnderline"/>
        </w:rPr>
        <w:t>a large percentage</w:t>
      </w:r>
      <w:r w:rsidRPr="0065466D">
        <w:rPr>
          <w:sz w:val="16"/>
        </w:rPr>
        <w:t xml:space="preserve"> of the respondents to The American Oil &amp; Gas Reporter’s annual Survey of Independent Operators, and they </w:t>
      </w:r>
      <w:r w:rsidRPr="0065466D">
        <w:rPr>
          <w:rStyle w:val="StyleBoldUnderline"/>
        </w:rPr>
        <w:t>say they expect another banner year in 2013, drilling 26.4 percent more</w:t>
      </w:r>
      <w:r w:rsidRPr="0065466D">
        <w:rPr>
          <w:sz w:val="16"/>
        </w:rPr>
        <w:t xml:space="preserve"> wells this year than last. AOGR mails its Survey of Independent Operators annually in November to oil and gas producers nationwide, selected at random from the magazine’s circulation list. No attempt is made to identify survey respondents, and AOGR staff compile and analyze the data. The Survey of Independent Operators does not account for dry holes, but merely asks operators what the intended target is when a well is spudded. </w:t>
      </w:r>
      <w:r w:rsidRPr="0065466D">
        <w:rPr>
          <w:rStyle w:val="StyleBoldUnderline"/>
        </w:rPr>
        <w:t>Respondents</w:t>
      </w:r>
      <w:r w:rsidRPr="0065466D">
        <w:rPr>
          <w:sz w:val="16"/>
        </w:rPr>
        <w:t xml:space="preserve"> to the 2013 survey </w:t>
      </w:r>
      <w:r w:rsidRPr="0065466D">
        <w:rPr>
          <w:rStyle w:val="StyleBoldUnderline"/>
        </w:rPr>
        <w:t>drilled an average of 7.6 wells in 2012, of which 80.5 percent targeted convention</w:t>
      </w:r>
      <w:r w:rsidRPr="0065466D">
        <w:rPr>
          <w:sz w:val="16"/>
        </w:rPr>
        <w:t xml:space="preserve"> oil </w:t>
      </w:r>
      <w:r w:rsidRPr="0065466D">
        <w:rPr>
          <w:rStyle w:val="StyleBoldUnderline"/>
        </w:rPr>
        <w:t>formations</w:t>
      </w:r>
      <w:r w:rsidRPr="0065466D">
        <w:rPr>
          <w:sz w:val="16"/>
        </w:rPr>
        <w:t xml:space="preserve"> and 80.8 percent were vertical. </w:t>
      </w:r>
      <w:r w:rsidRPr="0065466D">
        <w:rPr>
          <w:rStyle w:val="StyleBoldUnderline"/>
        </w:rPr>
        <w:t>Those</w:t>
      </w:r>
      <w:r w:rsidRPr="0065466D">
        <w:rPr>
          <w:sz w:val="16"/>
        </w:rPr>
        <w:t xml:space="preserve"> respondents </w:t>
      </w:r>
      <w:r w:rsidRPr="0065466D">
        <w:rPr>
          <w:rStyle w:val="StyleBoldUnderline"/>
        </w:rPr>
        <w:t>say they plan to drill an average of 9.7 wells in 2013, a 26.4 percent increase</w:t>
      </w:r>
      <w:r w:rsidRPr="0065466D">
        <w:rPr>
          <w:sz w:val="16"/>
        </w:rPr>
        <w:t xml:space="preserve">. </w:t>
      </w:r>
      <w:r w:rsidRPr="0065466D">
        <w:rPr>
          <w:rStyle w:val="StyleBoldUnderline"/>
        </w:rPr>
        <w:t>This is the fourth straight year</w:t>
      </w:r>
      <w:r w:rsidRPr="0065466D">
        <w:rPr>
          <w:sz w:val="16"/>
        </w:rPr>
        <w:t xml:space="preserve"> that </w:t>
      </w:r>
      <w:r w:rsidRPr="0065466D">
        <w:rPr>
          <w:rStyle w:val="StyleBoldUnderline"/>
        </w:rPr>
        <w:t>respondents</w:t>
      </w:r>
      <w:r w:rsidRPr="0065466D">
        <w:rPr>
          <w:sz w:val="16"/>
        </w:rPr>
        <w:t xml:space="preserve"> to the Survey of Independent Operators </w:t>
      </w:r>
      <w:r w:rsidRPr="0065466D">
        <w:rPr>
          <w:rStyle w:val="StyleBoldUnderline"/>
        </w:rPr>
        <w:t>are predicting double-digit increases in drilling</w:t>
      </w:r>
      <w:r w:rsidRPr="0065466D">
        <w:rPr>
          <w:sz w:val="16"/>
        </w:rPr>
        <w:t>, following projections of 38.2, 35.3 and 37.6 percent increases in 2010, ’11 and ’12, respectively.</w:t>
      </w:r>
    </w:p>
    <w:p w:rsidR="006228AE" w:rsidRPr="0065466D" w:rsidRDefault="006228AE" w:rsidP="006228AE"/>
    <w:p w:rsidR="006228AE" w:rsidRPr="0065466D" w:rsidRDefault="006228AE" w:rsidP="006228AE"/>
    <w:p w:rsidR="006228AE" w:rsidRPr="0065466D" w:rsidRDefault="006228AE" w:rsidP="006228AE"/>
    <w:p w:rsidR="00EF0310" w:rsidRPr="0065466D" w:rsidRDefault="00543FEF" w:rsidP="00EF0310">
      <w:pPr>
        <w:pStyle w:val="Heading2"/>
        <w:spacing w:before="0"/>
        <w:rPr>
          <w:u w:val="single"/>
        </w:rPr>
      </w:pPr>
      <w:r w:rsidRPr="0065466D">
        <w:rPr>
          <w:u w:val="single"/>
        </w:rPr>
        <w:br/>
      </w:r>
      <w:r w:rsidR="00EF0310" w:rsidRPr="0065466D">
        <w:rPr>
          <w:u w:val="single"/>
        </w:rPr>
        <w:t>arctic solvency mechanism</w:t>
      </w:r>
    </w:p>
    <w:p w:rsidR="00EF0310" w:rsidRPr="0065466D" w:rsidRDefault="00EF0310" w:rsidP="00EF0310"/>
    <w:p w:rsidR="00EF0310" w:rsidRPr="0065466D" w:rsidRDefault="00EF0310" w:rsidP="00EF0310">
      <w:pPr>
        <w:rPr>
          <w:sz w:val="24"/>
        </w:rPr>
      </w:pPr>
    </w:p>
    <w:p w:rsidR="00543FEF" w:rsidRPr="0065466D" w:rsidRDefault="00543FEF" w:rsidP="00543FEF">
      <w:pPr>
        <w:pStyle w:val="Heading3"/>
        <w:rPr>
          <w:lang w:eastAsia="zh-CN"/>
        </w:rPr>
      </w:pPr>
      <w:r w:rsidRPr="0065466D">
        <w:rPr>
          <w:lang w:eastAsia="zh-CN"/>
        </w:rPr>
        <w:t>2ac alaska solves</w:t>
      </w:r>
    </w:p>
    <w:p w:rsidR="00543FEF" w:rsidRPr="0065466D" w:rsidRDefault="00543FEF" w:rsidP="00543FEF">
      <w:pPr>
        <w:pStyle w:val="Heading4"/>
        <w:rPr>
          <w:lang w:eastAsia="zh-CN"/>
        </w:rPr>
      </w:pPr>
      <w:r w:rsidRPr="0065466D">
        <w:rPr>
          <w:lang w:eastAsia="zh-CN"/>
        </w:rPr>
        <w:t>Drilling in Alaska solves – eight largest oil province in the world</w:t>
      </w:r>
    </w:p>
    <w:p w:rsidR="00543FEF" w:rsidRPr="0065466D" w:rsidRDefault="00543FEF" w:rsidP="00543FEF">
      <w:r w:rsidRPr="0065466D">
        <w:t>Starr 11 – senior staff writer for CNS News and covers events in the capital (Penny, “New Study Shows That Offshore Drilling Could Make Alaska the Eighth Largest Oil Producer in the World – Ahead of Libya and Nigeria”, cnsnews.com, 2/25/11, http://www.cnsnews.com/news/article/new-study-shows-offshore-drilling-could-make-alaska-eighth-largest-oil-producer-world)//BD</w:t>
      </w:r>
    </w:p>
    <w:p w:rsidR="00543FEF" w:rsidRPr="0065466D" w:rsidRDefault="00543FEF" w:rsidP="00543FEF">
      <w:pPr>
        <w:rPr>
          <w:rStyle w:val="StyleBoldUnderline"/>
        </w:rPr>
      </w:pPr>
      <w:r w:rsidRPr="0065466D">
        <w:rPr>
          <w:lang w:eastAsia="zh-CN"/>
        </w:rPr>
        <w:t> A new </w:t>
      </w:r>
      <w:hyperlink r:id="rId95" w:history="1">
        <w:r w:rsidRPr="0065466D">
          <w:rPr>
            <w:bCs/>
            <w:lang w:eastAsia="zh-CN"/>
          </w:rPr>
          <w:t>study</w:t>
        </w:r>
      </w:hyperlink>
      <w:r w:rsidRPr="0065466D">
        <w:rPr>
          <w:lang w:eastAsia="zh-CN"/>
        </w:rPr>
        <w:t xml:space="preserve"> says </w:t>
      </w:r>
      <w:r w:rsidRPr="0065466D">
        <w:rPr>
          <w:rStyle w:val="StyleBoldUnderline"/>
        </w:rPr>
        <w:t xml:space="preserve">drilling on Alaska’s Outer Continental Shelf (OCS) could make Alaska the eighth largest oil resource province in the world -- ahead of Nigeria, Libya, </w:t>
      </w:r>
      <w:r w:rsidRPr="0065466D">
        <w:rPr>
          <w:rStyle w:val="Emphasis"/>
        </w:rPr>
        <w:t>Russia</w:t>
      </w:r>
      <w:r w:rsidRPr="0065466D">
        <w:rPr>
          <w:rStyle w:val="StyleBoldUnderline"/>
        </w:rPr>
        <w:t xml:space="preserve"> and Norway.</w:t>
      </w:r>
    </w:p>
    <w:p w:rsidR="00543FEF" w:rsidRPr="0065466D" w:rsidRDefault="00543FEF" w:rsidP="00543FEF">
      <w:pPr>
        <w:rPr>
          <w:rStyle w:val="StyleBoldUnderline"/>
        </w:rPr>
      </w:pPr>
      <w:r w:rsidRPr="0065466D">
        <w:rPr>
          <w:lang w:eastAsia="zh-CN"/>
        </w:rPr>
        <w:t xml:space="preserve">The report -- by the consulting firm Northern Economics and the University of Alaska-Anchorage’s Institute of Social and Economic Research -- says that </w:t>
      </w:r>
      <w:r w:rsidRPr="0065466D">
        <w:rPr>
          <w:rStyle w:val="StyleBoldUnderline"/>
        </w:rPr>
        <w:t>developing Alaska’s OCS could produce almost 10 billion barrels of oil and 15 trillion cubic feet of natural gas, create around 55,000 new jobs and produce $145 billion in new payroll nationally, generating a total of $193 billion in government revenue through the year 2057.</w:t>
      </w:r>
    </w:p>
    <w:p w:rsidR="00543FEF" w:rsidRPr="0065466D" w:rsidRDefault="00543FEF" w:rsidP="00543FEF">
      <w:pPr>
        <w:rPr>
          <w:lang w:eastAsia="zh-CN"/>
        </w:rPr>
      </w:pPr>
      <w:r w:rsidRPr="0065466D">
        <w:rPr>
          <w:lang w:eastAsia="zh-CN"/>
        </w:rPr>
        <w:t>A senior policy advisor with the American Petroleum Institute, the trade group for hundreds of U.S. oil and gas producers, said in a statement about the study that offshore drilling for oil and natural gas can help with the country’s energy and economic needs.</w:t>
      </w:r>
    </w:p>
    <w:p w:rsidR="00543FEF" w:rsidRPr="0065466D" w:rsidRDefault="00543FEF" w:rsidP="00543FEF">
      <w:pPr>
        <w:rPr>
          <w:lang w:eastAsia="zh-CN"/>
        </w:rPr>
      </w:pPr>
      <w:r w:rsidRPr="0065466D">
        <w:rPr>
          <w:lang w:eastAsia="zh-CN"/>
        </w:rPr>
        <w:t>“</w:t>
      </w:r>
      <w:r w:rsidRPr="0065466D">
        <w:rPr>
          <w:rStyle w:val="StyleBoldUnderline"/>
        </w:rPr>
        <w:t>America will need all forms of energy to get our economy back on track, and that includes oil – we can either produce it here and create more American jobs or import it and create jobs elsewhere</w:t>
      </w:r>
      <w:r w:rsidRPr="0065466D">
        <w:rPr>
          <w:lang w:eastAsia="zh-CN"/>
        </w:rPr>
        <w:t>,” Richard Ranger said. “The administration and Congress need to adopt an ‘all of the above’ energy approach that leverages our offshore resources in Alaska to create an energy plan for America that boosts, rather than inhibits, our economy.”</w:t>
      </w:r>
    </w:p>
    <w:p w:rsidR="00543FEF" w:rsidRPr="0065466D" w:rsidRDefault="00543FEF" w:rsidP="00543FEF">
      <w:pPr>
        <w:rPr>
          <w:lang w:eastAsia="zh-CN"/>
        </w:rPr>
      </w:pPr>
      <w:r w:rsidRPr="0065466D">
        <w:rPr>
          <w:lang w:eastAsia="zh-CN"/>
        </w:rPr>
        <w:t>About 77 percent of world oil reserves are owned or controlled by national governments and the U.S. currently imports over 60 percent of its crude oil, according to API. The Northern Economics-University of Alaska study estimates that Arctic offshore development could cut U.S. imports by about 9 percent over 35 years.</w:t>
      </w:r>
    </w:p>
    <w:p w:rsidR="00543FEF" w:rsidRPr="0065466D" w:rsidRDefault="00543FEF" w:rsidP="00543FEF">
      <w:pPr>
        <w:rPr>
          <w:lang w:eastAsia="zh-CN"/>
        </w:rPr>
      </w:pPr>
      <w:r w:rsidRPr="0065466D">
        <w:rPr>
          <w:lang w:eastAsia="zh-CN"/>
        </w:rPr>
        <w:t>Crude oil prices in New York broke through the $100-a-barrel threshold on Thursday, with rising prices linked to the unrest in the Middle East, including Libya and its vast oil reserves.</w:t>
      </w:r>
    </w:p>
    <w:p w:rsidR="00543FEF" w:rsidRPr="0065466D" w:rsidRDefault="00543FEF" w:rsidP="00543FEF">
      <w:pPr>
        <w:rPr>
          <w:lang w:eastAsia="zh-CN"/>
        </w:rPr>
      </w:pPr>
      <w:r w:rsidRPr="0065466D">
        <w:rPr>
          <w:lang w:eastAsia="zh-CN"/>
        </w:rPr>
        <w:t>The Washington Post reported on Thursday that U.S. pump prices for regular gasoline jumped 4 cents a gallon overnight to $3.23, an 8-cent-per-gallon increase in the past week and 55 cents more than a year ago.</w:t>
      </w:r>
    </w:p>
    <w:p w:rsidR="00543FEF" w:rsidRPr="0065466D" w:rsidRDefault="00543FEF" w:rsidP="00543FEF">
      <w:pPr>
        <w:rPr>
          <w:lang w:eastAsia="zh-CN"/>
        </w:rPr>
      </w:pPr>
      <w:r w:rsidRPr="0065466D">
        <w:rPr>
          <w:lang w:eastAsia="zh-CN"/>
        </w:rPr>
        <w:t>“</w:t>
      </w:r>
      <w:r w:rsidRPr="0065466D">
        <w:rPr>
          <w:rStyle w:val="StyleBoldUnderline"/>
        </w:rPr>
        <w:t>Given the current political turmoil in the Middle East and increased demand from a slowly growing economy, it is more essential now than ever before that we develop Alaska’s OCS to increase domestic production</w:t>
      </w:r>
      <w:r w:rsidRPr="0065466D">
        <w:rPr>
          <w:lang w:eastAsia="zh-CN"/>
        </w:rPr>
        <w:t>,” Ranger said. “Increased OCS production in Alaska would also extend the operating life of the 800-mile Trans-Alaska Pipeline System (TAPS), a critical lifeline of domestic energy for America.”</w:t>
      </w:r>
    </w:p>
    <w:p w:rsidR="00543FEF" w:rsidRPr="0065466D" w:rsidRDefault="00543FEF" w:rsidP="00543FEF">
      <w:pPr>
        <w:rPr>
          <w:lang w:eastAsia="zh-CN"/>
        </w:rPr>
      </w:pPr>
    </w:p>
    <w:p w:rsidR="00543FEF" w:rsidRPr="0065466D" w:rsidRDefault="00543FEF" w:rsidP="00543FEF">
      <w:pPr>
        <w:rPr>
          <w:lang w:eastAsia="zh-CN"/>
        </w:rPr>
      </w:pPr>
    </w:p>
    <w:p w:rsidR="00543FEF" w:rsidRPr="0065466D" w:rsidRDefault="00543FEF" w:rsidP="00543FEF">
      <w:pPr>
        <w:pStyle w:val="Heading4"/>
        <w:rPr>
          <w:lang w:eastAsia="zh-CN"/>
        </w:rPr>
      </w:pPr>
      <w:r w:rsidRPr="0065466D">
        <w:rPr>
          <w:lang w:eastAsia="zh-CN"/>
        </w:rPr>
        <w:t>Alaska has huge potential for natural gas – one of the world’s largest resources of gas</w:t>
      </w:r>
    </w:p>
    <w:p w:rsidR="00543FEF" w:rsidRPr="0065466D" w:rsidRDefault="00543FEF" w:rsidP="00543FEF">
      <w:r w:rsidRPr="0065466D">
        <w:t>Resource Development Council 14 – statewide business associated from Alaska’s industries and resource development sectors (”Alaska’s Oil and Gas Industry”, Resource Development Council, 2014, http://www.akrdc.org/issues/oilgas/overview.html)//BD</w:t>
      </w:r>
    </w:p>
    <w:p w:rsidR="00543FEF" w:rsidRPr="0065466D" w:rsidRDefault="00543FEF" w:rsidP="00543FEF">
      <w:pPr>
        <w:rPr>
          <w:rStyle w:val="StyleBoldUnderline"/>
        </w:rPr>
      </w:pPr>
      <w:r w:rsidRPr="0065466D">
        <w:rPr>
          <w:lang w:eastAsia="zh-CN"/>
        </w:rPr>
        <w:t xml:space="preserve">Although production is declining at Prudhoe Bay and Kuparuk, as well as other nearby fields, </w:t>
      </w:r>
      <w:r w:rsidRPr="0065466D">
        <w:rPr>
          <w:rStyle w:val="StyleBoldUnderline"/>
        </w:rPr>
        <w:t>there is high potential for new discoveries in the Arctic, both onshore and offshore.</w:t>
      </w:r>
    </w:p>
    <w:p w:rsidR="00543FEF" w:rsidRPr="0065466D" w:rsidRDefault="00543FEF" w:rsidP="00543FEF">
      <w:pPr>
        <w:rPr>
          <w:lang w:eastAsia="zh-CN"/>
        </w:rPr>
      </w:pPr>
      <w:r w:rsidRPr="0065466D">
        <w:rPr>
          <w:rStyle w:val="StyleBoldUnderline"/>
        </w:rPr>
        <w:t>A U.S. Department of Energy report estimates the recoverable oil reserves on the North Slope to be 22 billion barrels, including reserves from existing fields, as well as undiscovered resources. Natural gas estimates reach as high as 124 trillion cubic feet</w:t>
      </w:r>
      <w:r w:rsidRPr="0065466D">
        <w:rPr>
          <w:lang w:eastAsia="zh-CN"/>
        </w:rPr>
        <w:t xml:space="preserve"> (tcf).</w:t>
      </w:r>
    </w:p>
    <w:p w:rsidR="00543FEF" w:rsidRPr="0065466D" w:rsidRDefault="00543FEF" w:rsidP="00543FEF">
      <w:pPr>
        <w:rPr>
          <w:lang w:eastAsia="zh-CN"/>
        </w:rPr>
      </w:pPr>
      <w:r w:rsidRPr="0065466D">
        <w:rPr>
          <w:lang w:eastAsia="zh-CN"/>
        </w:rPr>
        <w:t xml:space="preserve">A revised 2011 </w:t>
      </w:r>
      <w:r w:rsidRPr="0065466D">
        <w:rPr>
          <w:rStyle w:val="StyleBoldUnderline"/>
        </w:rPr>
        <w:t>U.S. Geological Survey assessment of the National Petroleum Reserve-Alaska (NPR-A) resulted in an estimate of 900 million barrels of oil and 17.5 tcf of natural gas</w:t>
      </w:r>
      <w:r w:rsidRPr="0065466D">
        <w:rPr>
          <w:lang w:eastAsia="zh-CN"/>
        </w:rPr>
        <w:t>. An assessment of the 1002 Area of Arctic National Wildlife Refuge (ANWR) gave a mean estimate of 10.4 billion barrels of technically-recoverable oil.</w:t>
      </w:r>
    </w:p>
    <w:p w:rsidR="00543FEF" w:rsidRPr="0065466D" w:rsidRDefault="00543FEF" w:rsidP="00543FEF">
      <w:pPr>
        <w:rPr>
          <w:lang w:eastAsia="zh-CN"/>
        </w:rPr>
      </w:pPr>
      <w:r w:rsidRPr="0065466D">
        <w:rPr>
          <w:rStyle w:val="StyleBoldUnderline"/>
        </w:rPr>
        <w:t>The Alaska Outer Continental Shelf constitutes one of the world’s largest untapped resources potentially reaching as high as 27 billion barrels of oil and 132 trillion cubic feet of natural gas, with the majority being in the Chukchi Sea</w:t>
      </w:r>
      <w:r w:rsidRPr="0065466D">
        <w:rPr>
          <w:lang w:eastAsia="zh-CN"/>
        </w:rPr>
        <w:t>. In February 2008, the second most successful oil and gas lease sale in the history of the United States took place, covering millions of acres in the Chukchi Sea. The sale raised a record $2.7 billion in revenue.</w:t>
      </w:r>
    </w:p>
    <w:p w:rsidR="00543FEF" w:rsidRPr="0065466D" w:rsidRDefault="00543FEF" w:rsidP="00543FEF">
      <w:pPr>
        <w:rPr>
          <w:lang w:eastAsia="zh-CN"/>
        </w:rPr>
      </w:pPr>
    </w:p>
    <w:p w:rsidR="00D4722F" w:rsidRPr="0065466D" w:rsidRDefault="00D4722F" w:rsidP="00D4722F">
      <w:pPr>
        <w:pStyle w:val="Heading3"/>
      </w:pPr>
      <w:r w:rsidRPr="0065466D">
        <w:t>2ac arctic exploration key</w:t>
      </w:r>
    </w:p>
    <w:p w:rsidR="00D4722F" w:rsidRPr="0065466D" w:rsidRDefault="00D4722F" w:rsidP="00D4722F">
      <w:pPr>
        <w:pStyle w:val="Heading4"/>
      </w:pPr>
      <w:r w:rsidRPr="0065466D">
        <w:t xml:space="preserve">Offshore exploration is key to discover where gas deposits are- we don’t have sufficient information to dive right in </w:t>
      </w:r>
    </w:p>
    <w:p w:rsidR="00D4722F" w:rsidRPr="0065466D" w:rsidRDefault="00D4722F" w:rsidP="00D4722F">
      <w:r w:rsidRPr="0065466D">
        <w:rPr>
          <w:b/>
        </w:rPr>
        <w:t>King 12</w:t>
      </w:r>
      <w:r w:rsidRPr="0065466D">
        <w:t xml:space="preserve"> (Hobart, degrees in geology from California University of Pennsylvania and West Virginia University, 2/14/12, Oil and Natural Gas Resources of the Arctic, Geology.com,</w:t>
      </w:r>
    </w:p>
    <w:p w:rsidR="00D4722F" w:rsidRPr="0065466D" w:rsidRDefault="004876AE" w:rsidP="00D4722F">
      <w:pPr>
        <w:rPr>
          <w:lang w:val="de-DE"/>
        </w:rPr>
      </w:pPr>
      <w:hyperlink r:id="rId96" w:history="1">
        <w:r w:rsidR="00D4722F" w:rsidRPr="0065466D">
          <w:rPr>
            <w:rStyle w:val="Hyperlink"/>
            <w:lang w:val="de-DE"/>
          </w:rPr>
          <w:t>http://geology.com/articles/arctic-oil-and-gas/</w:t>
        </w:r>
      </w:hyperlink>
      <w:r w:rsidR="00D4722F" w:rsidRPr="0065466D">
        <w:rPr>
          <w:lang w:val="de-DE"/>
        </w:rPr>
        <w:t xml:space="preserve">, JHR) </w:t>
      </w:r>
    </w:p>
    <w:p w:rsidR="00D4722F" w:rsidRPr="0065466D" w:rsidRDefault="00D4722F" w:rsidP="00D4722F">
      <w:r w:rsidRPr="0065466D">
        <w:t>An Enormous Undiscovered Resource</w:t>
      </w:r>
    </w:p>
    <w:p w:rsidR="00D4722F" w:rsidRPr="0065466D" w:rsidRDefault="00D4722F" w:rsidP="00D4722F">
      <w:pPr>
        <w:rPr>
          <w:rStyle w:val="UnderlineBold"/>
          <w:b w:val="0"/>
          <w:sz w:val="24"/>
        </w:rPr>
      </w:pPr>
      <w:r w:rsidRPr="0065466D">
        <w:rPr>
          <w:rFonts w:cs="Arial"/>
          <w:sz w:val="24"/>
          <w:u w:val="single"/>
        </w:rPr>
        <w:t xml:space="preserve">The area above the Arctic Circle is underlain by sedimentary basins and continental shelves that hold enormous oil and natural gas resources. Most of </w:t>
      </w:r>
      <w:r w:rsidRPr="0065466D">
        <w:rPr>
          <w:rStyle w:val="Emphasis"/>
        </w:rPr>
        <w:t xml:space="preserve">this area is poorly explored for </w:t>
      </w:r>
      <w:hyperlink r:id="rId97" w:history="1">
        <w:r w:rsidRPr="0065466D">
          <w:rPr>
            <w:rStyle w:val="Emphasis"/>
          </w:rPr>
          <w:t>oil and natural gas</w:t>
        </w:r>
      </w:hyperlink>
      <w:r w:rsidRPr="0065466D">
        <w:rPr>
          <w:rFonts w:cs="Arial"/>
          <w:sz w:val="24"/>
          <w:u w:val="single"/>
        </w:rPr>
        <w:t>, h</w:t>
      </w:r>
      <w:r w:rsidRPr="0065466D">
        <w:rPr>
          <w:rFonts w:cs="Arial"/>
          <w:sz w:val="24"/>
        </w:rPr>
        <w:t xml:space="preserve">owever, the United States Geological Survey estimates that </w:t>
      </w:r>
      <w:r w:rsidRPr="0065466D">
        <w:rPr>
          <w:rFonts w:cs="Arial"/>
          <w:sz w:val="24"/>
          <w:u w:val="single"/>
        </w:rPr>
        <w:t xml:space="preserve">the Arctic contains approximately 13 percent of the world's undiscovered conventional oil resources and about </w:t>
      </w:r>
      <w:r w:rsidRPr="0065466D">
        <w:rPr>
          <w:rStyle w:val="Emphasis"/>
        </w:rPr>
        <w:t>30 percent of its undiscovered conventional natural gas resources</w:t>
      </w:r>
      <w:r w:rsidRPr="0065466D">
        <w:rPr>
          <w:rFonts w:cs="Arial"/>
          <w:sz w:val="24"/>
          <w:u w:val="single"/>
        </w:rPr>
        <w:t>.</w:t>
      </w:r>
      <w:r w:rsidRPr="0065466D">
        <w:rPr>
          <w:rStyle w:val="apple-converted-space"/>
          <w:rFonts w:eastAsia="Times New Roman" w:cs="Arial"/>
          <w:u w:val="single"/>
        </w:rPr>
        <w:t xml:space="preserve"> </w:t>
      </w:r>
      <w:r w:rsidRPr="0065466D">
        <w:rPr>
          <w:rFonts w:cs="Arial"/>
          <w:sz w:val="24"/>
          <w:u w:val="single"/>
        </w:rPr>
        <w:t xml:space="preserve">  This makes the Arctic an incredibly rich area</w:t>
      </w:r>
      <w:r w:rsidRPr="0065466D">
        <w:rPr>
          <w:rFonts w:cs="Arial"/>
          <w:sz w:val="24"/>
        </w:rPr>
        <w:t>. It is about the same geographic size as the</w:t>
      </w:r>
      <w:r w:rsidRPr="0065466D">
        <w:rPr>
          <w:rStyle w:val="apple-converted-space"/>
          <w:rFonts w:eastAsia="Times New Roman" w:cs="Arial"/>
        </w:rPr>
        <w:t xml:space="preserve"> </w:t>
      </w:r>
      <w:hyperlink r:id="rId98" w:history="1">
        <w:r w:rsidRPr="0065466D">
          <w:rPr>
            <w:rStyle w:val="Hyperlink"/>
            <w:rFonts w:eastAsia="Times New Roman" w:cs="Arial"/>
            <w:sz w:val="24"/>
          </w:rPr>
          <w:t>African continent</w:t>
        </w:r>
      </w:hyperlink>
      <w:r w:rsidRPr="0065466D">
        <w:rPr>
          <w:rStyle w:val="apple-converted-space"/>
          <w:rFonts w:eastAsia="Times New Roman" w:cs="Arial"/>
        </w:rPr>
        <w:t xml:space="preserve"> </w:t>
      </w:r>
      <w:r w:rsidRPr="0065466D">
        <w:rPr>
          <w:rFonts w:cs="Arial"/>
          <w:sz w:val="24"/>
        </w:rPr>
        <w:t xml:space="preserve">- </w:t>
      </w:r>
      <w:r w:rsidRPr="0065466D">
        <w:rPr>
          <w:rFonts w:cs="Arial"/>
          <w:sz w:val="24"/>
          <w:u w:val="single"/>
        </w:rPr>
        <w:t>about 6% of Earth's surface area</w:t>
      </w:r>
      <w:r w:rsidRPr="0065466D">
        <w:rPr>
          <w:rFonts w:cs="Arial"/>
          <w:sz w:val="24"/>
        </w:rPr>
        <w:t xml:space="preserve"> - yet it holds an estimated 22 percent of Earth's oil and natural gas resource. [3]  </w:t>
      </w:r>
      <w:r w:rsidRPr="0065466D">
        <w:rPr>
          <w:rFonts w:cs="Arial"/>
          <w:sz w:val="24"/>
          <w:u w:val="single"/>
        </w:rPr>
        <w:t>Most of the exploration in the</w:t>
      </w:r>
      <w:hyperlink r:id="rId99" w:history="1">
        <w:r w:rsidRPr="0065466D">
          <w:rPr>
            <w:rStyle w:val="apple-converted-space"/>
            <w:rFonts w:eastAsia="Times New Roman" w:cs="Arial"/>
            <w:u w:val="single"/>
          </w:rPr>
          <w:t xml:space="preserve"> </w:t>
        </w:r>
        <w:r w:rsidRPr="0065466D">
          <w:rPr>
            <w:rStyle w:val="Hyperlink"/>
            <w:rFonts w:eastAsia="Times New Roman" w:cs="Arial"/>
            <w:sz w:val="24"/>
          </w:rPr>
          <w:t>Arctic</w:t>
        </w:r>
      </w:hyperlink>
      <w:r w:rsidRPr="0065466D">
        <w:rPr>
          <w:rStyle w:val="apple-converted-space"/>
          <w:rFonts w:eastAsia="Times New Roman" w:cs="Arial"/>
          <w:u w:val="single"/>
        </w:rPr>
        <w:t xml:space="preserve"> </w:t>
      </w:r>
      <w:r w:rsidRPr="0065466D">
        <w:rPr>
          <w:rFonts w:cs="Arial"/>
          <w:sz w:val="24"/>
          <w:u w:val="single"/>
        </w:rPr>
        <w:t>to-date has taken place on land.</w:t>
      </w:r>
      <w:r w:rsidRPr="0065466D">
        <w:rPr>
          <w:rFonts w:cs="Arial"/>
          <w:sz w:val="24"/>
        </w:rPr>
        <w:t xml:space="preserve"> This work has resulted in the Prudhoe Bay Oil Field in Alaska, the Tazovskoye Field in</w:t>
      </w:r>
      <w:r w:rsidRPr="0065466D">
        <w:rPr>
          <w:rStyle w:val="apple-converted-space"/>
          <w:rFonts w:eastAsia="Times New Roman" w:cs="Arial"/>
        </w:rPr>
        <w:t xml:space="preserve"> </w:t>
      </w:r>
      <w:hyperlink r:id="rId100" w:history="1">
        <w:r w:rsidRPr="0065466D">
          <w:rPr>
            <w:rStyle w:val="Hyperlink"/>
            <w:rFonts w:eastAsia="Times New Roman" w:cs="Arial"/>
            <w:sz w:val="24"/>
          </w:rPr>
          <w:t>Russia</w:t>
        </w:r>
      </w:hyperlink>
      <w:r w:rsidRPr="0065466D">
        <w:rPr>
          <w:rStyle w:val="apple-converted-space"/>
          <w:rFonts w:eastAsia="Times New Roman" w:cs="Arial"/>
        </w:rPr>
        <w:t xml:space="preserve"> </w:t>
      </w:r>
      <w:r w:rsidRPr="0065466D">
        <w:rPr>
          <w:rFonts w:cs="Arial"/>
          <w:sz w:val="24"/>
        </w:rPr>
        <w:t>and hundreds of smaller fields, many of which are on Alaska's North Slope</w:t>
      </w:r>
      <w:r w:rsidRPr="0065466D">
        <w:rPr>
          <w:rFonts w:cs="Arial"/>
          <w:sz w:val="24"/>
          <w:u w:val="single"/>
        </w:rPr>
        <w:t xml:space="preserve">. </w:t>
      </w:r>
      <w:r w:rsidRPr="0065466D">
        <w:rPr>
          <w:rStyle w:val="Emphasis"/>
        </w:rPr>
        <w:t>Land accounts for about 1/3 of the Arctic's area and is thought to hold about 16%</w:t>
      </w:r>
      <w:r w:rsidRPr="0065466D">
        <w:rPr>
          <w:rFonts w:cs="Arial"/>
          <w:sz w:val="24"/>
          <w:u w:val="single"/>
        </w:rPr>
        <w:t xml:space="preserve"> of the Arctic's remaining undiscovered oil and gas resource. [4]</w:t>
      </w:r>
      <w:r w:rsidRPr="0065466D">
        <w:rPr>
          <w:rStyle w:val="apple-converted-space"/>
          <w:rFonts w:eastAsia="Times New Roman" w:cs="Arial"/>
          <w:u w:val="single"/>
        </w:rPr>
        <w:t xml:space="preserve"> </w:t>
      </w:r>
      <w:r w:rsidRPr="0065466D">
        <w:rPr>
          <w:rFonts w:cs="Arial"/>
          <w:sz w:val="24"/>
          <w:u w:val="single"/>
        </w:rPr>
        <w:t xml:space="preserve">  About 1/3 of the Arctic area is continental shelves which have been very lightly explored</w:t>
      </w:r>
      <w:r w:rsidRPr="0065466D">
        <w:rPr>
          <w:rFonts w:cs="Arial"/>
          <w:sz w:val="24"/>
        </w:rPr>
        <w:t xml:space="preserve">. The Arctic continental shelves are the largest geographic area on Earth with enormous probable resources that remains virtually unexplored. </w:t>
      </w:r>
      <w:r w:rsidRPr="0065466D">
        <w:rPr>
          <w:rFonts w:cs="Arial"/>
          <w:sz w:val="24"/>
          <w:u w:val="single"/>
        </w:rPr>
        <w:t xml:space="preserve">The remaining 1/3 of the Arctic is deep ocean waters over 500 meters deep </w:t>
      </w:r>
      <w:r w:rsidRPr="0065466D">
        <w:rPr>
          <w:rStyle w:val="Emphasis"/>
        </w:rPr>
        <w:t>and this area is unexplored</w:t>
      </w:r>
      <w:r w:rsidRPr="0065466D">
        <w:rPr>
          <w:rFonts w:cs="Arial"/>
          <w:sz w:val="24"/>
        </w:rPr>
        <w:t>. [4]</w:t>
      </w:r>
      <w:r w:rsidRPr="0065466D">
        <w:rPr>
          <w:rStyle w:val="apple-converted-space"/>
          <w:rFonts w:eastAsia="Times New Roman" w:cs="Arial"/>
        </w:rPr>
        <w:t xml:space="preserve"> </w:t>
      </w:r>
      <w:r w:rsidRPr="0065466D">
        <w:rPr>
          <w:rFonts w:cs="Arial"/>
          <w:sz w:val="24"/>
        </w:rPr>
        <w:t xml:space="preserve"> ¶ Arctic Oil and Natural Gas Resource Basins¶ </w:t>
      </w:r>
      <w:r w:rsidRPr="0065466D">
        <w:rPr>
          <w:rStyle w:val="apple-converted-space"/>
          <w:rFonts w:eastAsia="Times New Roman" w:cs="Arial"/>
        </w:rPr>
        <w:t xml:space="preserve"> </w:t>
      </w:r>
      <w:r w:rsidRPr="0065466D">
        <w:rPr>
          <w:rFonts w:cs="Arial"/>
          <w:sz w:val="24"/>
        </w:rPr>
        <w:t>The</w:t>
      </w:r>
      <w:r w:rsidRPr="0065466D">
        <w:rPr>
          <w:rStyle w:val="apple-converted-space"/>
          <w:rFonts w:eastAsia="Times New Roman" w:cs="Arial"/>
        </w:rPr>
        <w:t xml:space="preserve"> </w:t>
      </w:r>
      <w:hyperlink r:id="rId101" w:history="1">
        <w:r w:rsidRPr="0065466D">
          <w:rPr>
            <w:rStyle w:val="Hyperlink"/>
            <w:rFonts w:eastAsia="Times New Roman" w:cs="Arial"/>
            <w:sz w:val="24"/>
          </w:rPr>
          <w:t>United States Geological Survey</w:t>
        </w:r>
      </w:hyperlink>
      <w:r w:rsidRPr="0065466D">
        <w:rPr>
          <w:rStyle w:val="apple-converted-space"/>
          <w:rFonts w:eastAsia="Times New Roman" w:cs="Arial"/>
        </w:rPr>
        <w:t xml:space="preserve"> </w:t>
      </w:r>
      <w:r w:rsidRPr="0065466D">
        <w:rPr>
          <w:rFonts w:cs="Arial"/>
          <w:sz w:val="24"/>
        </w:rPr>
        <w:t xml:space="preserve">has estimated the undiscovered technically recoverable, conventional oil, natural gas and natural gas liquids resources north of the Arctic Circle to be approximately 412 billion barrels oil equivalent. </w:t>
      </w:r>
      <w:r w:rsidRPr="0065466D">
        <w:rPr>
          <w:rFonts w:cs="Arial"/>
          <w:sz w:val="24"/>
          <w:u w:val="single"/>
        </w:rPr>
        <w:t>Their estimates place over 87% of the resource (360 billion barrels oil equivalent) into seven Arctic basin provinces</w:t>
      </w:r>
      <w:r w:rsidRPr="0065466D">
        <w:rPr>
          <w:rFonts w:cs="Arial"/>
          <w:sz w:val="24"/>
        </w:rPr>
        <w:t>: Amerasia Basin, Arctic Alaska Basin, East Barents Basin, East Greenland Basin, West Greenland East Canada Basin, East Greenland Rift Basin, West Siberian Basin and the Yenisey-Khatang Basin.</w:t>
      </w:r>
      <w:r w:rsidRPr="0065466D">
        <w:rPr>
          <w:rStyle w:val="apple-converted-space"/>
          <w:rFonts w:eastAsia="Times New Roman" w:cs="Arial"/>
        </w:rPr>
        <w:t xml:space="preserve"> </w:t>
      </w:r>
    </w:p>
    <w:p w:rsidR="00EF0310" w:rsidRPr="0065466D" w:rsidRDefault="00EF0310" w:rsidP="00EF0310">
      <w:pPr>
        <w:pStyle w:val="Heading3"/>
      </w:pPr>
      <w:r w:rsidRPr="0065466D">
        <w:t>at: regulatory hurdles block</w:t>
      </w:r>
    </w:p>
    <w:p w:rsidR="00EF0310" w:rsidRPr="0065466D" w:rsidRDefault="00EF0310" w:rsidP="00EF0310">
      <w:pPr>
        <w:pStyle w:val="Heading4"/>
      </w:pPr>
      <w:r w:rsidRPr="0065466D">
        <w:t xml:space="preserve">The aff works through and improves upon existing regulatory structures- that’s key to policy effectiveness – strategic priority shift overcomes barriers </w:t>
      </w:r>
    </w:p>
    <w:p w:rsidR="00EF0310" w:rsidRPr="0065466D" w:rsidRDefault="00EF0310" w:rsidP="00EF0310">
      <w:pPr>
        <w:rPr>
          <w:sz w:val="24"/>
        </w:rPr>
      </w:pPr>
      <w:r w:rsidRPr="0065466D">
        <w:rPr>
          <w:b/>
          <w:sz w:val="24"/>
        </w:rPr>
        <w:t>Ebinger et al 14</w:t>
      </w:r>
      <w:r w:rsidRPr="0065466D">
        <w:rPr>
          <w:sz w:val="24"/>
        </w:rPr>
        <w:t xml:space="preserve"> (*Charles, senior fellow and director of the Energy Security Initiative at Brooking, former adjunct professor in energy economics at John Hopkins and Georgetown, AND **John Banks, nonresident senior fellow at the Energy Security Initiative at Brookings, current adjunct professor in energy economics at John Hopkins AND ***Alisa Schackmann, senior research assistant </w:t>
      </w:r>
    </w:p>
    <w:p w:rsidR="00EF0310" w:rsidRPr="0065466D" w:rsidRDefault="00EF0310" w:rsidP="00EF0310">
      <w:pPr>
        <w:rPr>
          <w:sz w:val="24"/>
        </w:rPr>
      </w:pPr>
      <w:r w:rsidRPr="0065466D">
        <w:rPr>
          <w:sz w:val="24"/>
        </w:rPr>
        <w:t xml:space="preserve">in the Energy Security Initiative at Brookings ,March 2o14,“Offshore Oil and Gas Governance in the Arctic A Leadership Role for the U.S.,” Energy Security Initiative at Brookings, </w:t>
      </w:r>
      <w:hyperlink r:id="rId102" w:history="1">
        <w:r w:rsidRPr="0065466D">
          <w:rPr>
            <w:rStyle w:val="Hyperlink"/>
            <w:sz w:val="24"/>
          </w:rPr>
          <w:t>http://www.brookings.edu/~/media/Research/Files/Reports/2014/03/offshore%20oil%20gas%20governance%20arctic/Offshore%20Oil%20and%20Gas%20Governance%20web.pdf</w:t>
        </w:r>
      </w:hyperlink>
      <w:r w:rsidRPr="0065466D">
        <w:rPr>
          <w:sz w:val="24"/>
        </w:rPr>
        <w:t xml:space="preserve">, JHR) </w:t>
      </w:r>
    </w:p>
    <w:p w:rsidR="00EF0310" w:rsidRPr="0065466D" w:rsidRDefault="00EF0310" w:rsidP="00EF0310">
      <w:pPr>
        <w:rPr>
          <w:sz w:val="16"/>
        </w:rPr>
      </w:pPr>
      <w:r w:rsidRPr="0065466D">
        <w:rPr>
          <w:sz w:val="16"/>
        </w:rPr>
        <w:t xml:space="preserve">There is consensus that </w:t>
      </w:r>
      <w:r w:rsidRPr="0065466D">
        <w:rPr>
          <w:sz w:val="24"/>
          <w:u w:val="single"/>
        </w:rPr>
        <w:t>the U.S. government should elevate the Arctic as a priority national interest</w:t>
      </w:r>
      <w:r w:rsidRPr="0065466D">
        <w:rPr>
          <w:sz w:val="16"/>
        </w:rPr>
        <w:t>. The changing Arctic is outpacing the government’s current policy and institutional structure to deal with it. As a former U.S. Department of State official stated, “</w:t>
      </w:r>
      <w:r w:rsidRPr="0065466D">
        <w:rPr>
          <w:sz w:val="24"/>
          <w:u w:val="single"/>
        </w:rPr>
        <w:t xml:space="preserve">The U.S. government needs to understand the ‘need for speed’ in molding its Arctic policy.” This requires a shift from viewing the Arctic primarily as a security threat in a strictly military and geopolitical sense, </w:t>
      </w:r>
      <w:r w:rsidRPr="0065466D">
        <w:rPr>
          <w:sz w:val="16"/>
        </w:rPr>
        <w:t xml:space="preserve">to focusing on a safety threat in the Arctic in the context of climate change, sustainability of indigenous communities, and protection of the environment. The existing governance framework for offshore oil and gas activities in the Arctic region needs to be strengthened, especially in the area of oil spill prevention, containment, and response. Given large distances, severe climate conditions, the pristine nature of the region, and the potential for oil pollution to affect more than one national jurisdiction, a critical part of strengthening governance is oil spill prevention, containment, and response. </w:t>
      </w:r>
      <w:r w:rsidRPr="0065466D">
        <w:rPr>
          <w:sz w:val="24"/>
          <w:u w:val="single"/>
        </w:rPr>
        <w:t>There is growing awareness and criticism that the current, multilayered regulatory framework is too fragmented and is not tailored to the unique conditions of the Arctic marine environment</w:t>
      </w:r>
      <w:r w:rsidRPr="0065466D">
        <w:rPr>
          <w:sz w:val="16"/>
        </w:rPr>
        <w:t xml:space="preserve">. There are concerns that national laws and regulations in place vary in their overall systemic approach and ability to be enforced, and that they are not sufficiently Arctic-specific or Arctic-tested to address operations taking place in ice-covered regions. </w:t>
      </w:r>
      <w:r w:rsidRPr="0065466D">
        <w:rPr>
          <w:sz w:val="24"/>
          <w:u w:val="single"/>
        </w:rPr>
        <w:t>Furthermore, the standards should be supported by equipment and infrastructure in place, as well as resource sharing arrangements, that allow timely and appropriate preparedness and response in the event of an accident. The most effective governance strengthening approach is to build on the existing regulatory framework</w:t>
      </w:r>
      <w:r w:rsidRPr="0065466D">
        <w:rPr>
          <w:sz w:val="16"/>
        </w:rPr>
        <w:t xml:space="preserve">. A new, Arctic-wide, legally binding instrument addressing offshore oil, gas, and </w:t>
      </w:r>
      <w:r w:rsidRPr="0065466D">
        <w:rPr>
          <w:sz w:val="24"/>
          <w:u w:val="single"/>
        </w:rPr>
        <w:t>accompanying institutional structures is not feasible in the near term. First, it is a top-down approach tha</w:t>
      </w:r>
      <w:r w:rsidRPr="0065466D">
        <w:rPr>
          <w:sz w:val="16"/>
        </w:rPr>
        <w:t>t, since it involves so many sovereign and other interests</w:t>
      </w:r>
      <w:r w:rsidRPr="0065466D">
        <w:rPr>
          <w:sz w:val="24"/>
          <w:u w:val="single"/>
        </w:rPr>
        <w:t>, could be unwieldy and take many years to enact</w:t>
      </w:r>
      <w:r w:rsidRPr="0065466D">
        <w:rPr>
          <w:sz w:val="16"/>
        </w:rPr>
        <w:t xml:space="preserve"> (similar to the experience with the International Maritime Organization’s Polar Code). Second, </w:t>
      </w:r>
      <w:r w:rsidRPr="0065466D">
        <w:rPr>
          <w:sz w:val="24"/>
          <w:u w:val="single"/>
        </w:rPr>
        <w:t>such a high-level, consensus-driven process—with sovereign interests</w:t>
      </w:r>
      <w:r w:rsidRPr="0065466D">
        <w:rPr>
          <w:sz w:val="16"/>
        </w:rPr>
        <w:t xml:space="preserve"> at stake and widely differing conditions throughout the Arctic</w:t>
      </w:r>
      <w:r w:rsidRPr="0065466D">
        <w:rPr>
          <w:sz w:val="24"/>
          <w:u w:val="single"/>
        </w:rPr>
        <w:t>— could result in weak, watered-down regulations in a “regulatory to race to the bottom.”</w:t>
      </w:r>
      <w:r w:rsidRPr="0065466D">
        <w:rPr>
          <w:sz w:val="16"/>
        </w:rPr>
        <w:t xml:space="preserve"> Third, the prospect of developing a new legal </w:t>
      </w:r>
      <w:r w:rsidRPr="0065466D">
        <w:rPr>
          <w:sz w:val="24"/>
          <w:u w:val="single"/>
        </w:rPr>
        <w:t>architecture has been addressed already by the Ilulissat Declaration</w:t>
      </w:r>
      <w:r w:rsidRPr="0065466D">
        <w:rPr>
          <w:sz w:val="16"/>
        </w:rPr>
        <w:t xml:space="preserve"> in which five Arctic states </w:t>
      </w:r>
      <w:r w:rsidRPr="0065466D">
        <w:rPr>
          <w:sz w:val="24"/>
          <w:u w:val="single"/>
        </w:rPr>
        <w:t>explicitly recognize the adequacy of the existing legal framework.</w:t>
      </w:r>
      <w:r w:rsidRPr="0065466D">
        <w:rPr>
          <w:sz w:val="16"/>
        </w:rPr>
        <w:t xml:space="preserve"> Fourth, attempting to craft a new legal framework </w:t>
      </w:r>
      <w:r w:rsidRPr="0065466D">
        <w:rPr>
          <w:sz w:val="24"/>
          <w:u w:val="single"/>
        </w:rPr>
        <w:t>could overwhelm other more useful and effective efforts</w:t>
      </w:r>
      <w:r w:rsidRPr="0065466D">
        <w:rPr>
          <w:sz w:val="16"/>
        </w:rPr>
        <w:t xml:space="preserve"> in the short term. </w:t>
      </w:r>
    </w:p>
    <w:p w:rsidR="00EF0310" w:rsidRPr="0065466D" w:rsidRDefault="00EF0310" w:rsidP="00EF0310">
      <w:pPr>
        <w:rPr>
          <w:sz w:val="24"/>
        </w:rPr>
      </w:pPr>
    </w:p>
    <w:p w:rsidR="00EF0310" w:rsidRPr="0065466D" w:rsidRDefault="00EF0310" w:rsidP="00EF0310">
      <w:pPr>
        <w:pStyle w:val="Heading4"/>
      </w:pPr>
      <w:r w:rsidRPr="0065466D">
        <w:t xml:space="preserve">Improved coordination and a singular agency is key to implementation of standards </w:t>
      </w:r>
    </w:p>
    <w:p w:rsidR="00EF0310" w:rsidRPr="0065466D" w:rsidRDefault="00EF0310" w:rsidP="00EF0310">
      <w:pPr>
        <w:rPr>
          <w:sz w:val="24"/>
        </w:rPr>
      </w:pPr>
      <w:r w:rsidRPr="0065466D">
        <w:rPr>
          <w:b/>
          <w:sz w:val="24"/>
        </w:rPr>
        <w:t>Hayes 13</w:t>
      </w:r>
      <w:r w:rsidRPr="0065466D">
        <w:rPr>
          <w:sz w:val="24"/>
        </w:rPr>
        <w:t xml:space="preserve"> (David, Deputy Secretary of the Interior, March 2013, “Managing for the Future in a Rapidly Changing Arctic,” Interagency Working Group on Coordination of Domestic Energy Development and Permitting in Alaska, </w:t>
      </w:r>
      <w:hyperlink r:id="rId103" w:history="1">
        <w:r w:rsidRPr="0065466D">
          <w:rPr>
            <w:rStyle w:val="Hyperlink"/>
            <w:sz w:val="24"/>
          </w:rPr>
          <w:t>http://www.afsc.noaa.gov/Publications/misc_pdf/IAMreport.pdf</w:t>
        </w:r>
      </w:hyperlink>
      <w:r w:rsidRPr="0065466D">
        <w:rPr>
          <w:sz w:val="24"/>
        </w:rPr>
        <w:t>, JHR)</w:t>
      </w:r>
    </w:p>
    <w:p w:rsidR="00EF0310" w:rsidRPr="0065466D" w:rsidRDefault="00EF0310" w:rsidP="00EF0310">
      <w:pPr>
        <w:rPr>
          <w:sz w:val="24"/>
        </w:rPr>
      </w:pPr>
      <w:r w:rsidRPr="0065466D">
        <w:rPr>
          <w:sz w:val="24"/>
        </w:rPr>
        <w:t xml:space="preserve">Oil and gas: During the coming decades, </w:t>
      </w:r>
      <w:r w:rsidRPr="0065466D">
        <w:rPr>
          <w:sz w:val="24"/>
          <w:u w:val="single"/>
        </w:rPr>
        <w:t>the oil and gas industry expects to develop onshore and offshore oil and gas resources in the U.S. Arctic</w:t>
      </w:r>
      <w:r w:rsidRPr="0065466D">
        <w:rPr>
          <w:sz w:val="24"/>
        </w:rPr>
        <w:t xml:space="preserve">. The industry maintains that the degree to which this happens will depend on the regulatory conditions, type and amount of resources discovered, economic factors, and infrastructure developed. </w:t>
      </w:r>
      <w:r w:rsidRPr="0065466D">
        <w:rPr>
          <w:sz w:val="24"/>
          <w:u w:val="single"/>
        </w:rPr>
        <w:t xml:space="preserve">The insurance industry will also play a key role by determining the availability of insurance packages to address unique Arctic conditions. The industry seeks a future that includes: • improved coordination by regulatory agencies, and clear and consistent application of standards, </w:t>
      </w:r>
      <w:r w:rsidRPr="0065466D">
        <w:rPr>
          <w:sz w:val="24"/>
        </w:rPr>
        <w:t xml:space="preserve">regulations, and statutes;• </w:t>
      </w:r>
      <w:r w:rsidRPr="0065466D">
        <w:rPr>
          <w:sz w:val="24"/>
          <w:u w:val="single"/>
        </w:rPr>
        <w:t>creation and maintenance of infrastructure to move oil and gas to markets, including a potential natural gas pipeline from the North Slope</w:t>
      </w:r>
      <w:r w:rsidRPr="0065466D">
        <w:rPr>
          <w:sz w:val="24"/>
        </w:rPr>
        <w:t>, subsea pipelines from the Chukchi or Beaufort Seas, shore-based facilities to support offshore operations, pumping stations, a 250­mile pipeline across the National Petroleum Reserve, and continued operation of the Trans-Alaska Pipeline System;97, 98, 99 •</w:t>
      </w:r>
      <w:r w:rsidRPr="0065466D">
        <w:rPr>
          <w:sz w:val="24"/>
          <w:u w:val="single"/>
        </w:rPr>
        <w:t>management plans that consider environmental protection and cultural needs alongside resource extraction activities</w:t>
      </w:r>
      <w:r w:rsidRPr="0065466D">
        <w:rPr>
          <w:sz w:val="24"/>
        </w:rPr>
        <w:t xml:space="preserve">;100 and • a balance of industrial operations with local subsistence harvest needs.100 </w:t>
      </w:r>
    </w:p>
    <w:p w:rsidR="0018426B" w:rsidRPr="0065466D" w:rsidRDefault="0018426B" w:rsidP="00EF0310">
      <w:pPr>
        <w:rPr>
          <w:sz w:val="24"/>
        </w:rPr>
      </w:pPr>
    </w:p>
    <w:p w:rsidR="00D4722F" w:rsidRPr="0065466D" w:rsidRDefault="00D4722F" w:rsidP="00D4722F">
      <w:pPr>
        <w:pStyle w:val="Heading3"/>
        <w:rPr>
          <w:bdr w:val="none" w:sz="0" w:space="0" w:color="auto" w:frame="1"/>
          <w:shd w:val="clear" w:color="auto" w:fill="FFFFFF"/>
        </w:rPr>
      </w:pPr>
      <w:r w:rsidRPr="0065466D">
        <w:rPr>
          <w:bdr w:val="none" w:sz="0" w:space="0" w:color="auto" w:frame="1"/>
          <w:shd w:val="clear" w:color="auto" w:fill="FFFFFF"/>
        </w:rPr>
        <w:t xml:space="preserve">at: jones act pic </w:t>
      </w:r>
    </w:p>
    <w:p w:rsidR="00D4722F" w:rsidRPr="0065466D" w:rsidRDefault="00D4722F" w:rsidP="00D4722F">
      <w:pPr>
        <w:pStyle w:val="Heading4"/>
        <w:rPr>
          <w:sz w:val="24"/>
        </w:rPr>
      </w:pPr>
      <w:r w:rsidRPr="0065466D">
        <w:rPr>
          <w:sz w:val="24"/>
        </w:rPr>
        <w:t xml:space="preserve">Limited Arctic class vessels make natural gas exploitation hard- new vessels are key </w:t>
      </w:r>
    </w:p>
    <w:p w:rsidR="00D4722F" w:rsidRPr="0065466D" w:rsidRDefault="00D4722F" w:rsidP="00D4722F">
      <w:pPr>
        <w:rPr>
          <w:rFonts w:eastAsia="Times New Roman" w:cs="Arial"/>
          <w:b/>
          <w:bCs/>
          <w:sz w:val="24"/>
        </w:rPr>
      </w:pPr>
      <w:r w:rsidRPr="0065466D">
        <w:rPr>
          <w:b/>
          <w:sz w:val="24"/>
        </w:rPr>
        <w:t>Wilson Center</w:t>
      </w:r>
      <w:r w:rsidRPr="0065466D">
        <w:rPr>
          <w:sz w:val="24"/>
        </w:rPr>
        <w:t xml:space="preserve"> </w:t>
      </w:r>
      <w:r w:rsidRPr="0065466D">
        <w:rPr>
          <w:b/>
          <w:sz w:val="24"/>
        </w:rPr>
        <w:t xml:space="preserve">13 </w:t>
      </w:r>
      <w:r w:rsidRPr="0065466D">
        <w:rPr>
          <w:sz w:val="24"/>
        </w:rPr>
        <w:t xml:space="preserve">(“Opportunities and Challenges For Arctic Oil and Gas Development,” </w:t>
      </w:r>
      <w:r w:rsidRPr="0065466D">
        <w:rPr>
          <w:rFonts w:eastAsia="Times New Roman" w:cs="Arial"/>
          <w:b/>
          <w:bCs/>
          <w:sz w:val="24"/>
        </w:rPr>
        <w:br/>
      </w:r>
      <w:r w:rsidRPr="0065466D">
        <w:rPr>
          <w:rFonts w:eastAsia="Times New Roman" w:cs="Arial"/>
          <w:bCs/>
          <w:sz w:val="24"/>
        </w:rPr>
        <w:t>Woodrow Wilson International Center for Scholars</w:t>
      </w:r>
      <w:r w:rsidRPr="0065466D">
        <w:rPr>
          <w:sz w:val="24"/>
        </w:rPr>
        <w:t xml:space="preserve">, </w:t>
      </w:r>
      <w:hyperlink r:id="rId104" w:history="1">
        <w:r w:rsidRPr="0065466D">
          <w:rPr>
            <w:rStyle w:val="Hyperlink"/>
            <w:sz w:val="24"/>
          </w:rPr>
          <w:t>http://www.wilsoncenter.org/sites/default/files/Artic%20Report_F2.pdf</w:t>
        </w:r>
      </w:hyperlink>
      <w:r w:rsidRPr="0065466D">
        <w:rPr>
          <w:sz w:val="24"/>
        </w:rPr>
        <w:t>, JHR)</w:t>
      </w:r>
    </w:p>
    <w:p w:rsidR="00D4722F" w:rsidRPr="0065466D" w:rsidRDefault="00D4722F" w:rsidP="00D4722F">
      <w:pPr>
        <w:rPr>
          <w:bdr w:val="none" w:sz="0" w:space="0" w:color="auto" w:frame="1"/>
          <w:shd w:val="clear" w:color="auto" w:fill="FFFFFF"/>
        </w:rPr>
      </w:pPr>
      <w:r w:rsidRPr="0065466D">
        <w:rPr>
          <w:sz w:val="16"/>
          <w:szCs w:val="16"/>
        </w:rPr>
        <w:t>Canada’s most significant infrastructure and ¶ hydrocarbon development limitations are with the offshore. As is the case across the entire Arctic, tankering in Canada would be a practical solution for transporting resources to and from offshore production sites. However</w:t>
      </w:r>
      <w:r w:rsidRPr="0065466D">
        <w:rPr>
          <w:u w:val="single"/>
        </w:rPr>
        <w:t xml:space="preserve">, the </w:t>
      </w:r>
      <w:r w:rsidRPr="0065466D">
        <w:rPr>
          <w:rStyle w:val="UnderlineBold"/>
          <w:sz w:val="12"/>
        </w:rPr>
        <w:t xml:space="preserve"> </w:t>
      </w:r>
      <w:r w:rsidRPr="0065466D">
        <w:rPr>
          <w:rStyle w:val="Emphasis"/>
        </w:rPr>
        <w:t>limited global supply of Arctic class drilling ¶ vessels, ice breakers</w:t>
      </w:r>
      <w:r w:rsidRPr="0065466D">
        <w:rPr>
          <w:u w:val="single"/>
        </w:rPr>
        <w:t xml:space="preserve">, and support and oil spill response vessels restricts the speed and </w:t>
      </w:r>
      <w:r w:rsidRPr="0065466D">
        <w:rPr>
          <w:rStyle w:val="UnderlineBold"/>
          <w:sz w:val="12"/>
        </w:rPr>
        <w:t xml:space="preserve">¶ </w:t>
      </w:r>
      <w:r w:rsidRPr="0065466D">
        <w:rPr>
          <w:u w:val="single"/>
        </w:rPr>
        <w:t xml:space="preserve">extent of hydrocarbon development activity currently possible in the Canada. </w:t>
      </w:r>
      <w:r w:rsidRPr="0065466D">
        <w:rPr>
          <w:sz w:val="16"/>
          <w:szCs w:val="16"/>
        </w:rPr>
        <w:t>Furthermore, the lack of deepwater ports around the Canadian Beaufort and Arctic islands increases the logistics costs of Canada’s Arctic exploratio¶ and production program.</w:t>
      </w:r>
      <w:r w:rsidRPr="0065466D">
        <w:rPr>
          <w:bdr w:val="none" w:sz="0" w:space="0" w:color="auto" w:frame="1"/>
          <w:shd w:val="clear" w:color="auto" w:fill="FFFFFF"/>
        </w:rPr>
        <w:t xml:space="preserve"> </w:t>
      </w:r>
    </w:p>
    <w:p w:rsidR="00D4722F" w:rsidRPr="0065466D" w:rsidRDefault="00D4722F" w:rsidP="00D4722F">
      <w:pPr>
        <w:rPr>
          <w:bdr w:val="none" w:sz="0" w:space="0" w:color="auto" w:frame="1"/>
          <w:shd w:val="clear" w:color="auto" w:fill="FFFFFF"/>
        </w:rPr>
      </w:pPr>
    </w:p>
    <w:p w:rsidR="00D4722F" w:rsidRPr="0065466D" w:rsidRDefault="00D4722F" w:rsidP="00D4722F">
      <w:pPr>
        <w:rPr>
          <w:rStyle w:val="UnderlineBold"/>
          <w:b w:val="0"/>
          <w:sz w:val="24"/>
        </w:rPr>
      </w:pPr>
    </w:p>
    <w:p w:rsidR="00D4722F" w:rsidRPr="0065466D" w:rsidRDefault="00D4722F" w:rsidP="00D4722F">
      <w:pPr>
        <w:pStyle w:val="Heading4"/>
        <w:rPr>
          <w:bdr w:val="none" w:sz="0" w:space="0" w:color="auto" w:frame="1"/>
          <w:shd w:val="clear" w:color="auto" w:fill="FFFFFF"/>
        </w:rPr>
      </w:pPr>
      <w:r w:rsidRPr="0065466D">
        <w:rPr>
          <w:sz w:val="24"/>
          <w:bdr w:val="none" w:sz="0" w:space="0" w:color="auto" w:frame="1"/>
          <w:shd w:val="clear" w:color="auto" w:fill="FFFFFF"/>
        </w:rPr>
        <w:t>The Jones Act heightens business costs for the shipping industries and destroys overall competitiveness</w:t>
      </w:r>
    </w:p>
    <w:p w:rsidR="00D4722F" w:rsidRPr="0065466D" w:rsidRDefault="00D4722F" w:rsidP="00D4722F">
      <w:pPr>
        <w:rPr>
          <w:rFonts w:eastAsia="Times New Roman" w:cs="Arial"/>
          <w:iCs/>
          <w:sz w:val="24"/>
          <w:bdr w:val="none" w:sz="0" w:space="0" w:color="auto" w:frame="1"/>
          <w:shd w:val="clear" w:color="auto" w:fill="FFFFFF"/>
        </w:rPr>
      </w:pPr>
      <w:r w:rsidRPr="0065466D">
        <w:rPr>
          <w:rFonts w:eastAsia="Times New Roman" w:cs="Arial"/>
          <w:b/>
          <w:iCs/>
          <w:sz w:val="24"/>
          <w:bdr w:val="none" w:sz="0" w:space="0" w:color="auto" w:frame="1"/>
          <w:shd w:val="clear" w:color="auto" w:fill="FFFFFF"/>
        </w:rPr>
        <w:t>Slattery et al 14</w:t>
      </w:r>
      <w:r w:rsidRPr="0065466D">
        <w:rPr>
          <w:rFonts w:eastAsia="Times New Roman" w:cs="Arial"/>
          <w:iCs/>
          <w:sz w:val="24"/>
          <w:bdr w:val="none" w:sz="0" w:space="0" w:color="auto" w:frame="1"/>
          <w:shd w:val="clear" w:color="auto" w:fill="FFFFFF"/>
        </w:rPr>
        <w:t xml:space="preserve"> (*Brian, Research Assistant , Defense Studies, The Davis Institute for National Security and Foreign Policy AND **Bryan Riley, Senior Policy Analyst in Trade policy Center for International Trade and Economics AND ***Nicolas Loris, Thomas A. Roe Institute for Economic Policy, 5/22/14, “Advantage in Maritime-Related Industries,” The Heritage Foundation, </w:t>
      </w:r>
      <w:hyperlink r:id="rId105" w:history="1">
        <w:r w:rsidRPr="0065466D">
          <w:rPr>
            <w:rStyle w:val="Hyperlink"/>
            <w:rFonts w:eastAsia="Times New Roman" w:cs="Arial"/>
            <w:iCs/>
            <w:sz w:val="24"/>
            <w:bdr w:val="none" w:sz="0" w:space="0" w:color="auto" w:frame="1"/>
            <w:shd w:val="clear" w:color="auto" w:fill="FFFFFF"/>
          </w:rPr>
          <w:t>http://www.heritage.org/research/reports/2014/05/sink-the-jones-act-restoring-americas-competitive-advantage-in-maritime-related-industries</w:t>
        </w:r>
      </w:hyperlink>
      <w:r w:rsidRPr="0065466D">
        <w:rPr>
          <w:rFonts w:eastAsia="Times New Roman" w:cs="Arial"/>
          <w:iCs/>
          <w:sz w:val="24"/>
          <w:bdr w:val="none" w:sz="0" w:space="0" w:color="auto" w:frame="1"/>
          <w:shd w:val="clear" w:color="auto" w:fill="FFFFFF"/>
        </w:rPr>
        <w:t>, JHR)</w:t>
      </w:r>
    </w:p>
    <w:p w:rsidR="00D4722F" w:rsidRPr="0065466D" w:rsidRDefault="00D4722F" w:rsidP="00D4722F">
      <w:pPr>
        <w:pStyle w:val="NormalWeb"/>
        <w:shd w:val="clear" w:color="auto" w:fill="FFFFFF"/>
        <w:spacing w:before="0" w:beforeAutospacing="0" w:after="0" w:afterAutospacing="0" w:line="270" w:lineRule="atLeast"/>
        <w:rPr>
          <w:rFonts w:ascii="Georgia" w:hAnsi="Georgia" w:cs="Arial"/>
        </w:rPr>
      </w:pPr>
      <w:r w:rsidRPr="0065466D">
        <w:rPr>
          <w:rFonts w:ascii="Georgia" w:hAnsi="Georgia" w:cs="Arial"/>
          <w:iCs/>
          <w:szCs w:val="20"/>
          <w:u w:val="single"/>
          <w:bdr w:val="none" w:sz="0" w:space="0" w:color="auto" w:frame="1"/>
          <w:shd w:val="clear" w:color="auto" w:fill="FFFFFF"/>
        </w:rPr>
        <w:t xml:space="preserve">The Jones Act drives up shipping costs, increases energy costs, stifles competition, </w:t>
      </w:r>
      <w:r w:rsidRPr="0065466D">
        <w:rPr>
          <w:rStyle w:val="Emphasis"/>
          <w:rFonts w:eastAsiaTheme="majorEastAsia"/>
        </w:rPr>
        <w:t>and hampers innovation in the U.S. shipping industry</w:t>
      </w:r>
      <w:r w:rsidRPr="0065466D">
        <w:rPr>
          <w:rFonts w:ascii="Georgia" w:hAnsi="Georgia" w:cs="Arial"/>
          <w:iCs/>
          <w:szCs w:val="20"/>
          <w:bdr w:val="none" w:sz="0" w:space="0" w:color="auto" w:frame="1"/>
          <w:shd w:val="clear" w:color="auto" w:fill="FFFFFF"/>
        </w:rPr>
        <w:t xml:space="preserve">. Originally enacted to sustain the U.S. Merchant Marine, </w:t>
      </w:r>
      <w:r w:rsidRPr="0065466D">
        <w:rPr>
          <w:rFonts w:ascii="Georgia" w:hAnsi="Georgia" w:cs="Arial"/>
          <w:iCs/>
          <w:szCs w:val="20"/>
          <w:u w:val="single"/>
          <w:bdr w:val="none" w:sz="0" w:space="0" w:color="auto" w:frame="1"/>
          <w:shd w:val="clear" w:color="auto" w:fill="FFFFFF"/>
        </w:rPr>
        <w:t>the law has instead fostered stagnation in the U.S. maritime shipping industry. Furthermore</w:t>
      </w:r>
      <w:r w:rsidRPr="0065466D">
        <w:rPr>
          <w:rStyle w:val="Emphasis"/>
          <w:rFonts w:eastAsiaTheme="majorEastAsia"/>
        </w:rPr>
        <w:t>, the Jones Act fleet is unable to meet the needs of the U.S. military,</w:t>
      </w:r>
      <w:r w:rsidRPr="0065466D">
        <w:rPr>
          <w:rFonts w:ascii="Georgia" w:hAnsi="Georgia" w:cs="Arial"/>
          <w:iCs/>
          <w:szCs w:val="20"/>
          <w:u w:val="single"/>
          <w:bdr w:val="none" w:sz="0" w:space="0" w:color="auto" w:frame="1"/>
          <w:shd w:val="clear" w:color="auto" w:fill="FFFFFF"/>
        </w:rPr>
        <w:t xml:space="preserve"> which routinely charters foreign-built ships to fulfill additional sealift needs.</w:t>
      </w:r>
      <w:r w:rsidRPr="0065466D">
        <w:rPr>
          <w:rFonts w:ascii="Georgia" w:hAnsi="Georgia" w:cs="Arial"/>
          <w:iCs/>
          <w:szCs w:val="20"/>
          <w:bdr w:val="none" w:sz="0" w:space="0" w:color="auto" w:frame="1"/>
          <w:shd w:val="clear" w:color="auto" w:fill="FFFFFF"/>
        </w:rPr>
        <w:t xml:space="preserve"> The U.S. economy and the U.S. military would be better served without the Jones Act.</w:t>
      </w:r>
      <w:r w:rsidRPr="0065466D">
        <w:rPr>
          <w:rFonts w:ascii="Georgia" w:hAnsi="Georgia" w:cs="Arial"/>
        </w:rPr>
        <w:t xml:space="preserve"> The Merchant Marine Act of 1920, more commonly referred to as the Jones Act, is a protectionist measure that regulates domestic U.S. shipping practices. </w:t>
      </w:r>
      <w:r w:rsidRPr="0065466D">
        <w:rPr>
          <w:rFonts w:ascii="Georgia" w:hAnsi="Georgia" w:cs="Arial"/>
          <w:u w:val="single"/>
        </w:rPr>
        <w:t xml:space="preserve">The Jones Act mandates that any goods shipped by water between two points in the United States must be transported on a U.S.-built, U.S.-flagged, and at least 75 percent U.S.-crewed vessel. </w:t>
      </w:r>
      <w:r w:rsidRPr="0065466D">
        <w:rPr>
          <w:rFonts w:ascii="Georgia" w:hAnsi="Georgia" w:cs="Arial"/>
        </w:rPr>
        <w:t>Originally conceived to sustain the Merchant Marine fleet after the First World War, the Jones Act has become the support system for domestic commercial shipbuilding. Foreign companies carry more than 80 percent of traffic in American international liner commerce.</w:t>
      </w:r>
      <w:bookmarkStart w:id="48" w:name="_ftnref1"/>
      <w:r w:rsidRPr="0065466D">
        <w:rPr>
          <w:rFonts w:ascii="Georgia" w:hAnsi="Georgia" w:cs="Arial"/>
        </w:rPr>
        <w:fldChar w:fldCharType="begin"/>
      </w:r>
      <w:r w:rsidRPr="0065466D">
        <w:rPr>
          <w:rFonts w:ascii="Georgia" w:hAnsi="Georgia" w:cs="Arial"/>
        </w:rPr>
        <w:instrText xml:space="preserve"> HYPERLINK "http://www.heritage.org/research/reports/2014/05/sink-the-jones-act-restoring-americas-competitive-advantage-in-maritime-related-industries" \l "_ftn1" </w:instrText>
      </w:r>
      <w:r w:rsidRPr="0065466D">
        <w:rPr>
          <w:rFonts w:ascii="Georgia" w:hAnsi="Georgia" w:cs="Arial"/>
        </w:rPr>
        <w:fldChar w:fldCharType="separate"/>
      </w:r>
      <w:r w:rsidRPr="0065466D">
        <w:rPr>
          <w:rStyle w:val="Hyperlink"/>
          <w:rFonts w:eastAsiaTheme="majorEastAsia" w:cs="Arial"/>
          <w:bdr w:val="none" w:sz="0" w:space="0" w:color="auto" w:frame="1"/>
        </w:rPr>
        <w:t>[1]</w:t>
      </w:r>
      <w:r w:rsidRPr="0065466D">
        <w:rPr>
          <w:rFonts w:ascii="Georgia" w:hAnsi="Georgia" w:cs="Arial"/>
        </w:rPr>
        <w:fldChar w:fldCharType="end"/>
      </w:r>
      <w:bookmarkEnd w:id="48"/>
      <w:r w:rsidRPr="0065466D">
        <w:rPr>
          <w:rFonts w:ascii="Georgia" w:hAnsi="Georgia" w:cs="Arial"/>
          <w:u w:val="single"/>
        </w:rPr>
        <w:t xml:space="preserve">The Jones Act </w:t>
      </w:r>
      <w:r w:rsidRPr="0065466D">
        <w:rPr>
          <w:rStyle w:val="Emphasis"/>
          <w:rFonts w:eastAsiaTheme="majorEastAsia"/>
        </w:rPr>
        <w:t>keeps otherwise uncompetitive elements of the American shipping industry afloat</w:t>
      </w:r>
      <w:r w:rsidRPr="0065466D">
        <w:rPr>
          <w:rFonts w:ascii="Georgia" w:hAnsi="Georgia" w:cs="Arial"/>
          <w:u w:val="single"/>
        </w:rPr>
        <w:t xml:space="preserve">, but this legislative gift to the shipping industry carries a stiff price. The Jones Act harms the U.S. economy by driving up shipping costs. It increases energy costs, stifles competition, </w:t>
      </w:r>
      <w:r w:rsidRPr="0065466D">
        <w:rPr>
          <w:rStyle w:val="Emphasis"/>
          <w:rFonts w:eastAsiaTheme="majorEastAsia"/>
        </w:rPr>
        <w:t>and hampers innovation that is essential to the long-term competitiveness of the U.S. shipping industry</w:t>
      </w:r>
      <w:r w:rsidRPr="0065466D">
        <w:rPr>
          <w:rFonts w:ascii="Georgia" w:hAnsi="Georgia" w:cs="Arial"/>
        </w:rPr>
        <w:t>, and the national security argument for the Jones Act is weak at best.</w:t>
      </w:r>
    </w:p>
    <w:p w:rsidR="00D4722F" w:rsidRPr="0065466D" w:rsidRDefault="00D4722F" w:rsidP="00D4722F">
      <w:pPr>
        <w:pStyle w:val="Heading4"/>
        <w:rPr>
          <w:bdr w:val="none" w:sz="0" w:space="0" w:color="auto" w:frame="1"/>
          <w:shd w:val="clear" w:color="auto" w:fill="FFFFFF"/>
        </w:rPr>
      </w:pPr>
      <w:r w:rsidRPr="0065466D">
        <w:rPr>
          <w:bdr w:val="none" w:sz="0" w:space="0" w:color="auto" w:frame="1"/>
          <w:shd w:val="clear" w:color="auto" w:fill="FFFFFF"/>
        </w:rPr>
        <w:t>The Jones Act undermines US competitiveness</w:t>
      </w:r>
    </w:p>
    <w:p w:rsidR="00D4722F" w:rsidRPr="0065466D" w:rsidRDefault="00D4722F" w:rsidP="00D4722F">
      <w:pPr>
        <w:rPr>
          <w:rFonts w:eastAsia="Times New Roman" w:cs="Arial"/>
          <w:iCs/>
          <w:sz w:val="24"/>
          <w:szCs w:val="20"/>
          <w:bdr w:val="none" w:sz="0" w:space="0" w:color="auto" w:frame="1"/>
          <w:shd w:val="clear" w:color="auto" w:fill="FFFFFF"/>
        </w:rPr>
      </w:pPr>
      <w:r w:rsidRPr="0065466D">
        <w:rPr>
          <w:rFonts w:eastAsia="Times New Roman" w:cs="Arial"/>
          <w:b/>
          <w:iCs/>
          <w:sz w:val="24"/>
          <w:szCs w:val="20"/>
          <w:bdr w:val="none" w:sz="0" w:space="0" w:color="auto" w:frame="1"/>
          <w:shd w:val="clear" w:color="auto" w:fill="FFFFFF"/>
        </w:rPr>
        <w:t>Slattery et al 14</w:t>
      </w:r>
      <w:r w:rsidRPr="0065466D">
        <w:rPr>
          <w:rFonts w:eastAsia="Times New Roman" w:cs="Arial"/>
          <w:iCs/>
          <w:sz w:val="24"/>
          <w:szCs w:val="20"/>
          <w:bdr w:val="none" w:sz="0" w:space="0" w:color="auto" w:frame="1"/>
          <w:shd w:val="clear" w:color="auto" w:fill="FFFFFF"/>
        </w:rPr>
        <w:t xml:space="preserve"> (*Brian, Research Assistant , Defense Studies, The Davis Institute for National Security and Foreign Policy,  **Bryan Riley, Senior Policy Analyst in Trade policy Center for International Trade and Economics, ***Nicolas Loris, Thomas A. Roe Institute for Economic Policy, 5/22/14, “Advantage in Maritime-Related Industries,” The Heritage Foundation, </w:t>
      </w:r>
      <w:hyperlink r:id="rId106" w:history="1">
        <w:r w:rsidRPr="0065466D">
          <w:rPr>
            <w:rStyle w:val="Hyperlink"/>
            <w:rFonts w:eastAsia="Times New Roman" w:cs="Arial"/>
            <w:iCs/>
            <w:sz w:val="24"/>
            <w:szCs w:val="20"/>
            <w:bdr w:val="none" w:sz="0" w:space="0" w:color="auto" w:frame="1"/>
            <w:shd w:val="clear" w:color="auto" w:fill="FFFFFF"/>
          </w:rPr>
          <w:t>http://www.heritage.org/research/reports/2014/05/sink-the-jones-act-restoring-americas-competitive-advantage-in-maritime-related-industries</w:t>
        </w:r>
      </w:hyperlink>
      <w:r w:rsidRPr="0065466D">
        <w:rPr>
          <w:rFonts w:eastAsia="Times New Roman" w:cs="Arial"/>
          <w:iCs/>
          <w:sz w:val="24"/>
          <w:szCs w:val="20"/>
          <w:bdr w:val="none" w:sz="0" w:space="0" w:color="auto" w:frame="1"/>
          <w:shd w:val="clear" w:color="auto" w:fill="FFFFFF"/>
        </w:rPr>
        <w:t>, JHR)</w:t>
      </w:r>
    </w:p>
    <w:p w:rsidR="00D4722F" w:rsidRPr="0065466D" w:rsidRDefault="00D4722F" w:rsidP="00D4722F">
      <w:pPr>
        <w:pStyle w:val="card"/>
        <w:ind w:left="0"/>
        <w:rPr>
          <w:rFonts w:ascii="Georgia" w:hAnsi="Georgia"/>
          <w:b/>
        </w:rPr>
      </w:pPr>
      <w:r w:rsidRPr="0065466D">
        <w:rPr>
          <w:rStyle w:val="Strong"/>
          <w:rFonts w:ascii="Georgia" w:eastAsia="Times New Roman" w:hAnsi="Georgia" w:cs="Arial"/>
          <w:sz w:val="24"/>
          <w:bdr w:val="none" w:sz="0" w:space="0" w:color="auto" w:frame="1"/>
        </w:rPr>
        <w:t>Harmful to U.S. Economy</w:t>
      </w:r>
    </w:p>
    <w:p w:rsidR="00D4722F" w:rsidRPr="0065466D" w:rsidRDefault="00D4722F" w:rsidP="00D4722F">
      <w:pPr>
        <w:pStyle w:val="NormalWeb"/>
        <w:shd w:val="clear" w:color="auto" w:fill="FFFFFF"/>
        <w:spacing w:before="0" w:beforeAutospacing="0" w:after="0" w:afterAutospacing="0" w:line="270" w:lineRule="atLeast"/>
        <w:rPr>
          <w:rFonts w:ascii="Georgia" w:eastAsiaTheme="minorHAnsi" w:hAnsi="Georgia" w:cs="Arial"/>
          <w:u w:val="single"/>
        </w:rPr>
      </w:pPr>
      <w:r w:rsidRPr="0065466D">
        <w:rPr>
          <w:rStyle w:val="Emphasis"/>
          <w:rFonts w:eastAsiaTheme="majorEastAsia"/>
        </w:rPr>
        <w:t>The Jones Act undermines U.S. economic competitiveness in a number of ways</w:t>
      </w:r>
      <w:r w:rsidRPr="0065466D">
        <w:rPr>
          <w:rFonts w:ascii="Georgia" w:hAnsi="Georgia" w:cs="Arial"/>
          <w:u w:val="single"/>
        </w:rPr>
        <w:t xml:space="preserve">. For example, U.S.-built, U.S.-owned, and U.S.-crewed vessels have </w:t>
      </w:r>
      <w:r w:rsidRPr="0065466D">
        <w:rPr>
          <w:rStyle w:val="Emphasis"/>
          <w:rFonts w:eastAsiaTheme="majorEastAsia"/>
        </w:rPr>
        <w:t>dramatically higher operating costs</w:t>
      </w:r>
      <w:r w:rsidRPr="0065466D">
        <w:rPr>
          <w:rFonts w:ascii="Georgia" w:hAnsi="Georgia" w:cs="Arial"/>
          <w:u w:val="single"/>
        </w:rPr>
        <w:t xml:space="preserve"> than other options available to shippers. U.S.-flagged container ships and tankers spend over four times as much</w:t>
      </w:r>
      <w:r w:rsidRPr="0065466D">
        <w:rPr>
          <w:rFonts w:ascii="Georgia" w:hAnsi="Georgia" w:cs="Arial"/>
        </w:rPr>
        <w:t xml:space="preserve"> as foreign vessels on crewing expenditures.</w:t>
      </w:r>
      <w:bookmarkStart w:id="49" w:name="_ftnref16"/>
      <w:r w:rsidRPr="0065466D">
        <w:rPr>
          <w:rFonts w:ascii="Georgia" w:hAnsi="Georgia" w:cs="Arial"/>
        </w:rPr>
        <w:fldChar w:fldCharType="begin"/>
      </w:r>
      <w:r w:rsidRPr="0065466D">
        <w:rPr>
          <w:rFonts w:ascii="Georgia" w:hAnsi="Georgia" w:cs="Arial"/>
        </w:rPr>
        <w:instrText xml:space="preserve"> HYPERLINK "http://www.heritage.org/research/reports/2014/05/sink-the-jones-act-restoring-americas-competitive-advantage-in-maritime-related-industries" \l "_ftn16" </w:instrText>
      </w:r>
      <w:r w:rsidRPr="0065466D">
        <w:rPr>
          <w:rFonts w:ascii="Georgia" w:hAnsi="Georgia" w:cs="Arial"/>
        </w:rPr>
        <w:fldChar w:fldCharType="separate"/>
      </w:r>
      <w:r w:rsidRPr="0065466D">
        <w:rPr>
          <w:rStyle w:val="Hyperlink"/>
          <w:rFonts w:eastAsiaTheme="majorEastAsia" w:cs="Arial"/>
          <w:bdr w:val="none" w:sz="0" w:space="0" w:color="auto" w:frame="1"/>
        </w:rPr>
        <w:t>[16]</w:t>
      </w:r>
      <w:r w:rsidRPr="0065466D">
        <w:rPr>
          <w:rFonts w:ascii="Georgia" w:hAnsi="Georgia" w:cs="Arial"/>
        </w:rPr>
        <w:fldChar w:fldCharType="end"/>
      </w:r>
      <w:bookmarkEnd w:id="49"/>
      <w:r w:rsidRPr="0065466D">
        <w:rPr>
          <w:rStyle w:val="apple-converted-space"/>
          <w:rFonts w:ascii="Georgia" w:hAnsi="Georgia" w:cs="Arial"/>
        </w:rPr>
        <w:t> </w:t>
      </w:r>
      <w:r w:rsidRPr="0065466D">
        <w:rPr>
          <w:rFonts w:ascii="Georgia" w:hAnsi="Georgia" w:cs="Arial"/>
        </w:rPr>
        <w:t xml:space="preserve">Jones Act ships also have </w:t>
      </w:r>
      <w:r w:rsidRPr="0065466D">
        <w:rPr>
          <w:rStyle w:val="Emphasis"/>
          <w:rFonts w:eastAsiaTheme="majorEastAsia"/>
        </w:rPr>
        <w:t xml:space="preserve">higher maintenance costs, </w:t>
      </w:r>
      <w:r w:rsidRPr="0065466D">
        <w:rPr>
          <w:rFonts w:ascii="Georgia" w:hAnsi="Georgia" w:cs="Arial"/>
          <w:u w:val="single"/>
        </w:rPr>
        <w:t>and it is more costly to repair and maintain vessels in domestic shipyards</w:t>
      </w:r>
      <w:r w:rsidRPr="0065466D">
        <w:rPr>
          <w:rFonts w:ascii="Georgia" w:hAnsi="Georgia" w:cs="Arial"/>
        </w:rPr>
        <w:t xml:space="preserve"> compared to foreign ones. Repair and routine work on U.S. tankers costs almost 70 percent more than comparable work on foreign tankers.</w:t>
      </w:r>
      <w:bookmarkStart w:id="50" w:name="_ftnref17"/>
      <w:r w:rsidRPr="0065466D">
        <w:rPr>
          <w:rFonts w:ascii="Georgia" w:hAnsi="Georgia" w:cs="Arial"/>
        </w:rPr>
        <w:fldChar w:fldCharType="begin"/>
      </w:r>
      <w:r w:rsidRPr="0065466D">
        <w:rPr>
          <w:rFonts w:ascii="Georgia" w:hAnsi="Georgia" w:cs="Arial"/>
        </w:rPr>
        <w:instrText xml:space="preserve"> HYPERLINK "http://www.heritage.org/research/reports/2014/05/sink-the-jones-act-restoring-americas-competitive-advantage-in-maritime-related-industries" \l "_ftn17" </w:instrText>
      </w:r>
      <w:r w:rsidRPr="0065466D">
        <w:rPr>
          <w:rFonts w:ascii="Georgia" w:hAnsi="Georgia" w:cs="Arial"/>
        </w:rPr>
        <w:fldChar w:fldCharType="separate"/>
      </w:r>
      <w:r w:rsidRPr="0065466D">
        <w:rPr>
          <w:rStyle w:val="Hyperlink"/>
          <w:rFonts w:eastAsiaTheme="majorEastAsia" w:cs="Arial"/>
          <w:bdr w:val="none" w:sz="0" w:space="0" w:color="auto" w:frame="1"/>
        </w:rPr>
        <w:t>[17]</w:t>
      </w:r>
      <w:r w:rsidRPr="0065466D">
        <w:rPr>
          <w:rFonts w:ascii="Georgia" w:hAnsi="Georgia" w:cs="Arial"/>
        </w:rPr>
        <w:fldChar w:fldCharType="end"/>
      </w:r>
      <w:bookmarkEnd w:id="50"/>
      <w:r w:rsidRPr="0065466D">
        <w:rPr>
          <w:rStyle w:val="apple-converted-space"/>
          <w:rFonts w:ascii="Georgia" w:hAnsi="Georgia" w:cs="Arial"/>
        </w:rPr>
        <w:t> </w:t>
      </w:r>
      <w:r w:rsidRPr="0065466D">
        <w:rPr>
          <w:rFonts w:ascii="Georgia" w:hAnsi="Georgia" w:cs="Arial"/>
          <w:u w:val="single"/>
        </w:rPr>
        <w:t xml:space="preserve">Foreign vessels have longer trade routes and </w:t>
      </w:r>
      <w:r w:rsidRPr="0065466D">
        <w:rPr>
          <w:rStyle w:val="Emphasis"/>
          <w:rFonts w:eastAsiaTheme="majorEastAsia"/>
        </w:rPr>
        <w:t xml:space="preserve">can spread their costs over a larger amount of cargo, </w:t>
      </w:r>
      <w:r w:rsidRPr="0065466D">
        <w:rPr>
          <w:rFonts w:ascii="Georgia" w:hAnsi="Georgia" w:cs="Arial"/>
        </w:rPr>
        <w:t xml:space="preserve">making operating costs cheaper. As indicated by a March 2013 Government Accountability Office (GAO) study, </w:t>
      </w:r>
      <w:r w:rsidRPr="0065466D">
        <w:rPr>
          <w:rFonts w:ascii="Georgia" w:hAnsi="Georgia" w:cs="Arial"/>
          <w:u w:val="single"/>
        </w:rPr>
        <w:t xml:space="preserve">foreign vessels that operate in a global marketplace have the </w:t>
      </w:r>
      <w:r w:rsidRPr="0065466D">
        <w:rPr>
          <w:rStyle w:val="Emphasis"/>
          <w:rFonts w:eastAsiaTheme="majorEastAsia"/>
        </w:rPr>
        <w:t>flexibility to adjust their capacity</w:t>
      </w:r>
      <w:r w:rsidRPr="0065466D">
        <w:rPr>
          <w:rFonts w:ascii="Georgia" w:hAnsi="Georgia" w:cs="Arial"/>
          <w:u w:val="single"/>
        </w:rPr>
        <w:t xml:space="preserve"> to meet changing markets.</w:t>
      </w:r>
      <w:bookmarkStart w:id="51" w:name="_ftnref18"/>
      <w:r w:rsidRPr="0065466D">
        <w:rPr>
          <w:rFonts w:ascii="Georgia" w:hAnsi="Georgia" w:cs="Arial"/>
          <w:u w:val="single"/>
        </w:rPr>
        <w:fldChar w:fldCharType="begin"/>
      </w:r>
      <w:r w:rsidRPr="0065466D">
        <w:rPr>
          <w:rFonts w:ascii="Georgia" w:hAnsi="Georgia" w:cs="Arial"/>
          <w:u w:val="single"/>
        </w:rPr>
        <w:instrText xml:space="preserve"> HYPERLINK "http://www.heritage.org/research/reports/2014/05/sink-the-jones-act-restoring-americas-competitive-advantage-in-maritime-related-industries" \l "_ftn18" </w:instrText>
      </w:r>
      <w:r w:rsidRPr="0065466D">
        <w:rPr>
          <w:rFonts w:ascii="Georgia" w:hAnsi="Georgia" w:cs="Arial"/>
          <w:u w:val="single"/>
        </w:rPr>
        <w:fldChar w:fldCharType="separate"/>
      </w:r>
      <w:r w:rsidRPr="0065466D">
        <w:rPr>
          <w:rStyle w:val="Hyperlink"/>
          <w:rFonts w:eastAsiaTheme="majorEastAsia" w:cs="Arial"/>
          <w:bdr w:val="none" w:sz="0" w:space="0" w:color="auto" w:frame="1"/>
        </w:rPr>
        <w:t>[18]</w:t>
      </w:r>
      <w:r w:rsidRPr="0065466D">
        <w:rPr>
          <w:rFonts w:ascii="Georgia" w:hAnsi="Georgia" w:cs="Arial"/>
          <w:u w:val="single"/>
        </w:rPr>
        <w:fldChar w:fldCharType="end"/>
      </w:r>
      <w:bookmarkEnd w:id="51"/>
    </w:p>
    <w:p w:rsidR="00D4722F" w:rsidRPr="0065466D" w:rsidRDefault="00D4722F" w:rsidP="00D4722F">
      <w:pPr>
        <w:pStyle w:val="Heading4"/>
      </w:pPr>
      <w:r w:rsidRPr="0065466D">
        <w:t>Competitiveness is key to primacy</w:t>
      </w:r>
    </w:p>
    <w:p w:rsidR="00D4722F" w:rsidRPr="0065466D" w:rsidRDefault="00D4722F" w:rsidP="00D4722F">
      <w:pPr>
        <w:rPr>
          <w:sz w:val="24"/>
        </w:rPr>
      </w:pPr>
      <w:r w:rsidRPr="0065466D">
        <w:rPr>
          <w:b/>
          <w:sz w:val="24"/>
        </w:rPr>
        <w:t>Gelb, 10</w:t>
      </w:r>
      <w:r w:rsidRPr="0065466D">
        <w:rPr>
          <w:sz w:val="24"/>
        </w:rPr>
        <w:t xml:space="preserve"> (Leslie, former New York Times columnist and senior official in the state and defense departments, is currently president emeritus of the Council on Foreign Relations, summer 2010, Fashioning a Realistic Strategy for the Twenty-First Century,” Fletcher Forum of World Affairs vol.34:2, </w:t>
      </w:r>
      <w:hyperlink r:id="rId107" w:history="1">
        <w:r w:rsidRPr="0065466D">
          <w:rPr>
            <w:rStyle w:val="Hyperlink"/>
            <w:sz w:val="24"/>
          </w:rPr>
          <w:t>http://ui04e.moit.tufts.edu/forum/archives/pdfs/34-2pdfs/Gelb.pdf</w:t>
        </w:r>
      </w:hyperlink>
      <w:r w:rsidRPr="0065466D">
        <w:rPr>
          <w:sz w:val="24"/>
        </w:rPr>
        <w:t>, JHR)</w:t>
      </w:r>
    </w:p>
    <w:p w:rsidR="00D4722F" w:rsidRPr="0065466D" w:rsidRDefault="00D4722F" w:rsidP="00D4722F">
      <w:pPr>
        <w:rPr>
          <w:rStyle w:val="UnderlineBold"/>
          <w:b w:val="0"/>
          <w:sz w:val="24"/>
        </w:rPr>
      </w:pPr>
      <w:r w:rsidRPr="0065466D">
        <w:rPr>
          <w:u w:val="single"/>
        </w:rPr>
        <w:t xml:space="preserve">Power is what it always has been. It is the ability to get someone to do something they do not want to do by means of your resources and your position. It was always that. There is no such thing in my mind as  “soft” power or “hard” power or “smart” power or “dumb” power. It is people who are hard or soft or smart or dumb. Power is power. And people use it wisely or poorly.  Now, what has changed is the composition of power in international affairs. For almost all of history, international power was achieved in the form of military power and military force. Now, </w:t>
      </w:r>
      <w:r w:rsidRPr="0065466D">
        <w:rPr>
          <w:rStyle w:val="Emphasis"/>
        </w:rPr>
        <w:t>particularly in the last fifty years or so, it has become more and more economic</w:t>
      </w:r>
      <w:r w:rsidRPr="0065466D">
        <w:rPr>
          <w:u w:val="single"/>
        </w:rPr>
        <w:t>. So power consists of economic power, military power, and diplomatic power, but the emphasis has shifted from military power (for almost all of history) to now, more economic power. And, as President Obama said in his West Point speech several months ago</w:t>
      </w:r>
      <w:r w:rsidRPr="0065466D">
        <w:rPr>
          <w:rStyle w:val="Emphasis"/>
        </w:rPr>
        <w:t>, our economy is the basis of our international power in general</w:t>
      </w:r>
      <w:r w:rsidRPr="0065466D">
        <w:rPr>
          <w:u w:val="single"/>
        </w:rPr>
        <w:t xml:space="preserve"> and our military power in particular. That is where it all comes from. Whether other states listen to us and act on what we say </w:t>
      </w:r>
      <w:r w:rsidRPr="0065466D">
        <w:rPr>
          <w:rStyle w:val="Emphasis"/>
        </w:rPr>
        <w:t xml:space="preserve">depends a good deal on their perception of the strength of the American economy. </w:t>
      </w:r>
      <w:r w:rsidRPr="0065466D">
        <w:rPr>
          <w:u w:val="single"/>
        </w:rPr>
        <w:t xml:space="preserve">A big problem for us in the last few years has been the perception that our economy is in decline. </w:t>
      </w:r>
    </w:p>
    <w:p w:rsidR="00D4722F" w:rsidRPr="0065466D" w:rsidRDefault="00D4722F" w:rsidP="00D4722F">
      <w:pPr>
        <w:pStyle w:val="Heading4"/>
        <w:rPr>
          <w:rStyle w:val="StyleStyleBold12pt"/>
          <w:rFonts w:cs="Times New Roman"/>
          <w:b/>
          <w:sz w:val="24"/>
        </w:rPr>
      </w:pPr>
      <w:r w:rsidRPr="0065466D">
        <w:rPr>
          <w:rStyle w:val="StyleStyleBold12pt"/>
          <w:rFonts w:cs="Times New Roman"/>
          <w:b/>
          <w:sz w:val="24"/>
        </w:rPr>
        <w:t>Extinction</w:t>
      </w:r>
    </w:p>
    <w:p w:rsidR="00D4722F" w:rsidRPr="0065466D" w:rsidRDefault="00D4722F" w:rsidP="00D4722F">
      <w:r w:rsidRPr="0065466D">
        <w:rPr>
          <w:rStyle w:val="StyleStyleBold12pt"/>
          <w:rFonts w:cs="Times New Roman"/>
          <w:sz w:val="24"/>
        </w:rPr>
        <w:t>Khalilzad 11</w:t>
      </w:r>
      <w:r w:rsidRPr="0065466D">
        <w:rPr>
          <w:rFonts w:cs="Times New Roman"/>
          <w:sz w:val="24"/>
        </w:rPr>
        <w:t xml:space="preserve">- (Zalmay, PhD, Former Professor of Political Science @ Columbia, former United States ambassador to Afghanistan, Iraq, and the United Nations during the presidency of George W. Bush and the director of policy planning at the Defense Department from 1990 to 1992, 2/8/11, "The Economy and National Security," </w:t>
      </w:r>
      <w:hyperlink r:id="rId108" w:history="1">
        <w:r w:rsidRPr="0065466D">
          <w:rPr>
            <w:rStyle w:val="Hyperlink"/>
            <w:rFonts w:cs="Times New Roman"/>
            <w:sz w:val="24"/>
          </w:rPr>
          <w:t>http://www.nationalreview.com/articles/259024/economy-and-national-security-zalmay-khalilzad</w:t>
        </w:r>
      </w:hyperlink>
      <w:r w:rsidRPr="0065466D">
        <w:rPr>
          <w:rFonts w:cs="Times New Roman"/>
          <w:sz w:val="24"/>
        </w:rPr>
        <w:t>, JHR)</w:t>
      </w:r>
    </w:p>
    <w:p w:rsidR="00D4722F" w:rsidRPr="0065466D" w:rsidRDefault="00D4722F" w:rsidP="00D4722F">
      <w:pPr>
        <w:pStyle w:val="card"/>
        <w:ind w:left="0"/>
        <w:rPr>
          <w:rFonts w:ascii="Georgia" w:hAnsi="Georgia" w:cs="Times New Roman"/>
          <w:sz w:val="10"/>
        </w:rPr>
      </w:pPr>
      <w:r w:rsidRPr="0065466D">
        <w:rPr>
          <w:rFonts w:ascii="Georgia" w:hAnsi="Georgia" w:cs="Times New Roman"/>
          <w:sz w:val="10"/>
        </w:rPr>
        <w:t xml:space="preserve">Today, </w:t>
      </w:r>
      <w:r w:rsidRPr="0065466D">
        <w:rPr>
          <w:rStyle w:val="underline"/>
          <w:rFonts w:ascii="Georgia" w:hAnsi="Georgia" w:cs="Times New Roman"/>
          <w:sz w:val="22"/>
        </w:rPr>
        <w:t>economic</w:t>
      </w:r>
      <w:r w:rsidRPr="0065466D">
        <w:rPr>
          <w:rFonts w:ascii="Georgia" w:hAnsi="Georgia" w:cs="Times New Roman"/>
          <w:sz w:val="10"/>
        </w:rPr>
        <w:t xml:space="preserve"> and fiscal </w:t>
      </w:r>
      <w:r w:rsidRPr="0065466D">
        <w:rPr>
          <w:rStyle w:val="underline"/>
          <w:rFonts w:ascii="Georgia" w:hAnsi="Georgia" w:cs="Times New Roman"/>
          <w:sz w:val="22"/>
        </w:rPr>
        <w:t xml:space="preserve">trends pose the most severe long-term threat to the United States’ position as global leader. While the United States suffers from </w:t>
      </w:r>
      <w:r w:rsidRPr="0065466D">
        <w:rPr>
          <w:rFonts w:ascii="Georgia" w:hAnsi="Georgia" w:cs="Times New Roman"/>
          <w:sz w:val="10"/>
        </w:rPr>
        <w:t xml:space="preserve">fiscal imbalances and </w:t>
      </w:r>
      <w:r w:rsidRPr="0065466D">
        <w:rPr>
          <w:rStyle w:val="StyleBoldUnderline"/>
          <w:rFonts w:ascii="Georgia" w:hAnsi="Georgia" w:cs="Times New Roman"/>
          <w:sz w:val="24"/>
        </w:rPr>
        <w:t>low economic growth</w:t>
      </w:r>
      <w:r w:rsidRPr="0065466D">
        <w:rPr>
          <w:rStyle w:val="underline"/>
          <w:rFonts w:ascii="Georgia" w:hAnsi="Georgia" w:cs="Times New Roman"/>
          <w:sz w:val="22"/>
        </w:rPr>
        <w:t>, the economies of rival powers are developing rapidly.</w:t>
      </w:r>
      <w:r w:rsidRPr="0065466D">
        <w:rPr>
          <w:rFonts w:ascii="Georgia" w:hAnsi="Georgia" w:cs="Times New Roman"/>
          <w:sz w:val="10"/>
        </w:rPr>
        <w:t xml:space="preserve"> The </w:t>
      </w:r>
      <w:r w:rsidRPr="0065466D">
        <w:rPr>
          <w:rStyle w:val="underline"/>
          <w:rFonts w:ascii="Georgia" w:hAnsi="Georgia" w:cs="Times New Roman"/>
          <w:sz w:val="22"/>
        </w:rPr>
        <w:t>continuation</w:t>
      </w:r>
      <w:r w:rsidRPr="0065466D">
        <w:rPr>
          <w:rFonts w:ascii="Georgia" w:hAnsi="Georgia" w:cs="Times New Roman"/>
          <w:sz w:val="10"/>
        </w:rPr>
        <w:t xml:space="preserve"> of these two trends </w:t>
      </w:r>
      <w:r w:rsidRPr="0065466D">
        <w:rPr>
          <w:rStyle w:val="underline"/>
          <w:rFonts w:ascii="Georgia" w:hAnsi="Georgia" w:cs="Times New Roman"/>
          <w:sz w:val="22"/>
        </w:rPr>
        <w:t xml:space="preserve">could lead to a shift from </w:t>
      </w:r>
      <w:r w:rsidRPr="0065466D">
        <w:rPr>
          <w:rStyle w:val="Emphasis"/>
          <w:rFonts w:cs="Times New Roman"/>
          <w:sz w:val="24"/>
        </w:rPr>
        <w:t>American primacy</w:t>
      </w:r>
      <w:r w:rsidRPr="0065466D">
        <w:rPr>
          <w:rStyle w:val="underline"/>
          <w:rFonts w:ascii="Georgia" w:hAnsi="Georgia" w:cs="Times New Roman"/>
          <w:sz w:val="22"/>
        </w:rPr>
        <w:t xml:space="preserve"> toward a multi-polar global system, leading </w:t>
      </w:r>
      <w:r w:rsidRPr="0065466D">
        <w:rPr>
          <w:rFonts w:ascii="Georgia" w:hAnsi="Georgia" w:cs="Times New Roman"/>
          <w:sz w:val="10"/>
        </w:rPr>
        <w:t xml:space="preserve">in turn </w:t>
      </w:r>
      <w:r w:rsidRPr="0065466D">
        <w:rPr>
          <w:rStyle w:val="underline"/>
          <w:rFonts w:ascii="Georgia" w:hAnsi="Georgia" w:cs="Times New Roman"/>
          <w:sz w:val="22"/>
        </w:rPr>
        <w:t>to</w:t>
      </w:r>
      <w:r w:rsidRPr="0065466D">
        <w:rPr>
          <w:rFonts w:ascii="Georgia" w:hAnsi="Georgia" w:cs="Times New Roman"/>
          <w:sz w:val="10"/>
        </w:rPr>
        <w:t xml:space="preserve"> increased </w:t>
      </w:r>
      <w:r w:rsidRPr="0065466D">
        <w:rPr>
          <w:rStyle w:val="underline"/>
          <w:rFonts w:ascii="Georgia" w:hAnsi="Georgia" w:cs="Times New Roman"/>
          <w:sz w:val="22"/>
        </w:rPr>
        <w:t>geopolitical rivalry and</w:t>
      </w:r>
      <w:r w:rsidRPr="0065466D">
        <w:rPr>
          <w:rFonts w:ascii="Georgia" w:hAnsi="Georgia" w:cs="Times New Roman"/>
          <w:sz w:val="10"/>
        </w:rPr>
        <w:t xml:space="preserve"> even </w:t>
      </w:r>
      <w:r w:rsidRPr="0065466D">
        <w:rPr>
          <w:rStyle w:val="StyleBoldUnderline"/>
          <w:rFonts w:ascii="Georgia" w:hAnsi="Georgia" w:cs="Times New Roman"/>
          <w:sz w:val="24"/>
        </w:rPr>
        <w:t xml:space="preserve">war among the </w:t>
      </w:r>
      <w:r w:rsidRPr="0065466D">
        <w:rPr>
          <w:rStyle w:val="Emphasis"/>
          <w:sz w:val="24"/>
        </w:rPr>
        <w:t>great powers</w:t>
      </w:r>
      <w:r w:rsidRPr="0065466D">
        <w:rPr>
          <w:rStyle w:val="underline"/>
          <w:rFonts w:ascii="Georgia" w:hAnsi="Georgia" w:cs="Times New Roman"/>
          <w:sz w:val="22"/>
        </w:rPr>
        <w:t>.</w:t>
      </w:r>
      <w:r w:rsidRPr="0065466D">
        <w:rPr>
          <w:rFonts w:ascii="Georgia" w:hAnsi="Georgia" w:cs="Times New Roman"/>
          <w:sz w:val="10"/>
        </w:rPr>
        <w:t xml:space="preserve"> </w:t>
      </w:r>
      <w:r w:rsidRPr="0065466D">
        <w:rPr>
          <w:rFonts w:ascii="Georgia" w:hAnsi="Georgia" w:cs="Times New Roman"/>
          <w:sz w:val="10"/>
          <w:szCs w:val="12"/>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65466D">
        <w:rPr>
          <w:rFonts w:ascii="Georgia" w:hAnsi="Georgia" w:cs="Times New Roman"/>
          <w:sz w:val="10"/>
          <w:szCs w:val="10"/>
        </w:rPr>
        <w:t xml:space="preserve">. </w:t>
      </w:r>
      <w:r w:rsidRPr="0065466D">
        <w:rPr>
          <w:rStyle w:val="Emphasis"/>
          <w:rFonts w:cs="Times New Roman"/>
          <w:sz w:val="24"/>
        </w:rPr>
        <w:t>Without faster economic growth</w:t>
      </w:r>
      <w:r w:rsidRPr="0065466D">
        <w:rPr>
          <w:rFonts w:ascii="Georgia" w:hAnsi="Georgia" w:cs="Times New Roman"/>
          <w:sz w:val="10"/>
        </w:rPr>
        <w:t xml:space="preserve"> and actions to reduce deficits, publicly held national debt is projected to reach dangerous proportions. If </w:t>
      </w:r>
      <w:r w:rsidRPr="0065466D">
        <w:rPr>
          <w:rStyle w:val="underline"/>
          <w:rFonts w:ascii="Georgia" w:hAnsi="Georgia" w:cs="Times New Roman"/>
          <w:sz w:val="22"/>
        </w:rPr>
        <w:t>interest rates</w:t>
      </w:r>
      <w:r w:rsidRPr="0065466D">
        <w:rPr>
          <w:rFonts w:ascii="Georgia" w:hAnsi="Georgia" w:cs="Times New Roman"/>
          <w:sz w:val="10"/>
        </w:rPr>
        <w:t xml:space="preserve"> were to rise significantly, annual interest payments — which already are larger than the defense budget — </w:t>
      </w:r>
      <w:r w:rsidRPr="0065466D">
        <w:rPr>
          <w:rStyle w:val="underline"/>
          <w:rFonts w:ascii="Georgia" w:hAnsi="Georgia" w:cs="Times New Roman"/>
          <w:sz w:val="22"/>
        </w:rPr>
        <w:t>would crowd out other spending</w:t>
      </w:r>
      <w:r w:rsidRPr="0065466D">
        <w:rPr>
          <w:rFonts w:ascii="Georgia" w:hAnsi="Georgia" w:cs="Times New Roman"/>
          <w:sz w:val="10"/>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65466D">
        <w:rPr>
          <w:rStyle w:val="underline"/>
          <w:rFonts w:ascii="Georgia" w:hAnsi="Georgia" w:cs="Times New Roman"/>
          <w:sz w:val="22"/>
        </w:rPr>
        <w:t>It was the economic devastation of Britain and France</w:t>
      </w:r>
      <w:r w:rsidRPr="0065466D">
        <w:rPr>
          <w:rFonts w:ascii="Georgia" w:hAnsi="Georgia" w:cs="Times New Roman"/>
          <w:sz w:val="10"/>
        </w:rPr>
        <w:t xml:space="preserve"> during World War II, as well as the rise of other powers, </w:t>
      </w:r>
      <w:r w:rsidRPr="0065466D">
        <w:rPr>
          <w:rStyle w:val="underline"/>
          <w:rFonts w:ascii="Georgia" w:hAnsi="Georgia" w:cs="Times New Roman"/>
          <w:sz w:val="22"/>
        </w:rPr>
        <w:t>that led both countries to relinquish their empires</w:t>
      </w:r>
      <w:r w:rsidRPr="0065466D">
        <w:rPr>
          <w:rFonts w:ascii="Georgia" w:hAnsi="Georgia" w:cs="Times New Roman"/>
          <w:sz w:val="10"/>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65466D">
        <w:rPr>
          <w:rStyle w:val="underline"/>
          <w:rFonts w:ascii="Georgia" w:hAnsi="Georgia" w:cs="Times New Roman"/>
          <w:sz w:val="22"/>
        </w:rPr>
        <w:t xml:space="preserve">the United States would be compelled to retrench, </w:t>
      </w:r>
      <w:r w:rsidRPr="0065466D">
        <w:rPr>
          <w:rFonts w:ascii="Georgia" w:hAnsi="Georgia" w:cs="Times New Roman"/>
          <w:sz w:val="10"/>
        </w:rPr>
        <w:t xml:space="preserve">reducing its military spending and </w:t>
      </w:r>
      <w:r w:rsidRPr="0065466D">
        <w:rPr>
          <w:rStyle w:val="underline"/>
          <w:rFonts w:ascii="Georgia" w:hAnsi="Georgia" w:cs="Times New Roman"/>
          <w:sz w:val="22"/>
        </w:rPr>
        <w:t>shedding international commitments</w:t>
      </w:r>
      <w:r w:rsidRPr="0065466D">
        <w:rPr>
          <w:rFonts w:ascii="Georgia" w:hAnsi="Georgia" w:cs="Times New Roman"/>
          <w:sz w:val="10"/>
        </w:rPr>
        <w:t xml:space="preserve">. </w:t>
      </w:r>
      <w:r w:rsidRPr="0065466D">
        <w:rPr>
          <w:rStyle w:val="StyleBoldUnderline"/>
          <w:rFonts w:ascii="Georgia" w:hAnsi="Georgia" w:cs="Times New Roman"/>
          <w:sz w:val="24"/>
        </w:rPr>
        <w:t>We face this domestic challenge while other major powers are experiencing rapid economic growth</w:t>
      </w:r>
      <w:r w:rsidRPr="0065466D">
        <w:rPr>
          <w:rFonts w:ascii="Georgia" w:hAnsi="Georgia" w:cs="Times New Roman"/>
          <w:sz w:val="10"/>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65466D">
        <w:rPr>
          <w:rStyle w:val="underline"/>
          <w:rFonts w:ascii="Georgia" w:hAnsi="Georgia" w:cs="Times New Roman"/>
          <w:sz w:val="22"/>
        </w:rPr>
        <w:t>If U.S. policymakers fail to act</w:t>
      </w:r>
      <w:r w:rsidRPr="0065466D">
        <w:rPr>
          <w:rFonts w:ascii="Georgia" w:hAnsi="Georgia" w:cs="Times New Roman"/>
          <w:sz w:val="10"/>
        </w:rPr>
        <w:t xml:space="preserve"> and other powers continue to grow, it is not a question of whether but when a new international order will emerge. </w:t>
      </w:r>
      <w:r w:rsidRPr="0065466D">
        <w:rPr>
          <w:rStyle w:val="underline"/>
          <w:rFonts w:ascii="Georgia" w:hAnsi="Georgia" w:cs="Times New Roman"/>
          <w:sz w:val="22"/>
        </w:rPr>
        <w:t>The closing of the gap</w:t>
      </w:r>
      <w:r w:rsidRPr="0065466D">
        <w:rPr>
          <w:rFonts w:ascii="Georgia" w:hAnsi="Georgia" w:cs="Times New Roman"/>
          <w:sz w:val="10"/>
        </w:rPr>
        <w:t xml:space="preserve"> between the United States and its rivals </w:t>
      </w:r>
      <w:r w:rsidRPr="0065466D">
        <w:rPr>
          <w:rStyle w:val="underline"/>
          <w:rFonts w:ascii="Georgia" w:hAnsi="Georgia" w:cs="Times New Roman"/>
          <w:sz w:val="22"/>
        </w:rPr>
        <w:t>could intensify geopolitical competition among major powers,</w:t>
      </w:r>
      <w:r w:rsidRPr="0065466D">
        <w:rPr>
          <w:rFonts w:ascii="Georgia" w:hAnsi="Georgia" w:cs="Times New Roman"/>
          <w:sz w:val="10"/>
        </w:rPr>
        <w:t xml:space="preserve"> increase incentives for local powers to play major powers against one another, </w:t>
      </w:r>
      <w:r w:rsidRPr="0065466D">
        <w:rPr>
          <w:rStyle w:val="underline"/>
          <w:rFonts w:ascii="Georgia" w:hAnsi="Georgia" w:cs="Times New Roman"/>
          <w:sz w:val="22"/>
        </w:rPr>
        <w:t>and</w:t>
      </w:r>
      <w:r w:rsidRPr="0065466D">
        <w:rPr>
          <w:rFonts w:ascii="Georgia" w:hAnsi="Georgia" w:cs="Times New Roman"/>
          <w:sz w:val="10"/>
        </w:rPr>
        <w:t xml:space="preserve"> undercut our will to preclude or respond to international crises because of </w:t>
      </w:r>
      <w:r w:rsidRPr="0065466D">
        <w:rPr>
          <w:rStyle w:val="StyleBoldUnderline"/>
          <w:rFonts w:ascii="Georgia" w:hAnsi="Georgia" w:cs="Times New Roman"/>
          <w:sz w:val="24"/>
        </w:rPr>
        <w:t>the higher risk of escalation</w:t>
      </w:r>
      <w:r w:rsidRPr="0065466D">
        <w:rPr>
          <w:rStyle w:val="underline"/>
          <w:rFonts w:ascii="Georgia" w:hAnsi="Georgia" w:cs="Times New Roman"/>
          <w:sz w:val="22"/>
        </w:rPr>
        <w:t>.</w:t>
      </w:r>
      <w:r w:rsidRPr="0065466D">
        <w:rPr>
          <w:rFonts w:ascii="Georgia" w:hAnsi="Georgia" w:cs="Times New Roman"/>
          <w:sz w:val="10"/>
        </w:rPr>
        <w:t xml:space="preserve"> The stakes are high. In modern history, </w:t>
      </w:r>
      <w:r w:rsidRPr="0065466D">
        <w:rPr>
          <w:rStyle w:val="underline"/>
          <w:rFonts w:ascii="Georgia" w:hAnsi="Georgia" w:cs="Times New Roman"/>
          <w:sz w:val="22"/>
        </w:rPr>
        <w:t xml:space="preserve">the longest period of peace among the great powers has been the </w:t>
      </w:r>
      <w:r w:rsidRPr="0065466D">
        <w:rPr>
          <w:rStyle w:val="Emphasis"/>
          <w:sz w:val="24"/>
        </w:rPr>
        <w:t>era of U.S. leadership</w:t>
      </w:r>
      <w:r w:rsidRPr="0065466D">
        <w:rPr>
          <w:rFonts w:ascii="Georgia" w:hAnsi="Georgia" w:cs="Times New Roman"/>
          <w:sz w:val="10"/>
        </w:rPr>
        <w:t xml:space="preserve">. By contrast, </w:t>
      </w:r>
      <w:r w:rsidRPr="0065466D">
        <w:rPr>
          <w:rStyle w:val="underline"/>
          <w:rFonts w:ascii="Georgia" w:hAnsi="Georgia" w:cs="Times New Roman"/>
          <w:sz w:val="22"/>
        </w:rPr>
        <w:t>multi-polar systems have been unstable, with</w:t>
      </w:r>
      <w:r w:rsidRPr="0065466D">
        <w:rPr>
          <w:rFonts w:ascii="Georgia" w:hAnsi="Georgia" w:cs="Times New Roman"/>
          <w:sz w:val="10"/>
        </w:rPr>
        <w:t xml:space="preserve"> their competitive dynamics resulting in frequent crises and </w:t>
      </w:r>
      <w:r w:rsidRPr="0065466D">
        <w:rPr>
          <w:rStyle w:val="underline"/>
          <w:rFonts w:ascii="Georgia" w:hAnsi="Georgia" w:cs="Times New Roman"/>
          <w:sz w:val="22"/>
        </w:rPr>
        <w:t xml:space="preserve">major wars among the great powers. </w:t>
      </w:r>
      <w:r w:rsidRPr="0065466D">
        <w:rPr>
          <w:rFonts w:ascii="Georgia" w:hAnsi="Georgia" w:cs="Times New Roman"/>
          <w:sz w:val="10"/>
        </w:rPr>
        <w:t xml:space="preserve">Failures of multi-polar international systems produced both world wars. </w:t>
      </w:r>
      <w:r w:rsidRPr="0065466D">
        <w:rPr>
          <w:rStyle w:val="underline"/>
          <w:rFonts w:ascii="Georgia" w:hAnsi="Georgia" w:cs="Times New Roman"/>
          <w:sz w:val="22"/>
        </w:rPr>
        <w:t xml:space="preserve">American retrenchment could have </w:t>
      </w:r>
      <w:r w:rsidRPr="0065466D">
        <w:rPr>
          <w:rStyle w:val="Emphasis"/>
          <w:sz w:val="24"/>
        </w:rPr>
        <w:t>devastating consequences</w:t>
      </w:r>
      <w:r w:rsidRPr="0065466D">
        <w:rPr>
          <w:rFonts w:ascii="Georgia" w:hAnsi="Georgia" w:cs="Times New Roman"/>
          <w:sz w:val="10"/>
          <w:szCs w:val="12"/>
        </w:rPr>
        <w:t>. Without an American security blanket, regional powers could rearm in an attempt to balance against emerging threats. Under this scenario,</w:t>
      </w:r>
      <w:r w:rsidRPr="0065466D">
        <w:rPr>
          <w:rFonts w:ascii="Georgia" w:hAnsi="Georgia" w:cs="Times New Roman"/>
          <w:sz w:val="10"/>
        </w:rPr>
        <w:t xml:space="preserve"> </w:t>
      </w:r>
      <w:r w:rsidRPr="0065466D">
        <w:rPr>
          <w:rStyle w:val="underline"/>
          <w:rFonts w:ascii="Georgia" w:hAnsi="Georgia" w:cs="Times New Roman"/>
          <w:sz w:val="22"/>
        </w:rPr>
        <w:t>there would be a heightened possibility of arms races, miscalculation, or other crises spiraling into all-out conflict</w:t>
      </w:r>
      <w:r w:rsidRPr="0065466D">
        <w:rPr>
          <w:rFonts w:ascii="Georgia" w:hAnsi="Georgia" w:cs="Times New Roman"/>
          <w:sz w:val="10"/>
        </w:rPr>
        <w:t xml:space="preserve">. Alternatively, in seeking to accommodate the stronger powers, </w:t>
      </w:r>
      <w:r w:rsidRPr="0065466D">
        <w:rPr>
          <w:rStyle w:val="underline"/>
          <w:rFonts w:ascii="Georgia" w:hAnsi="Georgia" w:cs="Times New Roman"/>
          <w:sz w:val="22"/>
        </w:rPr>
        <w:t>weaker powers may shift their geopolitical posture away from the United States.</w:t>
      </w:r>
      <w:r w:rsidRPr="0065466D">
        <w:rPr>
          <w:rFonts w:ascii="Georgia" w:hAnsi="Georgia" w:cs="Times New Roman"/>
          <w:sz w:val="10"/>
        </w:rPr>
        <w:t xml:space="preserve"> Either way, </w:t>
      </w:r>
      <w:r w:rsidRPr="0065466D">
        <w:rPr>
          <w:rStyle w:val="underline"/>
          <w:rFonts w:ascii="Georgia" w:hAnsi="Georgia" w:cs="Times New Roman"/>
          <w:sz w:val="22"/>
        </w:rPr>
        <w:t>hostile states would be emboldened to make aggressive moves in their regions</w:t>
      </w:r>
      <w:r w:rsidRPr="0065466D">
        <w:rPr>
          <w:rFonts w:ascii="Georgia" w:hAnsi="Georgia" w:cs="Times New Roman"/>
          <w:sz w:val="10"/>
        </w:rPr>
        <w:t xml:space="preserve">. </w:t>
      </w:r>
    </w:p>
    <w:p w:rsidR="00D4722F" w:rsidRPr="0065466D" w:rsidRDefault="00D4722F" w:rsidP="00D4722F">
      <w:pPr>
        <w:pStyle w:val="Heading3"/>
      </w:pPr>
      <w:r w:rsidRPr="0065466D">
        <w:rPr>
          <w:bCs w:val="0"/>
        </w:rPr>
        <w:t>jones act hurts econ</w:t>
      </w:r>
    </w:p>
    <w:p w:rsidR="00D4722F" w:rsidRPr="0065466D" w:rsidRDefault="00D4722F" w:rsidP="00D4722F">
      <w:pPr>
        <w:pStyle w:val="Heading4"/>
        <w:rPr>
          <w:bCs w:val="0"/>
        </w:rPr>
      </w:pPr>
      <w:r w:rsidRPr="0065466D">
        <w:rPr>
          <w:bCs w:val="0"/>
        </w:rPr>
        <w:t xml:space="preserve">The Jones Act destroys the shipping industry and destroys global trade- that collapses growth </w:t>
      </w:r>
    </w:p>
    <w:p w:rsidR="00D4722F" w:rsidRPr="0065466D" w:rsidRDefault="00D4722F" w:rsidP="00D4722F">
      <w:pPr>
        <w:rPr>
          <w:rFonts w:eastAsia="Times New Roman" w:cs="Times New Roman"/>
          <w:sz w:val="20"/>
          <w:szCs w:val="20"/>
        </w:rPr>
      </w:pPr>
      <w:r w:rsidRPr="0065466D">
        <w:rPr>
          <w:b/>
          <w:sz w:val="24"/>
          <w:szCs w:val="28"/>
        </w:rPr>
        <w:t>Hill 13</w:t>
      </w:r>
      <w:r w:rsidRPr="0065466D">
        <w:rPr>
          <w:sz w:val="24"/>
          <w:szCs w:val="28"/>
        </w:rPr>
        <w:t xml:space="preserve"> (Malia Blom, </w:t>
      </w:r>
      <w:r w:rsidRPr="0065466D">
        <w:rPr>
          <w:rFonts w:eastAsia="Times New Roman" w:cs="Times New Roman"/>
          <w:iCs/>
          <w:sz w:val="24"/>
          <w:shd w:val="clear" w:color="auto" w:fill="FFFFFF"/>
        </w:rPr>
        <w:t xml:space="preserve">Director of Policy for the Grassroot Institute, a Hawaiian think tank, </w:t>
      </w:r>
      <w:r w:rsidRPr="0065466D">
        <w:rPr>
          <w:sz w:val="24"/>
          <w:szCs w:val="28"/>
        </w:rPr>
        <w:t xml:space="preserve">4/7/13, “The Sinking Ship of Cabotage: How the Jones Act lets unions and a few companies hold the economy hostage,” Capital Research Center, </w:t>
      </w:r>
      <w:hyperlink r:id="rId109" w:history="1">
        <w:r w:rsidRPr="0065466D">
          <w:rPr>
            <w:rStyle w:val="Hyperlink"/>
            <w:sz w:val="24"/>
          </w:rPr>
          <w:t>http://capitalresearch.org/2013/04/the-sinking-ship-of-cabotage-how-the-jones-act-lets-unions-and-a-few-companies-hold-the-economy-hostage/</w:t>
        </w:r>
      </w:hyperlink>
      <w:r w:rsidRPr="0065466D">
        <w:rPr>
          <w:sz w:val="24"/>
          <w:szCs w:val="28"/>
        </w:rPr>
        <w:t>, JHR)</w:t>
      </w:r>
    </w:p>
    <w:p w:rsidR="00D4722F" w:rsidRPr="0065466D" w:rsidRDefault="00D4722F" w:rsidP="00D4722F">
      <w:pPr>
        <w:rPr>
          <w:sz w:val="24"/>
          <w:szCs w:val="28"/>
        </w:rPr>
      </w:pPr>
      <w:r w:rsidRPr="0065466D">
        <w:rPr>
          <w:rFonts w:cs="Times New Roman"/>
          <w:bCs/>
          <w:sz w:val="24"/>
        </w:rPr>
        <w:t>The economic argument</w:t>
      </w:r>
      <w:r w:rsidRPr="0065466D">
        <w:rPr>
          <w:rFonts w:cs="Times New Roman"/>
          <w:sz w:val="24"/>
        </w:rPr>
        <w:t xml:space="preserve"> </w:t>
      </w:r>
      <w:r w:rsidRPr="0065466D">
        <w:rPr>
          <w:rFonts w:cs="Times New Roman"/>
          <w:sz w:val="24"/>
          <w:u w:val="single"/>
        </w:rPr>
        <w:t xml:space="preserve">Economic evidence abounds that the Jones Act harms business and the U.S. economy. </w:t>
      </w:r>
      <w:r w:rsidRPr="0065466D">
        <w:rPr>
          <w:rStyle w:val="Emphasis"/>
        </w:rPr>
        <w:t>Nearly every independent study</w:t>
      </w:r>
      <w:r w:rsidRPr="0065466D">
        <w:rPr>
          <w:rFonts w:cs="Times New Roman"/>
          <w:sz w:val="24"/>
          <w:u w:val="single"/>
        </w:rPr>
        <w:t xml:space="preserve"> of the act’s effects finds it creates expensive barriers to trade.</w:t>
      </w:r>
      <w:r w:rsidRPr="0065466D">
        <w:rPr>
          <w:rFonts w:cs="Times New Roman"/>
          <w:sz w:val="24"/>
        </w:rPr>
        <w:t xml:space="preserve"> In 1995, a report from the U.S. International Trade Commission, </w:t>
      </w:r>
      <w:r w:rsidRPr="0065466D">
        <w:rPr>
          <w:rFonts w:cs="Times New Roman"/>
          <w:sz w:val="24"/>
          <w:u w:val="single"/>
        </w:rPr>
        <w:t xml:space="preserve">an independent agency, found the Jones Act costs the U.S. economy </w:t>
      </w:r>
      <w:r w:rsidRPr="0065466D">
        <w:rPr>
          <w:rStyle w:val="Emphasis"/>
        </w:rPr>
        <w:t>at least $2.8 billion annually</w:t>
      </w:r>
      <w:r w:rsidRPr="0065466D">
        <w:rPr>
          <w:rFonts w:cs="Times New Roman"/>
          <w:sz w:val="24"/>
          <w:u w:val="single"/>
        </w:rPr>
        <w:t xml:space="preserve"> and its removal </w:t>
      </w:r>
      <w:r w:rsidRPr="0065466D">
        <w:rPr>
          <w:rStyle w:val="Emphasis"/>
        </w:rPr>
        <w:t>would lower domestic shipping prices by 26%.</w:t>
      </w:r>
      <w:r w:rsidRPr="0065466D">
        <w:rPr>
          <w:rFonts w:cs="Times New Roman"/>
          <w:sz w:val="24"/>
        </w:rPr>
        <w:t xml:space="preserve"> A 2013 report on global trade and its barriers from the World Economic Forum, in collaboration with Bain &amp; Co. and the World Bank, </w:t>
      </w:r>
      <w:r w:rsidRPr="0065466D">
        <w:rPr>
          <w:rFonts w:cs="Times New Roman"/>
          <w:sz w:val="24"/>
          <w:u w:val="single"/>
        </w:rPr>
        <w:t>described the Jones Act as “the most restrictive of global cabotage laws and an anomaly in an otherwise open market like the United States.”</w:t>
      </w:r>
      <w:r w:rsidRPr="0065466D">
        <w:rPr>
          <w:rFonts w:cs="Times New Roman"/>
          <w:sz w:val="24"/>
        </w:rPr>
        <w:t xml:space="preserve"> The report called on </w:t>
      </w:r>
      <w:r w:rsidRPr="0065466D">
        <w:rPr>
          <w:rStyle w:val="Emphasis"/>
        </w:rPr>
        <w:t>the U.S. to set a global example in opening markets</w:t>
      </w:r>
      <w:r w:rsidRPr="0065466D">
        <w:rPr>
          <w:rFonts w:cs="Times New Roman"/>
          <w:sz w:val="24"/>
          <w:u w:val="single"/>
        </w:rPr>
        <w:t xml:space="preserve"> by enacting reforms, albeit mild reforms.</w:t>
      </w:r>
      <w:r w:rsidRPr="0065466D">
        <w:rPr>
          <w:sz w:val="24"/>
          <w:szCs w:val="28"/>
          <w:u w:val="single"/>
        </w:rPr>
        <w:t xml:space="preserve"> </w:t>
      </w:r>
      <w:r w:rsidRPr="0065466D">
        <w:rPr>
          <w:rFonts w:cs="Times New Roman"/>
          <w:sz w:val="24"/>
        </w:rPr>
        <w:t xml:space="preserve">The economic distortion caused by the Jones Act—that is, </w:t>
      </w:r>
      <w:r w:rsidRPr="0065466D">
        <w:rPr>
          <w:rFonts w:cs="Times New Roman"/>
          <w:sz w:val="24"/>
          <w:u w:val="single"/>
        </w:rPr>
        <w:t>the higher cost of shipping goods between U.S. ports—leads to a number of absurd situations</w:t>
      </w:r>
      <w:r w:rsidRPr="0065466D">
        <w:rPr>
          <w:rFonts w:cs="Times New Roman"/>
          <w:sz w:val="24"/>
        </w:rPr>
        <w:t xml:space="preserve">, </w:t>
      </w:r>
      <w:r w:rsidRPr="0065466D">
        <w:rPr>
          <w:rFonts w:cs="Times New Roman"/>
          <w:sz w:val="16"/>
          <w:szCs w:val="16"/>
        </w:rPr>
        <w:t>such as the case of Hancock Lumber in Maine, which couldn’t find a U.S. ship to transport its product from Maine to Puerto Rico, and so was forced to truck lumber to Florida and barge it from there. The act drives up the cost of fuel in states like Massachusetts, because of the added expense of using only American-flag vessels to ship fuel from the Gulf of Mexico to northeast states and the West Coast.</w:t>
      </w:r>
      <w:r w:rsidRPr="0065466D">
        <w:rPr>
          <w:sz w:val="16"/>
          <w:szCs w:val="16"/>
        </w:rPr>
        <w:t xml:space="preserve"> </w:t>
      </w:r>
      <w:r w:rsidRPr="0065466D">
        <w:rPr>
          <w:rFonts w:cs="Times New Roman"/>
          <w:sz w:val="16"/>
          <w:szCs w:val="16"/>
        </w:rPr>
        <w:t>The closing of Sunoco’s refineries in the Northeast illustrates this problem. ‘’If we could get that cheaper American oil in our Northeast refineries, we would have been using it,’’ said Thomas Golembeski, a spokesman for Sunoco. Jones Act restrictions made it necessary to use more expensive fuel from Europe and Africa in those refineries, ultimately rendering them unprofitable</w:t>
      </w:r>
      <w:r w:rsidRPr="0065466D">
        <w:rPr>
          <w:rFonts w:cs="Times New Roman"/>
          <w:sz w:val="24"/>
        </w:rPr>
        <w:t>.</w:t>
      </w:r>
      <w:r w:rsidRPr="0065466D">
        <w:rPr>
          <w:sz w:val="24"/>
          <w:szCs w:val="28"/>
        </w:rPr>
        <w:t xml:space="preserve"> </w:t>
      </w:r>
      <w:r w:rsidRPr="0065466D">
        <w:rPr>
          <w:rFonts w:cs="Times New Roman"/>
          <w:sz w:val="24"/>
          <w:u w:val="single"/>
        </w:rPr>
        <w:t xml:space="preserve">And then there are the less obvious economic costs of the Jones Act, such as when </w:t>
      </w:r>
      <w:r w:rsidRPr="0065466D">
        <w:rPr>
          <w:rStyle w:val="Emphasis"/>
        </w:rPr>
        <w:t>American companies lose business to foreign competitors</w:t>
      </w:r>
      <w:r w:rsidRPr="0065466D">
        <w:rPr>
          <w:rFonts w:cs="Times New Roman"/>
          <w:sz w:val="24"/>
          <w:u w:val="single"/>
        </w:rPr>
        <w:t xml:space="preserve"> that can offer better deals due to lower shipping costs. </w:t>
      </w:r>
      <w:r w:rsidRPr="0065466D">
        <w:rPr>
          <w:rFonts w:cs="Times New Roman"/>
          <w:sz w:val="24"/>
        </w:rPr>
        <w:t>Terry Miller and James Carafano of the Heritage Foundation point out, “</w:t>
      </w:r>
      <w:r w:rsidRPr="0065466D">
        <w:rPr>
          <w:rFonts w:cs="Times New Roman"/>
          <w:sz w:val="24"/>
          <w:u w:val="single"/>
        </w:rPr>
        <w:t>The real costs of Jones Act protectionism are even higher when you take into account the distortions of trade that</w:t>
      </w:r>
      <w:r w:rsidRPr="0065466D">
        <w:rPr>
          <w:rStyle w:val="Emphasis"/>
        </w:rPr>
        <w:t xml:space="preserve"> cost American firms and workers the ability to compete fairly </w:t>
      </w:r>
      <w:r w:rsidRPr="0065466D">
        <w:rPr>
          <w:rFonts w:cs="Times New Roman"/>
          <w:sz w:val="24"/>
          <w:u w:val="single"/>
        </w:rPr>
        <w:t>for American contracts</w:t>
      </w:r>
      <w:r w:rsidRPr="0065466D">
        <w:rPr>
          <w:rFonts w:cs="Times New Roman"/>
          <w:sz w:val="24"/>
        </w:rPr>
        <w:t>. For example, U.S. scrap iron, a vital ingredient for American steel plants, is shipped from U.S. coastal areas to Turkey, or to Taiwan, or to China, rather than to other U.S. ports, because the Jones Act makes such U.S.-to-U.S. shipping prohibitively expensive.”</w:t>
      </w:r>
    </w:p>
    <w:p w:rsidR="00D4722F" w:rsidRPr="0065466D" w:rsidRDefault="00D4722F" w:rsidP="00D4722F">
      <w:pPr>
        <w:pStyle w:val="Heading4"/>
        <w:rPr>
          <w:b w:val="0"/>
          <w:bCs w:val="0"/>
          <w:shd w:val="clear" w:color="auto" w:fill="FFFFFF"/>
        </w:rPr>
      </w:pPr>
      <w:r w:rsidRPr="0065466D">
        <w:rPr>
          <w:b w:val="0"/>
          <w:bCs w:val="0"/>
          <w:shd w:val="clear" w:color="auto" w:fill="FFFFFF"/>
        </w:rPr>
        <w:t xml:space="preserve">Jones Act exemptions are critical to LNG exports </w:t>
      </w:r>
    </w:p>
    <w:p w:rsidR="00D4722F" w:rsidRPr="0065466D" w:rsidRDefault="00D4722F" w:rsidP="00D4722F">
      <w:pPr>
        <w:rPr>
          <w:rFonts w:eastAsia="Times New Roman" w:cs="Times New Roman"/>
          <w:sz w:val="24"/>
        </w:rPr>
      </w:pPr>
      <w:r w:rsidRPr="0065466D">
        <w:rPr>
          <w:b/>
          <w:sz w:val="24"/>
        </w:rPr>
        <w:t>Hurst 14</w:t>
      </w:r>
      <w:r w:rsidRPr="0065466D">
        <w:rPr>
          <w:sz w:val="24"/>
        </w:rPr>
        <w:t xml:space="preserve"> (Isaak, </w:t>
      </w:r>
      <w:r w:rsidRPr="0065466D">
        <w:rPr>
          <w:rFonts w:eastAsia="Times New Roman" w:cs="Arial"/>
          <w:bCs/>
          <w:sz w:val="24"/>
          <w:shd w:val="clear" w:color="auto" w:fill="FFFFFF"/>
        </w:rPr>
        <w:t>attorney with the International Maritime Group</w:t>
      </w:r>
    </w:p>
    <w:p w:rsidR="00D4722F" w:rsidRPr="0065466D" w:rsidRDefault="00D4722F" w:rsidP="00D4722F">
      <w:pPr>
        <w:pStyle w:val="card"/>
        <w:ind w:left="0"/>
        <w:rPr>
          <w:rFonts w:ascii="Georgia" w:hAnsi="Georgia"/>
          <w:sz w:val="24"/>
          <w:szCs w:val="24"/>
        </w:rPr>
      </w:pPr>
      <w:r w:rsidRPr="0065466D">
        <w:rPr>
          <w:rFonts w:ascii="Georgia" w:eastAsiaTheme="minorHAnsi" w:hAnsi="Georgia"/>
          <w:sz w:val="24"/>
          <w:szCs w:val="24"/>
        </w:rPr>
        <w:t>February 2014, “</w:t>
      </w:r>
      <w:r w:rsidRPr="0065466D">
        <w:rPr>
          <w:rFonts w:ascii="Georgia" w:hAnsi="Georgia"/>
          <w:sz w:val="24"/>
          <w:szCs w:val="24"/>
        </w:rPr>
        <w:t>US Cabotage Laws and Alaska’ LNG Trade</w:t>
      </w:r>
    </w:p>
    <w:p w:rsidR="00D4722F" w:rsidRPr="0065466D" w:rsidRDefault="00D4722F" w:rsidP="00D4722F">
      <w:pPr>
        <w:pStyle w:val="card"/>
        <w:ind w:left="0"/>
        <w:rPr>
          <w:rFonts w:ascii="Georgia" w:hAnsi="Georgia"/>
          <w:sz w:val="24"/>
          <w:szCs w:val="24"/>
        </w:rPr>
      </w:pPr>
      <w:r w:rsidRPr="0065466D">
        <w:rPr>
          <w:rFonts w:ascii="Georgia" w:hAnsi="Georgia"/>
          <w:sz w:val="24"/>
          <w:szCs w:val="24"/>
        </w:rPr>
        <w:t>The dawn of the Jones Act Waiver</w:t>
      </w:r>
    </w:p>
    <w:p w:rsidR="00D4722F" w:rsidRPr="0065466D" w:rsidRDefault="00D4722F" w:rsidP="00D4722F">
      <w:pPr>
        <w:pStyle w:val="card"/>
        <w:ind w:left="0"/>
        <w:rPr>
          <w:rFonts w:ascii="Georgia" w:eastAsiaTheme="minorHAnsi" w:hAnsi="Georgia"/>
          <w:sz w:val="24"/>
          <w:szCs w:val="24"/>
        </w:rPr>
      </w:pPr>
      <w:r w:rsidRPr="0065466D">
        <w:rPr>
          <w:rFonts w:ascii="Georgia" w:eastAsiaTheme="minorHAnsi" w:hAnsi="Georgia"/>
          <w:sz w:val="24"/>
          <w:szCs w:val="24"/>
        </w:rPr>
        <w:t xml:space="preserve">”Alaska Business Monthly, </w:t>
      </w:r>
      <w:hyperlink r:id="rId110" w:history="1">
        <w:r w:rsidRPr="0065466D">
          <w:rPr>
            <w:rStyle w:val="Hyperlink"/>
            <w:rFonts w:eastAsiaTheme="minorHAnsi" w:cs="Times New Roman"/>
            <w:sz w:val="24"/>
            <w:szCs w:val="24"/>
          </w:rPr>
          <w:t>http://www.akbizmag.com/Alaska-Business-Monthly/February-2014/US-Cabotage-Laws-and-Alaska-LNG-Trade/</w:t>
        </w:r>
      </w:hyperlink>
      <w:r w:rsidRPr="0065466D">
        <w:rPr>
          <w:rFonts w:ascii="Georgia" w:eastAsiaTheme="minorHAnsi" w:hAnsi="Georgia"/>
          <w:sz w:val="24"/>
          <w:szCs w:val="24"/>
        </w:rPr>
        <w:t>, JHR)</w:t>
      </w:r>
    </w:p>
    <w:p w:rsidR="00D4722F" w:rsidRPr="0065466D" w:rsidRDefault="00D4722F" w:rsidP="00D4722F">
      <w:pPr>
        <w:rPr>
          <w:rFonts w:eastAsia="Times New Roman" w:cs="Times New Roman"/>
          <w:sz w:val="16"/>
          <w:szCs w:val="16"/>
        </w:rPr>
      </w:pPr>
      <w:r w:rsidRPr="0065466D">
        <w:rPr>
          <w:rFonts w:eastAsia="Times New Roman" w:cs="Times New Roman"/>
          <w:sz w:val="24"/>
          <w:u w:val="single"/>
          <w:shd w:val="clear" w:color="auto" w:fill="FFFFFF"/>
        </w:rPr>
        <w:t>The lack of US built, US owned, US flagged, and US crewed LNG carriers will be a real issue for Alaska LNG exports if the natural gas market in the United States develops,</w:t>
      </w:r>
      <w:r w:rsidRPr="0065466D">
        <w:rPr>
          <w:rFonts w:eastAsia="Times New Roman" w:cs="Times New Roman"/>
          <w:sz w:val="24"/>
          <w:shd w:val="clear" w:color="auto" w:fill="FFFFFF"/>
        </w:rPr>
        <w:t xml:space="preserve"> which it is expected to do. To be sure, </w:t>
      </w:r>
      <w:r w:rsidRPr="0065466D">
        <w:rPr>
          <w:rStyle w:val="Emphasis"/>
        </w:rPr>
        <w:t>without coastwise qualified LNG tankers, Alaska will be forced to sell its natural gas exclusively to Asia</w:t>
      </w:r>
      <w:r w:rsidRPr="0065466D">
        <w:rPr>
          <w:rFonts w:eastAsia="Times New Roman" w:cs="Times New Roman"/>
          <w:sz w:val="24"/>
          <w:u w:val="single"/>
          <w:shd w:val="clear" w:color="auto" w:fill="FFFFFF"/>
        </w:rPr>
        <w:t xml:space="preserve"> or, in the alternative, </w:t>
      </w:r>
      <w:r w:rsidRPr="0065466D">
        <w:rPr>
          <w:rStyle w:val="Emphasis"/>
        </w:rPr>
        <w:t>seek a Jones Act waiver for every shipment of Alaska</w:t>
      </w:r>
      <w:r w:rsidRPr="0065466D">
        <w:rPr>
          <w:rFonts w:eastAsia="Times New Roman" w:cs="Times New Roman"/>
          <w:sz w:val="24"/>
          <w:shd w:val="clear" w:color="auto" w:fill="FFFFFF"/>
        </w:rPr>
        <w:t xml:space="preserve"> </w:t>
      </w:r>
      <w:r w:rsidRPr="0065466D">
        <w:rPr>
          <w:rFonts w:eastAsia="Times New Roman" w:cs="Times New Roman"/>
          <w:sz w:val="12"/>
          <w:szCs w:val="12"/>
          <w:shd w:val="clear" w:color="auto" w:fill="FFFFFF"/>
        </w:rPr>
        <w:t>LNG down to the Lower 48. Politically speaking,</w:t>
      </w:r>
      <w:r w:rsidRPr="0065466D">
        <w:rPr>
          <w:rFonts w:eastAsia="Times New Roman" w:cs="Times New Roman"/>
          <w:sz w:val="24"/>
          <w:shd w:val="clear" w:color="auto" w:fill="FFFFFF"/>
        </w:rPr>
        <w:t xml:space="preserve"> </w:t>
      </w:r>
      <w:r w:rsidRPr="0065466D">
        <w:rPr>
          <w:rFonts w:eastAsia="Times New Roman" w:cs="Times New Roman"/>
          <w:sz w:val="24"/>
          <w:u w:val="single"/>
          <w:shd w:val="clear" w:color="auto" w:fill="FFFFFF"/>
        </w:rPr>
        <w:t>this last scenario is a loser.</w:t>
      </w:r>
      <w:r w:rsidRPr="0065466D">
        <w:rPr>
          <w:rFonts w:eastAsia="Times New Roman" w:cs="Times New Roman"/>
          <w:sz w:val="24"/>
          <w:shd w:val="clear" w:color="auto" w:fill="FFFFFF"/>
        </w:rPr>
        <w:t xml:space="preserve"> </w:t>
      </w:r>
      <w:r w:rsidRPr="0065466D">
        <w:rPr>
          <w:rFonts w:eastAsia="Times New Roman" w:cs="Times New Roman"/>
          <w:sz w:val="16"/>
          <w:szCs w:val="16"/>
          <w:shd w:val="clear" w:color="auto" w:fill="FFFFFF"/>
        </w:rPr>
        <w:t xml:space="preserve">The Jones Act is too important to the economy of Alaska, and waivers translate into lost jobs for Alaskans and Alaska shipping companies. In short, Alaska must be sure this new pipeline project does not start a trend that erodes the legal foundation that supports the maritime jobs Alaskans already have. </w:t>
      </w:r>
    </w:p>
    <w:p w:rsidR="00D4722F" w:rsidRPr="0065466D" w:rsidRDefault="00D4722F" w:rsidP="00D4722F">
      <w:pPr>
        <w:pStyle w:val="Heading3"/>
      </w:pPr>
      <w:r w:rsidRPr="0065466D">
        <w:rPr>
          <w:b w:val="0"/>
          <w:bCs w:val="0"/>
        </w:rPr>
        <w:t>at: jones act k/t navy</w:t>
      </w:r>
    </w:p>
    <w:p w:rsidR="00D4722F" w:rsidRPr="0065466D" w:rsidRDefault="00D4722F" w:rsidP="00D4722F">
      <w:pPr>
        <w:pStyle w:val="Heading4"/>
        <w:rPr>
          <w:b w:val="0"/>
          <w:bCs w:val="0"/>
        </w:rPr>
      </w:pPr>
      <w:r w:rsidRPr="0065466D">
        <w:rPr>
          <w:b w:val="0"/>
          <w:bCs w:val="0"/>
        </w:rPr>
        <w:t xml:space="preserve">The Jones Act is net worse for the navy, causes reliance on aged and failing ships </w:t>
      </w:r>
    </w:p>
    <w:p w:rsidR="00D4722F" w:rsidRPr="0065466D" w:rsidRDefault="00D4722F" w:rsidP="00D4722F">
      <w:pPr>
        <w:rPr>
          <w:rFonts w:eastAsia="Times New Roman" w:cs="Times New Roman"/>
          <w:sz w:val="20"/>
          <w:szCs w:val="20"/>
        </w:rPr>
      </w:pPr>
      <w:r w:rsidRPr="0065466D">
        <w:rPr>
          <w:b/>
          <w:sz w:val="24"/>
          <w:szCs w:val="28"/>
        </w:rPr>
        <w:t>Hill 13</w:t>
      </w:r>
      <w:r w:rsidRPr="0065466D">
        <w:rPr>
          <w:sz w:val="24"/>
          <w:szCs w:val="28"/>
        </w:rPr>
        <w:t xml:space="preserve"> (Malia Blom, </w:t>
      </w:r>
      <w:r w:rsidRPr="0065466D">
        <w:rPr>
          <w:rFonts w:eastAsia="Times New Roman" w:cs="Times New Roman"/>
          <w:iCs/>
          <w:sz w:val="24"/>
          <w:shd w:val="clear" w:color="auto" w:fill="FFFFFF"/>
        </w:rPr>
        <w:t xml:space="preserve">Director of Policy for the Grassroot Institute, a Hawaiian think tank, </w:t>
      </w:r>
      <w:r w:rsidRPr="0065466D">
        <w:rPr>
          <w:sz w:val="24"/>
          <w:szCs w:val="28"/>
        </w:rPr>
        <w:t xml:space="preserve">4/7/13, “The Sinking Ship of Cabotage: How the Jones Act lets unions and a few companies hold the economy hostage,” Capital Research Center, </w:t>
      </w:r>
      <w:hyperlink r:id="rId111" w:history="1">
        <w:r w:rsidRPr="0065466D">
          <w:rPr>
            <w:rStyle w:val="Hyperlink"/>
            <w:sz w:val="24"/>
          </w:rPr>
          <w:t>http://capitalresearch.org/2013/04/the-sinking-ship-of-cabotage-how-the-jones-act-lets-unions-and-a-few-companies-hold-the-economy-hostage/</w:t>
        </w:r>
      </w:hyperlink>
      <w:r w:rsidRPr="0065466D">
        <w:rPr>
          <w:sz w:val="24"/>
          <w:szCs w:val="28"/>
        </w:rPr>
        <w:t>, JHR)</w:t>
      </w:r>
    </w:p>
    <w:p w:rsidR="00D4722F" w:rsidRPr="0065466D" w:rsidRDefault="00D4722F" w:rsidP="00D4722F">
      <w:pPr>
        <w:rPr>
          <w:rStyle w:val="Emphasis"/>
        </w:rPr>
      </w:pPr>
      <w:r w:rsidRPr="0065466D">
        <w:rPr>
          <w:rFonts w:cs="Times New Roman"/>
          <w:sz w:val="24"/>
          <w:u w:val="single"/>
        </w:rPr>
        <w:t xml:space="preserve">If our seapower is really tied to the strength of our domestic maritime industry, </w:t>
      </w:r>
      <w:r w:rsidRPr="0065466D">
        <w:rPr>
          <w:rStyle w:val="Emphasis"/>
        </w:rPr>
        <w:t>we are in trouble</w:t>
      </w:r>
      <w:r w:rsidRPr="0065466D">
        <w:rPr>
          <w:rFonts w:cs="Times New Roman"/>
          <w:sz w:val="24"/>
          <w:u w:val="single"/>
        </w:rPr>
        <w:t>.</w:t>
      </w:r>
      <w:r w:rsidRPr="0065466D">
        <w:rPr>
          <w:rFonts w:cs="Times New Roman"/>
          <w:sz w:val="24"/>
        </w:rPr>
        <w:t xml:space="preserve"> As Michael Perry, an engineering officer on one of the few U.S. flag ships, said in a 2001 </w:t>
      </w:r>
      <w:r w:rsidRPr="0065466D">
        <w:rPr>
          <w:rFonts w:cs="Times New Roman"/>
          <w:i/>
          <w:iCs/>
          <w:sz w:val="24"/>
        </w:rPr>
        <w:t>Los Angeles Times</w:t>
      </w:r>
      <w:r w:rsidRPr="0065466D">
        <w:rPr>
          <w:rFonts w:cs="Times New Roman"/>
          <w:sz w:val="24"/>
        </w:rPr>
        <w:t xml:space="preserve"> report on America’s declining merchant marine, “</w:t>
      </w:r>
      <w:r w:rsidRPr="0065466D">
        <w:rPr>
          <w:rFonts w:cs="Times New Roman"/>
          <w:sz w:val="24"/>
          <w:u w:val="single"/>
        </w:rPr>
        <w:t>We have the most powerful Navy in the world and one of the smallest merchant fleets…. How can we be so shortsighted</w:t>
      </w:r>
      <w:r w:rsidRPr="0065466D">
        <w:rPr>
          <w:rFonts w:cs="Times New Roman"/>
          <w:sz w:val="24"/>
        </w:rPr>
        <w:t>?”</w:t>
      </w:r>
      <w:r w:rsidRPr="0065466D">
        <w:rPr>
          <w:rFonts w:cs="Times New Roman"/>
          <w:sz w:val="12"/>
        </w:rPr>
        <w:t xml:space="preserve">¶ </w:t>
      </w:r>
      <w:r w:rsidRPr="0065466D">
        <w:rPr>
          <w:rFonts w:cs="Times New Roman"/>
          <w:sz w:val="24"/>
        </w:rPr>
        <w:t xml:space="preserve">The U.S. military shares Perry’s concern. A 2008 article on the merchant marine in </w:t>
      </w:r>
      <w:r w:rsidRPr="0065466D">
        <w:rPr>
          <w:rFonts w:cs="Times New Roman"/>
          <w:i/>
          <w:iCs/>
          <w:sz w:val="24"/>
        </w:rPr>
        <w:t xml:space="preserve">Joint Force Quarterly </w:t>
      </w:r>
      <w:r w:rsidRPr="0065466D">
        <w:rPr>
          <w:rFonts w:cs="Times New Roman"/>
          <w:sz w:val="24"/>
        </w:rPr>
        <w:t xml:space="preserve">wrestles with the problems caused by the Jones Act. </w:t>
      </w:r>
      <w:r w:rsidRPr="0065466D">
        <w:rPr>
          <w:rFonts w:cs="Times New Roman"/>
          <w:sz w:val="24"/>
          <w:u w:val="single"/>
        </w:rPr>
        <w:t xml:space="preserve">With the Navy’s Military Sealift Command now the largest U.S. employer of merchant seaman and only a handful of commercial shipyards still capable of producing ocean-going vessels </w:t>
      </w:r>
      <w:r w:rsidRPr="0065466D">
        <w:rPr>
          <w:rFonts w:cs="Times New Roman"/>
          <w:sz w:val="24"/>
        </w:rPr>
        <w:t xml:space="preserve">(and those surviving primarily on government work), </w:t>
      </w:r>
      <w:r w:rsidRPr="0065466D">
        <w:rPr>
          <w:rFonts w:cs="Times New Roman"/>
          <w:sz w:val="24"/>
          <w:u w:val="single"/>
        </w:rPr>
        <w:t xml:space="preserve">the idea of a thriving </w:t>
      </w:r>
      <w:r w:rsidRPr="0065466D">
        <w:rPr>
          <w:rStyle w:val="Emphasis"/>
        </w:rPr>
        <w:t>maritime industry that can operate as the backbone and source of U.S. military seapower is absurd</w:t>
      </w:r>
      <w:r w:rsidRPr="0065466D">
        <w:rPr>
          <w:rFonts w:cs="Times New Roman"/>
          <w:sz w:val="24"/>
        </w:rPr>
        <w:t>.</w:t>
      </w:r>
      <w:r w:rsidRPr="0065466D">
        <w:rPr>
          <w:rFonts w:cs="Times New Roman"/>
          <w:sz w:val="12"/>
        </w:rPr>
        <w:t xml:space="preserve">¶ </w:t>
      </w:r>
      <w:r w:rsidRPr="0065466D">
        <w:rPr>
          <w:rFonts w:cs="Times New Roman"/>
          <w:sz w:val="24"/>
        </w:rPr>
        <w:t xml:space="preserve">There is little comfort in the belief that those U.S. ships and shipyards are more technologically advanced than their foreign rivals. </w:t>
      </w:r>
      <w:r w:rsidRPr="0065466D">
        <w:rPr>
          <w:rFonts w:cs="Times New Roman"/>
          <w:sz w:val="24"/>
          <w:u w:val="single"/>
        </w:rPr>
        <w:t>Jones Act defenders sometimes suggest that without its protections, commercial shipping would become the domain of rusty, dangerous ships, possibly manned by pirates</w:t>
      </w:r>
      <w:r w:rsidRPr="0065466D">
        <w:rPr>
          <w:rFonts w:cs="Times New Roman"/>
          <w:sz w:val="24"/>
        </w:rPr>
        <w:t xml:space="preserve">. In truth, the greater concern is the state of the U.S. flag fleet. </w:t>
      </w:r>
      <w:r w:rsidRPr="0065466D">
        <w:rPr>
          <w:rFonts w:cs="Times New Roman"/>
          <w:sz w:val="24"/>
          <w:u w:val="single"/>
        </w:rPr>
        <w:t xml:space="preserve">The high cost of repair and replacement under the Jones Act means </w:t>
      </w:r>
      <w:r w:rsidRPr="0065466D">
        <w:rPr>
          <w:rStyle w:val="Emphasis"/>
        </w:rPr>
        <w:t>the U.S. Jones Act fleet is among the world’s most aged.</w:t>
      </w:r>
    </w:p>
    <w:p w:rsidR="00D4722F" w:rsidRPr="0065466D" w:rsidRDefault="00D4722F" w:rsidP="00D4722F">
      <w:pPr>
        <w:rPr>
          <w:rFonts w:eastAsia="Times New Roman" w:cs="Times New Roman"/>
          <w:sz w:val="20"/>
          <w:szCs w:val="20"/>
        </w:rPr>
      </w:pPr>
    </w:p>
    <w:p w:rsidR="00D4722F" w:rsidRPr="0065466D" w:rsidRDefault="00D4722F" w:rsidP="00D4722F"/>
    <w:p w:rsidR="00D4722F" w:rsidRPr="0065466D" w:rsidRDefault="00D4722F" w:rsidP="00D4722F">
      <w:pPr>
        <w:pStyle w:val="Heading3"/>
      </w:pPr>
      <w:r w:rsidRPr="0065466D">
        <w:rPr>
          <w:b w:val="0"/>
          <w:bCs w:val="0"/>
        </w:rPr>
        <w:t>at: jones act k/t econ</w:t>
      </w:r>
    </w:p>
    <w:p w:rsidR="00D4722F" w:rsidRPr="0065466D" w:rsidRDefault="00D4722F" w:rsidP="00D4722F">
      <w:pPr>
        <w:rPr>
          <w:sz w:val="24"/>
          <w:szCs w:val="28"/>
        </w:rPr>
      </w:pPr>
    </w:p>
    <w:p w:rsidR="00D4722F" w:rsidRPr="0065466D" w:rsidRDefault="00D4722F" w:rsidP="00D4722F">
      <w:pPr>
        <w:pStyle w:val="Heading4"/>
      </w:pPr>
      <w:r w:rsidRPr="0065466D">
        <w:rPr>
          <w:b w:val="0"/>
          <w:bCs w:val="0"/>
        </w:rPr>
        <w:t xml:space="preserve">The Jones Act doesn’t create jobs, their studies are flawed and link outweighs any risk of a turn </w:t>
      </w:r>
    </w:p>
    <w:p w:rsidR="00D4722F" w:rsidRPr="0065466D" w:rsidRDefault="00D4722F" w:rsidP="00D4722F">
      <w:pPr>
        <w:rPr>
          <w:rFonts w:eastAsia="Times New Roman" w:cs="Times New Roman"/>
          <w:sz w:val="20"/>
          <w:szCs w:val="20"/>
        </w:rPr>
      </w:pPr>
      <w:r w:rsidRPr="0065466D">
        <w:rPr>
          <w:b/>
          <w:sz w:val="24"/>
          <w:szCs w:val="28"/>
        </w:rPr>
        <w:t>Hill 13</w:t>
      </w:r>
      <w:r w:rsidRPr="0065466D">
        <w:rPr>
          <w:sz w:val="24"/>
          <w:szCs w:val="28"/>
        </w:rPr>
        <w:t xml:space="preserve"> (Malia Blom, </w:t>
      </w:r>
      <w:r w:rsidRPr="0065466D">
        <w:rPr>
          <w:rFonts w:eastAsia="Times New Roman" w:cs="Times New Roman"/>
          <w:iCs/>
          <w:sz w:val="24"/>
          <w:shd w:val="clear" w:color="auto" w:fill="FFFFFF"/>
        </w:rPr>
        <w:t xml:space="preserve">Director of Policy for the Grassroot Institute, a Hawaiian think tank, </w:t>
      </w:r>
      <w:r w:rsidRPr="0065466D">
        <w:rPr>
          <w:sz w:val="24"/>
          <w:szCs w:val="28"/>
        </w:rPr>
        <w:t xml:space="preserve">4/7/13, “The Sinking Ship of Cabotage: How the Jones Act lets unions and a few companies hold the economy hostage,” Capital Research Center, </w:t>
      </w:r>
      <w:hyperlink r:id="rId112" w:history="1">
        <w:r w:rsidRPr="0065466D">
          <w:rPr>
            <w:rStyle w:val="Hyperlink"/>
            <w:sz w:val="24"/>
          </w:rPr>
          <w:t>http://capitalresearch.org/2013/04/the-sinking-ship-of-cabotage-how-the-jones-act-lets-unions-and-a-few-companies-hold-the-economy-hostage/</w:t>
        </w:r>
      </w:hyperlink>
      <w:r w:rsidRPr="0065466D">
        <w:rPr>
          <w:sz w:val="24"/>
          <w:szCs w:val="28"/>
        </w:rPr>
        <w:t>, JHR)</w:t>
      </w:r>
    </w:p>
    <w:p w:rsidR="00D4722F" w:rsidRPr="0065466D" w:rsidRDefault="00D4722F" w:rsidP="00D4722F">
      <w:pPr>
        <w:rPr>
          <w:sz w:val="24"/>
          <w:szCs w:val="28"/>
        </w:rPr>
      </w:pPr>
      <w:r w:rsidRPr="0065466D">
        <w:rPr>
          <w:rFonts w:cs="Times New Roman"/>
          <w:sz w:val="24"/>
          <w:u w:val="single"/>
        </w:rPr>
        <w:t>Jones Act supporters claim losses due to the Jones Act are greatly exaggerated</w:t>
      </w:r>
      <w:r w:rsidRPr="0065466D">
        <w:rPr>
          <w:rFonts w:cs="Times New Roman"/>
          <w:sz w:val="24"/>
        </w:rPr>
        <w:t xml:space="preserve">, that the true costs are minimal and worth it. They cite a 2003 report from the Maritime Cabotage Task Force (now known as the American Maritime Partnership), a collection of maritime interests such as shipping companies and unions) that </w:t>
      </w:r>
      <w:r w:rsidRPr="0065466D">
        <w:rPr>
          <w:rFonts w:cs="Times New Roman"/>
          <w:sz w:val="24"/>
          <w:u w:val="single"/>
        </w:rPr>
        <w:t>puts the price of the Jones Act to Hawaii citizens at a mere $7.5 million per year, or $5.52 per person</w:t>
      </w:r>
      <w:r w:rsidRPr="0065466D">
        <w:rPr>
          <w:rFonts w:cs="Times New Roman"/>
          <w:sz w:val="24"/>
        </w:rPr>
        <w:t xml:space="preserve">. Matson, Inc., one of the largest domestic shipping companies, </w:t>
      </w:r>
      <w:r w:rsidRPr="0065466D">
        <w:rPr>
          <w:rFonts w:cs="Times New Roman"/>
          <w:sz w:val="24"/>
          <w:u w:val="single"/>
        </w:rPr>
        <w:t>cites a Price Waterhouse Coopers study to claim the act contributes over 23,000 jobs to Hawaii, along with labor compensation of more than $1.1 billion a year</w:t>
      </w:r>
      <w:r w:rsidRPr="0065466D">
        <w:rPr>
          <w:rFonts w:cs="Times New Roman"/>
          <w:sz w:val="24"/>
        </w:rPr>
        <w:t xml:space="preserve">. Gary Ferrulli, defending the act in the </w:t>
      </w:r>
      <w:r w:rsidRPr="0065466D">
        <w:rPr>
          <w:rFonts w:cs="Times New Roman"/>
          <w:i/>
          <w:iCs/>
          <w:sz w:val="24"/>
        </w:rPr>
        <w:t>Journal of Commerce</w:t>
      </w:r>
      <w:r w:rsidRPr="0065466D">
        <w:rPr>
          <w:rFonts w:cs="Times New Roman"/>
          <w:sz w:val="24"/>
        </w:rPr>
        <w:t xml:space="preserve">, wrote, “Assume a price of $2,500 per 40-foot container for loads of soda, beer or canned fruits and vegetables. Each 40-footer holds about 2,000 cases of 24 cans per case. </w:t>
      </w:r>
      <w:r w:rsidRPr="0065466D">
        <w:rPr>
          <w:rFonts w:cs="Times New Roman"/>
          <w:sz w:val="24"/>
          <w:u w:val="single"/>
        </w:rPr>
        <w:t xml:space="preserve">The additional cost of 20 percent equates to about one cent a can. If it were bags of rice to Puerto Rico, it would be about the same one cent per pound of rice. </w:t>
      </w:r>
      <w:r w:rsidRPr="0065466D">
        <w:rPr>
          <w:rStyle w:val="Emphasis"/>
        </w:rPr>
        <w:t>So much for consumer savings.”¶ That certainly gives a better impression</w:t>
      </w:r>
      <w:r w:rsidRPr="0065466D">
        <w:rPr>
          <w:rFonts w:cs="Times New Roman"/>
          <w:sz w:val="24"/>
        </w:rPr>
        <w:t xml:space="preserve"> than the figure of more than $7.5 million a year. However, </w:t>
      </w:r>
      <w:r w:rsidRPr="0065466D">
        <w:rPr>
          <w:rFonts w:cs="Times New Roman"/>
          <w:sz w:val="24"/>
          <w:u w:val="single"/>
        </w:rPr>
        <w:t xml:space="preserve">even if the calculation is correct, </w:t>
      </w:r>
      <w:r w:rsidRPr="0065466D">
        <w:rPr>
          <w:rStyle w:val="Emphasis"/>
        </w:rPr>
        <w:t>it fails to count the hidden economic impact</w:t>
      </w:r>
      <w:r w:rsidRPr="0065466D">
        <w:rPr>
          <w:rFonts w:cs="Times New Roman"/>
          <w:sz w:val="24"/>
          <w:u w:val="single"/>
        </w:rPr>
        <w:t xml:space="preserve">, such as the failed companies and lost business mentioned above. </w:t>
      </w:r>
      <w:r w:rsidRPr="0065466D">
        <w:rPr>
          <w:rStyle w:val="Emphasis"/>
        </w:rPr>
        <w:t xml:space="preserve">Nor does it clearly show the total impact on Americans </w:t>
      </w:r>
      <w:r w:rsidRPr="0065466D">
        <w:rPr>
          <w:rFonts w:cs="Times New Roman"/>
          <w:sz w:val="24"/>
          <w:u w:val="single"/>
        </w:rPr>
        <w:t>who consume more imported goods</w:t>
      </w:r>
      <w:r w:rsidRPr="0065466D">
        <w:rPr>
          <w:rFonts w:cs="Times New Roman"/>
          <w:sz w:val="24"/>
        </w:rPr>
        <w:t xml:space="preserve"> than one pound of rice per year</w:t>
      </w:r>
      <w:r w:rsidRPr="0065466D">
        <w:rPr>
          <w:rFonts w:cs="Times New Roman"/>
          <w:sz w:val="24"/>
          <w:u w:val="single"/>
        </w:rPr>
        <w:t>.</w:t>
      </w:r>
      <w:r w:rsidRPr="0065466D">
        <w:rPr>
          <w:rFonts w:cs="Times New Roman"/>
          <w:sz w:val="12"/>
          <w:u w:val="single"/>
        </w:rPr>
        <w:t xml:space="preserve">¶ </w:t>
      </w:r>
      <w:r w:rsidRPr="0065466D">
        <w:rPr>
          <w:rFonts w:cs="Times New Roman"/>
          <w:sz w:val="24"/>
          <w:u w:val="single"/>
        </w:rPr>
        <w:t xml:space="preserve">Even the companies and unions that seem to benefit from the Jones Act </w:t>
      </w:r>
      <w:r w:rsidRPr="0065466D">
        <w:rPr>
          <w:rStyle w:val="Emphasis"/>
        </w:rPr>
        <w:t>may not be that much better off</w:t>
      </w:r>
      <w:r w:rsidRPr="0065466D">
        <w:rPr>
          <w:rFonts w:cs="Times New Roman"/>
          <w:sz w:val="24"/>
          <w:u w:val="single"/>
        </w:rPr>
        <w:t>.</w:t>
      </w:r>
      <w:r w:rsidRPr="0065466D">
        <w:rPr>
          <w:rFonts w:cs="Times New Roman"/>
          <w:sz w:val="24"/>
        </w:rPr>
        <w:t xml:space="preserve"> That’s because—as often occurs in cases of protectionism, </w:t>
      </w:r>
      <w:r w:rsidRPr="0065466D">
        <w:rPr>
          <w:rFonts w:cs="Times New Roman"/>
          <w:sz w:val="24"/>
          <w:u w:val="single"/>
        </w:rPr>
        <w:t xml:space="preserve">government subsidies, bailouts, and other forms of “crony capitalism”—the ultimate result is becoming </w:t>
      </w:r>
      <w:r w:rsidRPr="0065466D">
        <w:rPr>
          <w:rStyle w:val="Emphasis"/>
        </w:rPr>
        <w:t xml:space="preserve">dependent on government favors. </w:t>
      </w:r>
      <w:r w:rsidRPr="0065466D">
        <w:rPr>
          <w:rFonts w:cs="Times New Roman"/>
          <w:sz w:val="24"/>
          <w:u w:val="single"/>
        </w:rPr>
        <w:t>The U.S. shipbuilding industry has been left dependent on Jones Act support</w:t>
      </w:r>
      <w:r w:rsidRPr="0065466D">
        <w:rPr>
          <w:rFonts w:cs="Times New Roman"/>
          <w:sz w:val="24"/>
        </w:rPr>
        <w:t xml:space="preserve">. A 2001 Commerce Department study found that U.S. shipyards build only about one percent of the world’s large commercial ships, with few ships ordered from U.S. shipyards other than for cabotage. </w:t>
      </w:r>
      <w:r w:rsidRPr="0065466D">
        <w:rPr>
          <w:rFonts w:cs="Times New Roman"/>
          <w:sz w:val="24"/>
          <w:u w:val="single"/>
        </w:rPr>
        <w:t xml:space="preserve">U.S. operators of ships in cabotage </w:t>
      </w:r>
      <w:r w:rsidRPr="0065466D">
        <w:rPr>
          <w:rStyle w:val="Emphasis"/>
        </w:rPr>
        <w:t>have an incentive to keep using old vessels</w:t>
      </w:r>
      <w:r w:rsidRPr="0065466D">
        <w:rPr>
          <w:rFonts w:cs="Times New Roman"/>
          <w:sz w:val="24"/>
          <w:u w:val="single"/>
        </w:rPr>
        <w:t xml:space="preserve"> </w:t>
      </w:r>
      <w:r w:rsidRPr="0065466D">
        <w:rPr>
          <w:rFonts w:cs="Times New Roman"/>
          <w:sz w:val="24"/>
        </w:rPr>
        <w:t>rather than replace them with relatively high cost vessels built in the U.S.</w:t>
      </w:r>
    </w:p>
    <w:p w:rsidR="00D4722F" w:rsidRPr="0065466D" w:rsidRDefault="00D4722F" w:rsidP="00D4722F">
      <w:pPr>
        <w:rPr>
          <w:rFonts w:eastAsia="Times New Roman" w:cs="Times New Roman"/>
          <w:sz w:val="20"/>
          <w:szCs w:val="20"/>
        </w:rPr>
      </w:pPr>
    </w:p>
    <w:p w:rsidR="00D4722F" w:rsidRPr="0065466D" w:rsidRDefault="00D4722F" w:rsidP="00D4722F">
      <w:pPr>
        <w:rPr>
          <w:rFonts w:eastAsia="Times New Roman" w:cs="Times New Roman"/>
          <w:sz w:val="24"/>
        </w:rPr>
      </w:pPr>
    </w:p>
    <w:p w:rsidR="0018426B" w:rsidRPr="0065466D" w:rsidRDefault="0018426B" w:rsidP="0018426B">
      <w:pPr>
        <w:pStyle w:val="Heading3"/>
      </w:pPr>
      <w:r w:rsidRPr="0065466D">
        <w:t>at: jones act k/t competitiveness</w:t>
      </w:r>
    </w:p>
    <w:p w:rsidR="0018426B" w:rsidRPr="0065466D" w:rsidRDefault="0018426B" w:rsidP="0018426B">
      <w:pPr>
        <w:pStyle w:val="Heading4"/>
        <w:rPr>
          <w:sz w:val="24"/>
        </w:rPr>
      </w:pPr>
      <w:r w:rsidRPr="0065466D">
        <w:rPr>
          <w:sz w:val="24"/>
        </w:rPr>
        <w:t xml:space="preserve">The Jones act isn’t key to competitiveness- we’ve had it for 94 years and alt causes swamp the affs internal link </w:t>
      </w:r>
    </w:p>
    <w:p w:rsidR="0018426B" w:rsidRPr="0065466D" w:rsidRDefault="0018426B" w:rsidP="0018426B">
      <w:pPr>
        <w:rPr>
          <w:sz w:val="24"/>
        </w:rPr>
      </w:pPr>
      <w:r w:rsidRPr="0065466D">
        <w:rPr>
          <w:b/>
          <w:sz w:val="24"/>
        </w:rPr>
        <w:t>Pastor 13 (</w:t>
      </w:r>
      <w:r w:rsidRPr="0065466D">
        <w:rPr>
          <w:sz w:val="24"/>
        </w:rPr>
        <w:t>Robert, p</w:t>
      </w:r>
      <w:r w:rsidRPr="0065466D">
        <w:rPr>
          <w:rFonts w:eastAsia="Times New Roman" w:cs="Times New Roman"/>
          <w:sz w:val="24"/>
          <w:shd w:val="clear" w:color="auto" w:fill="FFFFFF"/>
        </w:rPr>
        <w:t>rofessor and founding director of the Center for North American Studies at American University,</w:t>
      </w:r>
      <w:r w:rsidRPr="0065466D">
        <w:rPr>
          <w:rFonts w:eastAsia="Times New Roman" w:cs="Times New Roman"/>
          <w:sz w:val="24"/>
        </w:rPr>
        <w:t xml:space="preserve"> 3/4/13m, “</w:t>
      </w:r>
      <w:r w:rsidRPr="0065466D">
        <w:rPr>
          <w:sz w:val="24"/>
          <w:u w:val="single"/>
        </w:rPr>
        <w:t xml:space="preserve">Shortcut to U.S. Economic Competitiveness: </w:t>
      </w:r>
      <w:r w:rsidRPr="0065466D">
        <w:rPr>
          <w:rStyle w:val="Emphasis"/>
          <w:sz w:val="24"/>
        </w:rPr>
        <w:t>A Seamless North American Market</w:t>
      </w:r>
      <w:r w:rsidRPr="0065466D">
        <w:rPr>
          <w:sz w:val="24"/>
        </w:rPr>
        <w:t xml:space="preserve">,” Policy Innovation Memorandum No. 29, The Council on Foreign Relations, </w:t>
      </w:r>
      <w:hyperlink r:id="rId113" w:history="1">
        <w:r w:rsidRPr="0065466D">
          <w:rPr>
            <w:rStyle w:val="Hyperlink"/>
            <w:sz w:val="24"/>
          </w:rPr>
          <w:t>http://www.cfr.org/competitiveness/shortcut-us-economic-competitiveness-seamless-north-american-market/p30132</w:t>
        </w:r>
      </w:hyperlink>
      <w:r w:rsidRPr="0065466D">
        <w:rPr>
          <w:sz w:val="24"/>
        </w:rPr>
        <w:t>, JHR)</w:t>
      </w:r>
    </w:p>
    <w:p w:rsidR="0018426B" w:rsidRPr="0065466D" w:rsidRDefault="0018426B" w:rsidP="0018426B">
      <w:pPr>
        <w:shd w:val="clear" w:color="auto" w:fill="FFFFFF"/>
        <w:textAlignment w:val="baseline"/>
        <w:rPr>
          <w:rFonts w:cs="Times New Roman"/>
          <w:sz w:val="24"/>
        </w:rPr>
      </w:pPr>
      <w:r w:rsidRPr="0065466D">
        <w:rPr>
          <w:rFonts w:cs="Times New Roman"/>
          <w:sz w:val="24"/>
          <w:u w:val="single"/>
        </w:rPr>
        <w:t xml:space="preserve">To invigorate the three economies and forge a higher level of competitiveness, the </w:t>
      </w:r>
      <w:r w:rsidRPr="0065466D">
        <w:rPr>
          <w:rStyle w:val="Emphasis"/>
        </w:rPr>
        <w:t>North American governments should</w:t>
      </w:r>
      <w:r w:rsidRPr="0065466D">
        <w:rPr>
          <w:rFonts w:cs="Times New Roman"/>
          <w:sz w:val="24"/>
          <w:u w:val="single"/>
        </w:rPr>
        <w:t xml:space="preserve"> undertake the following measures:¶ </w:t>
      </w:r>
      <w:r w:rsidRPr="0065466D">
        <w:rPr>
          <w:rFonts w:cs="Times New Roman"/>
          <w:iCs/>
          <w:sz w:val="24"/>
          <w:u w:val="single"/>
          <w:bdr w:val="none" w:sz="0" w:space="0" w:color="auto" w:frame="1"/>
        </w:rPr>
        <w:t>Build public support for a shared vision.</w:t>
      </w:r>
      <w:r w:rsidRPr="0065466D">
        <w:rPr>
          <w:rFonts w:cs="Times New Roman"/>
          <w:sz w:val="24"/>
        </w:rPr>
        <w:t xml:space="preserve"> North American leaders should say clearly that economic progress depends on closer collaboration. The three leaders should </w:t>
      </w:r>
      <w:r w:rsidRPr="0065466D">
        <w:rPr>
          <w:rStyle w:val="Emphasis"/>
        </w:rPr>
        <w:t>speak often of the common North American vision</w:t>
      </w:r>
      <w:r w:rsidRPr="0065466D">
        <w:rPr>
          <w:rFonts w:cs="Times New Roman"/>
          <w:sz w:val="24"/>
        </w:rPr>
        <w:t xml:space="preserve"> and community and bring it to life with symbolic steps—such as a "</w:t>
      </w:r>
      <w:r w:rsidRPr="0065466D">
        <w:rPr>
          <w:rFonts w:cs="Times New Roman"/>
          <w:sz w:val="24"/>
          <w:u w:val="single"/>
        </w:rPr>
        <w:t>Buy North American" ad campaign, instead of "Buy American."</w:t>
      </w:r>
      <w:r w:rsidRPr="0065466D">
        <w:rPr>
          <w:rFonts w:cs="Times New Roman"/>
          <w:sz w:val="24"/>
        </w:rPr>
        <w:t xml:space="preserve"> There should be more educational exchanges and support for North American research centers</w:t>
      </w:r>
      <w:r w:rsidRPr="0065466D">
        <w:rPr>
          <w:rFonts w:cs="Times New Roman"/>
          <w:sz w:val="24"/>
          <w:u w:val="single"/>
        </w:rPr>
        <w:t xml:space="preserve">.¶ </w:t>
      </w:r>
      <w:r w:rsidRPr="0065466D">
        <w:rPr>
          <w:rStyle w:val="Emphasis"/>
        </w:rPr>
        <w:t>Negotiate a common external tariff.</w:t>
      </w:r>
      <w:r w:rsidRPr="0065466D">
        <w:rPr>
          <w:rFonts w:cs="Times New Roman"/>
          <w:sz w:val="24"/>
        </w:rPr>
        <w:t xml:space="preserve"> </w:t>
      </w:r>
      <w:r w:rsidRPr="0065466D">
        <w:rPr>
          <w:rFonts w:cs="Times New Roman"/>
          <w:sz w:val="16"/>
          <w:szCs w:val="16"/>
        </w:rPr>
        <w:t xml:space="preserve">This would permit products to cross North American borders without any customs forms, inspection, or duty. Current "rules of origin" requirements mandate that goods must contain a certain level of North American content to qualify for NAFTA tariff preferences, which slows commerce and costs consumers billions of dollars.¶ </w:t>
      </w:r>
      <w:r w:rsidRPr="0065466D">
        <w:rPr>
          <w:rStyle w:val="Emphasis"/>
        </w:rPr>
        <w:t>Review and eliminate all restrictions in transportation and services</w:t>
      </w:r>
      <w:r w:rsidRPr="0065466D">
        <w:rPr>
          <w:rFonts w:cs="Times New Roman"/>
          <w:iCs/>
          <w:sz w:val="24"/>
          <w:bdr w:val="none" w:sz="0" w:space="0" w:color="auto" w:frame="1"/>
        </w:rPr>
        <w:t>.</w:t>
      </w:r>
      <w:r w:rsidRPr="0065466D">
        <w:rPr>
          <w:rFonts w:cs="Times New Roman"/>
          <w:sz w:val="16"/>
          <w:szCs w:val="16"/>
        </w:rPr>
        <w:t xml:space="preserve"> The U.S. government violated NAFTA for more than fifteen years by prohibiting Mexican trucks from entering the United States. Although the U.S. government finally relented last year after WTO rulings, Mexican shippers are reluctant to upgrade their equipment without assurance that these barriers are gone for good. </w:t>
      </w:r>
      <w:r w:rsidRPr="0065466D">
        <w:rPr>
          <w:rStyle w:val="Emphasis"/>
        </w:rPr>
        <w:t>Other barriers include cabotage,</w:t>
      </w:r>
      <w:r w:rsidRPr="0065466D">
        <w:rPr>
          <w:rFonts w:cs="Times New Roman"/>
          <w:sz w:val="24"/>
          <w:u w:val="single"/>
        </w:rPr>
        <w:t xml:space="preserve"> which prevents trucks from depositing and acquiring cargo at different points on long journeys, and the Jones Act</w:t>
      </w:r>
      <w:r w:rsidRPr="0065466D">
        <w:rPr>
          <w:rFonts w:cs="Times New Roman"/>
          <w:sz w:val="24"/>
        </w:rPr>
        <w:t xml:space="preserve">, which subsidizes American maritime transportation. In addition, </w:t>
      </w:r>
      <w:r w:rsidRPr="0065466D">
        <w:rPr>
          <w:rFonts w:cs="Times New Roman"/>
          <w:sz w:val="24"/>
          <w:u w:val="single"/>
        </w:rPr>
        <w:t>while the exchange of services (e.g., banking, engineering, consulting, and health care) is increasingly important, professional certification and parochial regulations retard their growth.</w:t>
      </w:r>
      <w:r w:rsidRPr="0065466D">
        <w:rPr>
          <w:rFonts w:cs="Times New Roman"/>
          <w:sz w:val="24"/>
        </w:rPr>
        <w:t xml:space="preserve"> All these restrictions should be eliminated</w:t>
      </w:r>
      <w:r w:rsidRPr="0065466D">
        <w:rPr>
          <w:rFonts w:cs="Times New Roman"/>
          <w:sz w:val="24"/>
          <w:u w:val="single"/>
        </w:rPr>
        <w:t xml:space="preserve">.¶ </w:t>
      </w:r>
      <w:r w:rsidRPr="0065466D">
        <w:rPr>
          <w:rStyle w:val="Emphasis"/>
        </w:rPr>
        <w:t>Forge a continental plan for transportation and infrastructure</w:t>
      </w:r>
      <w:r w:rsidRPr="0065466D">
        <w:rPr>
          <w:rFonts w:cs="Times New Roman"/>
          <w:iCs/>
          <w:sz w:val="24"/>
          <w:bdr w:val="none" w:sz="0" w:space="0" w:color="auto" w:frame="1"/>
        </w:rPr>
        <w:t>.</w:t>
      </w:r>
      <w:r w:rsidRPr="0065466D">
        <w:rPr>
          <w:rFonts w:cs="Times New Roman"/>
          <w:sz w:val="24"/>
        </w:rPr>
        <w:t xml:space="preserve"> Led by each country's minister of transportation, the countries should build new trade corridors, improve railroads and ports, and construct a new highway that stretches from Canada to southern Mexico. </w:t>
      </w:r>
      <w:r w:rsidRPr="0065466D">
        <w:rPr>
          <w:rFonts w:cs="Times New Roman"/>
          <w:sz w:val="24"/>
          <w:u w:val="single"/>
        </w:rPr>
        <w:t>Funding for the infrastructure could come from the common tariff, which should yield about $45 billion annuall</w:t>
      </w:r>
      <w:r w:rsidRPr="0065466D">
        <w:rPr>
          <w:rFonts w:cs="Times New Roman"/>
          <w:sz w:val="24"/>
        </w:rPr>
        <w:t xml:space="preserve">y. </w:t>
      </w:r>
      <w:r w:rsidRPr="0065466D">
        <w:rPr>
          <w:rFonts w:cs="Times New Roman"/>
          <w:sz w:val="16"/>
          <w:szCs w:val="16"/>
        </w:rPr>
        <w:t>These funds would be managed by a North American Investment Fund, which could be administered by the World Bank with decision-making in the hands of the three governments.¶</w:t>
      </w:r>
      <w:r w:rsidRPr="0065466D">
        <w:rPr>
          <w:rFonts w:cs="Times New Roman"/>
          <w:sz w:val="24"/>
        </w:rPr>
        <w:t xml:space="preserve"> </w:t>
      </w:r>
      <w:r w:rsidRPr="0065466D">
        <w:rPr>
          <w:rStyle w:val="Emphasis"/>
        </w:rPr>
        <w:t xml:space="preserve">Create a single North American working group on regulatory issues with a comprehensive strategy. </w:t>
      </w:r>
      <w:r w:rsidRPr="0065466D">
        <w:rPr>
          <w:rFonts w:cs="Times New Roman"/>
          <w:sz w:val="24"/>
        </w:rPr>
        <w:t xml:space="preserve">Currently there are two separate bilateral working groups—U.S.-Canada and U.S.-Mexico—that negotiate individual regulations, but they have failed to agree on a single one. </w:t>
      </w:r>
      <w:r w:rsidRPr="0065466D">
        <w:rPr>
          <w:rFonts w:cs="Times New Roman"/>
          <w:sz w:val="24"/>
          <w:u w:val="single"/>
        </w:rPr>
        <w:t>A merged working group should aim for across-the-board regulatory convergence.</w:t>
      </w:r>
      <w:r w:rsidRPr="0065466D">
        <w:rPr>
          <w:rFonts w:cs="Times New Roman"/>
          <w:sz w:val="24"/>
        </w:rPr>
        <w:t xml:space="preserve"> </w:t>
      </w:r>
      <w:r w:rsidRPr="0065466D">
        <w:rPr>
          <w:rFonts w:cs="Times New Roman"/>
          <w:sz w:val="16"/>
          <w:szCs w:val="16"/>
        </w:rPr>
        <w:t>This means that pharmaceuticals should be subject to uniform high standards and would not need to be retested in each country, that food imports should be tested just once by North American inspectors, and that regulations on the size, weight, and fuel efficiency of trucks should be the same in all three countries.¶</w:t>
      </w:r>
      <w:r w:rsidRPr="0065466D">
        <w:rPr>
          <w:rFonts w:cs="Times New Roman"/>
          <w:sz w:val="24"/>
        </w:rPr>
        <w:t xml:space="preserve"> </w:t>
      </w:r>
      <w:r w:rsidRPr="0065466D">
        <w:rPr>
          <w:rStyle w:val="Emphasis"/>
        </w:rPr>
        <w:t xml:space="preserve">Adapt immigration policies to a wider labor market. </w:t>
      </w:r>
      <w:r w:rsidRPr="0065466D">
        <w:rPr>
          <w:rFonts w:cs="Times New Roman"/>
          <w:sz w:val="16"/>
          <w:szCs w:val="16"/>
        </w:rPr>
        <w:t>The United States and Canada should permit their citizens to work freely in either country.</w:t>
      </w:r>
      <w:r w:rsidRPr="0065466D">
        <w:rPr>
          <w:rFonts w:cs="Times New Roman"/>
          <w:sz w:val="24"/>
        </w:rPr>
        <w:t xml:space="preserve"> </w:t>
      </w:r>
      <w:r w:rsidRPr="0065466D">
        <w:rPr>
          <w:rFonts w:cs="Times New Roman"/>
          <w:sz w:val="24"/>
          <w:u w:val="single"/>
        </w:rPr>
        <w:t>This step is not possible with Mexico until the income gap narrow</w:t>
      </w:r>
      <w:r w:rsidRPr="0065466D">
        <w:rPr>
          <w:rFonts w:cs="Times New Roman"/>
          <w:sz w:val="24"/>
        </w:rPr>
        <w:t xml:space="preserve">s, but other steps should be taken. NAFTA visas for professionals should be easier to obtain and extend longer for Mexicans. An expanded guest-worker program for Mexicans should be included in comprehensive immigration reform, and to prevent abuse, biometric identification should be required for hiring all employees.¶ </w:t>
      </w:r>
      <w:r w:rsidRPr="0065466D">
        <w:rPr>
          <w:rStyle w:val="Emphasis"/>
        </w:rPr>
        <w:t>For the United States and Canada, negotiate a new energy framework.</w:t>
      </w:r>
      <w:r w:rsidRPr="0065466D">
        <w:rPr>
          <w:rFonts w:cs="Times New Roman"/>
          <w:sz w:val="24"/>
        </w:rPr>
        <w:t xml:space="preserve"> </w:t>
      </w:r>
      <w:r w:rsidRPr="0065466D">
        <w:rPr>
          <w:rFonts w:cs="Times New Roman"/>
          <w:sz w:val="16"/>
          <w:szCs w:val="16"/>
        </w:rPr>
        <w:t xml:space="preserve">The framework should balance the region's need for energy security with the necessity of curbing carbon emissions. The two countries should also develop ways to reduce the multiple-approval process for hydroelectricity transfers and negotiate a plan for future oil and natural gas pipelines. Mexico should be invited to participate but will probably wait until it completes domestic energy reforms.¶ </w:t>
      </w:r>
      <w:r w:rsidRPr="0065466D">
        <w:rPr>
          <w:rStyle w:val="Emphasis"/>
        </w:rPr>
        <w:t>Make antitrust policies continental</w:t>
      </w:r>
      <w:r w:rsidRPr="0065466D">
        <w:rPr>
          <w:rFonts w:cs="Times New Roman"/>
          <w:iCs/>
          <w:sz w:val="24"/>
          <w:u w:val="single"/>
          <w:bdr w:val="none" w:sz="0" w:space="0" w:color="auto" w:frame="1"/>
        </w:rPr>
        <w:t>.</w:t>
      </w:r>
      <w:r w:rsidRPr="0065466D">
        <w:rPr>
          <w:rFonts w:cs="Times New Roman"/>
          <w:sz w:val="24"/>
          <w:u w:val="single"/>
        </w:rPr>
        <w:t xml:space="preserve"> In a continental market, national efforts to break up corporate monopolies will be needlessly duplicative </w:t>
      </w:r>
      <w:r w:rsidRPr="0065466D">
        <w:rPr>
          <w:rFonts w:cs="Times New Roman"/>
          <w:sz w:val="24"/>
        </w:rPr>
        <w:t>and, as in the case of the telecom monopoly in Mexico, ineffective. A concerted trinational effort would strengthen the capacity of each government to keep North America competitive.</w:t>
      </w:r>
    </w:p>
    <w:p w:rsidR="0018426B" w:rsidRPr="0065466D" w:rsidRDefault="0018426B" w:rsidP="0018426B">
      <w:pPr>
        <w:rPr>
          <w:rFonts w:eastAsia="Times New Roman" w:cs="Times New Roman"/>
          <w:sz w:val="24"/>
        </w:rPr>
      </w:pPr>
    </w:p>
    <w:p w:rsidR="0018426B" w:rsidRPr="0065466D" w:rsidRDefault="0018426B" w:rsidP="0018426B">
      <w:pPr>
        <w:pStyle w:val="Heading3"/>
      </w:pPr>
      <w:r w:rsidRPr="0065466D">
        <w:t>1ar competitiveness</w:t>
      </w:r>
    </w:p>
    <w:p w:rsidR="0018426B" w:rsidRPr="0065466D" w:rsidRDefault="0018426B" w:rsidP="0018426B">
      <w:pPr>
        <w:pStyle w:val="Heading4"/>
      </w:pPr>
      <w:r w:rsidRPr="0065466D">
        <w:t xml:space="preserve">Competitiveness is collapsing now- but effective government policies can still save primacy </w:t>
      </w:r>
    </w:p>
    <w:p w:rsidR="0018426B" w:rsidRPr="0065466D" w:rsidRDefault="0018426B" w:rsidP="0018426B">
      <w:pPr>
        <w:rPr>
          <w:rFonts w:eastAsia="Times New Roman" w:cs="Times New Roman"/>
          <w:sz w:val="24"/>
        </w:rPr>
      </w:pPr>
      <w:r w:rsidRPr="0065466D">
        <w:rPr>
          <w:rFonts w:cs="Times New Roman"/>
          <w:b/>
          <w:sz w:val="24"/>
        </w:rPr>
        <w:t>Bishop and Rivkin 12</w:t>
      </w:r>
      <w:r w:rsidRPr="0065466D">
        <w:rPr>
          <w:rFonts w:cs="Times New Roman"/>
          <w:sz w:val="24"/>
        </w:rPr>
        <w:t xml:space="preserve"> (*Michael, </w:t>
      </w:r>
      <w:r w:rsidRPr="0065466D">
        <w:rPr>
          <w:rFonts w:eastAsia="Times New Roman" w:cs="Times New Roman"/>
          <w:sz w:val="24"/>
          <w:shd w:val="clear" w:color="auto" w:fill="FFFFFF"/>
        </w:rPr>
        <w:t>Bishop William Lawrence University Professor </w:t>
      </w:r>
    </w:p>
    <w:p w:rsidR="0018426B" w:rsidRPr="0065466D" w:rsidRDefault="0018426B" w:rsidP="0018426B">
      <w:pPr>
        <w:rPr>
          <w:rFonts w:eastAsia="Times New Roman" w:cs="Times New Roman"/>
          <w:sz w:val="24"/>
        </w:rPr>
      </w:pPr>
      <w:r w:rsidRPr="0065466D">
        <w:rPr>
          <w:rFonts w:cs="Times New Roman"/>
          <w:sz w:val="24"/>
        </w:rPr>
        <w:t>AND **Jan, t</w:t>
      </w:r>
      <w:r w:rsidRPr="0065466D">
        <w:rPr>
          <w:rFonts w:eastAsia="Times New Roman" w:cs="Times New Roman"/>
          <w:sz w:val="24"/>
          <w:shd w:val="clear" w:color="auto" w:fill="FFFFFF"/>
        </w:rPr>
        <w:t>he Bruce V. Rauner Professor of Business Administration at Harvard Business School</w:t>
      </w:r>
    </w:p>
    <w:p w:rsidR="0018426B" w:rsidRPr="0065466D" w:rsidRDefault="0018426B" w:rsidP="0018426B">
      <w:pPr>
        <w:shd w:val="clear" w:color="auto" w:fill="FFFFFF"/>
        <w:rPr>
          <w:rFonts w:cs="Times New Roman"/>
          <w:sz w:val="24"/>
        </w:rPr>
      </w:pPr>
      <w:r w:rsidRPr="0065466D">
        <w:rPr>
          <w:rFonts w:cs="Times New Roman"/>
          <w:sz w:val="24"/>
        </w:rPr>
        <w:t xml:space="preserve">March 2012, “The Looming Challenge to U.S. Competitiveness,” Harvard Business Review, </w:t>
      </w:r>
      <w:hyperlink r:id="rId114" w:history="1">
        <w:r w:rsidRPr="0065466D">
          <w:rPr>
            <w:rStyle w:val="Hyperlink"/>
            <w:rFonts w:cs="Times New Roman"/>
            <w:sz w:val="24"/>
          </w:rPr>
          <w:t>http://hbr.org/2012/03/the-looming-challenge-to-us-competitiveness/ar/1, JHR</w:t>
        </w:r>
      </w:hyperlink>
      <w:r w:rsidRPr="0065466D">
        <w:rPr>
          <w:rFonts w:cs="Times New Roman"/>
          <w:sz w:val="24"/>
        </w:rPr>
        <w:t>)</w:t>
      </w:r>
    </w:p>
    <w:p w:rsidR="0018426B" w:rsidRPr="0065466D" w:rsidRDefault="0018426B" w:rsidP="0018426B">
      <w:pPr>
        <w:shd w:val="clear" w:color="auto" w:fill="FFFFFF"/>
        <w:rPr>
          <w:rFonts w:cs="Times New Roman"/>
          <w:sz w:val="24"/>
        </w:rPr>
      </w:pPr>
      <w:r w:rsidRPr="0065466D">
        <w:rPr>
          <w:rFonts w:cs="Times New Roman"/>
          <w:sz w:val="24"/>
        </w:rPr>
        <w:t xml:space="preserve">During the past year, </w:t>
      </w:r>
      <w:r w:rsidRPr="0065466D">
        <w:rPr>
          <w:rFonts w:cs="Times New Roman"/>
          <w:sz w:val="24"/>
          <w:u w:val="single"/>
        </w:rPr>
        <w:t>we have examined U.S. competitiveness with the help of a diverse group of scholars, business leaders from around the world, and the first-ever comprehensive survey of Harvard Business School alumni</w:t>
      </w:r>
      <w:r w:rsidRPr="0065466D">
        <w:rPr>
          <w:rFonts w:cs="Times New Roman"/>
          <w:sz w:val="24"/>
        </w:rPr>
        <w:t xml:space="preserve">. Our research suggests that </w:t>
      </w:r>
      <w:r w:rsidRPr="0065466D">
        <w:rPr>
          <w:rStyle w:val="Emphasis"/>
        </w:rPr>
        <w:t>the U.S. faces serious challenges</w:t>
      </w:r>
      <w:r w:rsidRPr="0065466D">
        <w:rPr>
          <w:rFonts w:cs="Times New Roman"/>
          <w:sz w:val="24"/>
        </w:rPr>
        <w:t xml:space="preserve">. </w:t>
      </w:r>
      <w:r w:rsidRPr="0065466D">
        <w:rPr>
          <w:rFonts w:cs="Times New Roman"/>
          <w:sz w:val="16"/>
          <w:szCs w:val="16"/>
        </w:rPr>
        <w:t>Too often, America’s leaders, in government and business,</w:t>
      </w:r>
      <w:r w:rsidRPr="0065466D">
        <w:rPr>
          <w:rFonts w:cs="Times New Roman"/>
          <w:sz w:val="24"/>
        </w:rPr>
        <w:t xml:space="preserve"> </w:t>
      </w:r>
      <w:r w:rsidRPr="0065466D">
        <w:rPr>
          <w:rFonts w:cs="Times New Roman"/>
          <w:sz w:val="24"/>
          <w:u w:val="single"/>
        </w:rPr>
        <w:t xml:space="preserve">have acted in ways that neutralize the country’s many strengths. However, </w:t>
      </w:r>
      <w:r w:rsidRPr="0065466D">
        <w:rPr>
          <w:rStyle w:val="Emphasis"/>
        </w:rPr>
        <w:t>the decline of U.S. competitiveness is far from inevitable</w:t>
      </w:r>
      <w:r w:rsidRPr="0065466D">
        <w:rPr>
          <w:rFonts w:cs="Times New Roman"/>
          <w:sz w:val="24"/>
          <w:u w:val="single"/>
        </w:rPr>
        <w:t>.</w:t>
      </w:r>
      <w:r w:rsidRPr="0065466D">
        <w:rPr>
          <w:rFonts w:cs="Times New Roman"/>
          <w:sz w:val="24"/>
        </w:rPr>
        <w:t xml:space="preserve"> </w:t>
      </w:r>
      <w:r w:rsidRPr="0065466D">
        <w:rPr>
          <w:rFonts w:cs="Times New Roman"/>
          <w:sz w:val="24"/>
          <w:u w:val="single"/>
        </w:rPr>
        <w:t>The United States remains the world’s most productive large economy and its largest market for sophisticated goods and services, which stimulates innovation and acts as a magnet for investment</w:t>
      </w:r>
      <w:r w:rsidRPr="0065466D">
        <w:rPr>
          <w:rFonts w:cs="Times New Roman"/>
          <w:sz w:val="24"/>
        </w:rPr>
        <w:t xml:space="preserve">.¶ To restore its competitiveness, </w:t>
      </w:r>
      <w:r w:rsidRPr="0065466D">
        <w:rPr>
          <w:rFonts w:cs="Times New Roman"/>
          <w:sz w:val="24"/>
          <w:u w:val="single"/>
        </w:rPr>
        <w:t>America needs a long-term strategy.</w:t>
      </w:r>
      <w:r w:rsidRPr="0065466D">
        <w:rPr>
          <w:rFonts w:cs="Times New Roman"/>
          <w:sz w:val="24"/>
        </w:rPr>
        <w:t xml:space="preserve"> </w:t>
      </w:r>
      <w:r w:rsidRPr="0065466D">
        <w:rPr>
          <w:rStyle w:val="Emphasis"/>
        </w:rPr>
        <w:t>This will require numerous policy changes by government,</w:t>
      </w:r>
      <w:r w:rsidRPr="0065466D">
        <w:rPr>
          <w:rFonts w:cs="Times New Roman"/>
          <w:sz w:val="24"/>
          <w:u w:val="single"/>
        </w:rPr>
        <w:t xml:space="preserve"> which may seem unlikely with Washington gridlocked.</w:t>
      </w:r>
      <w:r w:rsidRPr="0065466D">
        <w:rPr>
          <w:rFonts w:cs="Times New Roman"/>
          <w:sz w:val="16"/>
          <w:szCs w:val="16"/>
        </w:rPr>
        <w:t xml:space="preserve"> However, many of the crucial steps can and must be carried out by states and regions, where many of the key drivers of competitiveness reside. More important, business leaders can and must play a far more proactive role in transforming competition and investing in local communities rather than being passive victims of public policy or hostages of misguided shareholders.</w:t>
      </w:r>
    </w:p>
    <w:p w:rsidR="0018426B" w:rsidRPr="0065466D" w:rsidRDefault="0018426B" w:rsidP="0018426B">
      <w:pPr>
        <w:pStyle w:val="Heading4"/>
        <w:rPr>
          <w:sz w:val="24"/>
        </w:rPr>
      </w:pPr>
      <w:r w:rsidRPr="0065466D">
        <w:rPr>
          <w:sz w:val="24"/>
        </w:rPr>
        <w:t>The Jones act is detrimental to US leadership</w:t>
      </w:r>
    </w:p>
    <w:p w:rsidR="0018426B" w:rsidRPr="0065466D" w:rsidRDefault="0018426B" w:rsidP="0018426B">
      <w:pPr>
        <w:rPr>
          <w:rFonts w:eastAsia="Times New Roman" w:cs="Arial"/>
          <w:b/>
          <w:bCs/>
          <w:sz w:val="24"/>
        </w:rPr>
      </w:pPr>
      <w:r w:rsidRPr="0065466D">
        <w:rPr>
          <w:b/>
          <w:sz w:val="24"/>
        </w:rPr>
        <w:t>Wilson Center 13</w:t>
      </w:r>
      <w:r w:rsidRPr="0065466D">
        <w:rPr>
          <w:sz w:val="24"/>
        </w:rPr>
        <w:t xml:space="preserve"> (12/10/13, “Opportunities and Challenges For Arctic Oil and Gas Development,” </w:t>
      </w:r>
      <w:r w:rsidRPr="0065466D">
        <w:rPr>
          <w:rFonts w:eastAsia="Times New Roman" w:cs="Arial"/>
          <w:b/>
          <w:bCs/>
          <w:sz w:val="24"/>
        </w:rPr>
        <w:br/>
      </w:r>
      <w:r w:rsidRPr="0065466D">
        <w:rPr>
          <w:rFonts w:eastAsia="Times New Roman" w:cs="Arial"/>
          <w:bCs/>
          <w:sz w:val="24"/>
        </w:rPr>
        <w:t>Woodrow Wilson International Center for Scholars</w:t>
      </w:r>
      <w:r w:rsidRPr="0065466D">
        <w:rPr>
          <w:sz w:val="24"/>
        </w:rPr>
        <w:t xml:space="preserve">, </w:t>
      </w:r>
      <w:hyperlink r:id="rId115" w:history="1">
        <w:r w:rsidRPr="0065466D">
          <w:rPr>
            <w:rStyle w:val="Hyperlink"/>
            <w:sz w:val="24"/>
          </w:rPr>
          <w:t>http://www.wilsoncenter.org/sites/default/files/Artic%20Report_F2.pdf</w:t>
        </w:r>
      </w:hyperlink>
      <w:r w:rsidRPr="0065466D">
        <w:rPr>
          <w:sz w:val="24"/>
        </w:rPr>
        <w:t>, JHR)</w:t>
      </w:r>
    </w:p>
    <w:p w:rsidR="0018426B" w:rsidRPr="0065466D" w:rsidRDefault="0018426B" w:rsidP="0018426B">
      <w:pPr>
        <w:rPr>
          <w:u w:val="single"/>
        </w:rPr>
      </w:pPr>
      <w:r w:rsidRPr="0065466D">
        <w:rPr>
          <w:u w:val="single"/>
        </w:rPr>
        <w:t xml:space="preserve">As TAPS continues to run at a very low rate, </w:t>
      </w:r>
      <w:r w:rsidRPr="0065466D">
        <w:rPr>
          <w:rStyle w:val="UnderlineBold"/>
          <w:sz w:val="12"/>
        </w:rPr>
        <w:t xml:space="preserve"> </w:t>
      </w:r>
      <w:r w:rsidRPr="0065466D">
        <w:rPr>
          <w:u w:val="single"/>
        </w:rPr>
        <w:t xml:space="preserve">the transportation of oil by tanker is likely to </w:t>
      </w:r>
      <w:r w:rsidRPr="0065466D">
        <w:rPr>
          <w:rStyle w:val="UnderlineBold"/>
          <w:sz w:val="12"/>
        </w:rPr>
        <w:t xml:space="preserve">¶ </w:t>
      </w:r>
      <w:r w:rsidRPr="0065466D">
        <w:rPr>
          <w:u w:val="single"/>
        </w:rPr>
        <w:t xml:space="preserve">become an increasingly attractive alternative </w:t>
      </w:r>
      <w:r w:rsidRPr="0065466D">
        <w:rPr>
          <w:rStyle w:val="UnderlineBold"/>
          <w:sz w:val="12"/>
        </w:rPr>
        <w:t xml:space="preserve">¶ </w:t>
      </w:r>
      <w:r w:rsidRPr="0065466D">
        <w:rPr>
          <w:u w:val="single"/>
        </w:rPr>
        <w:t xml:space="preserve">to piping, especially for more remote offshore </w:t>
      </w:r>
      <w:r w:rsidRPr="0065466D">
        <w:rPr>
          <w:rStyle w:val="UnderlineBold"/>
          <w:sz w:val="12"/>
        </w:rPr>
        <w:t xml:space="preserve">¶ </w:t>
      </w:r>
      <w:r w:rsidRPr="0065466D">
        <w:rPr>
          <w:u w:val="single"/>
        </w:rPr>
        <w:t xml:space="preserve">fields. Transport along the 800 mile-long TAPS </w:t>
      </w:r>
      <w:r w:rsidRPr="0065466D">
        <w:rPr>
          <w:rStyle w:val="UnderlineBold"/>
          <w:sz w:val="12"/>
        </w:rPr>
        <w:t xml:space="preserve"> </w:t>
      </w:r>
      <w:r w:rsidRPr="0065466D">
        <w:rPr>
          <w:u w:val="single"/>
        </w:rPr>
        <w:t>pipeline has an average tariff of $4.50 per</w:t>
      </w:r>
      <w:r w:rsidRPr="0065466D">
        <w:rPr>
          <w:rStyle w:val="UnderlineBold"/>
          <w:sz w:val="12"/>
        </w:rPr>
        <w:t xml:space="preserve"> </w:t>
      </w:r>
      <w:r w:rsidRPr="0065466D">
        <w:rPr>
          <w:u w:val="single"/>
        </w:rPr>
        <w:t>barrel, whereas a barrel tankered from Valdez</w:t>
      </w:r>
      <w:r w:rsidRPr="0065466D">
        <w:rPr>
          <w:sz w:val="24"/>
        </w:rPr>
        <w:t xml:space="preserve"> </w:t>
      </w:r>
      <w:r w:rsidRPr="0065466D">
        <w:rPr>
          <w:u w:val="single"/>
        </w:rPr>
        <w:t xml:space="preserve">to the U.S. West Coast would incur tariffs of only about half this rate, despite the shipping </w:t>
      </w:r>
      <w:r w:rsidRPr="0065466D">
        <w:rPr>
          <w:rStyle w:val="UnderlineBold"/>
          <w:sz w:val="12"/>
        </w:rPr>
        <w:t xml:space="preserve">¶ </w:t>
      </w:r>
      <w:r w:rsidRPr="0065466D">
        <w:rPr>
          <w:u w:val="single"/>
        </w:rPr>
        <w:t xml:space="preserve">distance being more than double the length of the TAPS pipeline. </w:t>
      </w:r>
      <w:r w:rsidRPr="0065466D">
        <w:rPr>
          <w:rStyle w:val="Emphasis"/>
        </w:rPr>
        <w:t>The Jones Act has reduced U.S. competitiveness</w:t>
      </w:r>
      <w:r w:rsidRPr="0065466D">
        <w:rPr>
          <w:u w:val="single"/>
        </w:rPr>
        <w:t xml:space="preserve"> in the development and deployment of icebreakers, as well</w:t>
      </w:r>
      <w:r w:rsidRPr="0065466D">
        <w:rPr>
          <w:rStyle w:val="UnderlineBold"/>
          <w:sz w:val="12"/>
        </w:rPr>
        <w:t xml:space="preserve"> </w:t>
      </w:r>
      <w:r w:rsidRPr="0065466D">
        <w:rPr>
          <w:u w:val="single"/>
        </w:rPr>
        <w:t>as in Arctic grade support vessels and tankers, since compliant vessels and their crews are more costly.</w:t>
      </w:r>
    </w:p>
    <w:p w:rsidR="0018426B" w:rsidRPr="0065466D" w:rsidRDefault="0018426B" w:rsidP="0018426B">
      <w:pPr>
        <w:rPr>
          <w:rStyle w:val="UnderlineBold"/>
          <w:b w:val="0"/>
          <w:sz w:val="24"/>
        </w:rPr>
      </w:pPr>
    </w:p>
    <w:p w:rsidR="00D4722F" w:rsidRPr="0065466D" w:rsidRDefault="00D4722F" w:rsidP="00D4722F">
      <w:pPr>
        <w:pStyle w:val="Heading3"/>
      </w:pPr>
      <w:r w:rsidRPr="0065466D">
        <w:t>at: leasing pic</w:t>
      </w:r>
    </w:p>
    <w:p w:rsidR="00D4722F" w:rsidRPr="0065466D" w:rsidRDefault="00D4722F" w:rsidP="00D4722F"/>
    <w:p w:rsidR="00D4722F" w:rsidRPr="0065466D" w:rsidRDefault="00D4722F" w:rsidP="00D4722F">
      <w:pPr>
        <w:pStyle w:val="Heading4"/>
      </w:pPr>
      <w:r w:rsidRPr="0065466D">
        <w:t xml:space="preserve">Leasing is key- without it there’s no private investment </w:t>
      </w:r>
    </w:p>
    <w:p w:rsidR="00D4722F" w:rsidRPr="0065466D" w:rsidRDefault="00D4722F" w:rsidP="00D4722F">
      <w:pPr>
        <w:rPr>
          <w:rFonts w:eastAsia="Times New Roman" w:cs="Arial"/>
          <w:b/>
          <w:bCs/>
          <w:sz w:val="24"/>
        </w:rPr>
      </w:pPr>
      <w:r w:rsidRPr="0065466D">
        <w:rPr>
          <w:b/>
          <w:sz w:val="24"/>
        </w:rPr>
        <w:t>Center</w:t>
      </w:r>
      <w:r w:rsidRPr="0065466D">
        <w:rPr>
          <w:sz w:val="24"/>
        </w:rPr>
        <w:t xml:space="preserve"> </w:t>
      </w:r>
      <w:r w:rsidRPr="0065466D">
        <w:rPr>
          <w:b/>
          <w:sz w:val="24"/>
        </w:rPr>
        <w:t xml:space="preserve">13 </w:t>
      </w:r>
      <w:r w:rsidRPr="0065466D">
        <w:rPr>
          <w:sz w:val="24"/>
        </w:rPr>
        <w:t xml:space="preserve">(12/10/13, “Opportunities and Challenges For Arctic Oil and Gas Development,” </w:t>
      </w:r>
      <w:r w:rsidRPr="0065466D">
        <w:rPr>
          <w:rFonts w:eastAsia="Times New Roman" w:cs="Arial"/>
          <w:b/>
          <w:bCs/>
          <w:sz w:val="24"/>
        </w:rPr>
        <w:br/>
      </w:r>
      <w:r w:rsidRPr="0065466D">
        <w:rPr>
          <w:rFonts w:eastAsia="Times New Roman" w:cs="Arial"/>
          <w:bCs/>
          <w:sz w:val="24"/>
        </w:rPr>
        <w:t>Woodrow Wilson International Center for Scholars</w:t>
      </w:r>
      <w:r w:rsidRPr="0065466D">
        <w:rPr>
          <w:sz w:val="24"/>
        </w:rPr>
        <w:t xml:space="preserve">, </w:t>
      </w:r>
      <w:hyperlink r:id="rId116" w:history="1">
        <w:r w:rsidRPr="0065466D">
          <w:rPr>
            <w:rStyle w:val="Hyperlink"/>
            <w:sz w:val="24"/>
          </w:rPr>
          <w:t>http://www.wilsoncenter.org/sites/default/files/Artic%20Report_F2.pdf</w:t>
        </w:r>
      </w:hyperlink>
      <w:r w:rsidRPr="0065466D">
        <w:rPr>
          <w:sz w:val="24"/>
        </w:rPr>
        <w:t>, JHR)</w:t>
      </w:r>
    </w:p>
    <w:p w:rsidR="00D4722F" w:rsidRPr="0065466D" w:rsidRDefault="00D4722F" w:rsidP="00D4722F">
      <w:pPr>
        <w:rPr>
          <w:rStyle w:val="Emphasis"/>
          <w:sz w:val="24"/>
        </w:rPr>
      </w:pPr>
      <w:r w:rsidRPr="0065466D">
        <w:rPr>
          <w:u w:val="single"/>
        </w:rPr>
        <w:t>Development and production infrastructure including pipelines—will be critical to Arctic resource development</w:t>
      </w:r>
      <w:r w:rsidRPr="0065466D">
        <w:rPr>
          <w:sz w:val="24"/>
        </w:rPr>
        <w:t xml:space="preserve">. Additionally, the ability to get these reserves to market, especially in a timely and economical manner, </w:t>
      </w:r>
      <w:r w:rsidRPr="0065466D">
        <w:rPr>
          <w:sz w:val="24"/>
          <w:u w:val="single"/>
        </w:rPr>
        <w:t>will rest  heavily on the implementation of regulatory ¶ policies and incentives</w:t>
      </w:r>
      <w:r w:rsidRPr="0065466D">
        <w:rPr>
          <w:sz w:val="24"/>
        </w:rPr>
        <w:t xml:space="preserve"> to encourage heavy investments from oil companies. </w:t>
      </w:r>
      <w:r w:rsidRPr="0065466D">
        <w:rPr>
          <w:sz w:val="24"/>
          <w:u w:val="single"/>
        </w:rPr>
        <w:t xml:space="preserve">The development of lease terms, approval processes, and ¶ environmental standards in particular </w:t>
      </w:r>
      <w:r w:rsidRPr="0065466D">
        <w:rPr>
          <w:rStyle w:val="Emphasis"/>
          <w:sz w:val="24"/>
        </w:rPr>
        <w:t>are all variables that rest heavily on individual governments</w:t>
      </w:r>
      <w:r w:rsidRPr="0065466D">
        <w:rPr>
          <w:sz w:val="24"/>
          <w:u w:val="single"/>
        </w:rPr>
        <w:t>.</w:t>
      </w:r>
      <w:r w:rsidRPr="0065466D">
        <w:rPr>
          <w:sz w:val="24"/>
        </w:rPr>
        <w:t xml:space="preserve"> Greenland has set an industry bar by offering 16-year lease terms, which may be a model that other governments will be inclined to adopt in order to make Arctic development economically viable. However, given the geological challenges to develop these resources, it is unlikely </w:t>
      </w:r>
      <w:r w:rsidRPr="0065466D">
        <w:rPr>
          <w:sz w:val="24"/>
          <w:u w:val="single"/>
        </w:rPr>
        <w:t xml:space="preserve">North American Arctic supplies </w:t>
      </w:r>
      <w:r w:rsidRPr="0065466D">
        <w:rPr>
          <w:rStyle w:val="Emphasis"/>
          <w:sz w:val="24"/>
        </w:rPr>
        <w:t>will become readily and abundantly available in the 2025-2050 timeframe.</w:t>
      </w:r>
    </w:p>
    <w:p w:rsidR="00D4722F" w:rsidRPr="0065466D" w:rsidRDefault="00D4722F" w:rsidP="00D4722F"/>
    <w:p w:rsidR="00D4722F" w:rsidRPr="0065466D" w:rsidRDefault="00D4722F" w:rsidP="00D4722F">
      <w:pPr>
        <w:spacing w:after="120"/>
        <w:rPr>
          <w:sz w:val="24"/>
        </w:rPr>
      </w:pPr>
    </w:p>
    <w:p w:rsidR="00D4722F" w:rsidRPr="0065466D" w:rsidRDefault="00D4722F" w:rsidP="00D4722F">
      <w:pPr>
        <w:rPr>
          <w:sz w:val="24"/>
        </w:rPr>
      </w:pPr>
    </w:p>
    <w:p w:rsidR="00D4722F" w:rsidRPr="0065466D" w:rsidRDefault="00D4722F" w:rsidP="00D4722F">
      <w:pPr>
        <w:pStyle w:val="Heading3"/>
      </w:pPr>
      <w:r w:rsidRPr="0065466D">
        <w:t>at: infrastructure pic</w:t>
      </w:r>
    </w:p>
    <w:p w:rsidR="00D4722F" w:rsidRPr="0065466D" w:rsidRDefault="00D4722F" w:rsidP="00D4722F">
      <w:pPr>
        <w:pStyle w:val="Heading4"/>
      </w:pPr>
      <w:r w:rsidRPr="0065466D">
        <w:t>The private sector can’t develop infrastructure- federal trenching is needed for industry development</w:t>
      </w:r>
    </w:p>
    <w:p w:rsidR="00D4722F" w:rsidRPr="0065466D" w:rsidRDefault="00D4722F" w:rsidP="00D4722F">
      <w:pPr>
        <w:rPr>
          <w:rFonts w:eastAsia="Times New Roman" w:cs="Arial"/>
          <w:b/>
          <w:bCs/>
          <w:sz w:val="24"/>
        </w:rPr>
      </w:pPr>
      <w:r w:rsidRPr="0065466D">
        <w:rPr>
          <w:b/>
          <w:sz w:val="24"/>
        </w:rPr>
        <w:t>Wilson Center</w:t>
      </w:r>
      <w:r w:rsidRPr="0065466D">
        <w:rPr>
          <w:sz w:val="24"/>
        </w:rPr>
        <w:t xml:space="preserve"> </w:t>
      </w:r>
      <w:r w:rsidRPr="0065466D">
        <w:rPr>
          <w:b/>
          <w:sz w:val="24"/>
        </w:rPr>
        <w:t xml:space="preserve">13 </w:t>
      </w:r>
      <w:r w:rsidRPr="0065466D">
        <w:rPr>
          <w:sz w:val="24"/>
        </w:rPr>
        <w:t xml:space="preserve">(12/10/13, “Opportunities and Challenges For Arctic Oil and Gas Development,” </w:t>
      </w:r>
      <w:r w:rsidRPr="0065466D">
        <w:rPr>
          <w:rFonts w:eastAsia="Times New Roman" w:cs="Arial"/>
          <w:b/>
          <w:bCs/>
          <w:sz w:val="24"/>
        </w:rPr>
        <w:br/>
      </w:r>
      <w:r w:rsidRPr="0065466D">
        <w:rPr>
          <w:rFonts w:eastAsia="Times New Roman" w:cs="Arial"/>
          <w:bCs/>
          <w:sz w:val="24"/>
        </w:rPr>
        <w:t>Woodrow Wilson International Center for Scholars</w:t>
      </w:r>
      <w:r w:rsidRPr="0065466D">
        <w:rPr>
          <w:sz w:val="24"/>
        </w:rPr>
        <w:t xml:space="preserve">, </w:t>
      </w:r>
      <w:hyperlink r:id="rId117" w:history="1">
        <w:r w:rsidRPr="0065466D">
          <w:rPr>
            <w:rStyle w:val="Hyperlink"/>
            <w:sz w:val="24"/>
          </w:rPr>
          <w:t>http://www.wilsoncenter.org/sites/default/files/Artic%20Report_F2.pdf</w:t>
        </w:r>
      </w:hyperlink>
      <w:r w:rsidRPr="0065466D">
        <w:rPr>
          <w:sz w:val="24"/>
        </w:rPr>
        <w:t>, JHR)</w:t>
      </w:r>
    </w:p>
    <w:p w:rsidR="00D4722F" w:rsidRPr="0065466D" w:rsidRDefault="00D4722F" w:rsidP="00D4722F">
      <w:pPr>
        <w:rPr>
          <w:sz w:val="24"/>
        </w:rPr>
      </w:pPr>
      <w:r w:rsidRPr="0065466D">
        <w:rPr>
          <w:sz w:val="24"/>
        </w:rPr>
        <w:t xml:space="preserve">The strong currents, severe storms, multi-year ice, and floating ice found in the Arctic require specially tailored seismic and drilling technologies. Seismic exploration using 2D technology is difficult and expensive even in moderate pack ice; 3D seismic exploration is virtually impossible once pack ice gets too thick. </w:t>
      </w:r>
      <w:r w:rsidRPr="0065466D">
        <w:rPr>
          <w:sz w:val="24"/>
          <w:u w:val="single"/>
        </w:rPr>
        <w:t xml:space="preserve">Current gravity-based offshore drilling structures are limited to a maximum depth of 100 meters. </w:t>
      </w:r>
      <w:r w:rsidRPr="0065466D">
        <w:rPr>
          <w:rStyle w:val="Emphasis"/>
          <w:sz w:val="24"/>
        </w:rPr>
        <w:t>The industry has not yet demonstrated an ability to employ deep pipeline trenching</w:t>
      </w:r>
      <w:r w:rsidRPr="0065466D">
        <w:rPr>
          <w:sz w:val="24"/>
          <w:u w:val="single"/>
        </w:rPr>
        <w:t xml:space="preserve"> (necessary to avoid ice scour) in depths beyond 100 meters</w:t>
      </w:r>
      <w:r w:rsidRPr="0065466D">
        <w:rPr>
          <w:sz w:val="24"/>
        </w:rPr>
        <w:t>.Such technology will be critically important in the Continental Slope regions of the Canadian Beaufort and Green land. Iceberg management strategies will also be important for Greenland and for parts of the Canadian Atlantic offshore.</w:t>
      </w:r>
      <w:r w:rsidRPr="0065466D">
        <w:rPr>
          <w:rStyle w:val="Emphasis"/>
          <w:sz w:val="24"/>
        </w:rPr>
        <w:t xml:space="preserve"> More investment in research and development will be necessary </w:t>
      </w:r>
      <w:r w:rsidRPr="0065466D">
        <w:rPr>
          <w:sz w:val="24"/>
          <w:u w:val="single"/>
        </w:rPr>
        <w:t>before drilling can be considered beyond the shelf edge into deeper waters.</w:t>
      </w:r>
      <w:r w:rsidRPr="0065466D">
        <w:rPr>
          <w:sz w:val="24"/>
        </w:rPr>
        <w:t xml:space="preserve"> Regulatory requirements for relief wells, oil spill containment systems, and increased environmental protection measures will all require significant capital expenditures. </w:t>
      </w:r>
      <w:r w:rsidRPr="0065466D">
        <w:rPr>
          <w:sz w:val="24"/>
          <w:u w:val="single"/>
        </w:rPr>
        <w:t>Arctic resource development is reaching a critical juncture and it is imperative that operators not cut corners on technology and safety requirements.</w:t>
      </w:r>
      <w:r w:rsidRPr="0065466D">
        <w:rPr>
          <w:sz w:val="24"/>
        </w:rPr>
        <w:t xml:space="preserve"> Just one accident would have serious implications not only for the culpable  operator, but could jeopardize future prospects in the Arctic for the entire industry.</w:t>
      </w:r>
    </w:p>
    <w:p w:rsidR="00D4722F" w:rsidRPr="0065466D" w:rsidRDefault="00D4722F" w:rsidP="00D4722F">
      <w:pPr>
        <w:rPr>
          <w:sz w:val="24"/>
        </w:rPr>
      </w:pPr>
    </w:p>
    <w:p w:rsidR="00D4722F" w:rsidRPr="0065466D" w:rsidRDefault="00D4722F" w:rsidP="00D4722F">
      <w:pPr>
        <w:pStyle w:val="Heading4"/>
      </w:pPr>
      <w:r w:rsidRPr="0065466D">
        <w:t>Infrastructure is the main issue preventing status quo development</w:t>
      </w:r>
    </w:p>
    <w:p w:rsidR="00D4722F" w:rsidRPr="0065466D" w:rsidRDefault="00D4722F" w:rsidP="00D4722F">
      <w:pPr>
        <w:rPr>
          <w:rFonts w:eastAsia="Times New Roman" w:cs="Arial"/>
          <w:b/>
          <w:bCs/>
          <w:sz w:val="24"/>
        </w:rPr>
      </w:pPr>
      <w:r w:rsidRPr="0065466D">
        <w:rPr>
          <w:b/>
          <w:sz w:val="24"/>
        </w:rPr>
        <w:t>Wilson Center</w:t>
      </w:r>
      <w:r w:rsidRPr="0065466D">
        <w:rPr>
          <w:sz w:val="24"/>
        </w:rPr>
        <w:t xml:space="preserve"> </w:t>
      </w:r>
      <w:r w:rsidRPr="0065466D">
        <w:rPr>
          <w:b/>
          <w:sz w:val="24"/>
        </w:rPr>
        <w:t xml:space="preserve">13 </w:t>
      </w:r>
      <w:r w:rsidRPr="0065466D">
        <w:rPr>
          <w:sz w:val="24"/>
        </w:rPr>
        <w:t xml:space="preserve">(12/10/13, “Opportunities and Challenges For Arctic Oil and Gas Development,” </w:t>
      </w:r>
      <w:r w:rsidRPr="0065466D">
        <w:rPr>
          <w:rFonts w:eastAsia="Times New Roman" w:cs="Arial"/>
          <w:b/>
          <w:bCs/>
          <w:sz w:val="24"/>
        </w:rPr>
        <w:br/>
      </w:r>
      <w:r w:rsidRPr="0065466D">
        <w:rPr>
          <w:rFonts w:eastAsia="Times New Roman" w:cs="Arial"/>
          <w:bCs/>
          <w:sz w:val="24"/>
        </w:rPr>
        <w:t>Woodrow Wilson International Center for Scholars</w:t>
      </w:r>
      <w:r w:rsidRPr="0065466D">
        <w:rPr>
          <w:sz w:val="24"/>
        </w:rPr>
        <w:t xml:space="preserve">, </w:t>
      </w:r>
      <w:hyperlink r:id="rId118" w:history="1">
        <w:r w:rsidRPr="0065466D">
          <w:rPr>
            <w:rStyle w:val="Hyperlink"/>
            <w:sz w:val="24"/>
          </w:rPr>
          <w:t>http://www.wilsoncenter.org/sites/default/files/Artic%20Report_F2.pdf</w:t>
        </w:r>
      </w:hyperlink>
      <w:r w:rsidRPr="0065466D">
        <w:rPr>
          <w:sz w:val="24"/>
        </w:rPr>
        <w:t>, JHR)</w:t>
      </w:r>
    </w:p>
    <w:p w:rsidR="00D4722F" w:rsidRPr="0065466D" w:rsidRDefault="00D4722F" w:rsidP="00D4722F">
      <w:pPr>
        <w:rPr>
          <w:sz w:val="24"/>
        </w:rPr>
      </w:pPr>
      <w:r w:rsidRPr="0065466D">
        <w:rPr>
          <w:sz w:val="24"/>
          <w:u w:val="single"/>
        </w:rPr>
        <w:t xml:space="preserve">The Arctic’s western hemisphere has significant medium- to long-term hydrocarbon resource potential, but the likely development timeframe will be from 2025 and beyond due to current limitations. </w:t>
      </w:r>
      <w:r w:rsidRPr="0065466D">
        <w:rPr>
          <w:rStyle w:val="Emphasis"/>
          <w:sz w:val="24"/>
        </w:rPr>
        <w:t>Insufficient infrastructure is possibly the most critical limiting factor.</w:t>
      </w:r>
      <w:r w:rsidRPr="0065466D">
        <w:rPr>
          <w:sz w:val="24"/>
        </w:rPr>
        <w:t xml:space="preserve"> Especially in North America</w:t>
      </w:r>
      <w:r w:rsidRPr="0065466D">
        <w:rPr>
          <w:sz w:val="24"/>
          <w:u w:val="single"/>
        </w:rPr>
        <w:t>, the remote Arctic regions are less attractive investment destinations for oil and gas companies,</w:t>
      </w:r>
      <w:r w:rsidRPr="0065466D">
        <w:rPr>
          <w:sz w:val="24"/>
        </w:rPr>
        <w:t xml:space="preserve"> since the resources compete for market access with the abundant oil sands, shale oil, and gas reserves already being developed in Alberta, elsewhere in Canada, and the U.S. lower. </w:t>
      </w:r>
      <w:r w:rsidRPr="0065466D">
        <w:rPr>
          <w:sz w:val="24"/>
          <w:u w:val="single"/>
        </w:rPr>
        <w:t xml:space="preserve">And yet the North American Arctic </w:t>
      </w:r>
      <w:r w:rsidRPr="0065466D">
        <w:rPr>
          <w:rStyle w:val="Emphasis"/>
          <w:sz w:val="24"/>
        </w:rPr>
        <w:t>contains huge undeveloped discovered resources as well as immense undiscovered resources</w:t>
      </w:r>
      <w:r w:rsidRPr="0065466D">
        <w:rPr>
          <w:sz w:val="24"/>
        </w:rPr>
        <w:t xml:space="preserve">.  The U.S. and Canadian Arctic alone is estimated to hold 45 percent of all undiscovered Arctic energy resources. </w:t>
      </w:r>
      <w:r w:rsidRPr="0065466D">
        <w:rPr>
          <w:sz w:val="24"/>
          <w:u w:val="single"/>
        </w:rPr>
        <w:t xml:space="preserve">Northern governments and major international oil companies are </w:t>
      </w:r>
      <w:r w:rsidRPr="0065466D">
        <w:rPr>
          <w:rStyle w:val="Emphasis"/>
          <w:sz w:val="24"/>
        </w:rPr>
        <w:t>seeking to expedite the exploration process</w:t>
      </w:r>
      <w:r w:rsidRPr="0065466D">
        <w:rPr>
          <w:sz w:val="24"/>
          <w:u w:val="single"/>
        </w:rPr>
        <w:t xml:space="preserve"> in order to develop cost-effective ways to bring these resources to market</w:t>
      </w:r>
      <w:r w:rsidRPr="0065466D">
        <w:rPr>
          <w:sz w:val="24"/>
        </w:rPr>
        <w:t xml:space="preserve"> from relatively remote and not easily accessible fields in offshore Alaska, Canada, and Greenland.</w:t>
      </w:r>
    </w:p>
    <w:p w:rsidR="00D4722F" w:rsidRPr="0065466D" w:rsidRDefault="00D4722F" w:rsidP="00D4722F">
      <w:pPr>
        <w:rPr>
          <w:b/>
          <w:sz w:val="24"/>
        </w:rPr>
      </w:pPr>
    </w:p>
    <w:p w:rsidR="00D4722F" w:rsidRPr="0065466D" w:rsidRDefault="00D4722F" w:rsidP="00D4722F">
      <w:pPr>
        <w:pStyle w:val="Heading4"/>
      </w:pPr>
      <w:r w:rsidRPr="0065466D">
        <w:t xml:space="preserve">Pipelines are critical- otherwise there are decades of delays </w:t>
      </w:r>
    </w:p>
    <w:p w:rsidR="00D4722F" w:rsidRPr="0065466D" w:rsidRDefault="00D4722F" w:rsidP="00D4722F">
      <w:pPr>
        <w:rPr>
          <w:rFonts w:eastAsia="Times New Roman" w:cs="Arial"/>
          <w:b/>
          <w:bCs/>
          <w:sz w:val="24"/>
        </w:rPr>
      </w:pPr>
      <w:r w:rsidRPr="0065466D">
        <w:rPr>
          <w:b/>
          <w:sz w:val="24"/>
        </w:rPr>
        <w:t>Center</w:t>
      </w:r>
      <w:r w:rsidRPr="0065466D">
        <w:rPr>
          <w:sz w:val="24"/>
        </w:rPr>
        <w:t xml:space="preserve"> </w:t>
      </w:r>
      <w:r w:rsidRPr="0065466D">
        <w:rPr>
          <w:b/>
          <w:sz w:val="24"/>
        </w:rPr>
        <w:t xml:space="preserve">13 </w:t>
      </w:r>
      <w:r w:rsidRPr="0065466D">
        <w:rPr>
          <w:sz w:val="24"/>
        </w:rPr>
        <w:t xml:space="preserve">(12/10/13, “Opportunities and Challenges For Arctic Oil and Gas Development,” </w:t>
      </w:r>
      <w:r w:rsidRPr="0065466D">
        <w:rPr>
          <w:rFonts w:eastAsia="Times New Roman" w:cs="Arial"/>
          <w:b/>
          <w:bCs/>
          <w:sz w:val="24"/>
        </w:rPr>
        <w:br/>
      </w:r>
      <w:r w:rsidRPr="0065466D">
        <w:rPr>
          <w:rFonts w:eastAsia="Times New Roman" w:cs="Arial"/>
          <w:bCs/>
          <w:sz w:val="24"/>
        </w:rPr>
        <w:t>Woodrow Wilson International Center for Scholars</w:t>
      </w:r>
      <w:r w:rsidRPr="0065466D">
        <w:rPr>
          <w:sz w:val="24"/>
        </w:rPr>
        <w:t xml:space="preserve">, </w:t>
      </w:r>
      <w:hyperlink r:id="rId119" w:history="1">
        <w:r w:rsidRPr="0065466D">
          <w:rPr>
            <w:rStyle w:val="Hyperlink"/>
            <w:sz w:val="24"/>
          </w:rPr>
          <w:t>http://www.wilsoncenter.org/sites/default/files/Artic%20Report_F2.pdf</w:t>
        </w:r>
      </w:hyperlink>
      <w:r w:rsidRPr="0065466D">
        <w:rPr>
          <w:sz w:val="24"/>
        </w:rPr>
        <w:t>, JHR)</w:t>
      </w:r>
    </w:p>
    <w:p w:rsidR="00D4722F" w:rsidRPr="0065466D" w:rsidRDefault="00D4722F" w:rsidP="00D4722F">
      <w:pPr>
        <w:rPr>
          <w:rStyle w:val="Emphasis"/>
          <w:sz w:val="24"/>
        </w:rPr>
      </w:pPr>
      <w:r w:rsidRPr="0065466D">
        <w:rPr>
          <w:sz w:val="24"/>
          <w:u w:val="single"/>
        </w:rPr>
        <w:t xml:space="preserve">Development and production </w:t>
      </w:r>
      <w:r w:rsidRPr="0065466D">
        <w:rPr>
          <w:rStyle w:val="Emphasis"/>
          <w:sz w:val="24"/>
        </w:rPr>
        <w:t xml:space="preserve">infrastructure including pipelines—will be critical </w:t>
      </w:r>
      <w:r w:rsidRPr="0065466D">
        <w:rPr>
          <w:sz w:val="24"/>
          <w:u w:val="single"/>
        </w:rPr>
        <w:t>to Arctic resource development</w:t>
      </w:r>
      <w:r w:rsidRPr="0065466D">
        <w:rPr>
          <w:sz w:val="24"/>
        </w:rPr>
        <w:t xml:space="preserve">. Additionally, the ability to get these reserves to market, especially in a timely and economical manner, </w:t>
      </w:r>
      <w:r w:rsidRPr="0065466D">
        <w:rPr>
          <w:sz w:val="24"/>
          <w:u w:val="single"/>
        </w:rPr>
        <w:t>will rest  heavily on the implementation of regulatory ¶ policies and incentives</w:t>
      </w:r>
      <w:r w:rsidRPr="0065466D">
        <w:rPr>
          <w:sz w:val="24"/>
        </w:rPr>
        <w:t xml:space="preserve"> to encourage heavy investments from oil companies. </w:t>
      </w:r>
      <w:r w:rsidRPr="0065466D">
        <w:rPr>
          <w:sz w:val="24"/>
          <w:u w:val="single"/>
        </w:rPr>
        <w:t xml:space="preserve">The development of lease terms, approval processes, and ¶ environmental standards in particular </w:t>
      </w:r>
      <w:r w:rsidRPr="0065466D">
        <w:rPr>
          <w:rStyle w:val="Emphasis"/>
          <w:sz w:val="24"/>
        </w:rPr>
        <w:t>are all variables that rest heavily on individual governments</w:t>
      </w:r>
      <w:r w:rsidRPr="0065466D">
        <w:rPr>
          <w:sz w:val="24"/>
          <w:u w:val="single"/>
        </w:rPr>
        <w:t>.</w:t>
      </w:r>
      <w:r w:rsidRPr="0065466D">
        <w:rPr>
          <w:sz w:val="24"/>
        </w:rPr>
        <w:t xml:space="preserve"> Greenland has set an industry bar by offering 16-year lease terms, which may be a model that other governments will be inclined to adopt in order to make Arctic development economically viable. However, given the geological challenges to develop these resources, it is unlikely </w:t>
      </w:r>
      <w:r w:rsidRPr="0065466D">
        <w:rPr>
          <w:sz w:val="24"/>
          <w:u w:val="single"/>
        </w:rPr>
        <w:t xml:space="preserve">North American Arctic supplies </w:t>
      </w:r>
      <w:r w:rsidRPr="0065466D">
        <w:rPr>
          <w:rStyle w:val="Emphasis"/>
          <w:sz w:val="24"/>
        </w:rPr>
        <w:t>will become readily and abundantly available in the 2025-2050 timeframe.</w:t>
      </w:r>
    </w:p>
    <w:p w:rsidR="00D4722F" w:rsidRPr="0065466D" w:rsidRDefault="00D4722F" w:rsidP="00D4722F"/>
    <w:p w:rsidR="0018426B" w:rsidRPr="0065466D" w:rsidRDefault="0018426B" w:rsidP="00D4722F">
      <w:pPr>
        <w:rPr>
          <w:rStyle w:val="UnderlineBold"/>
          <w:b w:val="0"/>
        </w:rPr>
      </w:pPr>
    </w:p>
    <w:p w:rsidR="00FB6F6E" w:rsidRPr="0065466D" w:rsidRDefault="00FB6F6E" w:rsidP="00EF0310">
      <w:pPr>
        <w:pStyle w:val="Heading1"/>
      </w:pPr>
      <w:r w:rsidRPr="0065466D">
        <w:t>topicality</w:t>
      </w:r>
    </w:p>
    <w:p w:rsidR="00FB6F6E" w:rsidRPr="0065466D" w:rsidRDefault="00FB6F6E" w:rsidP="00FB6F6E">
      <w:pPr>
        <w:pStyle w:val="Heading3"/>
      </w:pPr>
      <w:r w:rsidRPr="0065466D">
        <w:t>aff T cards</w:t>
      </w:r>
    </w:p>
    <w:p w:rsidR="00FB6F6E" w:rsidRPr="0065466D" w:rsidRDefault="00FB6F6E" w:rsidP="00FB6F6E"/>
    <w:p w:rsidR="00FB6F6E" w:rsidRPr="0065466D" w:rsidRDefault="00FB6F6E" w:rsidP="00FB6F6E">
      <w:pPr>
        <w:pStyle w:val="Heading4"/>
      </w:pPr>
      <w:r w:rsidRPr="0065466D">
        <w:t>Exploration is the process of searching for minerals—in the context of oceans</w:t>
      </w:r>
    </w:p>
    <w:p w:rsidR="00FB6F6E" w:rsidRPr="0065466D" w:rsidRDefault="00FB6F6E" w:rsidP="00FB6F6E">
      <w:r w:rsidRPr="0065466D">
        <w:rPr>
          <w:b/>
        </w:rPr>
        <w:t>US Code 73</w:t>
      </w:r>
      <w:r w:rsidRPr="0065466D">
        <w:t>—43 US Code 1331 (“43 U.S. Code § 1331 – Definitions,” Cornell University Law School Legal Information Institute, http://www.law.cornell.edu/uscode/text/43/1331)BC</w:t>
      </w:r>
    </w:p>
    <w:p w:rsidR="00FB6F6E" w:rsidRPr="0065466D" w:rsidRDefault="00FB6F6E" w:rsidP="00FB6F6E">
      <w:r w:rsidRPr="0065466D">
        <w:t xml:space="preserve"> </w:t>
      </w:r>
    </w:p>
    <w:p w:rsidR="00FB6F6E" w:rsidRPr="0065466D" w:rsidRDefault="00FB6F6E" w:rsidP="00FB6F6E">
      <w:pPr>
        <w:rPr>
          <w:sz w:val="16"/>
        </w:rPr>
      </w:pPr>
      <w:r w:rsidRPr="0065466D">
        <w:rPr>
          <w:sz w:val="16"/>
        </w:rPr>
        <w:t xml:space="preserve">(k) </w:t>
      </w:r>
      <w:r w:rsidRPr="0065466D">
        <w:rPr>
          <w:rStyle w:val="StyleBoldUnderline"/>
        </w:rPr>
        <w:t>The term “exploration” means the process of searching for minerals, including</w:t>
      </w:r>
      <w:r w:rsidRPr="0065466D">
        <w:rPr>
          <w:sz w:val="16"/>
        </w:rPr>
        <w:t xml:space="preserve"> (1) </w:t>
      </w:r>
      <w:r w:rsidRPr="0065466D">
        <w:rPr>
          <w:rStyle w:val="StyleBoldUnderline"/>
        </w:rPr>
        <w:t xml:space="preserve">geophysical surveys where magnetic, gravity, seismic, or other systems are used to detect or imply the presence of such minerals, and </w:t>
      </w:r>
      <w:r w:rsidRPr="0065466D">
        <w:rPr>
          <w:sz w:val="16"/>
        </w:rPr>
        <w:t xml:space="preserve">(2) </w:t>
      </w:r>
      <w:r w:rsidRPr="0065466D">
        <w:rPr>
          <w:rStyle w:val="StyleBoldUnderline"/>
        </w:rPr>
        <w:t>any drilling, whether on or off known geological structures, including the drilling of a well in which a discovery of oil or natural gas in paying quantities is made</w:t>
      </w:r>
      <w:r w:rsidRPr="0065466D">
        <w:rPr>
          <w:sz w:val="16"/>
        </w:rPr>
        <w:t xml:space="preserve"> and the drilling of any additional delineation well after such discovery which is needed to delineate any reservoir and to enable the lessee to determine whether to proceed with development and production;</w:t>
      </w:r>
    </w:p>
    <w:p w:rsidR="00FB6F6E" w:rsidRPr="0065466D" w:rsidRDefault="00FB6F6E" w:rsidP="00FB6F6E">
      <w:pPr>
        <w:pStyle w:val="Heading4"/>
        <w:rPr>
          <w:rFonts w:eastAsia="Times New Roman"/>
        </w:rPr>
      </w:pPr>
      <w:r w:rsidRPr="0065466D">
        <w:rPr>
          <w:rFonts w:eastAsia="Times New Roman"/>
        </w:rPr>
        <w:t>Development is activities that take place following the discovery of minerals—in the context of oceans</w:t>
      </w:r>
    </w:p>
    <w:p w:rsidR="00FB6F6E" w:rsidRPr="0065466D" w:rsidRDefault="00FB6F6E" w:rsidP="00FB6F6E">
      <w:pPr>
        <w:spacing w:line="259" w:lineRule="auto"/>
        <w:rPr>
          <w:rFonts w:eastAsia="Calibri" w:cs="Times New Roman"/>
        </w:rPr>
      </w:pPr>
      <w:r w:rsidRPr="0065466D">
        <w:rPr>
          <w:rFonts w:eastAsia="Calibri" w:cs="Times New Roman"/>
          <w:b/>
        </w:rPr>
        <w:t>US Code 73</w:t>
      </w:r>
      <w:r w:rsidRPr="0065466D">
        <w:rPr>
          <w:rFonts w:eastAsia="Calibri" w:cs="Times New Roman"/>
        </w:rPr>
        <w:t>—43 US Code 1331 (“43 U.S. Code § 1331 – Definitions,” Cornell University Law School Legal Information Institute, http://www.law.cornell.edu/uscode/text/43/1331)BC</w:t>
      </w:r>
    </w:p>
    <w:p w:rsidR="00FB6F6E" w:rsidRPr="0065466D" w:rsidRDefault="00FB6F6E" w:rsidP="00FB6F6E">
      <w:pPr>
        <w:spacing w:line="259" w:lineRule="auto"/>
        <w:rPr>
          <w:rFonts w:eastAsia="Calibri" w:cs="Times New Roman"/>
        </w:rPr>
      </w:pPr>
    </w:p>
    <w:p w:rsidR="00FB6F6E" w:rsidRPr="0065466D" w:rsidRDefault="00FB6F6E" w:rsidP="00FB6F6E">
      <w:pPr>
        <w:spacing w:line="259" w:lineRule="auto"/>
        <w:rPr>
          <w:rFonts w:eastAsia="Calibri" w:cs="Times New Roman"/>
          <w:u w:val="single"/>
        </w:rPr>
      </w:pPr>
      <w:r w:rsidRPr="0065466D">
        <w:rPr>
          <w:rFonts w:eastAsia="Calibri" w:cs="Times New Roman"/>
        </w:rPr>
        <w:t xml:space="preserve">(l) </w:t>
      </w:r>
      <w:r w:rsidRPr="0065466D">
        <w:rPr>
          <w:rFonts w:eastAsia="Calibri" w:cs="Times New Roman"/>
          <w:u w:val="single"/>
        </w:rPr>
        <w:t>The term “development” means those activities which take place following discovery of minerals in paying quantities, including geophysical activity, drilling, platform construction, and operation of all onshore support facilities</w:t>
      </w:r>
      <w:r w:rsidRPr="0065466D">
        <w:rPr>
          <w:rFonts w:eastAsia="Calibri" w:cs="Times New Roman"/>
        </w:rPr>
        <w:t xml:space="preserve">, </w:t>
      </w:r>
      <w:r w:rsidRPr="0065466D">
        <w:rPr>
          <w:rFonts w:eastAsia="Calibri" w:cs="Times New Roman"/>
          <w:u w:val="single"/>
        </w:rPr>
        <w:t>and which are for the purpose of ultimately producing the minerals discovered;</w:t>
      </w:r>
    </w:p>
    <w:p w:rsidR="00FB6F6E" w:rsidRPr="0065466D" w:rsidRDefault="00FB6F6E" w:rsidP="00FB6F6E">
      <w:pPr>
        <w:pStyle w:val="Heading4"/>
      </w:pPr>
      <w:r w:rsidRPr="0065466D">
        <w:t>Development includes the removal of minerals</w:t>
      </w:r>
    </w:p>
    <w:p w:rsidR="00FB6F6E" w:rsidRPr="0065466D" w:rsidRDefault="00FB6F6E" w:rsidP="00FB6F6E">
      <w:r w:rsidRPr="0065466D">
        <w:rPr>
          <w:b/>
        </w:rPr>
        <w:t>CAMA 74</w:t>
      </w:r>
      <w:r w:rsidRPr="0065466D">
        <w:t xml:space="preserve">—The Coastal Area Management Act (“The Coastal Area Management ACT (“CAMA”),” Environmental Law Fact Sheet, </w:t>
      </w:r>
      <w:hyperlink r:id="rId120" w:history="1">
        <w:r w:rsidRPr="0065466D">
          <w:rPr>
            <w:rStyle w:val="Hyperlink"/>
          </w:rPr>
          <w:t>https://environmentenergyandnaturalresourceslaw.ncbar.org/media/18667592/cama.pdf</w:t>
        </w:r>
      </w:hyperlink>
      <w:r w:rsidRPr="0065466D">
        <w:t xml:space="preserve">)BC </w:t>
      </w:r>
    </w:p>
    <w:p w:rsidR="00FB6F6E" w:rsidRPr="0065466D" w:rsidRDefault="00FB6F6E" w:rsidP="00FB6F6E"/>
    <w:p w:rsidR="00FB6F6E" w:rsidRPr="0065466D" w:rsidRDefault="00FB6F6E" w:rsidP="00FB6F6E">
      <w:pPr>
        <w:rPr>
          <w:sz w:val="16"/>
        </w:rPr>
      </w:pPr>
      <w:r w:rsidRPr="0065466D">
        <w:rPr>
          <w:sz w:val="16"/>
        </w:rPr>
        <w:t>Every citizen within each coastal area county undertaking development within any AEC is required to obtain a permit pursuant to the regulations set forth in CAMA in addition to any other permit required by federal, state or local laws. “</w:t>
      </w:r>
      <w:r w:rsidRPr="0065466D">
        <w:rPr>
          <w:rStyle w:val="StyleBoldUnderline"/>
        </w:rPr>
        <w:t>Development” is defined as “involving, requiring, or consisting of the construction or enlargement of a structure; excavation; dredging; filling; dumping; removal of clay, silt, sand, gravel or minerals; bulkheading; driving of pilings; clearing or alteration of land as an adjunct of construction;</w:t>
      </w:r>
      <w:r w:rsidRPr="0065466D">
        <w:rPr>
          <w:sz w:val="16"/>
        </w:rPr>
        <w:t xml:space="preserve"> alteration or removal of sand dunes; alteration of the shore, bank, or bottom of the Atlantic Ocean or any sound, bay, river, creek, stream, lake, or canal; </w:t>
      </w:r>
      <w:r w:rsidRPr="0065466D">
        <w:rPr>
          <w:rStyle w:val="StyleBoldUnderline"/>
        </w:rPr>
        <w:t>or placement of a floating structure in an area of environmental concern.”</w:t>
      </w:r>
    </w:p>
    <w:p w:rsidR="00FB6F6E" w:rsidRPr="0065466D" w:rsidRDefault="00FB6F6E" w:rsidP="00FB6F6E">
      <w:pPr>
        <w:pStyle w:val="Heading4"/>
        <w:rPr>
          <w:rFonts w:eastAsia="Calibri"/>
        </w:rPr>
      </w:pPr>
      <w:r w:rsidRPr="0065466D">
        <w:rPr>
          <w:rFonts w:eastAsia="Calibri"/>
        </w:rPr>
        <w:t>Natural Gas drilling is a federal government action to increase development</w:t>
      </w:r>
    </w:p>
    <w:p w:rsidR="00FB6F6E" w:rsidRPr="0065466D" w:rsidRDefault="00FB6F6E" w:rsidP="00FB6F6E">
      <w:pPr>
        <w:rPr>
          <w:rFonts w:eastAsia="Calibri" w:cs="Times New Roman"/>
        </w:rPr>
      </w:pPr>
      <w:r w:rsidRPr="0065466D">
        <w:rPr>
          <w:rFonts w:eastAsia="Calibri" w:cs="Times New Roman"/>
          <w:b/>
        </w:rPr>
        <w:t>Katz</w:t>
      </w:r>
      <w:r w:rsidRPr="0065466D">
        <w:rPr>
          <w:rFonts w:eastAsia="Calibri" w:cs="Times New Roman"/>
        </w:rPr>
        <w:t xml:space="preserve"> 1-26-</w:t>
      </w:r>
      <w:r w:rsidRPr="0065466D">
        <w:rPr>
          <w:rFonts w:eastAsia="Calibri" w:cs="Times New Roman"/>
          <w:b/>
        </w:rPr>
        <w:t>12</w:t>
      </w:r>
      <w:r w:rsidRPr="0065466D">
        <w:rPr>
          <w:rFonts w:eastAsia="Calibri" w:cs="Times New Roman"/>
        </w:rPr>
        <w:t xml:space="preserve"> – Former Managing Editor for IndustryWeek (Jonathan, “Obama Plans Lease Sale for Gulf Oil, Gas Development,” IndustryWeek, </w:t>
      </w:r>
      <w:hyperlink r:id="rId121" w:history="1">
        <w:r w:rsidRPr="0065466D">
          <w:rPr>
            <w:rFonts w:eastAsia="Calibri" w:cs="Times New Roman"/>
          </w:rPr>
          <w:t>http://www.industryweek.com/articles/obama_plans_lease_sale_for_gulf_oil_gas_development_26466.aspx</w:t>
        </w:r>
      </w:hyperlink>
      <w:r w:rsidRPr="0065466D">
        <w:rPr>
          <w:rFonts w:eastAsia="Calibri" w:cs="Times New Roman"/>
        </w:rPr>
        <w:t>)BC</w:t>
      </w:r>
    </w:p>
    <w:p w:rsidR="00FB6F6E" w:rsidRPr="0065466D" w:rsidRDefault="00FB6F6E" w:rsidP="00FB6F6E">
      <w:pPr>
        <w:rPr>
          <w:rFonts w:eastAsia="Calibri" w:cs="Times New Roman"/>
        </w:rPr>
      </w:pPr>
    </w:p>
    <w:p w:rsidR="00FB6F6E" w:rsidRPr="0065466D" w:rsidRDefault="00FB6F6E" w:rsidP="00FB6F6E">
      <w:pPr>
        <w:rPr>
          <w:rFonts w:eastAsia="Calibri"/>
          <w:bCs/>
          <w:u w:val="single"/>
        </w:rPr>
      </w:pPr>
      <w:r w:rsidRPr="0065466D">
        <w:rPr>
          <w:rFonts w:eastAsia="Calibri"/>
          <w:bCs/>
          <w:u w:val="single"/>
        </w:rPr>
        <w:t xml:space="preserve">The Bureau of Ocean Energy Management estimates the sale could result in the production of 1 billion barrels of oil and 4 trillion cubic feet of natural gas. </w:t>
      </w:r>
      <w:r w:rsidRPr="0065466D">
        <w:rPr>
          <w:rFonts w:eastAsia="Calibri" w:cs="Times New Roman"/>
          <w:sz w:val="16"/>
        </w:rPr>
        <w:t>The lease sale is scheduled to take place June 20 in New Orleans. "</w:t>
      </w:r>
      <w:r w:rsidRPr="0065466D">
        <w:rPr>
          <w:rStyle w:val="Emphasis"/>
        </w:rPr>
        <w:t>Expanding offshore</w:t>
      </w:r>
      <w:r w:rsidRPr="0065466D">
        <w:rPr>
          <w:rFonts w:eastAsia="Calibri"/>
          <w:bCs/>
          <w:u w:val="single"/>
        </w:rPr>
        <w:t xml:space="preserve"> oil and </w:t>
      </w:r>
      <w:r w:rsidRPr="0065466D">
        <w:rPr>
          <w:rStyle w:val="Emphasis"/>
        </w:rPr>
        <w:t>gas production is a key component of our comprehensive energy strategy</w:t>
      </w:r>
      <w:r w:rsidRPr="0065466D">
        <w:rPr>
          <w:rFonts w:eastAsia="Calibri"/>
          <w:bCs/>
          <w:u w:val="single"/>
        </w:rPr>
        <w:t xml:space="preserve"> to grow America's energy economy, and will help us continue to reduce our dependence on foreign oil and create jobs here at home," said Secretary of the Interior Ken Salazar. "The president has made it clear that developing our domestic oil and gas resources is a significant part of this administration's efforts to grow our economy and create jobs</w:t>
      </w:r>
      <w:r w:rsidRPr="0065466D">
        <w:rPr>
          <w:rFonts w:eastAsia="Calibri" w:cs="Times New Roman"/>
          <w:sz w:val="16"/>
        </w:rPr>
        <w:t xml:space="preserve">. </w:t>
      </w:r>
      <w:r w:rsidRPr="0065466D">
        <w:rPr>
          <w:rFonts w:eastAsia="Calibri"/>
          <w:bCs/>
          <w:u w:val="single"/>
        </w:rPr>
        <w:t>This lease sale is part of our commitment to safe and responsible development of the Outer Continental Shelf."</w:t>
      </w:r>
    </w:p>
    <w:p w:rsidR="00FB6F6E" w:rsidRPr="0065466D" w:rsidRDefault="00FB6F6E" w:rsidP="00FB6F6E">
      <w:pPr>
        <w:rPr>
          <w:rFonts w:eastAsiaTheme="majorEastAsia" w:cstheme="majorBidi"/>
          <w:b/>
          <w:bCs/>
          <w:sz w:val="32"/>
          <w:u w:val="single"/>
        </w:rPr>
      </w:pPr>
    </w:p>
    <w:p w:rsidR="00FB6F6E" w:rsidRPr="0065466D" w:rsidRDefault="00FB6F6E" w:rsidP="00FB6F6E">
      <w:pPr>
        <w:pStyle w:val="Heading4"/>
        <w:rPr>
          <w:rStyle w:val="StyleBoldUnderline"/>
          <w:u w:val="none"/>
        </w:rPr>
      </w:pPr>
      <w:r w:rsidRPr="0065466D">
        <w:rPr>
          <w:rStyle w:val="StyleBoldUnderline"/>
          <w:u w:val="none"/>
        </w:rPr>
        <w:t>Offshore development is a federal action</w:t>
      </w:r>
    </w:p>
    <w:p w:rsidR="00FB6F6E" w:rsidRPr="0065466D" w:rsidRDefault="00FB6F6E" w:rsidP="00FB6F6E">
      <w:pPr>
        <w:rPr>
          <w:rStyle w:val="StyleBoldUnderline"/>
          <w:u w:val="none"/>
        </w:rPr>
      </w:pPr>
      <w:r w:rsidRPr="0065466D">
        <w:rPr>
          <w:rStyle w:val="StyleBoldUnderline"/>
          <w:b/>
          <w:u w:val="none"/>
        </w:rPr>
        <w:t>Appoitt</w:t>
      </w:r>
      <w:r w:rsidRPr="0065466D">
        <w:rPr>
          <w:rStyle w:val="StyleBoldUnderline"/>
          <w:u w:val="none"/>
        </w:rPr>
        <w:t xml:space="preserve"> June </w:t>
      </w:r>
      <w:r w:rsidRPr="0065466D">
        <w:rPr>
          <w:rStyle w:val="StyleBoldUnderline"/>
          <w:b/>
          <w:u w:val="none"/>
        </w:rPr>
        <w:t>2011</w:t>
      </w:r>
      <w:r w:rsidRPr="0065466D">
        <w:rPr>
          <w:rStyle w:val="StyleBoldUnderline"/>
          <w:u w:val="none"/>
        </w:rPr>
        <w:t>-- Associate Programme Officer at Secretariat of the Convention on Biological Diversity (Joseph, “Development of an Ocean Research Plan</w:t>
      </w:r>
    </w:p>
    <w:p w:rsidR="00FB6F6E" w:rsidRPr="0065466D" w:rsidRDefault="00FB6F6E" w:rsidP="00FB6F6E">
      <w:pPr>
        <w:rPr>
          <w:rStyle w:val="StyleBoldUnderline"/>
        </w:rPr>
      </w:pPr>
      <w:r w:rsidRPr="0065466D">
        <w:rPr>
          <w:rStyle w:val="StyleBoldUnderline"/>
          <w:u w:val="none"/>
        </w:rPr>
        <w:t>for the Mid-Atlantic Region</w:t>
      </w:r>
      <w:r w:rsidRPr="0065466D">
        <w:rPr>
          <w:rStyle w:val="StyleBoldUnderline"/>
        </w:rPr>
        <w:t xml:space="preserve">,” </w:t>
      </w:r>
      <w:r w:rsidRPr="0065466D">
        <w:rPr>
          <w:rStyle w:val="StyleBoldUnderline"/>
          <w:u w:val="none"/>
        </w:rPr>
        <w:t>http://www.midatlanticoceanresearchplan.org/sites/www.midatlanticoceanresearchplan.org/files/u6/MidAtlanticTechnicalReport.pdf</w:t>
      </w:r>
      <w:r w:rsidRPr="0065466D">
        <w:rPr>
          <w:rStyle w:val="StyleBoldUnderline"/>
        </w:rPr>
        <w:t>)BC</w:t>
      </w:r>
    </w:p>
    <w:p w:rsidR="00FB6F6E" w:rsidRPr="0065466D" w:rsidRDefault="00FB6F6E" w:rsidP="00FB6F6E">
      <w:pPr>
        <w:rPr>
          <w:rStyle w:val="StyleBoldUnderline"/>
        </w:rPr>
      </w:pPr>
    </w:p>
    <w:p w:rsidR="00FB6F6E" w:rsidRPr="0065466D" w:rsidRDefault="00FB6F6E" w:rsidP="00FB6F6E">
      <w:pPr>
        <w:rPr>
          <w:rStyle w:val="StyleBoldUnderline"/>
          <w:sz w:val="16"/>
          <w:u w:val="none"/>
        </w:rPr>
      </w:pPr>
      <w:r w:rsidRPr="0065466D">
        <w:rPr>
          <w:rStyle w:val="StyleBoldUnderline"/>
          <w:sz w:val="16"/>
          <w:u w:val="none"/>
        </w:rPr>
        <w:t>Offshore wind is now regulated by the newly established Bureau of Ocean Energy Management, established under the Energy Act of 2005. In April 2009, the Department of the Interior (DOI) and the Federal Energy Regulatory Commission (FERC) signed an agreement clarifying eac</w:t>
      </w:r>
      <w:r w:rsidRPr="0065466D">
        <w:rPr>
          <w:sz w:val="16"/>
          <w:szCs w:val="16"/>
        </w:rPr>
        <w:t>h</w:t>
      </w:r>
      <w:r w:rsidRPr="0065466D">
        <w:rPr>
          <w:rStyle w:val="StyleBoldUnderline"/>
          <w:sz w:val="16"/>
          <w:u w:val="none"/>
        </w:rPr>
        <w:t xml:space="preserve"> agency’s role in offshore renewable energy development, including wind, solar, wave, tidal, and ocean current energy. </w:t>
      </w:r>
      <w:r w:rsidRPr="0065466D">
        <w:rPr>
          <w:rStyle w:val="StyleBoldUnderline"/>
        </w:rPr>
        <w:t>As part of the DOI, the Bureau of Ocean Energy Management will have jurisdiction over non-hydrokinetic sources of renewable energy</w:t>
      </w:r>
      <w:r w:rsidRPr="0065466D">
        <w:rPr>
          <w:rStyle w:val="StyleBoldUnderline"/>
          <w:sz w:val="16"/>
          <w:u w:val="none"/>
        </w:rPr>
        <w:t>, while FERC will oversee licensing of hydrokinetic sources of renewable energy. FERC will not issue licenses for any hydrokinetic project until after the Bureau of Ocean Energy Management has approved the lease, right-of-way, or easement of the site to the applicant. Following this agreement</w:t>
      </w:r>
      <w:r w:rsidRPr="0065466D">
        <w:rPr>
          <w:rStyle w:val="StyleBoldUnderline"/>
        </w:rPr>
        <w:t>, the DOI released its framework for renewable energy development on the U.S. Outer Continental Shelf. The framework clarifies the responsibilities of the DOI and the Bureau of Ocean Energy Management in offshore renewable energy development</w:t>
      </w:r>
    </w:p>
    <w:p w:rsidR="00FB6F6E" w:rsidRPr="0065466D" w:rsidRDefault="00FB6F6E" w:rsidP="00FB6F6E"/>
    <w:p w:rsidR="000070B9" w:rsidRPr="0065466D" w:rsidRDefault="000070B9" w:rsidP="00EF0310">
      <w:pPr>
        <w:pStyle w:val="Heading1"/>
      </w:pPr>
      <w:r w:rsidRPr="0065466D">
        <w:t>at: counterplans</w:t>
      </w:r>
    </w:p>
    <w:p w:rsidR="00543FEF" w:rsidRPr="0065466D" w:rsidRDefault="00543FEF" w:rsidP="00543FEF">
      <w:pPr>
        <w:pStyle w:val="Heading2"/>
      </w:pPr>
      <w:r w:rsidRPr="0065466D">
        <w:t xml:space="preserve">at: </w:t>
      </w:r>
      <w:r w:rsidR="00BD5602" w:rsidRPr="0065466D">
        <w:t>biogas cp</w:t>
      </w:r>
    </w:p>
    <w:p w:rsidR="00BD5602" w:rsidRPr="0065466D" w:rsidRDefault="00BD5602" w:rsidP="00BD5602">
      <w:pPr>
        <w:pStyle w:val="Heading3"/>
      </w:pPr>
      <w:r w:rsidRPr="0065466D">
        <w:t>Solvency deficits</w:t>
      </w:r>
    </w:p>
    <w:p w:rsidR="00BD5602" w:rsidRPr="0065466D" w:rsidRDefault="00BD5602" w:rsidP="00BD5602">
      <w:pPr>
        <w:pStyle w:val="Heading4"/>
        <w:rPr>
          <w:rStyle w:val="StyleBoldUnderline"/>
          <w:bCs/>
          <w:sz w:val="26"/>
          <w:u w:val="none"/>
        </w:rPr>
      </w:pPr>
      <w:r w:rsidRPr="0065466D">
        <w:t>Biogas fails – corrosive impurities</w:t>
      </w:r>
    </w:p>
    <w:p w:rsidR="00BD5602" w:rsidRPr="0065466D" w:rsidRDefault="00BD5602" w:rsidP="00BD5602">
      <w:r w:rsidRPr="0065466D">
        <w:t>Papadias, Ahmed, and Kumar 12 – All are Researchers in the Chemical Sciences and Engineering Division of Argonne National Laboratory (Dionissios, Shabbir, and Romesh, “Fuel quality issues with biogas energy – An economic analysis for a stationary fuel cell system”, Energy, 6/10/12, Science Direct)//BD</w:t>
      </w:r>
    </w:p>
    <w:p w:rsidR="00BD5602" w:rsidRPr="0065466D" w:rsidRDefault="00BD5602" w:rsidP="00BD5602">
      <w:r w:rsidRPr="0065466D">
        <w:rPr>
          <w:rStyle w:val="StyleBoldUnderline"/>
        </w:rPr>
        <w:t>Waste-derived fuels contain a variety of trace contaminants,¶ some of which are produced by biological digestion, while others¶ are volatilized from the waste stream being digested</w:t>
      </w:r>
      <w:r w:rsidRPr="0065466D">
        <w:t xml:space="preserve">. </w:t>
      </w:r>
      <w:r w:rsidRPr="0065466D">
        <w:rPr>
          <w:rStyle w:val="StyleBoldUnderline"/>
        </w:rPr>
        <w:t>The¶ contaminant matrix can be complex, containing several hundred¶ species that can damage the fuel cell ano</w:t>
      </w:r>
      <w:r w:rsidRPr="0065466D">
        <w:t>de (</w:t>
      </w:r>
      <w:r w:rsidRPr="0065466D">
        <w:rPr>
          <w:color w:val="000066"/>
        </w:rPr>
        <w:t xml:space="preserve">Table 2 </w:t>
      </w:r>
      <w:r w:rsidRPr="0065466D">
        <w:t xml:space="preserve">lists impurity¶ tolerance limits for high temperature fuel cells for some of the¶ impurities of concern) or other unit operations and processes that¶ precede the fuel cell stack. The amount and speciation of such trace¶ contaminants depends on various factors, such as the type and age¶ of waste, temperature and pressure, and the stage of the decomposition¶ process </w:t>
      </w:r>
      <w:r w:rsidRPr="0065466D">
        <w:rPr>
          <w:color w:val="000066"/>
        </w:rPr>
        <w:t>[4,13</w:t>
      </w:r>
      <w:r w:rsidRPr="0065466D">
        <w:rPr>
          <w:rFonts w:cs="AdvPS44A44B"/>
          <w:color w:val="000066"/>
        </w:rPr>
        <w:t>e</w:t>
      </w:r>
      <w:r w:rsidRPr="0065466D">
        <w:rPr>
          <w:color w:val="000066"/>
        </w:rPr>
        <w:t>15]</w:t>
      </w:r>
      <w:r w:rsidRPr="0065466D">
        <w:t xml:space="preserve">.¶ </w:t>
      </w:r>
      <w:r w:rsidRPr="0065466D">
        <w:rPr>
          <w:rStyle w:val="StyleBoldUnderline"/>
        </w:rPr>
        <w:t>We have reviewed the published data on low level impurities¶ present in LFG and ADG and have set up a database [16] that¶ includes nearly 300 impurity species found in the biogas matrix</w:t>
      </w:r>
      <w:r w:rsidRPr="0065466D">
        <w:t>.¶ The database classi</w:t>
      </w:r>
      <w:r w:rsidRPr="0065466D">
        <w:rPr>
          <w:rFonts w:cs="AdvOT863180fb+fb"/>
        </w:rPr>
        <w:t>fi</w:t>
      </w:r>
      <w:r w:rsidRPr="0065466D">
        <w:t>es the impurities (such as sulfur, siloxanes,¶ halogens, and aromatics) and provides links to speci</w:t>
      </w:r>
      <w:r w:rsidRPr="0065466D">
        <w:rPr>
          <w:rFonts w:cs="AdvOT863180fb+fb"/>
        </w:rPr>
        <w:t>fi</w:t>
      </w:r>
      <w:r w:rsidRPr="0065466D">
        <w:t xml:space="preserve">c properties¶ of the species. The database breaks down the information by¶ location, the number of data points on each species, and the¶ minimum, maximum, and average concentrations of the species, as¶ well as information regarding the refuse type, </w:t>
      </w:r>
      <w:r w:rsidRPr="0065466D">
        <w:rPr>
          <w:rFonts w:cs="AdvOT863180fb+fb"/>
        </w:rPr>
        <w:t>fl</w:t>
      </w:r>
      <w:r w:rsidRPr="0065466D">
        <w:t xml:space="preserve">ow rates, and origin¶ and age of waste. Although a direct comparison between the biogas¶ sources would be impractical </w:t>
      </w:r>
      <w:r w:rsidRPr="0065466D">
        <w:rPr>
          <w:rFonts w:cs="AdvPS44A44B"/>
        </w:rPr>
        <w:t xml:space="preserve">e </w:t>
      </w:r>
      <w:r w:rsidRPr="0065466D">
        <w:t xml:space="preserve">as each waste source shows great¶ variability in trace components </w:t>
      </w:r>
      <w:r w:rsidRPr="0065466D">
        <w:rPr>
          <w:rFonts w:cs="AdvPS44A44B"/>
        </w:rPr>
        <w:t xml:space="preserve">e </w:t>
      </w:r>
      <w:r w:rsidRPr="0065466D">
        <w:t xml:space="preserve">it is possible to identify the¶ similarities and differences on an average basis among the various¶ biogas sources.¶ </w:t>
      </w:r>
      <w:r w:rsidRPr="0065466D">
        <w:rPr>
          <w:rStyle w:val="StyleBoldUnderline"/>
        </w:rPr>
        <w:t>While many contaminant species are present in biogas, three¶ classes of impurities were found to be of particular concern when¶ used in fuel cells (or combined heat and power) systems: sulfur,¶ siloxanes, and VOCs (volatile organic compounds</w:t>
      </w:r>
      <w:r w:rsidRPr="0065466D">
        <w:t xml:space="preserve">).¶ </w:t>
      </w:r>
      <w:r w:rsidRPr="0065466D">
        <w:rPr>
          <w:rFonts w:cs="AdvOTb92eb7df.I"/>
        </w:rPr>
        <w:t xml:space="preserve">3.1. Sulfur¶ </w:t>
      </w:r>
      <w:r w:rsidRPr="0065466D">
        <w:t>Reduced sulfur compounds are common and often present in¶ signi</w:t>
      </w:r>
      <w:r w:rsidRPr="0065466D">
        <w:rPr>
          <w:rFonts w:cs="AdvOT863180fb+fb"/>
        </w:rPr>
        <w:t>fi</w:t>
      </w:r>
      <w:r w:rsidRPr="0065466D">
        <w:t>cant concentrations in all biogas sources. Most often, sulfur is¶ present as H2S (hydrogen sul</w:t>
      </w:r>
      <w:r w:rsidRPr="0065466D">
        <w:rPr>
          <w:rFonts w:cs="AdvOT863180fb+fb"/>
        </w:rPr>
        <w:t>fi</w:t>
      </w:r>
      <w:r w:rsidRPr="0065466D">
        <w:t xml:space="preserve">de) at concentrations up to several¶ thousand parts per million by volume. The highest level of sulfur is¶ found in ADG of dairy streams, where it can range from 500 to¶ 3000 ppm </w:t>
      </w:r>
      <w:r w:rsidRPr="0065466D">
        <w:rPr>
          <w:color w:val="000066"/>
        </w:rPr>
        <w:t>[15]</w:t>
      </w:r>
      <w:r w:rsidRPr="0065466D">
        <w:t xml:space="preserve">.¶ Compared to dairy waste, the H2S concentration in biogas¶ produced at wastewater treatment plants is usually smaller, with¶ a range of </w:t>
      </w:r>
      <w:r w:rsidRPr="0065466D">
        <w:rPr>
          <w:rFonts w:cs="AdvPS3FDD77"/>
        </w:rPr>
        <w:t>w</w:t>
      </w:r>
      <w:r w:rsidRPr="0065466D">
        <w:t>10</w:t>
      </w:r>
      <w:r w:rsidRPr="0065466D">
        <w:rPr>
          <w:rFonts w:cs="AdvPS44A44B"/>
        </w:rPr>
        <w:t>e</w:t>
      </w:r>
      <w:r w:rsidRPr="0065466D">
        <w:t xml:space="preserve">1200 ppm, as shown in </w:t>
      </w:r>
      <w:r w:rsidRPr="0065466D">
        <w:rPr>
          <w:color w:val="000066"/>
        </w:rPr>
        <w:t>Fig. 2</w:t>
      </w:r>
      <w:r w:rsidRPr="0065466D">
        <w:t xml:space="preserve">. The actual concentrations¶ </w:t>
      </w:r>
      <w:r w:rsidRPr="0065466D">
        <w:rPr>
          <w:rFonts w:cs="AdvOT863180fb+fb"/>
        </w:rPr>
        <w:t>fl</w:t>
      </w:r>
      <w:r w:rsidRPr="0065466D">
        <w:t>uctuate and depend on the liquid sanitary wastes¶ collected and treated, and the speci</w:t>
      </w:r>
      <w:r w:rsidRPr="0065466D">
        <w:rPr>
          <w:rFonts w:cs="AdvOT863180fb+fb"/>
        </w:rPr>
        <w:t>fi</w:t>
      </w:r>
      <w:r w:rsidRPr="0065466D">
        <w:t xml:space="preserve">c treatment employed by the¶ facility. For most cases where the concentration of H2S is low, iron¶ salts (such as ferrous chloride) are used in the water treatment¶ process to remove phosphorous and H2S as part of the local air¶ quality management </w:t>
      </w:r>
      <w:r w:rsidRPr="0065466D">
        <w:rPr>
          <w:color w:val="000066"/>
        </w:rPr>
        <w:t>[4,17]</w:t>
      </w:r>
      <w:r w:rsidRPr="0065466D">
        <w:t xml:space="preserve">. High concentrations of H2S (3000 ppm)¶ in WWTP have been reported in the literature </w:t>
      </w:r>
      <w:r w:rsidRPr="0065466D">
        <w:rPr>
          <w:color w:val="000066"/>
        </w:rPr>
        <w:t>[18]</w:t>
      </w:r>
      <w:r w:rsidRPr="0065466D">
        <w:t xml:space="preserve">, where the¶ origin of the high sulfur concentration was found to be the soil¶ through which the untreated water </w:t>
      </w:r>
      <w:r w:rsidRPr="0065466D">
        <w:rPr>
          <w:rFonts w:cs="AdvOT863180fb+fb"/>
        </w:rPr>
        <w:t>fl</w:t>
      </w:r>
      <w:r w:rsidRPr="0065466D">
        <w:t>owed between the source and¶ the destination treatment facility. While H2S contains the bulk of¶ sulfur in the biogas, organic sulfur species such as mercaptans, e.g.,¶ DMS (dimethyl sul</w:t>
      </w:r>
      <w:r w:rsidRPr="0065466D">
        <w:rPr>
          <w:rFonts w:cs="AdvOT863180fb+fb"/>
        </w:rPr>
        <w:t>fi</w:t>
      </w:r>
      <w:r w:rsidRPr="0065466D">
        <w:t xml:space="preserve">de), are also present, although they rarely¶ exceed 0.1 ppm.¶ Typically, LFG contains </w:t>
      </w:r>
      <w:r w:rsidRPr="0065466D">
        <w:rPr>
          <w:rFonts w:cs="AdvP4C4E51"/>
        </w:rPr>
        <w:t>&lt;</w:t>
      </w:r>
      <w:r w:rsidRPr="0065466D">
        <w:t>100 ppm H2S; however, the concentrations¶ can rise to several thousand ppm in land</w:t>
      </w:r>
      <w:r w:rsidRPr="0065466D">
        <w:rPr>
          <w:rFonts w:cs="AdvOT863180fb+fb"/>
        </w:rPr>
        <w:t>fi</w:t>
      </w:r>
      <w:r w:rsidRPr="0065466D">
        <w:t xml:space="preserve">lls with a high¶ sulfur load. </w:t>
      </w:r>
      <w:r w:rsidRPr="0065466D">
        <w:rPr>
          <w:rStyle w:val="StyleBoldUnderline"/>
        </w:rPr>
        <w:t>Extremely high concentrations have been measured at¶ landfill cells where large quantities of plasterboard, wastewater¶ sludge, or flue gas desulfurization sludge have been deposited</w:t>
      </w:r>
      <w:r w:rsidRPr="0065466D">
        <w:t xml:space="preserve"> </w:t>
      </w:r>
      <w:r w:rsidRPr="0065466D">
        <w:rPr>
          <w:color w:val="000066"/>
        </w:rPr>
        <w:t>[4]</w:t>
      </w:r>
      <w:r w:rsidRPr="0065466D">
        <w:t xml:space="preserve">.¶ Just as in ADG, the majority of the sulfur found in LFG is in the form¶ of H2S.¶ </w:t>
      </w:r>
      <w:r w:rsidRPr="0065466D">
        <w:rPr>
          <w:rStyle w:val="StyleBoldUnderline"/>
        </w:rPr>
        <w:t>Compared to ADG, organic sulfur is found in higher concentrations¶ in LFG</w:t>
      </w:r>
      <w:r w:rsidRPr="0065466D">
        <w:t>. The organic sulfur is usually present as mercaptans¶ (thiols), disulphides, and dimethyl sul</w:t>
      </w:r>
      <w:r w:rsidRPr="0065466D">
        <w:rPr>
          <w:rFonts w:cs="AdvOT863180fb+fb"/>
        </w:rPr>
        <w:t>fi</w:t>
      </w:r>
      <w:r w:rsidRPr="0065466D">
        <w:t xml:space="preserve">de, as shown in </w:t>
      </w:r>
      <w:r w:rsidRPr="0065466D">
        <w:rPr>
          <w:color w:val="000066"/>
        </w:rPr>
        <w:t>Fig. 3</w:t>
      </w:r>
      <w:r w:rsidRPr="0065466D">
        <w:t>. In¶ most cases where organic sulfur has been measured at a land</w:t>
      </w:r>
      <w:r w:rsidRPr="0065466D">
        <w:rPr>
          <w:rFonts w:cs="AdvOT863180fb+fb"/>
        </w:rPr>
        <w:t>fi</w:t>
      </w:r>
      <w:r w:rsidRPr="0065466D">
        <w:t>ll,¶ dimethyl sul</w:t>
      </w:r>
      <w:r w:rsidRPr="0065466D">
        <w:rPr>
          <w:rFonts w:cs="AdvOT863180fb+fb"/>
        </w:rPr>
        <w:t>fi</w:t>
      </w:r>
      <w:r w:rsidRPr="0065466D">
        <w:t xml:space="preserve">de was found to be present at concentrations¶ </w:t>
      </w:r>
      <w:r w:rsidRPr="0065466D">
        <w:rPr>
          <w:rFonts w:cs="AdvP4C4E51"/>
        </w:rPr>
        <w:t>&gt;</w:t>
      </w:r>
      <w:r w:rsidRPr="0065466D">
        <w:t xml:space="preserve">10 ppm.¶ </w:t>
      </w:r>
      <w:r w:rsidRPr="0065466D">
        <w:rPr>
          <w:rStyle w:val="StyleBoldUnderline"/>
        </w:rPr>
        <w:t>Organic sulfur species react with hydrogen and carbon oxides,¶ especially at elevated temperatures, to form H2S and COS.¶ Hydrogen sulfide is corrosive to the pipeline infrastructure [19],¶ hence exposed surfaces need appropriate protection.</w:t>
      </w:r>
      <w:r w:rsidRPr="0065466D">
        <w:t xml:space="preserve"> More importantly</w:t>
      </w:r>
      <w:r w:rsidRPr="0065466D">
        <w:rPr>
          <w:rStyle w:val="StyleBoldUnderline"/>
        </w:rPr>
        <w:t>,¶ sulfur species deactivate catalysts in the reformer and in the¶ fuel cell anode by reacting with the metals to form sulfides.</w:t>
      </w:r>
      <w:r w:rsidRPr="0065466D">
        <w:t xml:space="preserve"> Fuel¶ cells that operate with high concentrations of H2 demonstrate¶ a higher tolerance to sulfur than those that use internal reforming¶ of the biogas </w:t>
      </w:r>
      <w:r w:rsidRPr="0065466D">
        <w:rPr>
          <w:color w:val="000066"/>
        </w:rPr>
        <w:t>[20]</w:t>
      </w:r>
      <w:r w:rsidRPr="0065466D">
        <w:t xml:space="preserve">.¶ </w:t>
      </w:r>
      <w:r w:rsidRPr="0065466D">
        <w:rPr>
          <w:rFonts w:cs="AdvOTb92eb7df.I"/>
        </w:rPr>
        <w:t xml:space="preserve">3.2. Siloxanes¶ </w:t>
      </w:r>
      <w:r w:rsidRPr="0065466D">
        <w:t xml:space="preserve">Siloxanes are organic silicon compounds typically used in¶ consumer products such as personal hygiene products, cosmetics,¶ detergents, pharmaceuticals, and lubricants </w:t>
      </w:r>
      <w:r w:rsidRPr="0065466D">
        <w:rPr>
          <w:color w:val="000066"/>
        </w:rPr>
        <w:t>[4,21,22]</w:t>
      </w:r>
      <w:r w:rsidRPr="0065466D">
        <w:t>. Of the¶ hundreds of different siloxanes in use, the most commonly occurring¶ ones in biogases are the linear species designated with the¶ letter L (L2</w:t>
      </w:r>
      <w:r w:rsidRPr="0065466D">
        <w:rPr>
          <w:rFonts w:cs="AdvPS44A44B"/>
        </w:rPr>
        <w:t>e</w:t>
      </w:r>
      <w:r w:rsidRPr="0065466D">
        <w:t>L5) and cyclic species designated with the letter D¶ (D3</w:t>
      </w:r>
      <w:r w:rsidRPr="0065466D">
        <w:rPr>
          <w:rFonts w:cs="AdvPS44A44B"/>
        </w:rPr>
        <w:t>e</w:t>
      </w:r>
      <w:r w:rsidRPr="0065466D">
        <w:t>D6). Compared to land</w:t>
      </w:r>
      <w:r w:rsidRPr="0065466D">
        <w:rPr>
          <w:rFonts w:cs="AdvOT863180fb+fb"/>
        </w:rPr>
        <w:t>fi</w:t>
      </w:r>
      <w:r w:rsidRPr="0065466D">
        <w:t xml:space="preserve">ll gas, biogas from wastewater sludge¶ digestion usually has a higher siloxane concentration, with the¶ majority of those species consisting primarily of D4 and D5, as¶ shown in </w:t>
      </w:r>
      <w:r w:rsidRPr="0065466D">
        <w:rPr>
          <w:color w:val="000066"/>
        </w:rPr>
        <w:t>Fig. 4</w:t>
      </w:r>
      <w:r w:rsidRPr="0065466D">
        <w:t xml:space="preserve">. </w:t>
      </w:r>
      <w:r w:rsidRPr="0065466D">
        <w:rPr>
          <w:rStyle w:val="StyleBoldUnderline"/>
        </w:rPr>
        <w:t>Landfill gas may contain significant quantities of¶ other siloxanes,</w:t>
      </w:r>
      <w:r w:rsidRPr="0065466D">
        <w:t xml:space="preserve"> such as TMS (trimethylsilanol), as well. The higher¶ siloxane content in ADG may be due to the water solubility of the¶ compounds and also due to the increased volatilization of siloxanes¶ Fig. 1. Energy requirements of activated sludge treatment plants </w:t>
      </w:r>
      <w:r w:rsidRPr="0065466D">
        <w:rPr>
          <w:color w:val="000066"/>
        </w:rPr>
        <w:t>[8]</w:t>
      </w:r>
      <w:r w:rsidRPr="0065466D">
        <w:t xml:space="preserve">.¶ caused by the elevated temperature used in the AD process. For¶ instance, there seems to be a correlation that siloxane concentrations¶ are higher in thermophilic digesters operating at temperature¶ of about 55 </w:t>
      </w:r>
      <w:r w:rsidRPr="0065466D">
        <w:rPr>
          <w:rFonts w:cs="AdvP4C4E74"/>
        </w:rPr>
        <w:t>_</w:t>
      </w:r>
      <w:r w:rsidRPr="0065466D">
        <w:t>C than in mesophilic digesters operating at 30</w:t>
      </w:r>
      <w:r w:rsidRPr="0065466D">
        <w:rPr>
          <w:rFonts w:cs="AdvPS44A44B"/>
        </w:rPr>
        <w:t>e</w:t>
      </w:r>
      <w:r w:rsidRPr="0065466D">
        <w:t xml:space="preserve">35 </w:t>
      </w:r>
      <w:r w:rsidRPr="0065466D">
        <w:rPr>
          <w:rFonts w:cs="AdvP4C4E74"/>
        </w:rPr>
        <w:t>_</w:t>
      </w:r>
      <w:r w:rsidRPr="0065466D">
        <w:t xml:space="preserve">C¶ </w:t>
      </w:r>
      <w:r w:rsidRPr="0065466D">
        <w:rPr>
          <w:color w:val="000066"/>
        </w:rPr>
        <w:t>[4,17,22</w:t>
      </w:r>
      <w:r w:rsidRPr="0065466D">
        <w:rPr>
          <w:rStyle w:val="StyleBoldUnderline"/>
        </w:rPr>
        <w:t>].¶ Siloxanes in the fuel gas can lead to the formation and deposition¶ of SiO2 that can affect many components of the fuel cell system,¶ such as heat exchangers, catalysts, and sensors</w:t>
      </w:r>
      <w:r w:rsidRPr="0065466D">
        <w:t xml:space="preserve"> </w:t>
      </w:r>
      <w:r w:rsidRPr="0065466D">
        <w:rPr>
          <w:color w:val="000066"/>
        </w:rPr>
        <w:t>[4,23,24]</w:t>
      </w:r>
      <w:r w:rsidRPr="0065466D">
        <w:t xml:space="preserve">. Few¶ studies have investigated the effect of siloxanes on fuel cells. Haga¶ et al. </w:t>
      </w:r>
      <w:r w:rsidRPr="0065466D">
        <w:rPr>
          <w:color w:val="000066"/>
        </w:rPr>
        <w:t xml:space="preserve">[23] </w:t>
      </w:r>
      <w:r w:rsidRPr="0065466D">
        <w:t xml:space="preserve">showed that </w:t>
      </w:r>
      <w:r w:rsidRPr="0065466D">
        <w:rPr>
          <w:rStyle w:val="StyleBoldUnderline"/>
        </w:rPr>
        <w:t>10 ppm of D5 resulted in total SOFC failure in¶ 30 h at 1000 _C. The degradation was almost immediate at 800 _C.¶</w:t>
      </w:r>
      <w:r w:rsidRPr="0065466D">
        <w:t xml:space="preserve"> The failure was caused by the formation of microcrystalline silica¶ on the anode surfaces.¶ </w:t>
      </w:r>
      <w:r w:rsidRPr="0065466D">
        <w:rPr>
          <w:rFonts w:cs="AdvOTb92eb7df.I"/>
        </w:rPr>
        <w:t xml:space="preserve">3.3. Volatile organic compounds (VOCs)¶ </w:t>
      </w:r>
      <w:r w:rsidRPr="0065466D">
        <w:t xml:space="preserve">Waste-derived fuels contain species such as alkanes, alcohols,¶ aromatics and halogens. </w:t>
      </w:r>
      <w:r w:rsidRPr="0065466D">
        <w:rPr>
          <w:rStyle w:val="StyleBoldUnderline"/>
        </w:rPr>
        <w:t>The concentrations of halogens are typically¶ higher in landfill gas than in digester gas from wastewater¶ treatment plants, as shown in Fig.</w:t>
      </w:r>
      <w:r w:rsidRPr="0065466D">
        <w:rPr>
          <w:color w:val="000066"/>
        </w:rPr>
        <w:t xml:space="preserve"> 5</w:t>
      </w:r>
      <w:r w:rsidRPr="0065466D">
        <w:rPr>
          <w:rStyle w:val="StyleBoldUnderline"/>
        </w:rPr>
        <w:t>. Landfill gas may contain¶ halogenated hydrocarbons from many sources, such as discarded¶ refrigerants, plastic foams, aerosols, paints, etc. [13]. Many of these¶ compounds are stable and slowly evaporate to maintain significant¶ levels of halogens in the LFG for many years [14].</w:t>
      </w:r>
      <w:r w:rsidRPr="0065466D">
        <w:t xml:space="preserve"> Chlorine is the¶ most abundant halogen species, while bromine- and </w:t>
      </w:r>
      <w:r w:rsidRPr="0065466D">
        <w:rPr>
          <w:rFonts w:cs="AdvOT863180fb+fb"/>
        </w:rPr>
        <w:t>fl</w:t>
      </w:r>
      <w:r w:rsidRPr="0065466D">
        <w:t xml:space="preserve">uorinecontaining¶ substances are generally found in smaller concentrations.¶ The most commonly occurring </w:t>
      </w:r>
      <w:r w:rsidRPr="0065466D">
        <w:rPr>
          <w:rFonts w:cs="AdvOT863180fb+fb"/>
        </w:rPr>
        <w:t>fl</w:t>
      </w:r>
      <w:r w:rsidRPr="0065466D">
        <w:t>uorine compounds in LFG¶ are CFC (chloro</w:t>
      </w:r>
      <w:r w:rsidRPr="0065466D">
        <w:rPr>
          <w:rFonts w:cs="AdvOT863180fb+fb"/>
        </w:rPr>
        <w:t>fl</w:t>
      </w:r>
      <w:r w:rsidRPr="0065466D">
        <w:t xml:space="preserve">uorocarbons) used in refrigerants, insulation¶ foams, and propellants </w:t>
      </w:r>
      <w:r w:rsidRPr="0065466D">
        <w:rPr>
          <w:color w:val="000066"/>
        </w:rPr>
        <w:t>[4]</w:t>
      </w:r>
      <w:r w:rsidRPr="0065466D">
        <w:t>.¶ Among the hydrocarbons, paraf</w:t>
      </w:r>
      <w:r w:rsidRPr="0065466D">
        <w:rPr>
          <w:rFonts w:cs="AdvOT863180fb+fb"/>
        </w:rPr>
        <w:t>fi</w:t>
      </w:r>
      <w:r w:rsidRPr="0065466D">
        <w:t>nic and aromatic hydrocarbons¶ are usually found in high concentrations in LFG (</w:t>
      </w:r>
      <w:r w:rsidRPr="0065466D">
        <w:rPr>
          <w:color w:val="000066"/>
        </w:rPr>
        <w:t>Fig. 6</w:t>
      </w:r>
      <w:r w:rsidRPr="0065466D">
        <w:t xml:space="preserve">). These¶ species are encountered in digester gas as well, but usually at lower¶ concentrations </w:t>
      </w:r>
      <w:r w:rsidRPr="0065466D">
        <w:rPr>
          <w:color w:val="000066"/>
        </w:rPr>
        <w:t>[25]</w:t>
      </w:r>
      <w:r w:rsidRPr="0065466D">
        <w:t xml:space="preserve">. Among the aromatic species, benzene, toluene,¶ and xylene are typically found at high concentrations. The¶ concentrations of aromatics are affected by both the age (decomposition¶ process) and the source of the waste </w:t>
      </w:r>
      <w:r w:rsidRPr="0065466D">
        <w:rPr>
          <w:color w:val="000066"/>
        </w:rPr>
        <w:t>[13,14,25]</w:t>
      </w:r>
      <w:r w:rsidRPr="0065466D">
        <w:t xml:space="preserve">. Toluene,¶ for example, is commonly used in making paints, lacquers, adhesives,¶ and cosmetic products </w:t>
      </w:r>
      <w:r w:rsidRPr="0065466D">
        <w:rPr>
          <w:color w:val="000066"/>
        </w:rPr>
        <w:t>[25]</w:t>
      </w:r>
      <w:r w:rsidRPr="0065466D">
        <w:t xml:space="preserve">.¶ While the concentration of the hydrocarbons typically found in¶ waste-derived fuels may not be hazardous to the fuel cell, they can¶ greatly reduce the clean-up capacity of various adsorbents used for¶ the removal of siloxanes </w:t>
      </w:r>
      <w:r w:rsidRPr="0065466D">
        <w:rPr>
          <w:color w:val="000066"/>
        </w:rPr>
        <w:t>[24]</w:t>
      </w:r>
      <w:r w:rsidRPr="0065466D">
        <w:t xml:space="preserve">. </w:t>
      </w:r>
      <w:r w:rsidRPr="0065466D">
        <w:rPr>
          <w:rStyle w:val="StyleBoldUnderline"/>
        </w:rPr>
        <w:t>Of primary concern to the fuel cell¶ system are the halocarbons, as they convert to acid gas that can¶ corrode catalytic surfaces</w:t>
      </w:r>
      <w:r w:rsidRPr="0065466D">
        <w:t xml:space="preserve"> </w:t>
      </w:r>
      <w:r w:rsidRPr="0065466D">
        <w:rPr>
          <w:color w:val="000066"/>
        </w:rPr>
        <w:t>[26</w:t>
      </w:r>
      <w:r w:rsidRPr="0065466D">
        <w:rPr>
          <w:rFonts w:cs="AdvPS44A44B"/>
          <w:color w:val="000066"/>
        </w:rPr>
        <w:t>e</w:t>
      </w:r>
      <w:r w:rsidRPr="0065466D">
        <w:rPr>
          <w:color w:val="000066"/>
        </w:rPr>
        <w:t>28]</w:t>
      </w:r>
      <w:r w:rsidRPr="0065466D">
        <w:t xml:space="preserve">. The halogens react with the¶ electrolyte in MCFCs (Molten Carbonate Fuel Cells) and slowly¶ degrade the performance over time </w:t>
      </w:r>
      <w:r w:rsidRPr="0065466D">
        <w:rPr>
          <w:color w:val="000066"/>
        </w:rPr>
        <w:t>[27,29]</w:t>
      </w:r>
      <w:r w:rsidRPr="0065466D">
        <w:t>.</w:t>
      </w:r>
    </w:p>
    <w:p w:rsidR="00BD5602" w:rsidRPr="0065466D" w:rsidRDefault="00BD5602" w:rsidP="00BD5602"/>
    <w:p w:rsidR="00BD5602" w:rsidRPr="0065466D" w:rsidRDefault="00BD5602" w:rsidP="00BD5602">
      <w:pPr>
        <w:pStyle w:val="Heading4"/>
      </w:pPr>
      <w:r w:rsidRPr="0065466D">
        <w:t>Biogas can only displace 3-5% of current natural gas – studies</w:t>
      </w:r>
    </w:p>
    <w:p w:rsidR="00BD5602" w:rsidRPr="0065466D" w:rsidRDefault="00BD5602" w:rsidP="00BD5602">
      <w:r w:rsidRPr="0065466D">
        <w:t>Murray, Galik, and Vegh 14 – Researchers at the Nicholas Institute for Environmental Policy Solutions at Duke University (Brian, Christopher, and Tibor, “Biogas in the United States: An Assessment of Market Potential in a Carbon-Constrained Future”, Nicholas Institute, February 2014, http://nicholasinstitute.duke.edu/sites/default/files/publications/ni_r_14-02_full_pdf.pdf)//BD</w:t>
      </w:r>
    </w:p>
    <w:p w:rsidR="00BD5602" w:rsidRPr="0065466D" w:rsidRDefault="00BD5602" w:rsidP="00BD5602">
      <w:r w:rsidRPr="0065466D">
        <w:rPr>
          <w:rStyle w:val="StyleBoldUnderline"/>
        </w:rPr>
        <w:t>The report examines biogas supply potential for the United States by developing supply functions using ¶ detailed cost, feedstock, and technology data</w:t>
      </w:r>
      <w:r w:rsidRPr="0065466D">
        <w:t xml:space="preserve">. It uses feedstock availability studies, technical literature on </w:t>
      </w:r>
      <w:r w:rsidRPr="0065466D">
        <w:rPr>
          <w:sz w:val="12"/>
        </w:rPr>
        <w:t xml:space="preserve">¶ </w:t>
      </w:r>
      <w:r w:rsidRPr="0065466D">
        <w:t xml:space="preserve">the configuration, cost, and efficiency of different conversion technologies, and restrictions on the </w:t>
      </w:r>
      <w:r w:rsidRPr="0065466D">
        <w:rPr>
          <w:sz w:val="12"/>
        </w:rPr>
        <w:t xml:space="preserve">¶ </w:t>
      </w:r>
      <w:r w:rsidRPr="0065466D">
        <w:t xml:space="preserve">production of pipeline-quality biogas to calculate levelized costs of energy for biogas production facilities </w:t>
      </w:r>
      <w:r w:rsidRPr="0065466D">
        <w:rPr>
          <w:sz w:val="12"/>
        </w:rPr>
        <w:t xml:space="preserve">¶ </w:t>
      </w:r>
      <w:r w:rsidRPr="0065466D">
        <w:t xml:space="preserve">operating with landfill waste, animal manure, wastewater sludge, and biomass residue feedstocks. It then </w:t>
      </w:r>
      <w:r w:rsidRPr="0065466D">
        <w:rPr>
          <w:sz w:val="12"/>
        </w:rPr>
        <w:t xml:space="preserve">¶ </w:t>
      </w:r>
      <w:r w:rsidRPr="0065466D">
        <w:t xml:space="preserve">estimates the aggregate national biogas supply potential assuming that various sources of biogas enter the </w:t>
      </w:r>
      <w:r w:rsidRPr="0065466D">
        <w:rPr>
          <w:sz w:val="12"/>
        </w:rPr>
        <w:t xml:space="preserve">¶ </w:t>
      </w:r>
      <w:r w:rsidRPr="0065466D">
        <w:t xml:space="preserve">market at their corresponding breakeven price. Cost estimates include gas collection or production </w:t>
      </w:r>
      <w:r w:rsidRPr="0065466D">
        <w:rPr>
          <w:sz w:val="12"/>
        </w:rPr>
        <w:t xml:space="preserve">¶ </w:t>
      </w:r>
      <w:r w:rsidRPr="0065466D">
        <w:t xml:space="preserve">(through anaerobic digestion or gasification), clean up, compression, and piping. </w:t>
      </w:r>
      <w:r w:rsidRPr="0065466D">
        <w:rPr>
          <w:rStyle w:val="StyleBoldUnderline"/>
        </w:rPr>
        <w:t>Combined, these data ¶ yield feedstock and technology pathway-specific supply functions, which are also aggregated to produce a ¶ single national biogas supply function</w:t>
      </w:r>
      <w:r w:rsidRPr="0065466D">
        <w:t xml:space="preserve">. </w:t>
      </w:r>
      <w:r w:rsidRPr="0065466D">
        <w:rPr>
          <w:sz w:val="12"/>
        </w:rPr>
        <w:t xml:space="preserve">¶ </w:t>
      </w:r>
      <w:r w:rsidRPr="0065466D">
        <w:rPr>
          <w:rStyle w:val="StyleBoldUnderline"/>
        </w:rPr>
        <w:t>Under a range of specified assumptions, generation of biogas could be expanded to perhaps 3–5% of the ¶ total natural gas market at projected prices of $5–6/MMBWX</w:t>
      </w:r>
      <w:r w:rsidRPr="0065466D">
        <w:t xml:space="preserve">. The largest potential biogas source appears </w:t>
      </w:r>
      <w:r w:rsidRPr="0065466D">
        <w:rPr>
          <w:sz w:val="12"/>
        </w:rPr>
        <w:t xml:space="preserve">¶ </w:t>
      </w:r>
      <w:r w:rsidRPr="0065466D">
        <w:t xml:space="preserve">to be thermal gasification of agriculture and forest residues and biomass, and the smallest, wastewater </w:t>
      </w:r>
      <w:r w:rsidRPr="0065466D">
        <w:rPr>
          <w:sz w:val="12"/>
        </w:rPr>
        <w:t xml:space="preserve">¶ </w:t>
      </w:r>
      <w:r w:rsidRPr="0065466D">
        <w:t xml:space="preserve">treatment plants. Biogas could be used on-site to generate electricity or to produce pipeline biogas; </w:t>
      </w:r>
      <w:r w:rsidRPr="0065466D">
        <w:rPr>
          <w:sz w:val="12"/>
        </w:rPr>
        <w:t xml:space="preserve">¶ </w:t>
      </w:r>
      <w:r w:rsidRPr="0065466D">
        <w:t xml:space="preserve">typically, the latter option has a lower cost. However, when projected electricity and natural gas prices </w:t>
      </w:r>
      <w:r w:rsidRPr="0065466D">
        <w:rPr>
          <w:sz w:val="12"/>
        </w:rPr>
        <w:t xml:space="preserve">¶ </w:t>
      </w:r>
      <w:r w:rsidRPr="0065466D">
        <w:t xml:space="preserve">and the value of offsetting energy purchases are factored in, it appears that using biogas for electricity </w:t>
      </w:r>
      <w:r w:rsidRPr="0065466D">
        <w:rPr>
          <w:sz w:val="12"/>
        </w:rPr>
        <w:t xml:space="preserve">¶ </w:t>
      </w:r>
      <w:r w:rsidRPr="0065466D">
        <w:t>generation may be more profitable than supplying it to the pipeline in many cases</w:t>
      </w:r>
    </w:p>
    <w:p w:rsidR="00BD5602" w:rsidRPr="0065466D" w:rsidRDefault="00BD5602" w:rsidP="00BD5602"/>
    <w:p w:rsidR="00BD5602" w:rsidRPr="0065466D" w:rsidRDefault="00BD5602" w:rsidP="00BD5602">
      <w:pPr>
        <w:pStyle w:val="Heading4"/>
      </w:pPr>
      <w:r w:rsidRPr="0065466D">
        <w:t>Biogas empirically fails – lack of skills, expensive to maintain, diminishing returns</w:t>
      </w:r>
    </w:p>
    <w:p w:rsidR="00BD5602" w:rsidRPr="0065466D" w:rsidRDefault="00BD5602" w:rsidP="00BD5602">
      <w:r w:rsidRPr="0065466D">
        <w:t>EPA no date – United States Environmental Protection Agency (“Overview of Biogas Technology”, EPA, no date, http://www.epa.gov/agstar/documents/chapter1.pdf)//BD</w:t>
      </w:r>
    </w:p>
    <w:p w:rsidR="00BD5602" w:rsidRPr="0065466D" w:rsidRDefault="00BD5602" w:rsidP="00BD5602">
      <w:pPr>
        <w:pStyle w:val="CM13"/>
        <w:spacing w:after="120" w:line="256" w:lineRule="atLeast"/>
        <w:jc w:val="both"/>
        <w:rPr>
          <w:color w:val="000000"/>
          <w:sz w:val="22"/>
          <w:szCs w:val="22"/>
        </w:rPr>
      </w:pPr>
      <w:r w:rsidRPr="0065466D">
        <w:rPr>
          <w:rStyle w:val="StyleBoldUnderline"/>
        </w:rPr>
        <w:t>Biogas recovery projects failed because</w:t>
      </w:r>
      <w:r w:rsidRPr="0065466D">
        <w:rPr>
          <w:color w:val="000000"/>
          <w:sz w:val="22"/>
          <w:szCs w:val="22"/>
        </w:rPr>
        <w:t xml:space="preserve">: </w:t>
      </w:r>
    </w:p>
    <w:p w:rsidR="00BD5602" w:rsidRPr="0065466D" w:rsidRDefault="00BD5602" w:rsidP="00BD5602">
      <w:pPr>
        <w:pStyle w:val="Default"/>
        <w:spacing w:after="203"/>
        <w:rPr>
          <w:szCs w:val="22"/>
        </w:rPr>
      </w:pPr>
      <w:r w:rsidRPr="0065466D">
        <w:rPr>
          <w:rStyle w:val="StyleBoldUnderline"/>
        </w:rPr>
        <w:t>Operators did not have the skills or the time required to keep a marginal system operating</w:t>
      </w:r>
      <w:r w:rsidRPr="0065466D">
        <w:rPr>
          <w:szCs w:val="22"/>
        </w:rPr>
        <w:t xml:space="preserve">. </w:t>
      </w:r>
    </w:p>
    <w:p w:rsidR="00BD5602" w:rsidRPr="0065466D" w:rsidRDefault="00BD5602" w:rsidP="00BD5602">
      <w:pPr>
        <w:pStyle w:val="Default"/>
        <w:spacing w:after="203"/>
        <w:rPr>
          <w:szCs w:val="22"/>
        </w:rPr>
      </w:pPr>
      <w:r w:rsidRPr="0065466D">
        <w:rPr>
          <w:szCs w:val="22"/>
        </w:rPr>
        <w:t xml:space="preserve">Producers selected digester systems that were not compatible with their manure handling methods. </w:t>
      </w:r>
    </w:p>
    <w:p w:rsidR="00BD5602" w:rsidRPr="0065466D" w:rsidRDefault="00BD5602" w:rsidP="00BD5602">
      <w:pPr>
        <w:pStyle w:val="Default"/>
        <w:spacing w:after="203"/>
        <w:rPr>
          <w:szCs w:val="22"/>
        </w:rPr>
      </w:pPr>
      <w:r w:rsidRPr="0065466D">
        <w:rPr>
          <w:rStyle w:val="StyleBoldUnderline"/>
        </w:rPr>
        <w:t>Some designer/builders sold “cookie cutter” designs to farms. For example, of the 30 plug flow digesters built, 19 were built by one designer and 90 percent failed</w:t>
      </w:r>
      <w:r w:rsidRPr="0065466D">
        <w:rPr>
          <w:szCs w:val="22"/>
        </w:rPr>
        <w:t xml:space="preserve">. </w:t>
      </w:r>
    </w:p>
    <w:p w:rsidR="00BD5602" w:rsidRPr="0065466D" w:rsidRDefault="00BD5602" w:rsidP="00BD5602">
      <w:pPr>
        <w:pStyle w:val="Default"/>
        <w:spacing w:after="203"/>
        <w:rPr>
          <w:szCs w:val="22"/>
        </w:rPr>
      </w:pPr>
      <w:r w:rsidRPr="0065466D">
        <w:rPr>
          <w:rStyle w:val="StyleBoldUnderline"/>
        </w:rPr>
        <w:t>The designer/builders installed the wrong type of equipment, such as incorrectly sized engine-generators, gas transmission equipment, and electrical relays</w:t>
      </w:r>
      <w:r w:rsidRPr="0065466D">
        <w:rPr>
          <w:szCs w:val="22"/>
        </w:rPr>
        <w:t xml:space="preserve">. </w:t>
      </w:r>
    </w:p>
    <w:p w:rsidR="00BD5602" w:rsidRPr="0065466D" w:rsidRDefault="00BD5602" w:rsidP="00BD5602">
      <w:pPr>
        <w:pStyle w:val="Default"/>
        <w:spacing w:after="203"/>
        <w:rPr>
          <w:rStyle w:val="StyleBoldUnderline"/>
        </w:rPr>
      </w:pPr>
      <w:r w:rsidRPr="0065466D">
        <w:rPr>
          <w:rStyle w:val="StyleBoldUnderline"/>
        </w:rPr>
        <w:t xml:space="preserve">The systems became too expensive to maintain and repair because of poor system design. </w:t>
      </w:r>
    </w:p>
    <w:p w:rsidR="00BD5602" w:rsidRPr="0065466D" w:rsidRDefault="00BD5602" w:rsidP="00BD5602">
      <w:pPr>
        <w:pStyle w:val="Default"/>
        <w:spacing w:after="203"/>
        <w:rPr>
          <w:szCs w:val="22"/>
        </w:rPr>
      </w:pPr>
      <w:r w:rsidRPr="0065466D">
        <w:rPr>
          <w:rStyle w:val="StyleBoldUnderline"/>
        </w:rPr>
        <w:t>Farmers did not receive adequate training and technical support</w:t>
      </w:r>
      <w:r w:rsidRPr="0065466D">
        <w:rPr>
          <w:szCs w:val="22"/>
        </w:rPr>
        <w:t xml:space="preserve"> for their systems. </w:t>
      </w:r>
    </w:p>
    <w:p w:rsidR="00BD5602" w:rsidRPr="0065466D" w:rsidRDefault="00BD5602" w:rsidP="00BD5602">
      <w:pPr>
        <w:pStyle w:val="Default"/>
        <w:spacing w:after="203"/>
        <w:rPr>
          <w:rStyle w:val="StyleBoldUnderline"/>
        </w:rPr>
      </w:pPr>
      <w:r w:rsidRPr="0065466D">
        <w:rPr>
          <w:rStyle w:val="StyleBoldUnderline"/>
        </w:rPr>
        <w:t xml:space="preserve">There were no financial returns of the system or returns diminished over time. </w:t>
      </w:r>
    </w:p>
    <w:p w:rsidR="00BD5602" w:rsidRPr="0065466D" w:rsidRDefault="00BD5602" w:rsidP="00BD5602">
      <w:pPr>
        <w:pStyle w:val="Default"/>
        <w:rPr>
          <w:rStyle w:val="StyleBoldUnderline"/>
        </w:rPr>
      </w:pPr>
      <w:r w:rsidRPr="0065466D">
        <w:rPr>
          <w:rStyle w:val="StyleBoldUnderline"/>
        </w:rPr>
        <w:t xml:space="preserve">Farms went out of business due to non-digester factors. </w:t>
      </w:r>
    </w:p>
    <w:p w:rsidR="00BD5602" w:rsidRPr="0065466D" w:rsidRDefault="00BD5602" w:rsidP="00BD5602">
      <w:pPr>
        <w:pStyle w:val="Default"/>
        <w:rPr>
          <w:szCs w:val="22"/>
        </w:rPr>
      </w:pPr>
    </w:p>
    <w:p w:rsidR="00BD5602" w:rsidRPr="0065466D" w:rsidRDefault="00BD5602" w:rsidP="00BD5602">
      <w:r w:rsidRPr="0065466D">
        <w:rPr>
          <w:color w:val="000000"/>
        </w:rPr>
        <w:t>This handbook draws from these lessons and provides a realistic screening process for livestock facilities to decide if biogas technology is an appropriate match for the farm and farm owner.</w:t>
      </w:r>
    </w:p>
    <w:p w:rsidR="00BD5602" w:rsidRPr="0065466D" w:rsidRDefault="00BD5602" w:rsidP="00BD5602"/>
    <w:p w:rsidR="00BD5602" w:rsidRPr="0065466D" w:rsidRDefault="00BD5602" w:rsidP="00BD5602">
      <w:pPr>
        <w:pStyle w:val="Heading3"/>
      </w:pPr>
      <w:r w:rsidRPr="0065466D">
        <w:t>Turns</w:t>
      </w:r>
    </w:p>
    <w:p w:rsidR="00BD5602" w:rsidRPr="0065466D" w:rsidRDefault="00BD5602" w:rsidP="00BD5602">
      <w:pPr>
        <w:pStyle w:val="Heading4"/>
      </w:pPr>
      <w:r w:rsidRPr="0065466D">
        <w:t>Biogas destroys the environment and food stores – uses monocultures to power reactors</w:t>
      </w:r>
    </w:p>
    <w:p w:rsidR="00BD5602" w:rsidRPr="0065466D" w:rsidRDefault="00BD5602" w:rsidP="00BD5602">
      <w:r w:rsidRPr="0065466D">
        <w:t>Monbiot 14 – Writer and political activist for environmental issues (George, “The Biogas Disaster”, The Permaculture Research Institute, 3/17/2014, http://permaculturenews.org/2014/03/17/biogas-disaster/)//BD</w:t>
      </w:r>
    </w:p>
    <w:p w:rsidR="00BD5602" w:rsidRPr="0065466D" w:rsidRDefault="00BD5602" w:rsidP="00BD5602">
      <w:r w:rsidRPr="0065466D">
        <w:t xml:space="preserve">It was also a brilliant idea to turn waste chip fat into biodiesel. But </w:t>
      </w:r>
      <w:r w:rsidRPr="0065466D">
        <w:rPr>
          <w:rStyle w:val="StyleBoldUnderline"/>
        </w:rPr>
        <w:t xml:space="preserve">the incentives to produce biodiesel, often justified by the claim that they would make use of waste, have </w:t>
      </w:r>
      <w:r w:rsidRPr="0065466D">
        <w:rPr>
          <w:rStyle w:val="Emphasis"/>
        </w:rPr>
        <w:t>created multiple ecological disasters</w:t>
      </w:r>
      <w:r w:rsidRPr="0065466D">
        <w:rPr>
          <w:rStyle w:val="StyleBoldUnderline"/>
        </w:rPr>
        <w:t>. They have encouraged farmers to feed cars rather than people and financed the conversion of rainforests in Indonesia, Malaysia and West Africa into oil palm plantations, driving orangutans and many other species to the brink of extinction</w:t>
      </w:r>
      <w:r w:rsidRPr="0065466D">
        <w:t>. In most cases, biodiesel, as a result of the changes in land use, has much higher greenhouse gas emissions than the fossil fuel it replaces.</w:t>
      </w:r>
    </w:p>
    <w:p w:rsidR="00BD5602" w:rsidRPr="0065466D" w:rsidRDefault="00BD5602" w:rsidP="00BD5602">
      <w:pPr>
        <w:rPr>
          <w:rStyle w:val="StyleBoldUnderline"/>
        </w:rPr>
      </w:pPr>
      <w:r w:rsidRPr="0065466D">
        <w:rPr>
          <w:rStyle w:val="StyleBoldUnderline"/>
        </w:rPr>
        <w:t>Biogas is now going the same way. Provide the money to do the right thing and if you’re not careful it will be used to do the wrong thing.</w:t>
      </w:r>
    </w:p>
    <w:p w:rsidR="00BD5602" w:rsidRPr="0065466D" w:rsidRDefault="00BD5602" w:rsidP="00BD5602">
      <w:r w:rsidRPr="0065466D">
        <w:t xml:space="preserve">Part of the problem is that </w:t>
      </w:r>
      <w:r w:rsidRPr="0065466D">
        <w:rPr>
          <w:rStyle w:val="StyleBoldUnderline"/>
        </w:rPr>
        <w:t>there’s not enough money on offer to make the conversion of waste alone economically viable. That’s because the yields of gas are often quite low. For example, slurry from cattle and pigs produces only 15 to 25 cubic metres of biogas per tonne of material. Purpose-grown crops are much more productive. Grass silage produces 160-200m3 per tonne, while silage made from maize (which in the US is called corn) generates 200-220m3, and potatoes 280-400m3.</w:t>
      </w:r>
    </w:p>
    <w:p w:rsidR="00BD5602" w:rsidRPr="0065466D" w:rsidRDefault="00BD5602" w:rsidP="00BD5602">
      <w:r w:rsidRPr="0065466D">
        <w:t xml:space="preserve">Economic modelling commissioned by the government tested eight different mixes with which farmers could feed an anaerobic digester, to try to work out which were profitable. </w:t>
      </w:r>
      <w:r w:rsidRPr="0065466D">
        <w:rPr>
          <w:rStyle w:val="StyleBoldUnderline"/>
        </w:rPr>
        <w:t>All of them included grass, wheat, maize or potatoes, and in some cases the models specified a higher tonnage of these specially-grown crops than the waste the digesters are supposed to process</w:t>
      </w:r>
      <w:r w:rsidRPr="0065466D">
        <w:t>. As maize has both a high yield per hectare and a high yield of biogas per tonne, it has become what the farming press calls the biogas “core crop”. There could scarcely be a better formula for subverting everything biogas is supposed to achieve.</w:t>
      </w:r>
    </w:p>
    <w:p w:rsidR="00BD5602" w:rsidRPr="0065466D" w:rsidRDefault="00BD5602" w:rsidP="00BD5602">
      <w:r w:rsidRPr="0065466D">
        <w:rPr>
          <w:rStyle w:val="StyleBoldUnderline"/>
        </w:rPr>
        <w:t>The first and most obvious problem is that it means taking land out of food production</w:t>
      </w:r>
      <w:r w:rsidRPr="0065466D">
        <w:t>. According to Farmers’ Guardian, a biogas plant with a capacity of one megawatt “requires 20,000-25,000 tonnes [of maize] a year, accounting for 450-500 hectares of land”</w:t>
      </w:r>
    </w:p>
    <w:p w:rsidR="00BD5602" w:rsidRPr="0065466D" w:rsidRDefault="00BD5602" w:rsidP="00BD5602">
      <w:r w:rsidRPr="0065466D">
        <w:t>Consider, when you read that, that the average capacity of an offshore wind turbine is four megawatts. Four hundred and fifty hectares of land or one concrete pillar in the seabed – can there be any doubt about which the better option is?</w:t>
      </w:r>
    </w:p>
    <w:p w:rsidR="00BD5602" w:rsidRPr="0065466D" w:rsidRDefault="00BD5602" w:rsidP="00BD5602">
      <w:pPr>
        <w:rPr>
          <w:rStyle w:val="StyleBoldUnderline"/>
        </w:rPr>
      </w:pPr>
      <w:r w:rsidRPr="0065466D">
        <w:rPr>
          <w:rStyle w:val="StyleBoldUnderline"/>
        </w:rPr>
        <w:t>And this isn’t any old land, but prime arable fields</w:t>
      </w:r>
      <w:r w:rsidRPr="0065466D">
        <w:t xml:space="preserve">. Another article in the same magazine reveals that “maize growing in the UK is being concentrated into more intense and specialised regions while some growers in marginal areas have opted out of the crop. </w:t>
      </w:r>
      <w:r w:rsidRPr="0065466D">
        <w:rPr>
          <w:rStyle w:val="StyleBoldUnderline"/>
        </w:rPr>
        <w:t>This trend is being compounded by the rapid growth of maize for biogas production, represented by the high dry matter, later-maturing varieties which are unsuited to marginal sites.”</w:t>
      </w:r>
    </w:p>
    <w:p w:rsidR="00BD5602" w:rsidRPr="0065466D" w:rsidRDefault="00BD5602" w:rsidP="00BD5602">
      <w:r w:rsidRPr="0065466D">
        <w:t xml:space="preserve">It reports </w:t>
      </w:r>
      <w:r w:rsidRPr="0065466D">
        <w:rPr>
          <w:rStyle w:val="StyleBoldUnderline"/>
        </w:rPr>
        <w:t>that the area of maize being grown for biogas in the UK has trebled – to 15,000 hectares – just in the past two years, and is likely to rise to 25,000 hectares next year</w:t>
      </w:r>
      <w:r w:rsidRPr="0065466D">
        <w:t>. This is an astonishing rate of growth. If, as the National Farmers Union (NFU) advocates, 1000 medium-sized biogas plants are built by 2020, and maize supplements the slurry and manure they process, that will mean the use of between 100,000 and 125,000 hectares.</w:t>
      </w:r>
    </w:p>
    <w:p w:rsidR="00BD5602" w:rsidRPr="0065466D" w:rsidRDefault="00BD5602" w:rsidP="00BD5602">
      <w:r w:rsidRPr="0065466D">
        <w:t>So when you hear the NFU insisting that we cannot remove even the most barren land (such as hills which can support only one sheep on every two hectares) from farming for the purpose of rewilding and flood prevention, because that might have an impact on our food supply, remember that the same organisation wants 100,000 hectares of the best land in Britain to be taken out of food growing and used instead for gas.</w:t>
      </w:r>
    </w:p>
    <w:p w:rsidR="00BD5602" w:rsidRPr="0065466D" w:rsidRDefault="00BD5602" w:rsidP="00BD5602">
      <w:pPr>
        <w:rPr>
          <w:rStyle w:val="StyleBoldUnderline"/>
        </w:rPr>
      </w:pPr>
      <w:r w:rsidRPr="0065466D">
        <w:t xml:space="preserve">But it gets worse, because </w:t>
      </w:r>
      <w:r w:rsidRPr="0065466D">
        <w:rPr>
          <w:rStyle w:val="StyleBoldUnderline"/>
        </w:rPr>
        <w:t>maize farming could scarcely be better designed to cause soil erosion, compaction and run-off, which threaten the fertility of the land, the health of our freshwater ecosystems and the homes at risk from flooding.</w:t>
      </w:r>
    </w:p>
    <w:p w:rsidR="00BD5602" w:rsidRPr="0065466D" w:rsidRDefault="00BD5602" w:rsidP="00BD5602">
      <w:r w:rsidRPr="0065466D">
        <w:t>As Defra, the government department responsible for regulating farming, points out, “</w:t>
      </w:r>
      <w:r w:rsidRPr="0065466D">
        <w:rPr>
          <w:rStyle w:val="StyleBoldUnderline"/>
        </w:rPr>
        <w:t>Soils are most susceptible to erosion when they are left exposed with little or no vegetation cover… maize is susceptible to soil erosion</w:t>
      </w:r>
      <w:r w:rsidRPr="0065466D">
        <w:t xml:space="preserve"> since ground cover is slow to develop after sowing, and the soil surface can be poorly protected until mid-summer”.</w:t>
      </w:r>
    </w:p>
    <w:p w:rsidR="00BD5602" w:rsidRPr="0065466D" w:rsidRDefault="00BD5602" w:rsidP="00BD5602">
      <w:r w:rsidRPr="0065466D">
        <w:t>After harvesting, maize fields tend to be left bare until the following spring, without the dense stubble that helps to protect the soil after other cereal crops have been cut.</w:t>
      </w:r>
    </w:p>
    <w:p w:rsidR="00BD5602" w:rsidRPr="0065466D" w:rsidRDefault="00BD5602" w:rsidP="00BD5602">
      <w:r w:rsidRPr="0065466D">
        <w:t>A paper in the journal Soil Use and Management reports that 75% of the maize fields it sampled in south-western England “were found to have degraded structure generating enhanced surface-water runoff.”</w:t>
      </w:r>
    </w:p>
    <w:p w:rsidR="00BD5602" w:rsidRPr="0065466D" w:rsidRDefault="00BD5602" w:rsidP="00BD5602">
      <w:r w:rsidRPr="0065466D">
        <w:t>That means more flooding, more soil loss, more siltation, more trouble all round.</w:t>
      </w:r>
    </w:p>
    <w:p w:rsidR="00BD5602" w:rsidRPr="0065466D" w:rsidRDefault="00BD5602" w:rsidP="00BD5602">
      <w:r w:rsidRPr="0065466D">
        <w:t>Maize, which comes from the sub-tropics, requires a great deal of fertiliser and pesticide to grow well in this country, and much of this washes off with the soil, into the rivers and the sea, helping to wipe out many of the animals they harbour.</w:t>
      </w:r>
    </w:p>
    <w:p w:rsidR="00BD5602" w:rsidRPr="0065466D" w:rsidRDefault="00BD5602" w:rsidP="00BD5602">
      <w:r w:rsidRPr="0065466D">
        <w:t>So you’d expect the government to apply stringent rules to the way maize is grown. But only if you had no idea how Defra really operates. What it has done – astonishingly – is to remove maize from the rules which govern other crops.</w:t>
      </w:r>
    </w:p>
    <w:p w:rsidR="00BD5602" w:rsidRPr="0065466D" w:rsidRDefault="00BD5602" w:rsidP="00BD5602">
      <w:r w:rsidRPr="0065466D">
        <w:t>I have stated this before, and the National Farmers’ Union claims it isn’t true.</w:t>
      </w:r>
    </w:p>
    <w:p w:rsidR="00BD5602" w:rsidRPr="0065466D" w:rsidRDefault="00BD5602" w:rsidP="00BD5602">
      <w:r w:rsidRPr="0065466D">
        <w:t>So let me direct the NFU to a document which its officers should know like the backs of their hands: the Guide to Cross Compliance in England, 2014. This contains all the rules that farmers must abide by if they are to receive their subsidies. The guide makes just one mention of maize, and it goes as follows:</w:t>
      </w:r>
    </w:p>
    <w:p w:rsidR="00BD5602" w:rsidRPr="0065466D" w:rsidRDefault="00BD5602" w:rsidP="00BD5602">
      <w:r w:rsidRPr="0065466D">
        <w:t>Post-harvest management of land. If your land has carried a crop of oil-seeds, grain legumes or cereals (other than maize) which has been harvested by either combine harvester or mower, then: You must meet one of the following conditions on that land …</w:t>
      </w:r>
    </w:p>
    <w:p w:rsidR="00BD5602" w:rsidRPr="0065466D" w:rsidRDefault="00BD5602" w:rsidP="00BD5602">
      <w:r w:rsidRPr="0065466D">
        <w:t xml:space="preserve">In other words </w:t>
      </w:r>
      <w:r w:rsidRPr="0065466D">
        <w:rPr>
          <w:rStyle w:val="StyleBoldUnderline"/>
        </w:rPr>
        <w:t>the crop which does most damage to the soil is specifically exempted from the rules designed to protect the soil</w:t>
      </w:r>
      <w:r w:rsidRPr="0065466D">
        <w:t>. I have asked Defra six times for an explanation, and it has failed on all of these occasions to provide one. My conclusion, which holds until it deigns to provide an answer, is that maize could not be grown in this country if it were subject the rules that apply to other crops.</w:t>
      </w:r>
    </w:p>
    <w:p w:rsidR="00BD5602" w:rsidRPr="0065466D" w:rsidRDefault="00BD5602" w:rsidP="00BD5602">
      <w:r w:rsidRPr="0065466D">
        <w:t>If you want to know where we might be heading, take a look at Germany. Two years ago Der Spiegel reported that</w:t>
      </w:r>
    </w:p>
    <w:p w:rsidR="00BD5602" w:rsidRPr="0065466D" w:rsidRDefault="00BD5602" w:rsidP="00BD5602">
      <w:r w:rsidRPr="0065466D">
        <w:rPr>
          <w:rStyle w:val="StyleBoldUnderline"/>
        </w:rPr>
        <w:t>… subsidies for the biogas industry have led to entire regions of the country being covered by the crop</w:t>
      </w:r>
      <w:r w:rsidRPr="0065466D">
        <w:t xml:space="preserve"> … </w:t>
      </w:r>
      <w:r w:rsidRPr="0065466D">
        <w:rPr>
          <w:rStyle w:val="StyleBoldUnderline"/>
        </w:rPr>
        <w:t>Plans called for transforming Germany into a bio-wonderland by peppering it with numerous small eco-power plants. What resulted was a revolution in the fields, a subsidized gold rush – and an ecological disaste</w:t>
      </w:r>
      <w:r w:rsidRPr="0065466D">
        <w:t>r. Corn [maize] is now being grown on 810,000 hectares in Germany.</w:t>
      </w:r>
    </w:p>
    <w:p w:rsidR="00BD5602" w:rsidRPr="0065466D" w:rsidRDefault="00BD5602" w:rsidP="00BD5602">
      <w:r w:rsidRPr="0065466D">
        <w:t>As a result, “</w:t>
      </w:r>
      <w:r w:rsidRPr="0065466D">
        <w:rPr>
          <w:rStyle w:val="StyleBoldUnderline"/>
        </w:rPr>
        <w:t>for the first time in 25 years, Germany couldn’t produce enough grain to meet its own needs.</w:t>
      </w:r>
      <w:r w:rsidRPr="0065466D">
        <w:t>”</w:t>
      </w:r>
    </w:p>
    <w:p w:rsidR="00BD5602" w:rsidRPr="0065466D" w:rsidRDefault="00BD5602" w:rsidP="00BD5602">
      <w:r w:rsidRPr="0065466D">
        <w:t>On some soils, the German Nature and Biodiversity Conservation Union estimates, “growing corn releases 700 grams of carbon dioxide into the atmosphere for every kilowatt hour of energy it produces. And this happens for years on end. This is comparable to the carbon-released-to-power-produced ratio of some coal-fired power plants.”</w:t>
      </w:r>
    </w:p>
    <w:p w:rsidR="00BD5602" w:rsidRPr="0065466D" w:rsidRDefault="00BD5602" w:rsidP="00BD5602">
      <w:r w:rsidRPr="0065466D">
        <w:t xml:space="preserve">In other words, </w:t>
      </w:r>
      <w:r w:rsidRPr="0065466D">
        <w:rPr>
          <w:rStyle w:val="Emphasis"/>
        </w:rPr>
        <w:t>it’s the biodiesel story, all over again</w:t>
      </w:r>
      <w:r w:rsidRPr="0065466D">
        <w:t>.</w:t>
      </w:r>
    </w:p>
    <w:p w:rsidR="00BD5602" w:rsidRPr="0065466D" w:rsidRDefault="00BD5602" w:rsidP="00BD5602">
      <w:r w:rsidRPr="0065466D">
        <w:t>Because the anaerobic digestion of waste food and slurry makes sense, I don’t want to see a biogas moratorium imposed. But I would like to see a ban on the use of all purpose-grown feedstocks. To make biogas viable, this ban would have to be accompanied by an increase in the subsidies available for converting waste. Yes, that means extra expense, but it’s got to be a better deal than trashing the food supply, the soil, the rivers and our living rooms – all in the name of protecting the planet.</w:t>
      </w:r>
    </w:p>
    <w:p w:rsidR="00BD5602" w:rsidRPr="0065466D" w:rsidRDefault="00BD5602" w:rsidP="00BD5602"/>
    <w:p w:rsidR="00BD5602" w:rsidRPr="0065466D" w:rsidRDefault="00BD5602" w:rsidP="00BD5602">
      <w:pPr>
        <w:pStyle w:val="Heading3"/>
      </w:pPr>
      <w:r w:rsidRPr="0065466D">
        <w:t>links to politics</w:t>
      </w:r>
    </w:p>
    <w:p w:rsidR="00543FEF" w:rsidRPr="0065466D" w:rsidRDefault="00543FEF" w:rsidP="00543FEF">
      <w:pPr>
        <w:pStyle w:val="Heading4"/>
      </w:pPr>
      <w:r w:rsidRPr="0065466D">
        <w:t>Barriers to Biogas adoption – no adoption, political opposition, high costs of infrastructure</w:t>
      </w:r>
    </w:p>
    <w:p w:rsidR="00543FEF" w:rsidRPr="0065466D" w:rsidRDefault="00543FEF" w:rsidP="00543FEF">
      <w:r w:rsidRPr="0065466D">
        <w:t>Monson 11 – Anaerobic Digestion principal consultant for WYG (Kevin, “Biogas as a Renewable Transoport Fuel: The UKs Forgotten Option”, Chartered Institution of Wastes Management, 2011, http://www.ciwm.co.uk/web/files/ciwm_awards/ciwm_geotech_bursary_paper_final_draft.pdf)//BD</w:t>
      </w:r>
    </w:p>
    <w:p w:rsidR="00543FEF" w:rsidRPr="0065466D" w:rsidRDefault="00543FEF" w:rsidP="00543FEF">
      <w:pPr>
        <w:rPr>
          <w:rStyle w:val="StyleBoldUnderline"/>
        </w:rPr>
      </w:pPr>
      <w:r w:rsidRPr="0065466D">
        <w:rPr>
          <w:rStyle w:val="StyleBoldUnderline"/>
        </w:rPr>
        <w:t>Challenges to the market expansion of natural gas and biomethane are the chickenand-</w:t>
      </w:r>
    </w:p>
    <w:p w:rsidR="00543FEF" w:rsidRPr="0065466D" w:rsidRDefault="00543FEF" w:rsidP="00543FEF">
      <w:r w:rsidRPr="0065466D">
        <w:rPr>
          <w:rStyle w:val="StyleBoldUnderline"/>
        </w:rPr>
        <w:t>egg problem of vehicle adoption</w:t>
      </w:r>
      <w:r w:rsidRPr="0065466D">
        <w:t xml:space="preserve"> and infrastructure build-up (the limited number</w:t>
      </w:r>
    </w:p>
    <w:p w:rsidR="00543FEF" w:rsidRPr="0065466D" w:rsidRDefault="00543FEF" w:rsidP="00543FEF">
      <w:pPr>
        <w:rPr>
          <w:rStyle w:val="StyleBoldUnderline"/>
        </w:rPr>
      </w:pPr>
      <w:r w:rsidRPr="0065466D">
        <w:t xml:space="preserve">of filling stations). </w:t>
      </w:r>
      <w:r w:rsidRPr="0065466D">
        <w:rPr>
          <w:rStyle w:val="StyleBoldUnderline"/>
        </w:rPr>
        <w:t>There are also issues with fleet operator attitudes, general</w:t>
      </w:r>
    </w:p>
    <w:p w:rsidR="00543FEF" w:rsidRPr="0065466D" w:rsidRDefault="00543FEF" w:rsidP="00543FEF">
      <w:r w:rsidRPr="0065466D">
        <w:rPr>
          <w:rStyle w:val="StyleBoldUnderline"/>
        </w:rPr>
        <w:t>unawareness and preferences towards alternatively fuelled vehicles</w:t>
      </w:r>
      <w:r w:rsidRPr="0065466D">
        <w:t>. Various studies</w:t>
      </w:r>
    </w:p>
    <w:p w:rsidR="00543FEF" w:rsidRPr="0065466D" w:rsidRDefault="00543FEF" w:rsidP="00543FEF">
      <w:r w:rsidRPr="0065466D">
        <w:t>have documented that private fleet operators are reluctant to adopt gas vehicles for</w:t>
      </w:r>
    </w:p>
    <w:p w:rsidR="00543FEF" w:rsidRPr="0065466D" w:rsidRDefault="00543FEF" w:rsidP="00543FEF">
      <w:r w:rsidRPr="0065466D">
        <w:t>various reasons, including perceived lower reliability, need for specific training of</w:t>
      </w:r>
    </w:p>
    <w:p w:rsidR="00543FEF" w:rsidRPr="0065466D" w:rsidRDefault="00543FEF" w:rsidP="00543FEF">
      <w:r w:rsidRPr="0065466D">
        <w:t>staff for their operation and maintenance, and the absence of an established secondhand</w:t>
      </w:r>
    </w:p>
    <w:p w:rsidR="00543FEF" w:rsidRPr="0065466D" w:rsidRDefault="00543FEF" w:rsidP="00543FEF">
      <w:pPr>
        <w:rPr>
          <w:rStyle w:val="StyleBoldUnderline"/>
        </w:rPr>
      </w:pPr>
      <w:r w:rsidRPr="0065466D">
        <w:t xml:space="preserve">market (Intelligent Energy Europe, Gas Highway Project, 2011). </w:t>
      </w:r>
      <w:r w:rsidRPr="0065466D">
        <w:rPr>
          <w:rStyle w:val="StyleBoldUnderline"/>
        </w:rPr>
        <w:t>Another major</w:t>
      </w:r>
    </w:p>
    <w:p w:rsidR="00543FEF" w:rsidRPr="0065466D" w:rsidRDefault="00543FEF" w:rsidP="00543FEF">
      <w:pPr>
        <w:rPr>
          <w:rStyle w:val="StyleBoldUnderline"/>
        </w:rPr>
      </w:pPr>
      <w:r w:rsidRPr="0065466D">
        <w:rPr>
          <w:rStyle w:val="StyleBoldUnderline"/>
        </w:rPr>
        <w:t>market barrier to be overcome is political, convincing critics about the synergistic</w:t>
      </w:r>
    </w:p>
    <w:p w:rsidR="00543FEF" w:rsidRPr="0065466D" w:rsidRDefault="00543FEF" w:rsidP="00543FEF">
      <w:r w:rsidRPr="0065466D">
        <w:rPr>
          <w:rStyle w:val="StyleBoldUnderline"/>
        </w:rPr>
        <w:t>market effect of a mixed supply of natural gas and biomethane</w:t>
      </w:r>
      <w:r w:rsidRPr="0065466D">
        <w:t>.</w:t>
      </w:r>
    </w:p>
    <w:p w:rsidR="00543FEF" w:rsidRPr="0065466D" w:rsidRDefault="00543FEF" w:rsidP="00543FEF">
      <w:pPr>
        <w:rPr>
          <w:rStyle w:val="StyleBoldUnderline"/>
        </w:rPr>
      </w:pPr>
      <w:r w:rsidRPr="0065466D">
        <w:rPr>
          <w:rStyle w:val="StyleBoldUnderline"/>
        </w:rPr>
        <w:t>The most important bottleneck to development is the expense involved in both</w:t>
      </w:r>
    </w:p>
    <w:p w:rsidR="00543FEF" w:rsidRPr="0065466D" w:rsidRDefault="00543FEF" w:rsidP="00543FEF">
      <w:r w:rsidRPr="0065466D">
        <w:rPr>
          <w:rStyle w:val="StyleBoldUnderline"/>
        </w:rPr>
        <w:t>upgrading biogas to bio-methane, and the cost of re-fuelling infrastructure</w:t>
      </w:r>
      <w:r w:rsidRPr="0065466D">
        <w:t>. Although</w:t>
      </w:r>
    </w:p>
    <w:p w:rsidR="00543FEF" w:rsidRPr="0065466D" w:rsidRDefault="00543FEF" w:rsidP="00543FEF">
      <w:r w:rsidRPr="0065466D">
        <w:t>the costs of both upgrading and refuelling infrastructure are coming down, if</w:t>
      </w:r>
    </w:p>
    <w:p w:rsidR="00543FEF" w:rsidRPr="0065466D" w:rsidRDefault="00543FEF" w:rsidP="00543FEF">
      <w:pPr>
        <w:rPr>
          <w:rStyle w:val="StyleBoldUnderline"/>
        </w:rPr>
      </w:pPr>
      <w:r w:rsidRPr="0065466D">
        <w:t>biogas/CNG uptake is to be accelerated</w:t>
      </w:r>
      <w:r w:rsidRPr="0065466D">
        <w:rPr>
          <w:rStyle w:val="StyleBoldUnderline"/>
        </w:rPr>
        <w:t>, longer term planning will be required at a</w:t>
      </w:r>
    </w:p>
    <w:p w:rsidR="00543FEF" w:rsidRPr="0065466D" w:rsidRDefault="00543FEF" w:rsidP="00543FEF">
      <w:r w:rsidRPr="0065466D">
        <w:rPr>
          <w:rStyle w:val="StyleBoldUnderline"/>
        </w:rPr>
        <w:t>national level</w:t>
      </w:r>
      <w:r w:rsidRPr="0065466D">
        <w:t>. In the short and medium term more generous incentives will be</w:t>
      </w:r>
    </w:p>
    <w:p w:rsidR="00543FEF" w:rsidRPr="0065466D" w:rsidRDefault="00543FEF" w:rsidP="00543FEF">
      <w:r w:rsidRPr="0065466D">
        <w:t>required to overcome high capital costs of biogas upgrading and re-fuelling</w:t>
      </w:r>
    </w:p>
    <w:p w:rsidR="00543FEF" w:rsidRPr="0065466D" w:rsidRDefault="00543FEF" w:rsidP="00543FEF">
      <w:r w:rsidRPr="0065466D">
        <w:t>infrastructure. The utilisation of biogas upgrading and gas grid injection, and the</w:t>
      </w:r>
    </w:p>
    <w:p w:rsidR="00543FEF" w:rsidRPr="0065466D" w:rsidRDefault="00543FEF" w:rsidP="00543FEF">
      <w:r w:rsidRPr="0065466D">
        <w:t>incentivisation of CNG vehicles could be a stepping stone towards more widespread</w:t>
      </w:r>
    </w:p>
    <w:p w:rsidR="00543FEF" w:rsidRPr="0065466D" w:rsidRDefault="00543FEF" w:rsidP="00543FEF">
      <w:r w:rsidRPr="0065466D">
        <w:t>implementation. Similarly, the utilisation of the existing gas grid could eliminate the</w:t>
      </w:r>
    </w:p>
    <w:p w:rsidR="00543FEF" w:rsidRPr="0065466D" w:rsidRDefault="00543FEF" w:rsidP="00543FEF">
      <w:r w:rsidRPr="0065466D">
        <w:t>problem of fuel distribution and storage rapidly and at low cost (in those areas of the</w:t>
      </w:r>
    </w:p>
    <w:p w:rsidR="00543FEF" w:rsidRPr="0065466D" w:rsidRDefault="00543FEF" w:rsidP="00543FEF">
      <w:r w:rsidRPr="0065466D">
        <w:t>UK with a gas grid).</w:t>
      </w:r>
    </w:p>
    <w:p w:rsidR="00A44EBC" w:rsidRPr="0065466D" w:rsidRDefault="00A44EBC" w:rsidP="000070B9">
      <w:pPr>
        <w:pStyle w:val="Heading2"/>
      </w:pPr>
      <w:r w:rsidRPr="0065466D">
        <w:t>at: consult natives</w:t>
      </w:r>
    </w:p>
    <w:p w:rsidR="00A44EBC" w:rsidRPr="0065466D" w:rsidRDefault="00A44EBC" w:rsidP="00A44EBC">
      <w:pPr>
        <w:pStyle w:val="Heading3"/>
        <w:rPr>
          <w:b w:val="0"/>
          <w:bCs w:val="0"/>
        </w:rPr>
      </w:pPr>
      <w:r w:rsidRPr="0065466D">
        <w:rPr>
          <w:b w:val="0"/>
          <w:bCs w:val="0"/>
        </w:rPr>
        <w:t>Say No</w:t>
      </w:r>
    </w:p>
    <w:p w:rsidR="00A44EBC" w:rsidRPr="0065466D" w:rsidRDefault="00A44EBC" w:rsidP="00A44EBC">
      <w:pPr>
        <w:pStyle w:val="Heading4"/>
        <w:rPr>
          <w:b w:val="0"/>
          <w:bCs w:val="0"/>
        </w:rPr>
      </w:pPr>
      <w:r w:rsidRPr="0065466D">
        <w:rPr>
          <w:b w:val="0"/>
          <w:bCs w:val="0"/>
        </w:rPr>
        <w:t>Natives say no-caribou and influential elders oppose</w:t>
      </w:r>
    </w:p>
    <w:p w:rsidR="00A44EBC" w:rsidRPr="0065466D" w:rsidRDefault="00A44EBC" w:rsidP="00A44EBC">
      <w:pPr>
        <w:rPr>
          <w:rStyle w:val="StyleStyleBold12pt"/>
        </w:rPr>
      </w:pPr>
      <w:r w:rsidRPr="0065466D">
        <w:rPr>
          <w:rStyle w:val="StyleStyleBold12pt"/>
        </w:rPr>
        <w:t xml:space="preserve">Bennett 9- </w:t>
      </w:r>
      <w:r w:rsidRPr="0065466D">
        <w:rPr>
          <w:rStyle w:val="StyleStyleBold12pt"/>
          <w:b w:val="0"/>
        </w:rPr>
        <w:t>(Mia, “Alaska Natives travel to D.C. to lobby against ANWR drilling”, Foreign Policy Association, http://foreignpolicyblogs.com/2009/11/12/alaska-natives-travel-to-dc-to-lobby-against-anwr-drilling/)//WK</w:t>
      </w:r>
    </w:p>
    <w:p w:rsidR="00A44EBC" w:rsidRPr="0065466D" w:rsidRDefault="00A44EBC" w:rsidP="00A44EBC">
      <w:r w:rsidRPr="0065466D">
        <w:rPr>
          <w:rStyle w:val="StyleUnderline"/>
        </w:rPr>
        <w:t>The A</w:t>
      </w:r>
      <w:r w:rsidRPr="0065466D">
        <w:t xml:space="preserve">laska </w:t>
      </w:r>
      <w:r w:rsidRPr="0065466D">
        <w:rPr>
          <w:rStyle w:val="StyleUnderline"/>
        </w:rPr>
        <w:t>W</w:t>
      </w:r>
      <w:r w:rsidRPr="0065466D">
        <w:t xml:space="preserve">ilderness </w:t>
      </w:r>
      <w:r w:rsidRPr="0065466D">
        <w:rPr>
          <w:rStyle w:val="StyleUnderline"/>
        </w:rPr>
        <w:t>L</w:t>
      </w:r>
      <w:r w:rsidRPr="0065466D">
        <w:t xml:space="preserve">eague organized a trip to the nation’s capital this week to lobby the Obama administration against oil drilling in the Arctic National Wildlife Refuge and in offshore areas. </w:t>
      </w:r>
      <w:r w:rsidRPr="0065466D">
        <w:rPr>
          <w:rStyle w:val="StyleUnderline"/>
        </w:rPr>
        <w:t>Sarah James, an elder of the Gwich’in nation, was one of the leaders of the delegation</w:t>
      </w:r>
      <w:r w:rsidRPr="0065466D">
        <w:t xml:space="preserve">. </w:t>
      </w:r>
      <w:r w:rsidRPr="0065466D">
        <w:rPr>
          <w:rStyle w:val="StyleUnderline"/>
        </w:rPr>
        <w:t>She traveled</w:t>
      </w:r>
      <w:r w:rsidRPr="0065466D">
        <w:t xml:space="preserve"> all the way </w:t>
      </w:r>
      <w:r w:rsidRPr="0065466D">
        <w:rPr>
          <w:rStyle w:val="StyleUnderline"/>
        </w:rPr>
        <w:t>from Arctic Village, Alaska</w:t>
      </w:r>
      <w:r w:rsidRPr="0065466D">
        <w:t xml:space="preserve">, the northermost indigenous village in the U.S., </w:t>
      </w:r>
      <w:r w:rsidRPr="0065466D">
        <w:rPr>
          <w:rStyle w:val="StyleUnderline"/>
        </w:rPr>
        <w:t>to Washington</w:t>
      </w:r>
      <w:r w:rsidRPr="0065466D">
        <w:t>, D.C. this week as member of the group</w:t>
      </w:r>
      <w:r w:rsidRPr="0065466D">
        <w:rPr>
          <w:rStyle w:val="StyleUnderline"/>
        </w:rPr>
        <w:t>. James has a considerable amount of clout in the indigenous community</w:t>
      </w:r>
      <w:r w:rsidRPr="0065466D">
        <w:t xml:space="preserve">, as she is </w:t>
      </w:r>
      <w:r w:rsidRPr="0065466D">
        <w:rPr>
          <w:rStyle w:val="StyleUnderline"/>
        </w:rPr>
        <w:t>a member of the International Indian Treaty Council and</w:t>
      </w:r>
      <w:r w:rsidRPr="0065466D">
        <w:t xml:space="preserve"> a member of </w:t>
      </w:r>
      <w:r w:rsidRPr="0065466D">
        <w:rPr>
          <w:rStyle w:val="StyleUnderline"/>
        </w:rPr>
        <w:t>the Arctic Village Traditional Council. She</w:t>
      </w:r>
      <w:r w:rsidRPr="0065466D">
        <w:t xml:space="preserve"> also </w:t>
      </w:r>
      <w:r w:rsidRPr="0065466D">
        <w:rPr>
          <w:rStyle w:val="StyleUnderline"/>
        </w:rPr>
        <w:t>won the prestigious Goldman Environmental Prize</w:t>
      </w:r>
      <w:r w:rsidRPr="0065466D">
        <w:t xml:space="preserve"> in 2002 </w:t>
      </w:r>
      <w:r w:rsidRPr="0065466D">
        <w:rPr>
          <w:rStyle w:val="StyleUnderline"/>
        </w:rPr>
        <w:t>for her work to protect caribou</w:t>
      </w:r>
      <w:r w:rsidRPr="0065466D">
        <w:t xml:space="preserve"> in ANWR. She and other members of </w:t>
      </w:r>
      <w:r w:rsidRPr="0065466D">
        <w:rPr>
          <w:rStyle w:val="StyleUnderline"/>
        </w:rPr>
        <w:t>the Gwich’in tribe are primarily concerned about how the oil industry will affect porcupine caribou</w:t>
      </w:r>
      <w:r w:rsidRPr="0065466D">
        <w:t xml:space="preserve">. </w:t>
      </w:r>
      <w:r w:rsidRPr="0065466D">
        <w:rPr>
          <w:rStyle w:val="StyleUnderline"/>
        </w:rPr>
        <w:t>The tribe has a strong connection to the caribou</w:t>
      </w:r>
      <w:r w:rsidRPr="0065466D">
        <w:t xml:space="preserve">, as </w:t>
      </w:r>
      <w:r w:rsidRPr="0065466D">
        <w:rPr>
          <w:rStyle w:val="StyleUnderline"/>
        </w:rPr>
        <w:t xml:space="preserve">their diet </w:t>
      </w:r>
      <w:r w:rsidRPr="0065466D">
        <w:t xml:space="preserve">traditionally </w:t>
      </w:r>
      <w:r w:rsidRPr="0065466D">
        <w:rPr>
          <w:rStyle w:val="StyleUnderline"/>
        </w:rPr>
        <w:t>relies on caribou</w:t>
      </w:r>
      <w:r w:rsidRPr="0065466D">
        <w:t xml:space="preserve"> as a protein source. The Gwich’in people also consider ANWR to be sacred calving ground for the caribou. </w:t>
      </w:r>
      <w:r w:rsidRPr="0065466D">
        <w:rPr>
          <w:rStyle w:val="StyleUnderline"/>
        </w:rPr>
        <w:t>Oil pipelines could affect the delicate ecosystem</w:t>
      </w:r>
      <w:r w:rsidRPr="0065466D">
        <w:t xml:space="preserve"> in ANWR, thus </w:t>
      </w:r>
      <w:r w:rsidRPr="0065466D">
        <w:rPr>
          <w:rStyle w:val="StyleUnderline"/>
        </w:rPr>
        <w:t>disrupting the caribous’ habitat</w:t>
      </w:r>
      <w:r w:rsidRPr="0065466D">
        <w:t xml:space="preserve">. </w:t>
      </w:r>
      <w:r w:rsidRPr="0065466D">
        <w:rPr>
          <w:rStyle w:val="StyleUnderline"/>
        </w:rPr>
        <w:t>Pipelines have been known to break migrating caribous’ legs</w:t>
      </w:r>
      <w:r w:rsidRPr="0065466D">
        <w:t xml:space="preserve">. The northern region of Alaska, specifically ANWR, serves as the prime mating grounds for the caribou, so </w:t>
      </w:r>
      <w:r w:rsidRPr="0065466D">
        <w:rPr>
          <w:rStyle w:val="StyleUnderline"/>
        </w:rPr>
        <w:t>any decrease in the number of calves produced could have a severely deleterious effect on the entire caribou population</w:t>
      </w:r>
      <w:r w:rsidRPr="0065466D">
        <w:t>. On the contrary, it is worth noting that the caribou have lived with oil development for the past thirty years around Prudhoe Bay, and the size of the herd there has actually increased. In Washington, the Alaska Wilderness League delegation met with high-level members of the Obama administration, including Assistant Interior Secretary Tom Strickland and Larry Echohawk, head of the Bureau of Indian Affairs. In the past, James has remarked, “</w:t>
      </w:r>
      <w:r w:rsidRPr="0065466D">
        <w:rPr>
          <w:rStyle w:val="StyleUnderline"/>
        </w:rPr>
        <w:t>We are caribou people. It’s our clothing, our story, our song, our dance and our food</w:t>
      </w:r>
      <w:r w:rsidRPr="0065466D">
        <w:t xml:space="preserve">. That’s who we are. </w:t>
      </w:r>
      <w:r w:rsidRPr="0065466D">
        <w:rPr>
          <w:rStyle w:val="Emphasis"/>
        </w:rPr>
        <w:t>If you drill for oil here, you are drilling right into the heart of our existence.</w:t>
      </w:r>
      <w:r w:rsidRPr="0065466D">
        <w:t>”</w:t>
      </w:r>
    </w:p>
    <w:p w:rsidR="00A44EBC" w:rsidRPr="0065466D" w:rsidRDefault="00A44EBC" w:rsidP="00A44EBC"/>
    <w:p w:rsidR="00A44EBC" w:rsidRPr="0065466D" w:rsidRDefault="00A44EBC" w:rsidP="00A44EBC">
      <w:pPr>
        <w:pStyle w:val="Heading4"/>
      </w:pPr>
      <w:r w:rsidRPr="0065466D">
        <w:rPr>
          <w:b w:val="0"/>
          <w:bCs w:val="0"/>
        </w:rPr>
        <w:t>Natives say no-disturbs hunting ground</w:t>
      </w:r>
    </w:p>
    <w:p w:rsidR="00A44EBC" w:rsidRPr="0065466D" w:rsidRDefault="00A44EBC" w:rsidP="00A44EBC">
      <w:pPr>
        <w:rPr>
          <w:rStyle w:val="StyleStyleBold12pt"/>
        </w:rPr>
      </w:pPr>
      <w:r w:rsidRPr="0065466D">
        <w:rPr>
          <w:rStyle w:val="StyleStyleBold12pt"/>
        </w:rPr>
        <w:t xml:space="preserve">AP 7- </w:t>
      </w:r>
      <w:r w:rsidRPr="0065466D">
        <w:rPr>
          <w:rStyle w:val="StyleStyleBold12pt"/>
          <w:b w:val="0"/>
        </w:rPr>
        <w:t>(Associated Press, “Court Further Delays Alaska Offshore Drilling”, NBC News, http://www.nbcnews.com/id/20297414/ns/us_news-environment/t/court-further-delays-alaska-offshore-drilling/#.U7HCCfl6Vpk)//WK</w:t>
      </w:r>
    </w:p>
    <w:p w:rsidR="00A44EBC" w:rsidRPr="0065466D" w:rsidRDefault="00A44EBC" w:rsidP="00A44EBC">
      <w:r w:rsidRPr="0065466D">
        <w:t xml:space="preserve">The 9th U.S. Circuit Court of Appeals also indicated that </w:t>
      </w:r>
      <w:r w:rsidRPr="0065466D">
        <w:rPr>
          <w:rStyle w:val="StyleUnderline"/>
        </w:rPr>
        <w:t>environmental and Alaska Native groups have a good chance of prevailing in their effort to keep the energy giant out of the Beaufort Sea</w:t>
      </w:r>
      <w:r w:rsidRPr="0065466D">
        <w:t xml:space="preserve">. Petitioners, including </w:t>
      </w:r>
      <w:r w:rsidRPr="0065466D">
        <w:rPr>
          <w:rStyle w:val="StyleUnderline"/>
        </w:rPr>
        <w:t>the Alaska Eskimo Whaling Commission and the Center for Biological Diversity, have "raised serious questions and demonstrated that the balance of hardships tips sharply in their favor</w:t>
      </w:r>
      <w:r w:rsidRPr="0065466D">
        <w:t xml:space="preserve">," the ruling said. The appeals court's decision bans Shell from exploration activities pending a review of anti-drilling petitions. It comes after the court ordered a monthlong halt to drilling in July. At issue is whether the U.S. Minerals Management Service complied with the National Environmental Policy Act in granting offshore leases to Shell. "If we had a rational energy policy, this area would never have been offered for leasing in the first place," said Brendan Cummings, ocean program director for the Center for Biological Diversity in San Francisco. "We believe </w:t>
      </w:r>
      <w:r w:rsidRPr="0065466D">
        <w:rPr>
          <w:rStyle w:val="StyleUnderline"/>
        </w:rPr>
        <w:t>the government's environmental analysis was woefully inadequate</w:t>
      </w:r>
      <w:r w:rsidRPr="0065466D">
        <w:t xml:space="preserve">." Shell's drilling program includes sites not far from the edge of the Arctic National Wildlife Refuge in northeast Alaska. </w:t>
      </w:r>
      <w:r w:rsidRPr="0065466D">
        <w:rPr>
          <w:rStyle w:val="StyleUnderline"/>
        </w:rPr>
        <w:t>Polar bears, various bird species and endangered bowhead whales live in the refuge and surrounding territory</w:t>
      </w:r>
      <w:r w:rsidRPr="0065466D">
        <w:t xml:space="preserve">. Alaska </w:t>
      </w:r>
      <w:r w:rsidRPr="0065466D">
        <w:rPr>
          <w:rStyle w:val="StyleUnderline"/>
        </w:rPr>
        <w:t>Natives hunt the whales</w:t>
      </w:r>
      <w:r w:rsidRPr="0065466D">
        <w:t xml:space="preserve"> for food under federal subsistence rules </w:t>
      </w:r>
      <w:r w:rsidRPr="0065466D">
        <w:rPr>
          <w:rStyle w:val="StyleUnderline"/>
        </w:rPr>
        <w:t>and fear underwater seismic surveys could prompt the migratory animals to travel farther from shore</w:t>
      </w:r>
      <w:r w:rsidRPr="0065466D">
        <w:t>. Environmental groups say large-scale industrial activities could jeopardize the health of Arctic wildlife.</w:t>
      </w:r>
    </w:p>
    <w:p w:rsidR="00A44EBC" w:rsidRPr="0065466D" w:rsidRDefault="00A44EBC" w:rsidP="00A44EBC"/>
    <w:p w:rsidR="00A44EBC" w:rsidRPr="0065466D" w:rsidRDefault="00A44EBC" w:rsidP="00A44EBC">
      <w:pPr>
        <w:pStyle w:val="Heading4"/>
      </w:pPr>
      <w:r w:rsidRPr="0065466D">
        <w:rPr>
          <w:b w:val="0"/>
          <w:bCs w:val="0"/>
        </w:rPr>
        <w:t>Natives say no</w:t>
      </w:r>
    </w:p>
    <w:p w:rsidR="00A44EBC" w:rsidRPr="0065466D" w:rsidRDefault="00A44EBC" w:rsidP="00A44EBC">
      <w:pPr>
        <w:rPr>
          <w:rStyle w:val="StyleStyleBold12pt"/>
        </w:rPr>
      </w:pPr>
      <w:r w:rsidRPr="0065466D">
        <w:rPr>
          <w:rStyle w:val="StyleStyleBold12pt"/>
        </w:rPr>
        <w:t xml:space="preserve">Murphy 11- </w:t>
      </w:r>
      <w:r w:rsidRPr="0065466D">
        <w:rPr>
          <w:rStyle w:val="StyleStyleBold12pt"/>
          <w:b w:val="0"/>
        </w:rPr>
        <w:t>environment correspondent for the Los Angeles Times (Kim, “New Challenge to Offshore Drilling in the Chukchi Sea”, Los Angeles Times, http://latimesblogs.latimes.com/greenspace/2010/01/chukchi-drilling-offshore-shell.html)//WK</w:t>
      </w:r>
    </w:p>
    <w:p w:rsidR="00A44EBC" w:rsidRPr="0065466D" w:rsidRDefault="00A44EBC" w:rsidP="00A44EBC">
      <w:r w:rsidRPr="0065466D">
        <w:t xml:space="preserve">Absent a long-range policy on oil and gas development in the offshore Arctic from the Obama administration, the federal courts continue to be the battleground of choice over America's next oil frontier. With a legal challenge to Shell Offshore Inc.'s exploration plan in the Beaufort Sea already filed in December, </w:t>
      </w:r>
      <w:r w:rsidRPr="0065466D">
        <w:rPr>
          <w:rStyle w:val="StyleUnderline"/>
        </w:rPr>
        <w:t>a coalition of conservation groups and Alaska Natives is now mounting a similar challenge over development in the Chukchi Sea</w:t>
      </w:r>
      <w:r w:rsidRPr="0065466D">
        <w:t xml:space="preserve">. Shell Gulf of Mexico Inc.'s summer 2010 </w:t>
      </w:r>
      <w:r w:rsidRPr="0065466D">
        <w:rPr>
          <w:rStyle w:val="StyleUnderline"/>
        </w:rPr>
        <w:t>drilling operation</w:t>
      </w:r>
      <w:r w:rsidRPr="0065466D">
        <w:t xml:space="preserve">, which includes a 514-foot-long drill ship and associated support vessels and aircraft, </w:t>
      </w:r>
      <w:r w:rsidRPr="0065466D">
        <w:rPr>
          <w:rStyle w:val="StyleUnderline"/>
        </w:rPr>
        <w:t>will take place</w:t>
      </w:r>
      <w:r w:rsidRPr="0065466D">
        <w:t xml:space="preserve"> at least 60 miles offshore, and "</w:t>
      </w:r>
      <w:r w:rsidRPr="0065466D">
        <w:rPr>
          <w:rStyle w:val="StyleUnderline"/>
        </w:rPr>
        <w:t>directly in the endangered bowhead whale's migration pathway through the Chukchi and Beaufort seas</w:t>
      </w:r>
      <w:r w:rsidRPr="0065466D">
        <w:t xml:space="preserve">," the groups said in announcing their petition, filed with the U.S. 9th Circuit Court of Appeals. Interior Secretary Ken Salazar in December conditionally approved Shell's application to drill three exploratory wells. Shell paid $2.1 billion for leases in the Chukchi Sea in 2008. Shell won approval for two exploration wells in the Beaufort Sea, ranging from 16 to 23 miles offshore, in October. "A key component of reducing our country's dependence on foreign oil is the environmentally responsible exploration and development of America's renewable and conventional resources," Salazar said in approving the drilling plan. </w:t>
      </w:r>
      <w:r w:rsidRPr="0065466D">
        <w:rPr>
          <w:rStyle w:val="StyleUnderline"/>
        </w:rPr>
        <w:t>Groups challenging the approval, including the native village of Point Hope</w:t>
      </w:r>
      <w:r w:rsidRPr="0065466D">
        <w:t xml:space="preserve"> and 12 conservation organizations, </w:t>
      </w:r>
      <w:r w:rsidRPr="0065466D">
        <w:rPr>
          <w:rStyle w:val="StyleUnderline"/>
        </w:rPr>
        <w:t>said it had received only a "cursory environmental review</w:t>
      </w:r>
      <w:r w:rsidRPr="0065466D">
        <w:t xml:space="preserve">," </w:t>
      </w:r>
      <w:r w:rsidRPr="0065466D">
        <w:rPr>
          <w:rStyle w:val="StyleUnderline"/>
        </w:rPr>
        <w:t>despite the threat to habitat for polar bears, walrus, whales and other Arctic wildlife on which Alaska Natives depend for subsistence.</w:t>
      </w:r>
    </w:p>
    <w:p w:rsidR="00A44EBC" w:rsidRPr="0065466D" w:rsidRDefault="00A44EBC" w:rsidP="00A44EBC"/>
    <w:p w:rsidR="00A44EBC" w:rsidRPr="0065466D" w:rsidRDefault="00A44EBC" w:rsidP="00A44EBC">
      <w:pPr>
        <w:pStyle w:val="Heading4"/>
      </w:pPr>
      <w:r w:rsidRPr="0065466D">
        <w:rPr>
          <w:b w:val="0"/>
          <w:bCs w:val="0"/>
        </w:rPr>
        <w:t>Natives say no-mistrust of government and destruction of culture</w:t>
      </w:r>
    </w:p>
    <w:p w:rsidR="00A44EBC" w:rsidRPr="0065466D" w:rsidRDefault="00A44EBC" w:rsidP="00A44EBC">
      <w:pPr>
        <w:rPr>
          <w:rStyle w:val="StyleStyleBold12pt"/>
        </w:rPr>
      </w:pPr>
      <w:r w:rsidRPr="0065466D">
        <w:rPr>
          <w:rStyle w:val="StyleStyleBold12pt"/>
        </w:rPr>
        <w:t xml:space="preserve">Dlouhy 12- </w:t>
      </w:r>
      <w:r w:rsidRPr="0065466D">
        <w:rPr>
          <w:rStyle w:val="StyleStyleBold12pt"/>
          <w:b w:val="0"/>
        </w:rPr>
        <w:t>environmental writer for the San Francisco Chronicle (Jennifer, “Alaska Whale Hunters Wary of Oil Drilling”, San Francisco Chronicle, http://www.sfgate.com/nation/article/Alaska-whale-hunters-wary-of-oil-drilling-4062827.php)//WK</w:t>
      </w:r>
    </w:p>
    <w:p w:rsidR="00A44EBC" w:rsidRPr="0065466D" w:rsidRDefault="00A44EBC" w:rsidP="00A44EBC">
      <w:r w:rsidRPr="0065466D">
        <w:rPr>
          <w:rStyle w:val="StyleUnderline"/>
        </w:rPr>
        <w:t>Behind the skepticism here are years of mistreatment and marginalization at the hands of outsiders, including policymakers</w:t>
      </w:r>
      <w:r w:rsidRPr="0065466D">
        <w:t xml:space="preserve"> in Washington, D.C. In the late 1950s, </w:t>
      </w:r>
      <w:r w:rsidRPr="0065466D">
        <w:rPr>
          <w:rStyle w:val="StyleUnderline"/>
        </w:rPr>
        <w:t>the government sought to detonate nuclear bombs</w:t>
      </w:r>
      <w:r w:rsidRPr="0065466D">
        <w:t xml:space="preserve"> to excavate a deepwater harbor </w:t>
      </w:r>
      <w:r w:rsidRPr="0065466D">
        <w:rPr>
          <w:rStyle w:val="StyleUnderline"/>
        </w:rPr>
        <w:t>30 miles away from the northwest Alaskan village of Point Hope.</w:t>
      </w:r>
      <w:r w:rsidRPr="0065466D">
        <w:t xml:space="preserve"> </w:t>
      </w:r>
      <w:r w:rsidRPr="0065466D">
        <w:rPr>
          <w:rStyle w:val="StyleUnderline"/>
        </w:rPr>
        <w:t>The</w:t>
      </w:r>
      <w:r w:rsidRPr="0065466D">
        <w:t xml:space="preserve"> so-called "</w:t>
      </w:r>
      <w:r w:rsidRPr="0065466D">
        <w:rPr>
          <w:rStyle w:val="StyleUnderline"/>
        </w:rPr>
        <w:t>Project</w:t>
      </w:r>
      <w:r w:rsidRPr="0065466D">
        <w:t xml:space="preserve"> Chariot" </w:t>
      </w:r>
      <w:r w:rsidRPr="0065466D">
        <w:rPr>
          <w:rStyle w:val="StyleUnderline"/>
        </w:rPr>
        <w:t>was abandoned</w:t>
      </w:r>
      <w:r w:rsidRPr="0065466D">
        <w:t xml:space="preserve"> in the face of public criticism - </w:t>
      </w:r>
      <w:r w:rsidRPr="0065466D">
        <w:rPr>
          <w:rStyle w:val="StyleUnderline"/>
        </w:rPr>
        <w:t>but not until after federal scientists sprinkled radioactive material in the area</w:t>
      </w:r>
      <w:r w:rsidRPr="0065466D">
        <w:t xml:space="preserve"> to simulate nuclear fallout </w:t>
      </w:r>
      <w:r w:rsidRPr="0065466D">
        <w:rPr>
          <w:rStyle w:val="StyleUnderline"/>
        </w:rPr>
        <w:t>and test its effects on local drinking water</w:t>
      </w:r>
      <w:r w:rsidRPr="0065466D">
        <w:t xml:space="preserve">. Shell has spent years trying to counter those memories and the fears that even without a spill, ocean life could be harmed by the engine noise and drilling chemicals that come with a new search for oil. Pete Slaiby, the executive vice president of Shell Alaska, has been the public face of that effort, courting native Alaskans and making concessions designed to assuage their biggest concerns. Shell agreed to halt work and move out of the way during the bowhead migration, although whaling captains this year agreed to let the company begin work before the hunt was finished. Shell also said it would limit flights that could cause lethal walrus stampedes. Native Alaskans know that offshore oil exploration and the potential for year-round production years from now could change their culture and customs. But </w:t>
      </w:r>
      <w:r w:rsidRPr="0065466D">
        <w:rPr>
          <w:rStyle w:val="StyleUnderline"/>
        </w:rPr>
        <w:t>some critics, even on the North Slope, say technology has changed the ancient rituals</w:t>
      </w:r>
      <w:r w:rsidRPr="0065466D">
        <w:t xml:space="preserve">. In some communities, </w:t>
      </w:r>
      <w:r w:rsidRPr="0065466D">
        <w:rPr>
          <w:rStyle w:val="StyleUnderline"/>
        </w:rPr>
        <w:t>whales are heaved to shore with forklifts and loaders, not by villagers using the customary block and tackle system</w:t>
      </w:r>
      <w:r w:rsidRPr="0065466D">
        <w:t>.</w:t>
      </w:r>
    </w:p>
    <w:p w:rsidR="00A44EBC" w:rsidRPr="0065466D" w:rsidRDefault="00A44EBC" w:rsidP="00A44EBC"/>
    <w:p w:rsidR="00A44EBC" w:rsidRPr="0065466D" w:rsidRDefault="00A44EBC" w:rsidP="00A44EBC">
      <w:pPr>
        <w:pStyle w:val="Heading4"/>
      </w:pPr>
      <w:r w:rsidRPr="0065466D">
        <w:rPr>
          <w:b w:val="0"/>
          <w:bCs w:val="0"/>
        </w:rPr>
        <w:t>Natives say no-hurts whales and causes noise pollution</w:t>
      </w:r>
    </w:p>
    <w:p w:rsidR="00A44EBC" w:rsidRPr="0065466D" w:rsidRDefault="00A44EBC" w:rsidP="00A44EBC">
      <w:pPr>
        <w:rPr>
          <w:rStyle w:val="StyleStyleBold12pt"/>
        </w:rPr>
      </w:pPr>
      <w:r w:rsidRPr="0065466D">
        <w:rPr>
          <w:rStyle w:val="StyleStyleBold12pt"/>
        </w:rPr>
        <w:t xml:space="preserve">Mouawad 7- </w:t>
      </w:r>
      <w:r w:rsidRPr="0065466D">
        <w:rPr>
          <w:rStyle w:val="StyleStyleBold12pt"/>
          <w:b w:val="0"/>
        </w:rPr>
        <w:t>global energy correspondent for the New York Times (Jad, “Push to find new oil threatens way of life for Alaska natives”, New York Times, http://www.nytimes.com/2007/12/03/business/worldbusiness/03iht-alaska.4.8571902.html?pagewanted=all&amp;_r=0)//WK</w:t>
      </w:r>
    </w:p>
    <w:p w:rsidR="00A44EBC" w:rsidRPr="0065466D" w:rsidRDefault="00A44EBC" w:rsidP="00A44EBC">
      <w:r w:rsidRPr="0065466D">
        <w:t xml:space="preserve">Each summer and fall, </w:t>
      </w:r>
      <w:r w:rsidRPr="0065466D">
        <w:rPr>
          <w:rStyle w:val="StyleUnderline"/>
        </w:rPr>
        <w:t>the Inupiat, natives of the arid north coast of Alaska</w:t>
      </w:r>
      <w:r w:rsidRPr="0065466D">
        <w:t xml:space="preserve">, take their sealskin boats and gun-fired harpoons and </w:t>
      </w:r>
      <w:r w:rsidRPr="0065466D">
        <w:rPr>
          <w:rStyle w:val="StyleUnderline"/>
        </w:rPr>
        <w:t>go whale hunting</w:t>
      </w:r>
      <w:r w:rsidRPr="0065466D">
        <w:t xml:space="preserve">. </w:t>
      </w:r>
      <w:r w:rsidRPr="0065466D">
        <w:rPr>
          <w:rStyle w:val="StyleUnderline"/>
        </w:rPr>
        <w:t>Kills are celebrated throughout villages</w:t>
      </w:r>
      <w:r w:rsidRPr="0065466D">
        <w:t xml:space="preserve"> as whaling captains share their catches with relatives and neighbors</w:t>
      </w:r>
      <w:r w:rsidRPr="0065466D">
        <w:rPr>
          <w:rStyle w:val="StyleUnderline"/>
        </w:rPr>
        <w:t>. Muktuk, or raw whale skin and blubber, is a prized delicacy</w:t>
      </w:r>
      <w:r w:rsidRPr="0065466D">
        <w:t xml:space="preserve">. But now, </w:t>
      </w:r>
      <w:r w:rsidRPr="0065466D">
        <w:rPr>
          <w:rStyle w:val="StyleUnderline"/>
        </w:rPr>
        <w:t>that traditional way of life is coming into conflict with one of the modern world's most urgent priorities: finding more oil</w:t>
      </w:r>
      <w:r w:rsidRPr="0065466D">
        <w:t xml:space="preserve">. Royal Dutch Shell is determined to exploit vast reserves believed to lie off the Alaskan coast. The administration of President George W. Bush backs the idea and in recent years has issued offshore leases for an area nearly the size of Maryland. Those leases have received far less attention than failed efforts to drill in the Arctic National Wildlife Refuge, but they may prove to be far more important. By some estimates, the oil under the Alaskan seabed could exceed the reserves remaining in the rest of the United States, though how much might ultimately be recoverable is uncertain. </w:t>
      </w:r>
      <w:r w:rsidRPr="0065466D">
        <w:rPr>
          <w:rStyle w:val="StyleUnderline"/>
        </w:rPr>
        <w:t>Shell is eager to find out.</w:t>
      </w:r>
      <w:r w:rsidRPr="0065466D">
        <w:t xml:space="preserve"> It tried to make headway this summer, </w:t>
      </w:r>
      <w:r w:rsidRPr="0065466D">
        <w:rPr>
          <w:rStyle w:val="StyleUnderline"/>
        </w:rPr>
        <w:t>only to be stopped by an unusual alliance of Inupiat whalers and environmental groups</w:t>
      </w:r>
      <w:r w:rsidRPr="0065466D">
        <w:t xml:space="preserve"> who filed a suit in a U.S. District Court. They argue that </w:t>
      </w:r>
      <w:r w:rsidRPr="0065466D">
        <w:rPr>
          <w:rStyle w:val="StyleUnderline"/>
        </w:rPr>
        <w:t>noisy drilling off the Alaska coast could disrupt migration routes for the bowhead whales, making it impossible for the Inupiat to capture their allotted share of about 60 animals</w:t>
      </w:r>
      <w:r w:rsidRPr="0065466D">
        <w:t>. A court hearing was scheduled for Tuesday to consider whether the company can move forward, though a ruling is not expected for months.</w:t>
      </w:r>
    </w:p>
    <w:p w:rsidR="00A44EBC" w:rsidRPr="0065466D" w:rsidRDefault="00A44EBC" w:rsidP="00A44EBC"/>
    <w:p w:rsidR="00A44EBC" w:rsidRPr="0065466D" w:rsidRDefault="00A44EBC" w:rsidP="000070B9">
      <w:pPr>
        <w:pStyle w:val="Heading2"/>
      </w:pPr>
      <w:r w:rsidRPr="0065466D">
        <w:t>at: courts cp</w:t>
      </w:r>
    </w:p>
    <w:p w:rsidR="00A44EBC" w:rsidRPr="0065466D" w:rsidRDefault="00A44EBC" w:rsidP="00A44EBC">
      <w:pPr>
        <w:pStyle w:val="Heading3"/>
        <w:rPr>
          <w:b w:val="0"/>
          <w:bCs w:val="0"/>
        </w:rPr>
      </w:pPr>
      <w:r w:rsidRPr="0065466D">
        <w:rPr>
          <w:b w:val="0"/>
          <w:bCs w:val="0"/>
        </w:rPr>
        <w:t>Predictability Solvency Deficit</w:t>
      </w:r>
    </w:p>
    <w:p w:rsidR="00A44EBC" w:rsidRPr="0065466D" w:rsidRDefault="00A44EBC" w:rsidP="00A44EBC">
      <w:pPr>
        <w:pStyle w:val="Heading4"/>
        <w:rPr>
          <w:b w:val="0"/>
          <w:bCs w:val="0"/>
        </w:rPr>
      </w:pPr>
      <w:r w:rsidRPr="0065466D">
        <w:rPr>
          <w:b w:val="0"/>
          <w:bCs w:val="0"/>
        </w:rPr>
        <w:t>Court natural gas decisions lead to unpredictability and are evaluated on a case-by-case basis</w:t>
      </w:r>
    </w:p>
    <w:p w:rsidR="00A44EBC" w:rsidRPr="0065466D" w:rsidRDefault="00A44EBC" w:rsidP="00A44EBC">
      <w:pPr>
        <w:rPr>
          <w:rStyle w:val="StyleStyleBold12pt"/>
        </w:rPr>
      </w:pPr>
      <w:r w:rsidRPr="0065466D">
        <w:rPr>
          <w:rStyle w:val="StyleStyleBold12pt"/>
        </w:rPr>
        <w:t xml:space="preserve">Neese 5- </w:t>
      </w:r>
      <w:r w:rsidRPr="0065466D">
        <w:rPr>
          <w:rStyle w:val="StyleStyleBold12pt"/>
          <w:b w:val="0"/>
        </w:rPr>
        <w:t>Candidate for Juris Doctor, University of Colorado School of Law, 2005; B.S.B.A., University of Denver</w:t>
      </w:r>
      <w:r w:rsidRPr="0065466D">
        <w:rPr>
          <w:rStyle w:val="StyleStyleBold12pt"/>
        </w:rPr>
        <w:t xml:space="preserve"> </w:t>
      </w:r>
      <w:r w:rsidRPr="0065466D">
        <w:rPr>
          <w:rStyle w:val="StyleStyleBold12pt"/>
          <w:b w:val="0"/>
        </w:rPr>
        <w:t>(Angela, “THE BATTLE BETWEEN THE COLORADO OIL AND GAS CONSERVATION COMMISSION AND LOCAL GOVERNMENTS: A CALL FOR A NEW AND COMPREHENSIVE APPROACH”, 2005, 76 U. Colo. L. Rev. 561, lexis)//WK</w:t>
      </w:r>
    </w:p>
    <w:p w:rsidR="00A44EBC" w:rsidRPr="0065466D" w:rsidRDefault="00A44EBC" w:rsidP="00A44EBC">
      <w:pPr>
        <w:rPr>
          <w:sz w:val="16"/>
        </w:rPr>
      </w:pPr>
      <w:r w:rsidRPr="0065466D">
        <w:rPr>
          <w:sz w:val="16"/>
        </w:rPr>
        <w:t xml:space="preserve">These two leading Colorado </w:t>
      </w:r>
      <w:r w:rsidRPr="0065466D">
        <w:rPr>
          <w:rStyle w:val="StyleUnderline"/>
        </w:rPr>
        <w:t>Supreme Court decisions</w:t>
      </w:r>
      <w:r w:rsidRPr="0065466D">
        <w:rPr>
          <w:sz w:val="16"/>
        </w:rPr>
        <w:t xml:space="preserve">, Bowen/Edwards and Voss, were </w:t>
      </w:r>
      <w:r w:rsidRPr="0065466D">
        <w:rPr>
          <w:rStyle w:val="StyleUnderline"/>
        </w:rPr>
        <w:t>decided over a decade ago, and yet these cases "</w:t>
      </w:r>
      <w:r w:rsidRPr="0065466D">
        <w:rPr>
          <w:rStyle w:val="Emphasis"/>
        </w:rPr>
        <w:t>leave many questions unanswered</w:t>
      </w:r>
      <w:r w:rsidRPr="0065466D">
        <w:rPr>
          <w:sz w:val="16"/>
        </w:rPr>
        <w:t xml:space="preserve">." n185 For example, the court did not adequately define "operational conflict," n186 and "it left to speculation the type of local regulation which will offend the principles articulated in those cases." n187 </w:t>
      </w:r>
      <w:r w:rsidRPr="0065466D">
        <w:rPr>
          <w:rStyle w:val="StyleUnderline"/>
        </w:rPr>
        <w:t>What these</w:t>
      </w:r>
      <w:r w:rsidRPr="0065466D">
        <w:rPr>
          <w:sz w:val="16"/>
        </w:rPr>
        <w:t xml:space="preserve"> Colorado Supreme Court </w:t>
      </w:r>
      <w:r w:rsidRPr="0065466D">
        <w:rPr>
          <w:rStyle w:val="StyleUnderline"/>
        </w:rPr>
        <w:t>decisions did</w:t>
      </w:r>
      <w:r w:rsidRPr="0065466D">
        <w:rPr>
          <w:sz w:val="16"/>
        </w:rPr>
        <w:t xml:space="preserve">, in effect, </w:t>
      </w:r>
      <w:r w:rsidRPr="0065466D">
        <w:rPr>
          <w:rStyle w:val="StyleUnderline"/>
        </w:rPr>
        <w:t>was create a regime in which each occurrence of stringent local regulation of the oil and gas industry must be examined by the courts on a case-by-case basis</w:t>
      </w:r>
      <w:r w:rsidRPr="0065466D">
        <w:rPr>
          <w:sz w:val="16"/>
        </w:rPr>
        <w:t xml:space="preserve">. Because the court held that state preemption of local regulation is not total, "each provision of a local oil and gas regulation must be examined to determine whether it presents a conflict." n188 For the past decade, the Colorado Supreme Court has declined to hear any further cases on the issue of state preemption of local government oil and gas regulation, thereby foreclosing any possibility of providing more direct guidelines for the COGCC and local governments. As a result, </w:t>
      </w:r>
      <w:r w:rsidRPr="0065466D">
        <w:rPr>
          <w:rStyle w:val="StyleUnderline"/>
        </w:rPr>
        <w:t>this case-by-case system of preemption analysis has led to more than a decade worth of costly litigation, with no end in sight</w:t>
      </w:r>
      <w:r w:rsidRPr="0065466D">
        <w:rPr>
          <w:sz w:val="16"/>
        </w:rPr>
        <w:t xml:space="preserve">. The case-by-case regime </w:t>
      </w:r>
      <w:r w:rsidRPr="0065466D">
        <w:rPr>
          <w:rStyle w:val="StyleUnderline"/>
        </w:rPr>
        <w:t>leads to a high degree of unpredictability and puts natural gas developers and local governments constantly at odds</w:t>
      </w:r>
      <w:r w:rsidRPr="0065466D">
        <w:rPr>
          <w:sz w:val="16"/>
        </w:rPr>
        <w:t xml:space="preserve">. n189 </w:t>
      </w:r>
      <w:r w:rsidRPr="0065466D">
        <w:rPr>
          <w:rStyle w:val="StyleUnderline"/>
        </w:rPr>
        <w:t xml:space="preserve">The litigation that often results, when the industry and the local governments are forced to look to the courts to determine which regulations are controlling, is costly to the industry </w:t>
      </w:r>
      <w:r w:rsidRPr="0065466D">
        <w:rPr>
          <w:sz w:val="16"/>
        </w:rPr>
        <w:t xml:space="preserve">(and thus to natural gas consumers) and to local governments (and thus to the taxpayers). n190 </w:t>
      </w:r>
      <w:r w:rsidRPr="0065466D">
        <w:rPr>
          <w:rStyle w:val="StyleUnderline"/>
        </w:rPr>
        <w:t>The lack of predictability, the high costs of litigation, and the resulting delays in production are proof that the</w:t>
      </w:r>
      <w:r w:rsidRPr="0065466D">
        <w:rPr>
          <w:sz w:val="16"/>
        </w:rPr>
        <w:t xml:space="preserve"> Colorado </w:t>
      </w:r>
      <w:r w:rsidRPr="0065466D">
        <w:rPr>
          <w:rStyle w:val="StyleUnderline"/>
        </w:rPr>
        <w:t>Supreme Court has done</w:t>
      </w:r>
      <w:r w:rsidRPr="0065466D">
        <w:rPr>
          <w:sz w:val="16"/>
        </w:rPr>
        <w:t xml:space="preserve"> the </w:t>
      </w:r>
      <w:r w:rsidRPr="0065466D">
        <w:rPr>
          <w:rStyle w:val="StyleUnderline"/>
        </w:rPr>
        <w:t>state a disservice by not providing a workable framework on the issue of state preemption of oil and gas regulation</w:t>
      </w:r>
      <w:r w:rsidRPr="0065466D">
        <w:rPr>
          <w:sz w:val="16"/>
        </w:rPr>
        <w:t>. n191 Bowen/Edwards is considered the determinative case as to preemption, yet both sides cite this case in their briefs and point to the same language as suggestive that they will prevail. n192 The lack of clear guidelines under the current Colorado [*585] case law results in a number of unanswered questions that will likely lead to future legal battles.</w:t>
      </w:r>
    </w:p>
    <w:p w:rsidR="00A44EBC" w:rsidRPr="0065466D" w:rsidRDefault="00A44EBC" w:rsidP="00A44EBC">
      <w:pPr>
        <w:pStyle w:val="Heading3"/>
      </w:pPr>
      <w:r w:rsidRPr="0065466D">
        <w:rPr>
          <w:b w:val="0"/>
          <w:bCs w:val="0"/>
        </w:rPr>
        <w:t>Legitimacy Solvency Deficit</w:t>
      </w:r>
    </w:p>
    <w:p w:rsidR="00A44EBC" w:rsidRPr="0065466D" w:rsidRDefault="00A44EBC" w:rsidP="00A44EBC">
      <w:pPr>
        <w:pStyle w:val="Heading4"/>
        <w:rPr>
          <w:b w:val="0"/>
          <w:bCs w:val="0"/>
        </w:rPr>
      </w:pPr>
      <w:r w:rsidRPr="0065466D">
        <w:rPr>
          <w:b w:val="0"/>
          <w:bCs w:val="0"/>
        </w:rPr>
        <w:t>CP undermines legitimacy – takes out solvency.</w:t>
      </w:r>
    </w:p>
    <w:p w:rsidR="00A44EBC" w:rsidRPr="0065466D" w:rsidRDefault="00A44EBC" w:rsidP="00A44EBC">
      <w:r w:rsidRPr="0065466D">
        <w:rPr>
          <w:rStyle w:val="StyleStyleBold12pt"/>
        </w:rPr>
        <w:t>Bentley 7-</w:t>
      </w:r>
      <w:r w:rsidRPr="0065466D">
        <w:t xml:space="preserve"> attorney practicing commercial trial and appellate litigation and intellectual property law at the law of Bentley Briggs (Curt, “Constrained by the liberal tradition”, Brigham Young University Law Review, lexis)//WK</w:t>
      </w:r>
    </w:p>
    <w:p w:rsidR="00A44EBC" w:rsidRPr="0065466D" w:rsidRDefault="00A44EBC" w:rsidP="00A44EBC">
      <w:r w:rsidRPr="0065466D">
        <w:t xml:space="preserve">This institutional limitation theory focuses primarily on the constraints imposed on the Court because of its relationship with the other branches of government. The Supreme Court is not wholly dependent upon other branches of government; the unique legitimacy given its interpretations of the Constitution by the American people provides it with real influence of its own. n116 However, the institutional limitation theory posits that since </w:t>
      </w:r>
      <w:r w:rsidRPr="0065466D">
        <w:rPr>
          <w:rStyle w:val="StyleUnderline"/>
        </w:rPr>
        <w:t>the Court</w:t>
      </w:r>
      <w:r w:rsidRPr="0065466D">
        <w:t xml:space="preserve"> possesses neither the purse nor the sword, n117 it </w:t>
      </w:r>
      <w:r w:rsidRPr="0065466D">
        <w:rPr>
          <w:rStyle w:val="StyleUnderline"/>
        </w:rPr>
        <w:t>relies upon its  legitimacy</w:t>
      </w:r>
      <w:r w:rsidRPr="0065466D">
        <w:t xml:space="preserve"> in the eyes of the American people in </w:t>
      </w:r>
      <w:r w:rsidRPr="0065466D">
        <w:rPr>
          <w:rStyle w:val="StyleUnderline"/>
        </w:rPr>
        <w:t>order to pressure the legislative and executive branches to enforce its decrees</w:t>
      </w:r>
      <w:r w:rsidRPr="0065466D">
        <w:t xml:space="preserve">: The Supreme Court ... possesses some bases of power of its own, the most important of which is the unique legitimacy attributed to its interpretations of the Constitution. </w:t>
      </w:r>
      <w:r w:rsidRPr="0065466D">
        <w:rPr>
          <w:rStyle w:val="StyleUnderline"/>
        </w:rPr>
        <w:t>This legitimacy the Court jeopardizes if it flagrantly opposes the major policies of the dominant alliance</w:t>
      </w:r>
      <w:r w:rsidRPr="0065466D">
        <w:t xml:space="preserve">; such a course of action, as we have seen, is one in which the Court will not normally be tempted to engage. n118 </w:t>
      </w:r>
      <w:r w:rsidRPr="0065466D">
        <w:rPr>
          <w:rStyle w:val="StyleUnderline"/>
        </w:rPr>
        <w:t>Without legitimacy in the eyes of the public, both Congress and the President might feel justified in resisting the ruling of the Court either through jurisdiction-stripping</w:t>
      </w:r>
      <w:r w:rsidRPr="0065466D">
        <w:t xml:space="preserve"> n119 </w:t>
      </w:r>
      <w:r w:rsidRPr="0065466D">
        <w:rPr>
          <w:rStyle w:val="StyleUnderline"/>
        </w:rPr>
        <w:t>or by simply refusing to enforce its decrees</w:t>
      </w:r>
      <w:r w:rsidRPr="0065466D">
        <w:t xml:space="preserve">. n120 </w:t>
      </w:r>
      <w:r w:rsidRPr="0065466D">
        <w:rPr>
          <w:rStyle w:val="StyleUnderline"/>
        </w:rPr>
        <w:t>There is precedent for both in American history</w:t>
      </w:r>
      <w:r w:rsidRPr="0065466D">
        <w:t>. n121 The Court risks becoming substantially weakened, or even irrelevant, when the political branches ignore judicial decrees and where it nonetheless doggedly pursues the counter-majoritarian course. n122</w:t>
      </w:r>
    </w:p>
    <w:p w:rsidR="00A44EBC" w:rsidRPr="0065466D" w:rsidRDefault="00A44EBC" w:rsidP="00A44EBC"/>
    <w:p w:rsidR="00A44EBC" w:rsidRPr="0065466D" w:rsidRDefault="00A44EBC" w:rsidP="00A44EBC">
      <w:pPr>
        <w:pStyle w:val="Heading3"/>
      </w:pPr>
      <w:r w:rsidRPr="0065466D">
        <w:rPr>
          <w:b w:val="0"/>
          <w:bCs w:val="0"/>
        </w:rPr>
        <w:t>EIS Solvency Deficit</w:t>
      </w:r>
    </w:p>
    <w:p w:rsidR="00A44EBC" w:rsidRPr="0065466D" w:rsidRDefault="00A44EBC" w:rsidP="00A44EBC">
      <w:pPr>
        <w:pStyle w:val="Heading4"/>
        <w:rPr>
          <w:b w:val="0"/>
          <w:bCs w:val="0"/>
        </w:rPr>
      </w:pPr>
      <w:r w:rsidRPr="0065466D">
        <w:rPr>
          <w:b w:val="0"/>
          <w:bCs w:val="0"/>
        </w:rPr>
        <w:t>Congress is key to enforce EIS</w:t>
      </w:r>
    </w:p>
    <w:p w:rsidR="00A44EBC" w:rsidRPr="0065466D" w:rsidRDefault="00A44EBC" w:rsidP="00A44EBC">
      <w:pPr>
        <w:rPr>
          <w:rStyle w:val="StyleStyleBold12pt"/>
        </w:rPr>
      </w:pPr>
      <w:r w:rsidRPr="0065466D">
        <w:rPr>
          <w:rStyle w:val="StyleStyleBold12pt"/>
        </w:rPr>
        <w:t xml:space="preserve">Humphries, Pirog, and Whitney 10- </w:t>
      </w:r>
      <w:r w:rsidRPr="0065466D">
        <w:rPr>
          <w:rStyle w:val="StyleStyleBold12pt"/>
          <w:b w:val="0"/>
        </w:rPr>
        <w:t>*Analyst in energy policy for the Congressional Research Service, **Specialist in energy economics for the Congressional research service, ***research manager for the Congressional Research Service (Marc, Robert, and Gene, “U.S. Offshore Oil and Gas Resources: Prospects and Processes”, Congressional Research Service, http://fpc.state.gov/documents/organization/142736.pdf)//WK</w:t>
      </w:r>
    </w:p>
    <w:p w:rsidR="00A44EBC" w:rsidRPr="0065466D" w:rsidRDefault="00A44EBC" w:rsidP="00A44EBC">
      <w:r w:rsidRPr="0065466D">
        <w:rPr>
          <w:rStyle w:val="StyleUnderline"/>
        </w:rPr>
        <w:t xml:space="preserve">The </w:t>
      </w:r>
      <w:r w:rsidRPr="0065466D">
        <w:t>Outer Continental Shelf Lands Act of 1953 (</w:t>
      </w:r>
      <w:r w:rsidRPr="0065466D">
        <w:rPr>
          <w:rStyle w:val="StyleUnderline"/>
        </w:rPr>
        <w:t>OCSLA</w:t>
      </w:r>
      <w:r w:rsidRPr="0065466D">
        <w:t xml:space="preserve">), as amended, </w:t>
      </w:r>
      <w:r w:rsidRPr="0065466D">
        <w:rPr>
          <w:rStyle w:val="StyleUnderline"/>
        </w:rPr>
        <w:t>provides for the leasing of OCS lands in a manner that protects the environment and returns revenues to the federal government</w:t>
      </w:r>
      <w:r w:rsidRPr="0065466D">
        <w:t>. Revenues come in three ways: bonus bids, rents, and royalties</w:t>
      </w:r>
      <w:r w:rsidRPr="0065466D">
        <w:rPr>
          <w:rStyle w:val="StyleUnderline"/>
        </w:rPr>
        <w:t>. Lease sales are conducted through a competitive, sealed, bidding process, and leases are awarded to the highest bidder</w:t>
      </w:r>
      <w:r w:rsidRPr="0065466D">
        <w:t xml:space="preserve">. A minimum bid is determined for each tract offered. Successful bidders make an up-front cash payment, called a bonus bid, to secure a lease. During the past 17 years, annual bonus revenues have ranged from $85 million in 1992 to $1.4 billion in 1997. Bidding on deepwater tracts in the mid-1990s led to a surge in annual bonus revenue. Offshore bonus bids totaled $374 million in FY2007. But as a result of high oil and natural gas prices and the significant possible resources in the Central Gulf of Mexico, recordsetting bonus bids of $3.7 billion were accepted by the MMS at a lease sale in March 2008. In addition to the cash bonus bid, a royalty rate of 12.5% or 16.7% is imposed on the value of production, depending on location factors, which can be cash or “in-kind.” The rate could be higher than 16.7% depending on the lease sale. For instance, lease sales 224 (March 2008) and 213 (March 2010) will require a royalty rate of 18.75% in all water depths. According to MMS Congressional Affairs representatives, this higher rate (18.75%) is likely to remain in place for future lease sales. The Secretary of the Interior may reduce or eliminate the royalty established by the lease to promote increased recovery. Annual rents are $5-$9.50 per acre (depending on water depth), with lease sizes generally ranging from 2,500-5,760 acres. However, annual rental rates for the March 2009 sale in the Central Gulf of Mexico began at $11 per acre for leases in water depths over 200 meters. Bonding requirements are $50,000 per lease and as much as $3 million for an entire area. </w:t>
      </w:r>
      <w:r w:rsidRPr="0065466D">
        <w:rPr>
          <w:rStyle w:val="StyleUnderline"/>
        </w:rPr>
        <w:t>OCSLA requires the Secretary of the Interior to submit five-year leasing programs that specify the time, location, and size of the areas to be offered. Each five-year leasing program entails a lengthy multistep process that includes an environmental impact statement</w:t>
      </w:r>
      <w:r w:rsidRPr="0065466D">
        <w:t xml:space="preserve">. </w:t>
      </w:r>
      <w:r w:rsidRPr="0065466D">
        <w:rPr>
          <w:rStyle w:val="StyleUnderline"/>
        </w:rPr>
        <w:t>After a public comment period, a final proposed program is submitted to the President and Congress</w:t>
      </w:r>
      <w:r w:rsidRPr="0065466D">
        <w:t xml:space="preserve">, </w:t>
      </w:r>
      <w:r w:rsidRPr="0065466D">
        <w:rPr>
          <w:rStyle w:val="StyleUnderline"/>
        </w:rPr>
        <w:t>which may be approved</w:t>
      </w:r>
      <w:r w:rsidRPr="0065466D">
        <w:t xml:space="preserve"> by the Secretary after 60 days </w:t>
      </w:r>
      <w:r w:rsidRPr="0065466D">
        <w:rPr>
          <w:rStyle w:val="Emphasis"/>
        </w:rPr>
        <w:t>if there is no objection by Congress</w:t>
      </w:r>
      <w:r w:rsidRPr="0065466D">
        <w:t xml:space="preserve">. Under current law, the primary offshore lease terms are 5, 8, or 10 years depending on water depth. However, new lease terms, for blocks between 400 meters and 1,599 meters water depth, were imposed beginning with the March 2010 sale. Leases continue as long as commercial quantities of hydrocarbons are being produced. </w:t>
      </w:r>
      <w:r w:rsidRPr="0065466D">
        <w:rPr>
          <w:rStyle w:val="StyleUnderline"/>
        </w:rPr>
        <w:t>If the lease is not producing oil or gas in commercial quantities by the end of its primary term, the lease reverts to the government for a possible future lease sale</w:t>
      </w:r>
      <w:r w:rsidRPr="0065466D">
        <w:t xml:space="preserve">—unless the lessee is granted an extension. Extensions can be granted for offshore leases under 30 CFR 250.180. </w:t>
      </w:r>
      <w:r w:rsidRPr="0065466D">
        <w:rPr>
          <w:rStyle w:val="StyleUnderline"/>
        </w:rPr>
        <w:t>The regulation for offshore extensions does not specify the length of the extension nor the conditions or requirements for an extension. Also, it is not clear how often the MMS grant extensions</w:t>
      </w:r>
      <w:r w:rsidRPr="0065466D">
        <w:t xml:space="preserve">. </w:t>
      </w:r>
    </w:p>
    <w:p w:rsidR="00A44EBC" w:rsidRPr="0065466D" w:rsidRDefault="00A44EBC" w:rsidP="00A44EBC"/>
    <w:p w:rsidR="00A44EBC" w:rsidRPr="0065466D" w:rsidRDefault="00A44EBC" w:rsidP="00A44EBC">
      <w:pPr>
        <w:pStyle w:val="Heading4"/>
      </w:pPr>
      <w:r w:rsidRPr="0065466D">
        <w:rPr>
          <w:b w:val="0"/>
          <w:bCs w:val="0"/>
        </w:rPr>
        <w:t>EIS key to prevent spills and creates environmental leadership</w:t>
      </w:r>
    </w:p>
    <w:p w:rsidR="00A44EBC" w:rsidRPr="0065466D" w:rsidRDefault="00A44EBC" w:rsidP="00A44EBC">
      <w:pPr>
        <w:rPr>
          <w:rFonts w:cstheme="minorHAnsi"/>
          <w:sz w:val="16"/>
          <w:szCs w:val="16"/>
        </w:rPr>
      </w:pPr>
      <w:r w:rsidRPr="0065466D">
        <w:rPr>
          <w:rStyle w:val="StyleStyleBold12pt"/>
          <w:rFonts w:cstheme="minorHAnsi"/>
          <w:szCs w:val="26"/>
        </w:rPr>
        <w:t xml:space="preserve">Purvis 3- </w:t>
      </w:r>
      <w:r w:rsidRPr="0065466D">
        <w:rPr>
          <w:rFonts w:cstheme="minorHAnsi"/>
        </w:rPr>
        <w:t>Nonresident Senior Fellow in Foreign Policy at the Brookings Institute</w:t>
      </w:r>
      <w:r w:rsidRPr="0065466D">
        <w:rPr>
          <w:rFonts w:cstheme="minorHAnsi"/>
          <w:b/>
        </w:rPr>
        <w:t xml:space="preserve"> </w:t>
      </w:r>
      <w:r w:rsidRPr="0065466D">
        <w:rPr>
          <w:rFonts w:cstheme="minorHAnsi"/>
        </w:rPr>
        <w:t xml:space="preserve">(Nigel, “Greening U.S. Foreign Aid through the Millennium Challenge Account” Brookings Institute, June, </w:t>
      </w:r>
      <w:hyperlink r:id="rId122" w:history="1">
        <w:r w:rsidRPr="0065466D">
          <w:rPr>
            <w:rStyle w:val="Hyperlink"/>
            <w:rFonts w:cstheme="minorHAnsi"/>
          </w:rPr>
          <w:t>http://www.brookings.edu/research/papers/2003/06/energy-purvis</w:t>
        </w:r>
      </w:hyperlink>
      <w:r w:rsidRPr="0065466D">
        <w:rPr>
          <w:rFonts w:cstheme="minorHAnsi"/>
        </w:rPr>
        <w:t>)//WK</w:t>
      </w:r>
    </w:p>
    <w:p w:rsidR="00A44EBC" w:rsidRPr="0065466D" w:rsidRDefault="00A44EBC" w:rsidP="00A44EBC">
      <w:pPr>
        <w:rPr>
          <w:rFonts w:asciiTheme="minorHAnsi" w:hAnsiTheme="minorHAnsi" w:cstheme="minorHAnsi"/>
          <w:sz w:val="16"/>
        </w:rPr>
      </w:pPr>
      <w:r w:rsidRPr="0065466D">
        <w:rPr>
          <w:rFonts w:cstheme="minorHAnsi"/>
          <w:sz w:val="16"/>
        </w:rPr>
        <w:t xml:space="preserve">The MCA's </w:t>
      </w:r>
      <w:r w:rsidRPr="0065466D">
        <w:rPr>
          <w:rStyle w:val="Emphasis"/>
          <w:rFonts w:cstheme="minorHAnsi"/>
        </w:rPr>
        <w:t>implementing agency should be required to adopt an extensive set of procedural safeguards to ensure</w:t>
      </w:r>
      <w:r w:rsidRPr="0065466D">
        <w:rPr>
          <w:rFonts w:cstheme="minorHAnsi"/>
          <w:sz w:val="16"/>
        </w:rPr>
        <w:t xml:space="preserve"> MCA-funded </w:t>
      </w:r>
      <w:r w:rsidRPr="0065466D">
        <w:rPr>
          <w:rStyle w:val="Emphasis"/>
          <w:rFonts w:cstheme="minorHAnsi"/>
        </w:rPr>
        <w:t>projects are environmentally sensible</w:t>
      </w:r>
      <w:r w:rsidRPr="0065466D">
        <w:rPr>
          <w:rFonts w:cstheme="minorHAnsi"/>
          <w:sz w:val="16"/>
        </w:rPr>
        <w:t xml:space="preserve">. It </w:t>
      </w:r>
      <w:r w:rsidRPr="0065466D">
        <w:rPr>
          <w:rFonts w:cstheme="minorHAnsi"/>
          <w:b/>
          <w:u w:val="single"/>
        </w:rPr>
        <w:t>should</w:t>
      </w:r>
      <w:r w:rsidRPr="0065466D">
        <w:rPr>
          <w:rFonts w:cstheme="minorHAnsi"/>
          <w:sz w:val="16"/>
        </w:rPr>
        <w:t xml:space="preserve"> </w:t>
      </w:r>
      <w:r w:rsidRPr="0065466D">
        <w:rPr>
          <w:rFonts w:cstheme="minorHAnsi"/>
          <w:b/>
          <w:u w:val="single"/>
        </w:rPr>
        <w:t>screen projects for environmental risks and disqualify categorically certain types of environmentally damaging or socially disruptive projects</w:t>
      </w:r>
      <w:r w:rsidRPr="0065466D">
        <w:rPr>
          <w:rFonts w:cstheme="minorHAnsi"/>
          <w:sz w:val="16"/>
        </w:rPr>
        <w:t xml:space="preserve">, such as large-scale dams that would forcibly displace thousands of people. The new agency should conduct technical assessments of the likely environmental effects of grant proposals. The MCA program would benefit if the agency monitored its overall environmental track record and prepared annual reports on the long-term environmental consequences of its grants. While the MCA should encourage developing countries to help prepare this analysis and follow similar procedures, the MCA should be responsible for the completeness and accuracy of environmental assessments. </w:t>
      </w:r>
      <w:r w:rsidRPr="0065466D">
        <w:rPr>
          <w:rFonts w:cstheme="minorHAnsi"/>
          <w:b/>
          <w:u w:val="single"/>
        </w:rPr>
        <w:t>Environmental safeguards are a well-established part of U.S. development policy</w:t>
      </w:r>
      <w:r w:rsidRPr="0065466D">
        <w:rPr>
          <w:rFonts w:cstheme="minorHAnsi"/>
          <w:sz w:val="16"/>
        </w:rPr>
        <w:t xml:space="preserve">. Since 1979, Executive Order 12114 has required U.S. agencies to assess the environmental effects abroad of "major federal action." Because of the executive order's limited scope, Congress has in recent years required that existing U.S. development agencies follow additional strict environmental assessment and reporting procedures. Almost all U.S. international agencies (including USAID, the EX-IM bank, and OPIC) must screen projects for environmental sensitivity, conduct rigorous assessments of possible environmental consequences, and monitor environmental results. Executive Orders also extend similar requirements to some other U.S. commercial agencies, such as the U.S. Trade Representative. These assessments are performed by the U.S. agencies themselves based in part on information submitted by recipient nations, and they include opportunities for public comment. Importantly, </w:t>
      </w:r>
      <w:r w:rsidRPr="0065466D">
        <w:rPr>
          <w:rStyle w:val="Emphasis"/>
          <w:rFonts w:cstheme="minorHAnsi"/>
        </w:rPr>
        <w:t>both the environmental and business communities support these procedures</w:t>
      </w:r>
      <w:r w:rsidRPr="0065466D">
        <w:rPr>
          <w:rFonts w:cstheme="minorHAnsi"/>
          <w:sz w:val="16"/>
        </w:rPr>
        <w:t xml:space="preserve">. While some environmental organizations believe U.S. environmental assessments should be strengthened, they appreciate that these procedures make government decisions more transparent and participatory. The business community has found that government-sponsored environmental reviews can be commercially timely and add legitimacy to approved projects, which helps win public acceptance. Like existing environmental review processes in OPIC and elsewhere, </w:t>
      </w:r>
      <w:r w:rsidRPr="0065466D">
        <w:rPr>
          <w:rStyle w:val="Emphasis"/>
          <w:rFonts w:cstheme="minorHAnsi"/>
        </w:rPr>
        <w:t>great attention should be paid to making the</w:t>
      </w:r>
      <w:r w:rsidRPr="0065466D">
        <w:rPr>
          <w:rFonts w:cstheme="minorHAnsi"/>
          <w:sz w:val="16"/>
        </w:rPr>
        <w:t xml:space="preserve"> MCA?s </w:t>
      </w:r>
      <w:r w:rsidRPr="0065466D">
        <w:rPr>
          <w:rFonts w:cstheme="minorHAnsi"/>
          <w:b/>
          <w:u w:val="single"/>
        </w:rPr>
        <w:t xml:space="preserve">environmental screening and assessment </w:t>
      </w:r>
      <w:r w:rsidRPr="0065466D">
        <w:rPr>
          <w:rStyle w:val="Emphasis"/>
          <w:rFonts w:cstheme="minorHAnsi"/>
        </w:rPr>
        <w:t>procedures</w:t>
      </w:r>
      <w:r w:rsidRPr="0065466D">
        <w:rPr>
          <w:rFonts w:cstheme="minorHAnsi"/>
          <w:sz w:val="16"/>
        </w:rPr>
        <w:t xml:space="preserve"> as </w:t>
      </w:r>
      <w:r w:rsidRPr="0065466D">
        <w:rPr>
          <w:rFonts w:cstheme="minorHAnsi"/>
          <w:b/>
          <w:u w:val="single"/>
        </w:rPr>
        <w:t>simple</w:t>
      </w:r>
      <w:r w:rsidRPr="0065466D">
        <w:rPr>
          <w:rFonts w:cstheme="minorHAnsi"/>
          <w:sz w:val="16"/>
        </w:rPr>
        <w:t xml:space="preserve"> and streamlined as possible. Given the success of past efforts, this would not be overly difficult. </w:t>
      </w:r>
      <w:r w:rsidRPr="0065466D">
        <w:rPr>
          <w:rFonts w:cstheme="minorHAnsi"/>
          <w:b/>
          <w:u w:val="single"/>
        </w:rPr>
        <w:t>Failing to</w:t>
      </w:r>
      <w:r w:rsidRPr="0065466D">
        <w:rPr>
          <w:rFonts w:cstheme="minorHAnsi"/>
          <w:sz w:val="16"/>
        </w:rPr>
        <w:t xml:space="preserve"> require the MCA's implementing agency to </w:t>
      </w:r>
      <w:r w:rsidRPr="0065466D">
        <w:rPr>
          <w:rFonts w:cstheme="minorHAnsi"/>
          <w:b/>
          <w:u w:val="single"/>
        </w:rPr>
        <w:t xml:space="preserve">adopt a rigorous environmental assessment policy </w:t>
      </w:r>
      <w:r w:rsidRPr="0065466D">
        <w:rPr>
          <w:rFonts w:cstheme="minorHAnsi"/>
          <w:sz w:val="16"/>
        </w:rPr>
        <w:t xml:space="preserve">not only </w:t>
      </w:r>
      <w:r w:rsidRPr="0065466D">
        <w:rPr>
          <w:rFonts w:cstheme="minorHAnsi"/>
          <w:b/>
          <w:u w:val="single"/>
        </w:rPr>
        <w:t>would depart from general U.S. practice</w:t>
      </w:r>
      <w:r w:rsidRPr="0065466D">
        <w:rPr>
          <w:rFonts w:cstheme="minorHAnsi"/>
          <w:sz w:val="16"/>
        </w:rPr>
        <w:t xml:space="preserve"> but </w:t>
      </w:r>
      <w:r w:rsidRPr="0065466D">
        <w:rPr>
          <w:rFonts w:cstheme="minorHAnsi"/>
          <w:b/>
          <w:u w:val="single"/>
        </w:rPr>
        <w:t>it would also undermine longstanding, bipartisan efforts by the United States to convince other countries and multilateral institutions to conduct their own environmental assessments</w:t>
      </w:r>
      <w:r w:rsidRPr="0065466D">
        <w:rPr>
          <w:rFonts w:cstheme="minorHAnsi"/>
          <w:sz w:val="16"/>
        </w:rPr>
        <w:t xml:space="preserve">. </w:t>
      </w:r>
      <w:r w:rsidRPr="0065466D">
        <w:rPr>
          <w:rFonts w:cstheme="minorHAnsi"/>
          <w:b/>
          <w:u w:val="single"/>
        </w:rPr>
        <w:t>The U</w:t>
      </w:r>
      <w:r w:rsidRPr="0065466D">
        <w:rPr>
          <w:rFonts w:cstheme="minorHAnsi"/>
          <w:sz w:val="16"/>
        </w:rPr>
        <w:t xml:space="preserve">nited </w:t>
      </w:r>
      <w:r w:rsidRPr="0065466D">
        <w:rPr>
          <w:rFonts w:cstheme="minorHAnsi"/>
          <w:b/>
          <w:u w:val="single"/>
        </w:rPr>
        <w:t>S</w:t>
      </w:r>
      <w:r w:rsidRPr="0065466D">
        <w:rPr>
          <w:rFonts w:cstheme="minorHAnsi"/>
          <w:sz w:val="16"/>
        </w:rPr>
        <w:t xml:space="preserve">tates </w:t>
      </w:r>
      <w:r w:rsidRPr="0065466D">
        <w:rPr>
          <w:rFonts w:cstheme="minorHAnsi"/>
          <w:b/>
          <w:u w:val="single"/>
        </w:rPr>
        <w:t>has</w:t>
      </w:r>
      <w:r w:rsidRPr="0065466D">
        <w:rPr>
          <w:rFonts w:cstheme="minorHAnsi"/>
          <w:sz w:val="16"/>
        </w:rPr>
        <w:t xml:space="preserve"> led </w:t>
      </w:r>
      <w:r w:rsidRPr="0065466D">
        <w:rPr>
          <w:rFonts w:cstheme="minorHAnsi"/>
          <w:b/>
          <w:u w:val="single"/>
        </w:rPr>
        <w:t>global efforts</w:t>
      </w:r>
      <w:r w:rsidRPr="0065466D">
        <w:rPr>
          <w:rFonts w:cstheme="minorHAnsi"/>
          <w:sz w:val="16"/>
        </w:rPr>
        <w:t xml:space="preserve"> </w:t>
      </w:r>
      <w:r w:rsidRPr="0065466D">
        <w:rPr>
          <w:rFonts w:cstheme="minorHAnsi"/>
          <w:b/>
          <w:u w:val="single"/>
        </w:rPr>
        <w:t>to strengthen</w:t>
      </w:r>
      <w:r w:rsidRPr="0065466D">
        <w:rPr>
          <w:rFonts w:cstheme="minorHAnsi"/>
          <w:sz w:val="16"/>
        </w:rPr>
        <w:t xml:space="preserve"> the World Bank Group's already extensive </w:t>
      </w:r>
      <w:r w:rsidRPr="0065466D">
        <w:rPr>
          <w:rFonts w:cstheme="minorHAnsi"/>
          <w:b/>
          <w:u w:val="single"/>
        </w:rPr>
        <w:t>environmental assessment</w:t>
      </w:r>
      <w:r w:rsidRPr="0065466D">
        <w:rPr>
          <w:rFonts w:cstheme="minorHAnsi"/>
          <w:sz w:val="16"/>
        </w:rPr>
        <w:t xml:space="preserve"> procedures. It has also for years urged industrialized countries to require their export credit agencies to adopt environmental criteria similar to those already used by OPIC and the EX-IM bank. As early as 1992, for example, the United States successfully negotiated a common donor statement of the importance of assessing the environmental impact of foreign assistance programs. </w:t>
      </w:r>
      <w:r w:rsidRPr="0065466D">
        <w:rPr>
          <w:rFonts w:cstheme="minorHAnsi"/>
          <w:b/>
          <w:u w:val="single"/>
        </w:rPr>
        <w:t>Allowing</w:t>
      </w:r>
      <w:r w:rsidRPr="0065466D">
        <w:rPr>
          <w:rFonts w:cstheme="minorHAnsi"/>
          <w:sz w:val="16"/>
        </w:rPr>
        <w:t xml:space="preserve"> U.S. foreign </w:t>
      </w:r>
      <w:r w:rsidRPr="0065466D">
        <w:rPr>
          <w:rFonts w:cstheme="minorHAnsi"/>
          <w:b/>
          <w:u w:val="single"/>
        </w:rPr>
        <w:t>aid to be blind to the environment now</w:t>
      </w:r>
      <w:r w:rsidRPr="0065466D">
        <w:rPr>
          <w:rFonts w:cstheme="minorHAnsi"/>
          <w:sz w:val="16"/>
        </w:rPr>
        <w:t xml:space="preserve"> </w:t>
      </w:r>
      <w:r w:rsidRPr="0065466D">
        <w:rPr>
          <w:rFonts w:cstheme="minorHAnsi"/>
          <w:b/>
          <w:u w:val="single"/>
        </w:rPr>
        <w:t>would undercut the progress we have made internationally to coordinate donor efforts and ensure a level international playing field for U.S. companies</w:t>
      </w:r>
      <w:r w:rsidRPr="0065466D">
        <w:rPr>
          <w:rFonts w:asciiTheme="minorHAnsi" w:hAnsiTheme="minorHAnsi" w:cstheme="minorHAnsi"/>
          <w:sz w:val="16"/>
        </w:rPr>
        <w:t>.</w:t>
      </w:r>
    </w:p>
    <w:p w:rsidR="00A44EBC" w:rsidRPr="0065466D" w:rsidRDefault="00A44EBC" w:rsidP="00A44EBC">
      <w:pPr>
        <w:rPr>
          <w:rFonts w:asciiTheme="minorHAnsi" w:hAnsiTheme="minorHAnsi" w:cstheme="minorHAnsi"/>
          <w:sz w:val="16"/>
        </w:rPr>
      </w:pPr>
    </w:p>
    <w:p w:rsidR="00A44EBC" w:rsidRPr="0065466D" w:rsidRDefault="00A44EBC" w:rsidP="00A44EBC">
      <w:pPr>
        <w:pStyle w:val="Heading3"/>
      </w:pPr>
      <w:r w:rsidRPr="0065466D">
        <w:rPr>
          <w:b w:val="0"/>
          <w:bCs w:val="0"/>
        </w:rPr>
        <w:t>Regulation Solvency Deficit</w:t>
      </w:r>
    </w:p>
    <w:p w:rsidR="00A44EBC" w:rsidRPr="0065466D" w:rsidRDefault="00A44EBC" w:rsidP="00A44EBC">
      <w:pPr>
        <w:pStyle w:val="Heading4"/>
        <w:rPr>
          <w:b w:val="0"/>
          <w:bCs w:val="0"/>
        </w:rPr>
      </w:pPr>
      <w:r w:rsidRPr="0065466D">
        <w:rPr>
          <w:b w:val="0"/>
          <w:bCs w:val="0"/>
        </w:rPr>
        <w:t>Only Congress can remove excessive regulations</w:t>
      </w:r>
    </w:p>
    <w:p w:rsidR="00A44EBC" w:rsidRPr="0065466D" w:rsidRDefault="00A44EBC" w:rsidP="00A44EBC">
      <w:pPr>
        <w:rPr>
          <w:rStyle w:val="StyleStyleBold12pt"/>
        </w:rPr>
      </w:pPr>
      <w:r w:rsidRPr="0065466D">
        <w:rPr>
          <w:rStyle w:val="StyleStyleBold12pt"/>
        </w:rPr>
        <w:t xml:space="preserve">Zellmer 13- </w:t>
      </w:r>
      <w:r w:rsidRPr="0065466D">
        <w:rPr>
          <w:rStyle w:val="StyleStyleBold12pt"/>
          <w:b w:val="0"/>
        </w:rPr>
        <w:t>Robert B. Daugherty Professor of Law, University of Nebraska College of Law (Sandra, “SYMPOSIUM: THE AMERICAN CONGRESS: LEGAL IMPLICATIONS OF GRIDLOCK: TREADING WATER WHILE CONGRESS IGNORES THE NATION'S ENVIRONMENT”, 88 Notre Dame L. Rev. 2323, Lexis)//WK</w:t>
      </w:r>
    </w:p>
    <w:p w:rsidR="00A44EBC" w:rsidRPr="0065466D" w:rsidRDefault="00A44EBC" w:rsidP="00A44EBC">
      <w:r w:rsidRPr="0065466D">
        <w:rPr>
          <w:rStyle w:val="StyleUnderline"/>
        </w:rPr>
        <w:t>Calls for a legislative overhaul are premised on the assumption that the existing statutory architecture is utterly defective</w:t>
      </w:r>
      <w:r w:rsidRPr="0065466D">
        <w:t xml:space="preserve">, or that societal values or physical circumstances have changed so significantly that the existing objectives and approaches are incapable of serving our needs. Neither is true when it comes to federal environmental law. It is not that </w:t>
      </w:r>
      <w:r w:rsidRPr="0065466D">
        <w:rPr>
          <w:rStyle w:val="StyleUnderline"/>
        </w:rPr>
        <w:t>the existing environmental laws are fundamentally flawed</w:t>
      </w:r>
      <w:r w:rsidRPr="0065466D">
        <w:t xml:space="preserve">, but </w:t>
      </w:r>
      <w:r w:rsidRPr="0065466D">
        <w:rPr>
          <w:rStyle w:val="StyleUnderline"/>
        </w:rPr>
        <w:t>that the "'corrupting and disproportionate influence of polluters'" stymies both on-the-ground implementation of existing requirements and regulatory progress</w:t>
      </w:r>
      <w:r w:rsidRPr="0065466D">
        <w:t xml:space="preserve">. Yet it is hard to ignore the fact that decades of unyielding gridlock raise significant concerns both for environmental law and, more sweepingly, democracy. Separation of powers, with its checks and balances to ensure against improvident congressional action, is one thing, but </w:t>
      </w:r>
      <w:r w:rsidRPr="0065466D">
        <w:rPr>
          <w:rStyle w:val="StyleUnderline"/>
        </w:rPr>
        <w:t>congressional obduracy is quite another</w:t>
      </w:r>
      <w:r w:rsidRPr="0065466D">
        <w:t xml:space="preserve">, particularly in the face of mounting national and global threats like climate change, sea level rises, drought, water-borne disease, and extinctions. On the other hand, </w:t>
      </w:r>
      <w:r w:rsidRPr="0065466D">
        <w:rPr>
          <w:rStyle w:val="StyleUnderline"/>
        </w:rPr>
        <w:t>even if Congress were motivated to adopt reforms, environmentalists may not be happy with them</w:t>
      </w:r>
      <w:r w:rsidRPr="0065466D">
        <w:t xml:space="preserve">. </w:t>
      </w:r>
      <w:r w:rsidRPr="0065466D">
        <w:rPr>
          <w:rStyle w:val="StyleUnderline"/>
        </w:rPr>
        <w:t>If the ESA were to be revised [*2380] by Congress today, for example, it might be rescinded altogether or altered beyond recognition</w:t>
      </w:r>
      <w:r w:rsidRPr="0065466D">
        <w:t xml:space="preserve">, and not in a way that would protect species and their habitats. In response to the BP Deepwater Horizon Blowout, the House would have lifted Obama's moratorium on deepwater offshore drilling in the Gulf and cleared away any semblance of environmental review for future projects like BP's, but the Senate stood in the way. </w:t>
      </w:r>
      <w:r w:rsidRPr="0065466D">
        <w:rPr>
          <w:rStyle w:val="StyleUnderline"/>
        </w:rPr>
        <w:t xml:space="preserve">In the 112th Congress, the top priorities of the House Energy and Commerce Committee included rolling back the EPA's </w:t>
      </w:r>
      <w:r w:rsidRPr="0065466D">
        <w:rPr>
          <w:rStyle w:val="Emphasis"/>
        </w:rPr>
        <w:t>"regulatory choke hold</w:t>
      </w:r>
      <w:r w:rsidRPr="0065466D">
        <w:t>," increasing domestic oil protection, and opposing renewable electricity standards, all in the name of limiting government and promoting industry. One of the proposed bills would have gutted the CWA's ability to protect streams, lakes, and wetlands from pollution from mining and other industrial activities.</w:t>
      </w:r>
    </w:p>
    <w:p w:rsidR="00A44EBC" w:rsidRPr="0065466D" w:rsidRDefault="00A44EBC" w:rsidP="00A44EBC">
      <w:pPr>
        <w:pStyle w:val="Heading3"/>
      </w:pPr>
      <w:r w:rsidRPr="0065466D">
        <w:rPr>
          <w:b w:val="0"/>
          <w:bCs w:val="0"/>
        </w:rPr>
        <w:t>Certainty</w:t>
      </w:r>
    </w:p>
    <w:p w:rsidR="00A44EBC" w:rsidRPr="0065466D" w:rsidRDefault="00A44EBC" w:rsidP="00A44EBC">
      <w:pPr>
        <w:pStyle w:val="Heading4"/>
        <w:rPr>
          <w:b w:val="0"/>
          <w:bCs w:val="0"/>
        </w:rPr>
      </w:pPr>
      <w:r w:rsidRPr="0065466D">
        <w:rPr>
          <w:b w:val="0"/>
          <w:bCs w:val="0"/>
        </w:rPr>
        <w:t>Courts have no means of enforcement-Congress or the President can undermine CP</w:t>
      </w:r>
    </w:p>
    <w:p w:rsidR="00A44EBC" w:rsidRPr="0065466D" w:rsidRDefault="00A44EBC" w:rsidP="00A44EBC">
      <w:r w:rsidRPr="0065466D">
        <w:rPr>
          <w:rStyle w:val="StyleStyleBold12pt"/>
        </w:rPr>
        <w:t>Pacelle ‘2</w:t>
      </w:r>
      <w:r w:rsidRPr="0065466D">
        <w:rPr>
          <w:sz w:val="24"/>
        </w:rPr>
        <w:t xml:space="preserve">- </w:t>
      </w:r>
      <w:r w:rsidRPr="0065466D">
        <w:t>Legal studies professor at the University of Missouri (Richard L., 2002, “The Role Of The Supreme Court In American Politics: The Least Dangerous Branch?” page 92, Westview Press)//LC</w:t>
      </w:r>
    </w:p>
    <w:p w:rsidR="00A44EBC" w:rsidRPr="0065466D" w:rsidRDefault="00A44EBC" w:rsidP="00A44EBC">
      <w:pPr>
        <w:rPr>
          <w:rStyle w:val="StyleUnderline"/>
        </w:rPr>
      </w:pPr>
      <w:r w:rsidRPr="0065466D">
        <w:t xml:space="preserve">The limits and potential limits on justiciability and jurisdiction are only part of a broader concern with the institutional constraints on the Court. </w:t>
      </w:r>
      <w:r w:rsidRPr="0065466D">
        <w:rPr>
          <w:rStyle w:val="StyleUnderline"/>
        </w:rPr>
        <w:t>The Court has some institutional weaknesses that seem to argue for judicial restraint. The willingness to exercise activism creates the risk that the Court will overstep its boundaries and invites retaliation from the elected branches.</w:t>
      </w:r>
      <w:r w:rsidRPr="0065466D">
        <w:t xml:space="preserve"> The creation of separation of powers and checks and balances was a prescription for political conflict. As Louis Brandeis noted, “the government was created not for efficiency, but to avoid the arbitrary use of power” (O’Brien 1997, 4). </w:t>
      </w:r>
      <w:r w:rsidRPr="0065466D">
        <w:rPr>
          <w:rStyle w:val="StyleUnderline"/>
        </w:rPr>
        <w:t>The division of authority between the different branches of government is a source of</w:t>
      </w:r>
      <w:r w:rsidRPr="0065466D">
        <w:rPr>
          <w:u w:val="single"/>
        </w:rPr>
        <w:t xml:space="preserve"> </w:t>
      </w:r>
      <w:r w:rsidRPr="0065466D">
        <w:t xml:space="preserve">both </w:t>
      </w:r>
      <w:r w:rsidRPr="0065466D">
        <w:rPr>
          <w:rStyle w:val="StyleUnderline"/>
        </w:rPr>
        <w:t>strength and weakness for the Court. It is a weakness in that the other branches hold some potentially strong weapons over the Court</w:t>
      </w:r>
      <w:r w:rsidRPr="0065466D">
        <w:rPr>
          <w:u w:val="single"/>
        </w:rPr>
        <w:t xml:space="preserve">. </w:t>
      </w:r>
      <w:r w:rsidRPr="0065466D">
        <w:t xml:space="preserve">At the same time, separation of powers means that the elected branches have some weaknesses as well. Those constraints provided opportunities for the Court to step in and enhance its own base of power over time. </w:t>
      </w:r>
      <w:r w:rsidRPr="0065466D">
        <w:rPr>
          <w:rStyle w:val="StyleUnderline"/>
        </w:rPr>
        <w:t>Perhaps the greatest limitation on the Supreme Court is that the judiciary cannot enforce its own decisions. It lacks “the sword and the purse” Congress has the purse, the president has the sword. If either or both disagree with the Court’s decision, that decision may be undermined or not enforced—and either one can retaliate against the Court in a number of ways.</w:t>
      </w:r>
    </w:p>
    <w:p w:rsidR="00A44EBC" w:rsidRPr="0065466D" w:rsidRDefault="00A44EBC" w:rsidP="00A44EBC"/>
    <w:p w:rsidR="00A44EBC" w:rsidRPr="0065466D" w:rsidRDefault="00A44EBC" w:rsidP="00A44EBC"/>
    <w:p w:rsidR="000070B9" w:rsidRPr="0065466D" w:rsidRDefault="000070B9" w:rsidP="000070B9">
      <w:pPr>
        <w:pStyle w:val="Heading2"/>
      </w:pPr>
      <w:r w:rsidRPr="0065466D">
        <w:t>at: states cp</w:t>
      </w:r>
    </w:p>
    <w:p w:rsidR="000070B9" w:rsidRPr="0065466D" w:rsidRDefault="005576BF" w:rsidP="000070B9">
      <w:pPr>
        <w:pStyle w:val="Heading3"/>
      </w:pPr>
      <w:r w:rsidRPr="0065466D">
        <w:t>at: states cp</w:t>
      </w:r>
    </w:p>
    <w:p w:rsidR="000070B9" w:rsidRPr="0065466D" w:rsidRDefault="000070B9" w:rsidP="000070B9">
      <w:pPr>
        <w:pStyle w:val="Heading4"/>
        <w:rPr>
          <w:sz w:val="24"/>
        </w:rPr>
      </w:pPr>
      <w:r w:rsidRPr="0065466D">
        <w:rPr>
          <w:sz w:val="24"/>
        </w:rPr>
        <w:t>Federal lands have 10 times more natural gas than state areas</w:t>
      </w:r>
    </w:p>
    <w:p w:rsidR="000070B9" w:rsidRPr="0065466D" w:rsidRDefault="000070B9" w:rsidP="000070B9">
      <w:pPr>
        <w:rPr>
          <w:sz w:val="24"/>
        </w:rPr>
      </w:pPr>
      <w:r w:rsidRPr="0065466D">
        <w:rPr>
          <w:b/>
          <w:sz w:val="24"/>
        </w:rPr>
        <w:t>Bureau of Ocean Energy Management 11</w:t>
      </w:r>
      <w:r w:rsidRPr="0065466D">
        <w:rPr>
          <w:sz w:val="24"/>
        </w:rPr>
        <w:t xml:space="preserve"> (2011 “Third Biennial Report to Congress: Estimates of Natural Gas and Oil Reserves, Reserves Growth, and Undiscovered Resources in Federal and State Waters off the Coasts of Texas, Louisiana, Mississippi and Alabama,” Bureau of Ocean Energy Management Office of Strategic Resources, </w:t>
      </w:r>
      <w:hyperlink r:id="rId123" w:history="1">
        <w:r w:rsidRPr="0065466D">
          <w:rPr>
            <w:rStyle w:val="Hyperlink"/>
            <w:sz w:val="24"/>
          </w:rPr>
          <w:t>http://www.boem.gov/uploadedFiles/BOEM/Oil_and_Gas_Energy_Program/Resource_Evaluation/Resource_Assessment/2011-BOEM-EPActSection965cFianlRepor12-30-11.pdf</w:t>
        </w:r>
      </w:hyperlink>
      <w:r w:rsidRPr="0065466D">
        <w:rPr>
          <w:sz w:val="24"/>
        </w:rPr>
        <w:t>, JHR)</w:t>
      </w:r>
    </w:p>
    <w:p w:rsidR="000070B9" w:rsidRPr="0065466D" w:rsidRDefault="000070B9" w:rsidP="000070B9">
      <w:pPr>
        <w:rPr>
          <w:sz w:val="24"/>
        </w:rPr>
      </w:pPr>
      <w:r w:rsidRPr="0065466D">
        <w:rPr>
          <w:sz w:val="24"/>
          <w:u w:val="single"/>
        </w:rPr>
        <w:t xml:space="preserve">Of the total endowment in </w:t>
      </w:r>
      <w:r w:rsidRPr="0065466D">
        <w:rPr>
          <w:rStyle w:val="Emphasis"/>
        </w:rPr>
        <w:t>state waters</w:t>
      </w:r>
      <w:r w:rsidRPr="0065466D">
        <w:rPr>
          <w:sz w:val="24"/>
          <w:u w:val="single"/>
        </w:rPr>
        <w:t xml:space="preserve"> off the coasts of Texas, Louisiana, Mississippi and Alabama, about 1.94 Bbo and </w:t>
      </w:r>
      <w:r w:rsidRPr="0065466D">
        <w:rPr>
          <w:rStyle w:val="Emphasis"/>
          <w:sz w:val="24"/>
        </w:rPr>
        <w:t>24.73 Tcfg</w:t>
      </w:r>
      <w:r w:rsidRPr="0065466D">
        <w:rPr>
          <w:sz w:val="24"/>
          <w:u w:val="single"/>
        </w:rPr>
        <w:t xml:space="preserve"> (6.34 BBOE),</w:t>
      </w:r>
      <w:r w:rsidRPr="0065466D">
        <w:rPr>
          <w:sz w:val="24"/>
        </w:rPr>
        <w:t xml:space="preserve"> </w:t>
      </w:r>
      <w:r w:rsidRPr="0065466D">
        <w:rPr>
          <w:sz w:val="12"/>
          <w:szCs w:val="12"/>
        </w:rPr>
        <w:t xml:space="preserve">approximately 42 percent on a barrels of oil equivalent (BOE) basis is represented by resources in known fields—the total of cumulative production, remaining proved and unproved reserves, and reserves appreciation. </w:t>
      </w:r>
      <w:r w:rsidRPr="0065466D">
        <w:rPr>
          <w:sz w:val="12"/>
          <w:szCs w:val="12"/>
        </w:rPr>
        <w:t xml:space="preserve"> Cumulative production in state waters through 2008 was 1.89 Bbo and 22.19 Tcfg (5.84 BBOE); historical production represents 39 percent of the estimated mean total endowment. </w:t>
      </w:r>
      <w:r w:rsidRPr="0065466D">
        <w:rPr>
          <w:sz w:val="12"/>
          <w:szCs w:val="12"/>
        </w:rPr>
        <w:t> Estimates of the discovered resources remaining to be produced (reserves and reserves appreciation) total 0.05 Bbo and 2.54 Tcfg (0.50 BBOE).  The estimated reserves (as of yearend 2008) in fields within state waters are approximately 90 percent natural gas and 10 percent oil and condensate. The prolific Norphlet deep gas trend discovered in 1979 in state waters of Alabama contains approximately 58 percent of the gas reserves in Gulf Coast State waters. The Norphlet discoveries in the state waters of Alabama have been producing for 20 to 24 years, while producing fields in state waters of Texas and Louisiana have been producing for more than 50 years. The BOEM did not attribute additional growth or appreciation to reserves in known discoveries for the state waters. The mean estimate for undiscovered technically recoverable resources (UTRR) in state waters totals 1.57 Bbo and 39.26 Tcfg (8.55 BBOE). Of this total BOE estimate, 18 percent is oil and condensate and 82 percent is natural gas. The natural gas in deep prospects in state waters off the coasts of Texas, Louisiana, Mississippi and Alabama is expected to be a hot, sour, high-pressure, corrosive mixture of methane, hydrogen sulfide, carbon dioxide, and free water. Exploration and development work on these deep gas prospects is difficult and expensive.</w:t>
      </w:r>
      <w:r w:rsidRPr="0065466D">
        <w:rPr>
          <w:sz w:val="24"/>
        </w:rPr>
        <w:t xml:space="preserve"> </w:t>
      </w:r>
      <w:r w:rsidRPr="0065466D">
        <w:rPr>
          <w:sz w:val="24"/>
          <w:u w:val="single"/>
        </w:rPr>
        <w:t xml:space="preserve">Of the total endowment in </w:t>
      </w:r>
      <w:r w:rsidRPr="0065466D">
        <w:rPr>
          <w:rStyle w:val="Emphasis"/>
          <w:sz w:val="24"/>
        </w:rPr>
        <w:t>the Federal OCS</w:t>
      </w:r>
      <w:r w:rsidRPr="0065466D">
        <w:rPr>
          <w:sz w:val="28"/>
          <w:u w:val="single"/>
        </w:rPr>
        <w:t xml:space="preserve"> </w:t>
      </w:r>
      <w:r w:rsidRPr="0065466D">
        <w:rPr>
          <w:sz w:val="24"/>
          <w:u w:val="single"/>
        </w:rPr>
        <w:t xml:space="preserve">off the coasts of Texas, Louisiana, Mississippi and Alabama, about 34.31 Bbo and </w:t>
      </w:r>
      <w:r w:rsidRPr="0065466D">
        <w:rPr>
          <w:rStyle w:val="Emphasis"/>
        </w:rPr>
        <w:t>240.17 Tcfg</w:t>
      </w:r>
      <w:r w:rsidRPr="0065466D">
        <w:rPr>
          <w:sz w:val="24"/>
        </w:rPr>
        <w:t xml:space="preserve"> </w:t>
      </w:r>
      <w:r w:rsidRPr="0065466D">
        <w:rPr>
          <w:sz w:val="12"/>
          <w:szCs w:val="12"/>
        </w:rPr>
        <w:t>(77.05 BBOE), approximately 50 percent on a BOE basis is represented by resources in known fields—the total of cumulative production, remaining proved and unproved reserves, and reserves appreciation.</w:t>
      </w:r>
    </w:p>
    <w:p w:rsidR="000070B9" w:rsidRPr="0065466D" w:rsidRDefault="000070B9" w:rsidP="000070B9">
      <w:pPr>
        <w:rPr>
          <w:sz w:val="24"/>
        </w:rPr>
      </w:pPr>
    </w:p>
    <w:p w:rsidR="000070B9" w:rsidRPr="0065466D" w:rsidRDefault="000070B9" w:rsidP="000070B9">
      <w:pPr>
        <w:pStyle w:val="Heading4"/>
        <w:rPr>
          <w:sz w:val="24"/>
        </w:rPr>
      </w:pPr>
      <w:r w:rsidRPr="0065466D">
        <w:rPr>
          <w:sz w:val="24"/>
        </w:rPr>
        <w:t xml:space="preserve">Expiration of the moratoria is key to send a signal to the private sector and spur more investment </w:t>
      </w:r>
    </w:p>
    <w:p w:rsidR="000070B9" w:rsidRPr="0065466D" w:rsidRDefault="000070B9" w:rsidP="000070B9">
      <w:pPr>
        <w:rPr>
          <w:sz w:val="24"/>
        </w:rPr>
      </w:pPr>
      <w:r w:rsidRPr="0065466D">
        <w:rPr>
          <w:b/>
          <w:sz w:val="24"/>
        </w:rPr>
        <w:t>Hagerty 10</w:t>
      </w:r>
      <w:r w:rsidRPr="0065466D">
        <w:rPr>
          <w:sz w:val="24"/>
        </w:rPr>
        <w:t xml:space="preserve"> (Curry, Specialist in Energy and Natural Resources Policy, 6/15/10, “Outer Continental Shelf Moratoria on Oil and Gas Development,” Congressional Research Service, </w:t>
      </w:r>
      <w:hyperlink r:id="rId124" w:history="1">
        <w:r w:rsidRPr="0065466D">
          <w:rPr>
            <w:rStyle w:val="Hyperlink"/>
            <w:sz w:val="24"/>
          </w:rPr>
          <w:t>http://www.cnie.org/nle/crsreports/10Jul/R41132.pdf</w:t>
        </w:r>
      </w:hyperlink>
      <w:r w:rsidRPr="0065466D">
        <w:rPr>
          <w:sz w:val="24"/>
        </w:rPr>
        <w:t>, JHR)</w:t>
      </w:r>
    </w:p>
    <w:p w:rsidR="000070B9" w:rsidRPr="0065466D" w:rsidRDefault="000070B9" w:rsidP="000070B9">
      <w:pPr>
        <w:rPr>
          <w:sz w:val="24"/>
        </w:rPr>
      </w:pPr>
      <w:r w:rsidRPr="0065466D">
        <w:rPr>
          <w:sz w:val="16"/>
          <w:szCs w:val="16"/>
        </w:rPr>
        <w:t>With few exceptions, nations exercise jurisdiction over marine areas within approximately 200 nautical miles of their coasts and recognize this area as their exclusive economic zone (EEZ) under domestic law, and under the United Nations Convention on the Law of the Sea (UNCLOS).The United States has not ratified UNCLOS. The EEZ is a zone where the United States applies sovereign rights and third party nations are generally allowed limited rights in this zone as well. The two most common sources of authority for OCS oil and gas leasing in the EEZ and beyond are the Outer Continental Shelf Lands Act (P.L. 103-426, OCSLA) and UNCLOS. Consideration of both OCSLA and UNCLOS is apparent in the U.S. effort addressing extended continental shelf (ECS) areas. However there is some disagreement over when to consider the OCSLA and when to consider UNCLOS, in the development of OCS policy. This is largely due to issues that arise in the UNCLOS ratification debate. Regardless of UNCLOS ratification, some degree of alignment with UNCLOS principles is a factor in United States OCS leasing policy, particularly in areas that would impact trans-boundary reserves or territorial clams of other nations. Ocean governance is among the topics that are addressed by a task force formed at the direction of President Obama and led by the Council on Environmental Quality to make recommendations on national ocean policy.</w:t>
      </w:r>
      <w:r w:rsidRPr="0065466D">
        <w:rPr>
          <w:sz w:val="24"/>
        </w:rPr>
        <w:t xml:space="preserve"> </w:t>
      </w:r>
      <w:r w:rsidRPr="0065466D">
        <w:rPr>
          <w:sz w:val="24"/>
          <w:u w:val="single"/>
        </w:rPr>
        <w:t xml:space="preserve">In 2009, interim recommendations from the Interagency Ocean Policy Task Force proposed numerous reforms to improve coordination of domestic ocean governance. </w:t>
      </w:r>
      <w:r w:rsidRPr="0065466D">
        <w:rPr>
          <w:sz w:val="24"/>
        </w:rPr>
        <w:t xml:space="preserve">The Task Force also recommended UNCLOS ratification as an expression of national ocean policy. </w:t>
      </w:r>
      <w:r w:rsidRPr="0065466D">
        <w:rPr>
          <w:sz w:val="24"/>
          <w:u w:val="single"/>
        </w:rPr>
        <w:t xml:space="preserve">Outer Continental Shelf Lands Act (OSCLA) Among </w:t>
      </w:r>
      <w:r w:rsidRPr="0065466D">
        <w:rPr>
          <w:rStyle w:val="Emphasis"/>
          <w:sz w:val="24"/>
        </w:rPr>
        <w:t>several federal statutes governing OCS activities</w:t>
      </w:r>
      <w:r w:rsidRPr="0065466D">
        <w:rPr>
          <w:sz w:val="24"/>
          <w:u w:val="single"/>
        </w:rPr>
        <w:t>, the chief statute for drilling and leasing activity is the OSCLA, which grants the Secretary of the Interior authority over OCS energy and mineral leasing activities</w:t>
      </w:r>
      <w:r w:rsidRPr="0065466D">
        <w:rPr>
          <w:sz w:val="24"/>
        </w:rPr>
        <w:t xml:space="preserve">. </w:t>
      </w:r>
      <w:r w:rsidRPr="0065466D">
        <w:rPr>
          <w:sz w:val="16"/>
          <w:szCs w:val="16"/>
        </w:rPr>
        <w:t xml:space="preserve">The OCSLA, in conjunction with other statutes, extends broad powers to the President and federal agencies such as MMS over leasing activities on the OCS. Under the OCSLA, oil and gas lease sales are conducted in conjunction with numerous other federal and state authorities. Renewable energy projects are also conducted in conjunction with numerous other federal and state authorities; however, under OCSLA federal planning does not integrate oil and gas and renewable energy projects. </w:t>
      </w:r>
      <w:r w:rsidRPr="0065466D">
        <w:rPr>
          <w:rStyle w:val="Emphasis"/>
          <w:sz w:val="24"/>
        </w:rPr>
        <w:t>Expiration of moratoria restrictions impacts all programs</w:t>
      </w:r>
      <w:r w:rsidRPr="0065466D">
        <w:rPr>
          <w:sz w:val="28"/>
          <w:u w:val="single"/>
        </w:rPr>
        <w:t xml:space="preserve"> </w:t>
      </w:r>
      <w:r w:rsidRPr="0065466D">
        <w:rPr>
          <w:sz w:val="24"/>
          <w:u w:val="single"/>
        </w:rPr>
        <w:t xml:space="preserve">(conventional and renewable) under the OCSLA because it </w:t>
      </w:r>
      <w:r w:rsidRPr="0065466D">
        <w:rPr>
          <w:rStyle w:val="Emphasis"/>
          <w:sz w:val="24"/>
        </w:rPr>
        <w:t>signals a shift away from annual measures focused on certain controversial leasing</w:t>
      </w:r>
      <w:r w:rsidRPr="0065466D">
        <w:rPr>
          <w:sz w:val="24"/>
          <w:u w:val="single"/>
        </w:rPr>
        <w:t xml:space="preserve"> areas for oil and gas, and it allows Congress to frame OCS policy with a comprehensive approach to all areas and all types of energy projects.</w:t>
      </w:r>
      <w:r w:rsidRPr="0065466D">
        <w:rPr>
          <w:sz w:val="24"/>
        </w:rPr>
        <w:t xml:space="preserve"> </w:t>
      </w:r>
    </w:p>
    <w:p w:rsidR="000070B9" w:rsidRPr="0065466D" w:rsidRDefault="000070B9" w:rsidP="000070B9">
      <w:pPr>
        <w:rPr>
          <w:sz w:val="24"/>
        </w:rPr>
      </w:pPr>
    </w:p>
    <w:p w:rsidR="000070B9" w:rsidRPr="0065466D" w:rsidRDefault="000070B9" w:rsidP="000070B9">
      <w:pPr>
        <w:pStyle w:val="Heading4"/>
        <w:rPr>
          <w:sz w:val="24"/>
        </w:rPr>
      </w:pPr>
      <w:r w:rsidRPr="0065466D">
        <w:rPr>
          <w:sz w:val="24"/>
        </w:rPr>
        <w:t xml:space="preserve">Only federal commissions can provide policy recommendations that prevent biodiversity collapse </w:t>
      </w:r>
    </w:p>
    <w:p w:rsidR="000070B9" w:rsidRPr="0065466D" w:rsidRDefault="000070B9" w:rsidP="000070B9">
      <w:pPr>
        <w:rPr>
          <w:sz w:val="24"/>
        </w:rPr>
      </w:pPr>
      <w:r w:rsidRPr="0065466D">
        <w:rPr>
          <w:b/>
          <w:sz w:val="24"/>
        </w:rPr>
        <w:t>EIA 2005</w:t>
      </w:r>
      <w:r w:rsidRPr="0065466D">
        <w:rPr>
          <w:sz w:val="24"/>
        </w:rPr>
        <w:t xml:space="preserve"> (September 2005, “Overview of U.S. Legislation and Regulations Affecting Offshore Natural Gas and Oil Activity,” Energy Information Administration Office of Oil and Gas, </w:t>
      </w:r>
      <w:hyperlink r:id="rId125" w:history="1">
        <w:r w:rsidRPr="0065466D">
          <w:rPr>
            <w:rStyle w:val="Hyperlink"/>
            <w:sz w:val="24"/>
          </w:rPr>
          <w:t>http://www.eia.gov/pub/oil_gas/natural_gas/feature_articles/2005/offshore/offshore.pdf</w:t>
        </w:r>
      </w:hyperlink>
      <w:r w:rsidRPr="0065466D">
        <w:rPr>
          <w:sz w:val="24"/>
        </w:rPr>
        <w:t>, JHR)</w:t>
      </w:r>
    </w:p>
    <w:p w:rsidR="000070B9" w:rsidRPr="0065466D" w:rsidRDefault="000070B9" w:rsidP="000070B9">
      <w:pPr>
        <w:rPr>
          <w:sz w:val="24"/>
          <w:u w:val="single"/>
        </w:rPr>
      </w:pPr>
      <w:r w:rsidRPr="0065466D">
        <w:rPr>
          <w:sz w:val="24"/>
        </w:rPr>
        <w:t xml:space="preserve">The Oceans Act of 2000 established the U.S. Commission on Ocean Policy, a bipartisan panel appointed by the President to examine current U.S. ocean policies and offer findings and recommendations for the future. </w:t>
      </w:r>
      <w:r w:rsidRPr="0065466D">
        <w:rPr>
          <w:sz w:val="24"/>
          <w:u w:val="single"/>
        </w:rPr>
        <w:t xml:space="preserve">The commission fulfilled its charge in September 2004 with a comprehensive report that included 212 recommendations addressing all aspects of ocean and coastal policy. Although it is far too early to discern the possible impacts of these recommendations, a few of them could </w:t>
      </w:r>
      <w:r w:rsidRPr="0065466D">
        <w:rPr>
          <w:rStyle w:val="Emphasis"/>
          <w:sz w:val="24"/>
        </w:rPr>
        <w:t>have significant effects on offshore natural gas and oil exploration and production</w:t>
      </w:r>
      <w:r w:rsidRPr="0065466D">
        <w:rPr>
          <w:sz w:val="24"/>
        </w:rPr>
        <w:t xml:space="preserve">. For example, the recommendations related to offshore natural gas and oil </w:t>
      </w:r>
      <w:r w:rsidRPr="0065466D">
        <w:rPr>
          <w:sz w:val="24"/>
          <w:u w:val="single"/>
        </w:rPr>
        <w:t>activities include changing the structure of leasing revenue distribution so that coastal States invest in renewable ocean and coastal resources,</w:t>
      </w:r>
      <w:r w:rsidRPr="0065466D">
        <w:rPr>
          <w:sz w:val="24"/>
        </w:rPr>
        <w:t xml:space="preserve"> expanding the environmental studies program operated by the MMS, and studying in more detail the appropriateness and feasibility of gas hydrate exploration and production. </w:t>
      </w:r>
      <w:r w:rsidRPr="0065466D">
        <w:rPr>
          <w:sz w:val="24"/>
          <w:u w:val="single"/>
        </w:rPr>
        <w:t xml:space="preserve">Throughout the report the commission </w:t>
      </w:r>
      <w:r w:rsidRPr="0065466D">
        <w:rPr>
          <w:rStyle w:val="Emphasis"/>
          <w:sz w:val="24"/>
        </w:rPr>
        <w:t>emphasizes the importance of habitat protection and restoration</w:t>
      </w:r>
      <w:r w:rsidRPr="0065466D">
        <w:rPr>
          <w:sz w:val="24"/>
          <w:u w:val="single"/>
        </w:rPr>
        <w:t>, greater use of conservation activities, and the need to reverse trends in biodiversity reduction.</w:t>
      </w:r>
    </w:p>
    <w:p w:rsidR="000070B9" w:rsidRPr="0065466D" w:rsidRDefault="000070B9" w:rsidP="000070B9">
      <w:pPr>
        <w:rPr>
          <w:sz w:val="24"/>
        </w:rPr>
      </w:pPr>
    </w:p>
    <w:p w:rsidR="000070B9" w:rsidRPr="0065466D" w:rsidRDefault="000070B9" w:rsidP="000070B9">
      <w:pPr>
        <w:pStyle w:val="Heading4"/>
        <w:rPr>
          <w:sz w:val="24"/>
        </w:rPr>
      </w:pPr>
      <w:r w:rsidRPr="0065466D">
        <w:rPr>
          <w:sz w:val="24"/>
        </w:rPr>
        <w:t>The OSCLA is critical to expedited and orderly projects and environmental safety</w:t>
      </w:r>
    </w:p>
    <w:p w:rsidR="000070B9" w:rsidRPr="0065466D" w:rsidRDefault="000070B9" w:rsidP="000070B9">
      <w:pPr>
        <w:rPr>
          <w:sz w:val="24"/>
        </w:rPr>
      </w:pPr>
      <w:r w:rsidRPr="0065466D">
        <w:rPr>
          <w:b/>
          <w:sz w:val="24"/>
        </w:rPr>
        <w:t>Vann 13</w:t>
      </w:r>
      <w:r w:rsidRPr="0065466D">
        <w:rPr>
          <w:sz w:val="24"/>
        </w:rPr>
        <w:t xml:space="preserve"> (Adam, legislative attorney, (6/25/13, “Offshore Oil and Gas Development: Legal Framework Congressional Research Service,” </w:t>
      </w:r>
      <w:hyperlink r:id="rId126" w:history="1">
        <w:r w:rsidRPr="0065466D">
          <w:rPr>
            <w:rStyle w:val="Hyperlink"/>
            <w:sz w:val="24"/>
          </w:rPr>
          <w:t>http://fas.org/sgp/crs/misc/RL33404.pdf</w:t>
        </w:r>
      </w:hyperlink>
      <w:r w:rsidRPr="0065466D">
        <w:rPr>
          <w:sz w:val="24"/>
        </w:rPr>
        <w:t>, JHR)</w:t>
      </w:r>
    </w:p>
    <w:p w:rsidR="000070B9" w:rsidRPr="0065466D" w:rsidRDefault="000070B9" w:rsidP="000070B9">
      <w:pPr>
        <w:rPr>
          <w:sz w:val="24"/>
        </w:rPr>
      </w:pPr>
      <w:r w:rsidRPr="0065466D">
        <w:rPr>
          <w:sz w:val="24"/>
        </w:rPr>
        <w:t xml:space="preserve">Federal Resources The primary federal law governing development of oil and gas in federal waters is the Outer Continental Shelf Lands Act (OCSLA). As stated above, the OCSLA codifies federal control of the OCS, declaring that the submerged lands seaward of the state’s offshore boundaries appertain  to the U.S. federal government. </w:t>
      </w:r>
      <w:r w:rsidRPr="0065466D">
        <w:rPr>
          <w:sz w:val="24"/>
          <w:u w:val="single"/>
        </w:rPr>
        <w:t>More than simply declaring federal control, the OCSLA has as its primary purpose “</w:t>
      </w:r>
      <w:r w:rsidRPr="0065466D">
        <w:rPr>
          <w:rStyle w:val="Emphasis"/>
          <w:sz w:val="24"/>
        </w:rPr>
        <w:t>expeditious and orderly development [of OCS resources], subject to environmental safeguards</w:t>
      </w:r>
      <w:r w:rsidRPr="0065466D">
        <w:rPr>
          <w:sz w:val="24"/>
          <w:u w:val="single"/>
        </w:rPr>
        <w:t>, in a manner which is consistent with the maintenance of competition and other national needs.... ” To effectuate this purpose, the OCSLA extends application of federal laws to certain structures</w:t>
      </w:r>
      <w:r w:rsidRPr="0065466D">
        <w:rPr>
          <w:sz w:val="24"/>
        </w:rPr>
        <w:t xml:space="preserve"> and devices located on the OCS; provides that the law of adjacent states will apply to the OCS when it does not conflict with federal law; and, significantly, </w:t>
      </w:r>
      <w:r w:rsidRPr="0065466D">
        <w:rPr>
          <w:rStyle w:val="Emphasis"/>
        </w:rPr>
        <w:t>provides a comprehensive leasing process</w:t>
      </w:r>
      <w:r w:rsidRPr="0065466D">
        <w:rPr>
          <w:sz w:val="24"/>
          <w:u w:val="single"/>
        </w:rPr>
        <w:t xml:space="preserve"> for certain OCS mineral resources and a system for collecting and distributing royalties from the sale of these federal mineral resources</w:t>
      </w:r>
      <w:r w:rsidRPr="0065466D">
        <w:rPr>
          <w:sz w:val="24"/>
        </w:rPr>
        <w:t xml:space="preserve">. The OCSLA thus provides comprehensive regulation of the development of OCS oil and gas resources. </w:t>
      </w:r>
    </w:p>
    <w:p w:rsidR="000070B9" w:rsidRPr="0065466D" w:rsidRDefault="000070B9" w:rsidP="000070B9">
      <w:pPr>
        <w:rPr>
          <w:sz w:val="24"/>
        </w:rPr>
      </w:pPr>
    </w:p>
    <w:p w:rsidR="000070B9" w:rsidRPr="0065466D" w:rsidRDefault="000070B9" w:rsidP="000070B9">
      <w:pPr>
        <w:rPr>
          <w:sz w:val="24"/>
        </w:rPr>
      </w:pPr>
    </w:p>
    <w:p w:rsidR="000070B9" w:rsidRPr="0065466D" w:rsidRDefault="000070B9" w:rsidP="000070B9">
      <w:pPr>
        <w:rPr>
          <w:sz w:val="24"/>
          <w:szCs w:val="28"/>
        </w:rPr>
      </w:pPr>
    </w:p>
    <w:p w:rsidR="000070B9" w:rsidRPr="0065466D" w:rsidRDefault="005576BF" w:rsidP="005576BF">
      <w:pPr>
        <w:pStyle w:val="Heading2"/>
      </w:pPr>
      <w:r w:rsidRPr="0065466D">
        <w:t>at: tar sands cp</w:t>
      </w:r>
    </w:p>
    <w:p w:rsidR="005576BF" w:rsidRPr="0065466D" w:rsidRDefault="005576BF" w:rsidP="005576BF"/>
    <w:p w:rsidR="005576BF" w:rsidRPr="0065466D" w:rsidRDefault="005576BF" w:rsidP="005576BF">
      <w:pPr>
        <w:pStyle w:val="Heading3"/>
      </w:pPr>
      <w:r w:rsidRPr="0065466D">
        <w:t>Solvency</w:t>
      </w:r>
    </w:p>
    <w:p w:rsidR="005576BF" w:rsidRPr="0065466D" w:rsidRDefault="005576BF" w:rsidP="005576BF"/>
    <w:p w:rsidR="005576BF" w:rsidRPr="0065466D" w:rsidRDefault="005576BF" w:rsidP="005576BF">
      <w:pPr>
        <w:pStyle w:val="Heading4"/>
      </w:pPr>
      <w:r w:rsidRPr="0065466D">
        <w:t>CP can’t solve- pipeline won’t get built</w:t>
      </w:r>
    </w:p>
    <w:p w:rsidR="005576BF" w:rsidRPr="0065466D" w:rsidRDefault="005576BF" w:rsidP="005576BF">
      <w:r w:rsidRPr="0065466D">
        <w:t>Gunton ’14- director of the school of resource and environmental management at SFU (Thomas, 5-2, “Northern Gateway dismisses report on risk of oil spills,” Lessons from the Northern Gateway decision, http://www.timescolonist.com/opinion/op-ed/comment-lessons-from-the-northern-gateway-decision-1.1135327)LC</w:t>
      </w:r>
    </w:p>
    <w:p w:rsidR="005576BF" w:rsidRPr="0065466D" w:rsidRDefault="005576BF" w:rsidP="005576BF">
      <w:pPr>
        <w:rPr>
          <w:u w:val="single"/>
        </w:rPr>
      </w:pPr>
      <w:r w:rsidRPr="0065466D">
        <w:rPr>
          <w:u w:val="single"/>
        </w:rPr>
        <w:t>The Harper government’s approval of the Enbridge pipeline is certainly not surprising. The prime minister announced his support for the controversial project before the hearings even began.</w:t>
      </w:r>
    </w:p>
    <w:p w:rsidR="005576BF" w:rsidRPr="0065466D" w:rsidRDefault="005576BF" w:rsidP="005576BF">
      <w:r w:rsidRPr="0065466D">
        <w:t xml:space="preserve">But while the decision is not surprising, it is discouraging. </w:t>
      </w:r>
      <w:r w:rsidRPr="0065466D">
        <w:rPr>
          <w:u w:val="single"/>
        </w:rPr>
        <w:t>Opposition to the pipeline is so strong that any effort to construct it will be met by legal challenges and protests that will impose a large cost on everyone involved, including the oil and gas sector. Canada’s international reputation will be tarnished and other investment projects will be jeopardized, along with Canada’s economy, as images of the conflict are shown across the globe. In the end, the Enbridge project will not get built. No major project can be completed in the face of such strong opposition. But the costs of the conflict will be felt for years to come. This should trouble both opponents and supporters of the project. The discouraging fact is that all this costly confrontation could be avoided if only the federal government and Enbridge had pursued a more collaborative approach instead of the confrontational approach of branding opponents as radicals supported by foreign interests</w:t>
      </w:r>
      <w:r w:rsidRPr="0065466D">
        <w:t>. The need for more collaboration was strongly articulated to the federal government by its own adviser, Doug Eyford, who warned the government about the degree of opposition and recommended the need for more consultation with First Nations before attempting to build any major projects. And the benefits of collaboration are well illustrated by the success of the consultation processes set up by the B.C. government that resolved the “war in the woods” conflicts in the 1990s.</w:t>
      </w:r>
    </w:p>
    <w:p w:rsidR="005576BF" w:rsidRPr="0065466D" w:rsidRDefault="005576BF" w:rsidP="005576BF"/>
    <w:p w:rsidR="005576BF" w:rsidRPr="0065466D" w:rsidRDefault="005576BF" w:rsidP="005576BF">
      <w:pPr>
        <w:pStyle w:val="Heading3"/>
      </w:pPr>
      <w:r w:rsidRPr="0065466D">
        <w:t>Doesn’t solve spills</w:t>
      </w:r>
    </w:p>
    <w:p w:rsidR="005576BF" w:rsidRPr="0065466D" w:rsidRDefault="005576BF" w:rsidP="005576BF"/>
    <w:p w:rsidR="005576BF" w:rsidRPr="0065466D" w:rsidRDefault="005576BF" w:rsidP="005576BF">
      <w:pPr>
        <w:pStyle w:val="Heading4"/>
      </w:pPr>
      <w:r w:rsidRPr="0065466D">
        <w:t>Even if process of extracting tar sands is clean, pipeline transportation risks spill</w:t>
      </w:r>
    </w:p>
    <w:p w:rsidR="005576BF" w:rsidRPr="0065466D" w:rsidRDefault="005576BF" w:rsidP="005576BF">
      <w:r w:rsidRPr="0065466D">
        <w:t>WCEL ’12- West coast environmental law (February, “Enbridge Northern Gateway Pipeline risks for downstream communities and fisheries,” http://www.wcel.org/resources/publication/enbridge-northern-gateway-pipeline-risks-downstream-communities-and-fisheries)LC</w:t>
      </w:r>
    </w:p>
    <w:p w:rsidR="005576BF" w:rsidRPr="0065466D" w:rsidRDefault="005576BF" w:rsidP="005576BF">
      <w:pPr>
        <w:rPr>
          <w:u w:val="single"/>
        </w:rPr>
      </w:pPr>
      <w:r w:rsidRPr="0065466D">
        <w:rPr>
          <w:u w:val="single"/>
        </w:rPr>
        <w:t xml:space="preserve">The potential for significant environmental harm from pipelines is high. Federal and provincial regulations and law have failed to prevent pipeline spills and leaks in Canada: Between 1990 and </w:t>
      </w:r>
    </w:p>
    <w:p w:rsidR="005576BF" w:rsidRPr="0065466D" w:rsidRDefault="005576BF" w:rsidP="005576BF">
      <w:r w:rsidRPr="0065466D">
        <w:rPr>
          <w:u w:val="single"/>
        </w:rPr>
        <w:t>2005 an average of 803 pipeline failures occurred every year in Alberta.</w:t>
      </w:r>
      <w:r w:rsidRPr="0065466D">
        <w:t xml:space="preserve"> 20 Another study found that pipeline spills outnumber spills from all other sources combined, and that pipelines and fixed facilities are responsible for more than 2/3 of oil split into water or onto land.21 </w:t>
      </w:r>
      <w:r w:rsidRPr="0065466D">
        <w:rPr>
          <w:u w:val="single"/>
        </w:rPr>
        <w:t xml:space="preserve">Enbridge reports that, between 2003 and 2007, its pipelines had an average of 67 oil spills each year - “despite our best efforts to prevent them.”22 For example, in 2007, an Enbridge pipeline leaked and released 990,000 litres of crude oil into a wetland near Glenavon, Saskatchewan before Enbridge could stop the flow.23 On July 26th, 2010 an Enbridge pipeline ruptured and dumped as much as 19 500 barrels of crude oil into the Kalamazoo river watershed in Western Michigan. </w:t>
      </w:r>
      <w:r w:rsidRPr="0065466D">
        <w:t xml:space="preserve">The cause of the breach is still under investigation but regulators suspect that an alarm warned Enbridge of low pressure in the pipe 19 hours before they reported the leak to the Federal government. 24 </w:t>
      </w:r>
      <w:r w:rsidRPr="0065466D">
        <w:rPr>
          <w:u w:val="single"/>
        </w:rPr>
        <w:t>Enbridge’s own inspections of the line, which carries over 190 000 barrels of oil daily between Ontario and Indiana, have found more than 200 problems with the pipe that had not been fixed as of mid-July.25 US Regulators rejected Enbridge's initial proposal to restart the pipeline because they felt the company had not taken adequate steps to evaluate whether immediate threats were present elsewhere on the line Enbridge’s record in the US is far from spotless. The company has faced dozens of regulatory violations in the past decade throughout the Great Lakes region and elsewhere in the</w:t>
      </w:r>
      <w:r w:rsidRPr="0065466D">
        <w:t xml:space="preserve"> U.S.26</w:t>
      </w:r>
    </w:p>
    <w:p w:rsidR="005576BF" w:rsidRPr="0065466D" w:rsidRDefault="005576BF" w:rsidP="005576BF"/>
    <w:p w:rsidR="005576BF" w:rsidRPr="0065466D" w:rsidRDefault="005576BF" w:rsidP="005576BF">
      <w:pPr>
        <w:pStyle w:val="Heading3"/>
      </w:pPr>
      <w:r w:rsidRPr="0065466D">
        <w:t>Bad for environment</w:t>
      </w:r>
    </w:p>
    <w:p w:rsidR="005576BF" w:rsidRPr="0065466D" w:rsidRDefault="005576BF" w:rsidP="005576BF"/>
    <w:p w:rsidR="005576BF" w:rsidRPr="0065466D" w:rsidRDefault="005576BF" w:rsidP="005576BF">
      <w:pPr>
        <w:pStyle w:val="Heading4"/>
      </w:pPr>
      <w:r w:rsidRPr="0065466D">
        <w:t>Pipeline devastates local environment</w:t>
      </w:r>
    </w:p>
    <w:p w:rsidR="005576BF" w:rsidRPr="0065466D" w:rsidRDefault="005576BF" w:rsidP="005576BF">
      <w:r w:rsidRPr="0065466D">
        <w:t>CBC News ’12 (1-10, “Northern Gateway pipeline: benefits vs. concerns,” CBC News Canada,</w:t>
      </w:r>
    </w:p>
    <w:p w:rsidR="005576BF" w:rsidRPr="0065466D" w:rsidRDefault="005576BF" w:rsidP="005576BF">
      <w:r w:rsidRPr="0065466D">
        <w:t>http://www.cbc.ca/news/canada/northern-gateway-pipeline-benefits-vs-concerns-1.1135312)LC</w:t>
      </w:r>
    </w:p>
    <w:p w:rsidR="005576BF" w:rsidRPr="0065466D" w:rsidRDefault="005576BF" w:rsidP="005576BF">
      <w:r w:rsidRPr="0065466D">
        <w:rPr>
          <w:u w:val="single"/>
        </w:rPr>
        <w:t>Environmental groups and some fishermen, municipalities and aboriginal communities oppose the pipeline. Environmentalists' first objection is with the oilsands themselves and with the increased extraction of oil from the oilsands that the pipeline would bring.</w:t>
      </w:r>
      <w:r w:rsidRPr="0065466D">
        <w:t xml:space="preserve"> They argue that the process pollutes the air and nearby lakes, rivers and watersheds, destroys wildlife habitats, releases large amounts of greenhouse gases and threatens the health of surrounding communities. </w:t>
      </w:r>
      <w:r w:rsidRPr="0065466D">
        <w:rPr>
          <w:u w:val="single"/>
        </w:rPr>
        <w:t>They and some of the communities that would be affected by the pipelines, which will run through the Mackenzie, Fraser and Skeena watersheds, are also concerned about the possibility of a large oil spill or leak. According to the Pembina Institute, the Natural Resources Defense Council and the Living Oceans Society, which issued a joint </w:t>
      </w:r>
      <w:hyperlink r:id="rId127" w:history="1">
        <w:r w:rsidRPr="0065466D">
          <w:rPr>
            <w:rStyle w:val="Hyperlink"/>
            <w:u w:val="single"/>
          </w:rPr>
          <w:t>report on the impact</w:t>
        </w:r>
      </w:hyperlink>
      <w:r w:rsidRPr="0065466D">
        <w:rPr>
          <w:u w:val="single"/>
        </w:rPr>
        <w:t> of the proposed pipeline in November 2011, </w:t>
      </w:r>
      <w:hyperlink r:id="rId128" w:history="1">
        <w:r w:rsidRPr="0065466D">
          <w:rPr>
            <w:rStyle w:val="Hyperlink"/>
            <w:u w:val="single"/>
          </w:rPr>
          <w:t>"diluted bitumen may weaken pipelines</w:t>
        </w:r>
      </w:hyperlink>
      <w:r w:rsidRPr="0065466D">
        <w:rPr>
          <w:u w:val="single"/>
        </w:rPr>
        <w:t> at a faster rate than conventional oil due to its acidic, sulphuric, abrasive and viscous nature</w:t>
      </w:r>
      <w:r w:rsidRPr="0065466D">
        <w:t>."</w:t>
      </w:r>
    </w:p>
    <w:p w:rsidR="005576BF" w:rsidRPr="0065466D" w:rsidRDefault="005576BF" w:rsidP="005576BF">
      <w:pPr>
        <w:rPr>
          <w:rFonts w:ascii="Times" w:eastAsia="Times New Roman" w:hAnsi="Times" w:cs="Times New Roman"/>
          <w:sz w:val="20"/>
          <w:szCs w:val="20"/>
        </w:rPr>
      </w:pPr>
    </w:p>
    <w:p w:rsidR="005576BF" w:rsidRPr="0065466D" w:rsidRDefault="005576BF" w:rsidP="005576BF">
      <w:pPr>
        <w:pStyle w:val="Heading4"/>
      </w:pPr>
      <w:r w:rsidRPr="0065466D">
        <w:t>Environment key to economy</w:t>
      </w:r>
    </w:p>
    <w:p w:rsidR="005576BF" w:rsidRPr="0065466D" w:rsidRDefault="005576BF" w:rsidP="005576BF">
      <w:r w:rsidRPr="0065466D">
        <w:t>Desmog Canada, No date (“Enbridge Northern Gateway,” Desmog Canada: Clearing the PR pollution that clouds the public square, http://desmog.ca/enbridge-northern-gateway)LC</w:t>
      </w:r>
    </w:p>
    <w:p w:rsidR="005576BF" w:rsidRPr="0065466D" w:rsidRDefault="005576BF" w:rsidP="005576BF">
      <w:pPr>
        <w:rPr>
          <w:u w:val="single"/>
        </w:rPr>
      </w:pPr>
      <w:r w:rsidRPr="0065466D">
        <w:rPr>
          <w:u w:val="single"/>
        </w:rPr>
        <w:t>Pitting the economy against the environment has always seemed to me to be a false dichotomy.</w:t>
      </w:r>
    </w:p>
    <w:p w:rsidR="005576BF" w:rsidRPr="0065466D" w:rsidRDefault="005576BF" w:rsidP="005576BF">
      <w:r w:rsidRPr="0065466D">
        <w:rPr>
          <w:u w:val="single"/>
        </w:rPr>
        <w:t>For example, here in British Columbia, we have an economy that relies both on the province's natural resources and its natural beauty, and to not care for the environment from which we draw those resources, seems a short term fools game. </w:t>
      </w:r>
      <w:r w:rsidRPr="0065466D">
        <w:t xml:space="preserve">The thought of more oil tankers and pipelines along the pristine coastline of Vancouver, British Columbia is a pretty disturbing thought for most people living in the area. </w:t>
      </w:r>
      <w:r w:rsidRPr="0065466D">
        <w:rPr>
          <w:u w:val="single"/>
        </w:rPr>
        <w:t>While some tankers do ply the waters, Vancouver is a major tourist destination that relies heavily on its natural beauty and amazing ocean-scapes. </w:t>
      </w:r>
      <w:r w:rsidRPr="0065466D">
        <w:t>A scheduled 'integrity dig' on Enbridge's Line 21 or Norman Wells Pipeline has alerted the company to contaminated soil in two locations along the line, according to an Enbridge </w:t>
      </w:r>
      <w:hyperlink r:id="rId129" w:tgtFrame="_blank" w:history="1">
        <w:r w:rsidRPr="0065466D">
          <w:rPr>
            <w:rStyle w:val="Hyperlink"/>
          </w:rPr>
          <w:t>news release</w:t>
        </w:r>
      </w:hyperlink>
      <w:r w:rsidRPr="0065466D">
        <w:t>, raising concerns the aging line may be leaking along its 870 kilometre route.</w:t>
      </w:r>
    </w:p>
    <w:p w:rsidR="005576BF" w:rsidRPr="0065466D" w:rsidRDefault="005576BF" w:rsidP="005576BF"/>
    <w:p w:rsidR="00EF0310" w:rsidRPr="0065466D" w:rsidRDefault="00EF0310" w:rsidP="00EF0310">
      <w:pPr>
        <w:pStyle w:val="Heading1"/>
      </w:pPr>
      <w:r w:rsidRPr="0065466D">
        <w:t>at: disadvantages</w:t>
      </w:r>
    </w:p>
    <w:p w:rsidR="00BD5602" w:rsidRPr="0065466D" w:rsidRDefault="00BD5602" w:rsidP="00EF0310">
      <w:pPr>
        <w:pStyle w:val="Heading2"/>
      </w:pPr>
      <w:r w:rsidRPr="0065466D">
        <w:t>at: drilling das</w:t>
      </w:r>
    </w:p>
    <w:p w:rsidR="00BD5602" w:rsidRPr="0065466D" w:rsidRDefault="00BD5602" w:rsidP="00BD5602">
      <w:pPr>
        <w:pStyle w:val="Heading3"/>
      </w:pPr>
      <w:r w:rsidRPr="0065466D">
        <w:t>2ac no impact</w:t>
      </w:r>
    </w:p>
    <w:p w:rsidR="00BD5602" w:rsidRPr="0065466D" w:rsidRDefault="00BD5602" w:rsidP="00BD5602">
      <w:pPr>
        <w:pStyle w:val="Heading4"/>
      </w:pPr>
      <w:r w:rsidRPr="0065466D">
        <w:t>No impact to the environment</w:t>
      </w:r>
    </w:p>
    <w:p w:rsidR="00BD5602" w:rsidRPr="0065466D" w:rsidRDefault="00BD5602" w:rsidP="00BD5602">
      <w:r w:rsidRPr="0065466D">
        <w:rPr>
          <w:b/>
        </w:rPr>
        <w:t>Boucher 98</w:t>
      </w:r>
      <w:r w:rsidRPr="0065466D">
        <w:t xml:space="preserve"> (Doug, "Not with a Bang but a Whimper," Science and Society, Fall, http://www.driftline.org/cgi-bin/archive/archive_msg.cgi?file=spoon-archives/marxism-international.archive/marxism-international_1998/marxism-international.9802&amp;msgnum=379&amp;start=32091&amp;end=32412)</w:t>
      </w:r>
    </w:p>
    <w:p w:rsidR="00BD5602" w:rsidRPr="0065466D" w:rsidRDefault="00BD5602" w:rsidP="00BD5602">
      <w:pPr>
        <w:rPr>
          <w:sz w:val="14"/>
        </w:rPr>
      </w:pPr>
    </w:p>
    <w:p w:rsidR="00BD5602" w:rsidRPr="0065466D" w:rsidRDefault="00BD5602" w:rsidP="00BD5602">
      <w:pPr>
        <w:rPr>
          <w:sz w:val="16"/>
        </w:rPr>
      </w:pPr>
      <w:r w:rsidRPr="0065466D">
        <w:rPr>
          <w:sz w:val="16"/>
        </w:rPr>
        <w:t xml:space="preserve">The political danger of catastrophism is matched by the weakness of its scientific foundation. </w:t>
      </w:r>
      <w:r w:rsidRPr="0065466D">
        <w:rPr>
          <w:u w:val="single"/>
        </w:rPr>
        <w:t>Given the prevalence of the idea that the entire biosphere will soon collapse, it is remarkable how few good examples ecology can provide of this happening m even on the scale of an ecosystem, let alone a continent or the whole planet.</w:t>
      </w:r>
      <w:r w:rsidRPr="0065466D">
        <w:rPr>
          <w:sz w:val="16"/>
        </w:rPr>
        <w:t xml:space="preserve"> Hundreds of ecological transformations, due to introductions of </w:t>
      </w:r>
      <w:r w:rsidRPr="0065466D">
        <w:rPr>
          <w:u w:val="single"/>
        </w:rPr>
        <w:t>alien species, pollution, overexploitation, climate change and even</w:t>
      </w:r>
      <w:r w:rsidRPr="0065466D">
        <w:rPr>
          <w:sz w:val="16"/>
        </w:rPr>
        <w:t xml:space="preserve"> collisions with </w:t>
      </w:r>
      <w:r w:rsidRPr="0065466D">
        <w:rPr>
          <w:u w:val="single"/>
        </w:rPr>
        <w:t>asteroids, have been documented</w:t>
      </w:r>
      <w:r w:rsidRPr="0065466D">
        <w:rPr>
          <w:sz w:val="16"/>
        </w:rPr>
        <w:t xml:space="preserve">. They often change the functioning of ecosystems, and the abundance and diversity of their animals and plants, in dramatic ways. The effects on human society can be far-reaching, and often extremely negative for the majority of the population. But </w:t>
      </w:r>
      <w:r w:rsidRPr="0065466D">
        <w:rPr>
          <w:u w:val="single"/>
        </w:rPr>
        <w:t>one feature has been a constant, nearly everywhere on earth: life goes on. Humans have been able to drive thousands of species to extinction, severely impoverish the soil, alter weather patterns, dramatically lower the biodiversity of natural communities, and incidentally cause great suffering</w:t>
      </w:r>
      <w:r w:rsidRPr="0065466D">
        <w:rPr>
          <w:sz w:val="16"/>
        </w:rPr>
        <w:t xml:space="preserve"> for their posterity. </w:t>
      </w:r>
      <w:r w:rsidRPr="0065466D">
        <w:rPr>
          <w:u w:val="single"/>
        </w:rPr>
        <w:t xml:space="preserve">They have not generally been able to prevent nature from growing back. </w:t>
      </w:r>
      <w:r w:rsidRPr="0065466D">
        <w:rPr>
          <w:sz w:val="16"/>
        </w:rPr>
        <w:t xml:space="preserve">As ecosystems are transformed, </w:t>
      </w:r>
      <w:r w:rsidRPr="0065466D">
        <w:rPr>
          <w:u w:val="single"/>
        </w:rPr>
        <w:t>species are eliminated -- but opportunities are created for new ones. The natural world is changed, but never totally destroyed</w:t>
      </w:r>
      <w:r w:rsidRPr="0065466D">
        <w:rPr>
          <w:sz w:val="16"/>
        </w:rPr>
        <w:t xml:space="preserve">. Levins and Lewontin put it well: "The warning not to destroy the environment is empty: </w:t>
      </w:r>
      <w:r w:rsidRPr="0065466D">
        <w:rPr>
          <w:u w:val="single"/>
        </w:rPr>
        <w:t xml:space="preserve">environment, like matter, cannot be created or destroyed. </w:t>
      </w:r>
      <w:r w:rsidRPr="0065466D">
        <w:rPr>
          <w:sz w:val="16"/>
        </w:rPr>
        <w:t xml:space="preserve">What we can do is replace environments we value by those we do not like" (Levins and Lewontin, 1994). Indeed, from a human point of view the most impressive feature of recorded history is that human societies have continued to grow and develop, despite all the terrible things they have done to the earth. </w:t>
      </w:r>
      <w:r w:rsidRPr="0065466D">
        <w:rPr>
          <w:u w:val="single"/>
        </w:rPr>
        <w:t>Examples of the collapse of civilizations due to their over- exploitation of nature are few and far between. Most tend to be well in the past and poorly documented, and further investigation often shows that the reasons for collapse were fundamentally political</w:t>
      </w:r>
      <w:r w:rsidRPr="0065466D">
        <w:rPr>
          <w:sz w:val="16"/>
        </w:rPr>
        <w:t>.</w:t>
      </w:r>
    </w:p>
    <w:p w:rsidR="00BD5602" w:rsidRPr="0065466D" w:rsidRDefault="00BD5602" w:rsidP="00BD5602">
      <w:pPr>
        <w:pStyle w:val="Heading3"/>
      </w:pPr>
      <w:r w:rsidRPr="0065466D">
        <w:t xml:space="preserve">2ac a2 oceans </w:t>
      </w:r>
    </w:p>
    <w:p w:rsidR="00BD5602" w:rsidRPr="0065466D" w:rsidRDefault="00BD5602" w:rsidP="00BD5602"/>
    <w:p w:rsidR="00BD5602" w:rsidRPr="0065466D" w:rsidRDefault="00BD5602" w:rsidP="00BD5602">
      <w:pPr>
        <w:pStyle w:val="Heading4"/>
      </w:pPr>
      <w:r w:rsidRPr="0065466D">
        <w:t>Oceans resilient</w:t>
      </w:r>
    </w:p>
    <w:p w:rsidR="00BD5602" w:rsidRPr="0065466D" w:rsidRDefault="00BD5602" w:rsidP="00BD5602">
      <w:r w:rsidRPr="0065466D">
        <w:rPr>
          <w:b/>
          <w:bCs/>
        </w:rPr>
        <w:t>Kennedy 2</w:t>
      </w:r>
      <w:r w:rsidRPr="0065466D">
        <w:t xml:space="preserve"> (Victor, Coastal and Marine Ecosystems and Global Climate Change, http://www.pewclimate.org/projects/marine.cfm)</w:t>
      </w:r>
    </w:p>
    <w:p w:rsidR="00BD5602" w:rsidRPr="0065466D" w:rsidRDefault="00BD5602" w:rsidP="00BD5602">
      <w:pPr>
        <w:tabs>
          <w:tab w:val="left" w:pos="360"/>
        </w:tabs>
      </w:pPr>
      <w:r w:rsidRPr="0065466D">
        <w:t xml:space="preserve">There is evidence that </w:t>
      </w:r>
      <w:r w:rsidRPr="0065466D">
        <w:rPr>
          <w:u w:val="single"/>
        </w:rPr>
        <w:t>marine organisms and ecosystems are resilient to environmental change</w:t>
      </w:r>
      <w:r w:rsidRPr="0065466D">
        <w:t xml:space="preserve">. Steele (1991) hypothesized that </w:t>
      </w:r>
      <w:r w:rsidRPr="0065466D">
        <w:rPr>
          <w:u w:val="single"/>
        </w:rPr>
        <w:t xml:space="preserve">the biological components of marine systems are tightly coupled to physical factors, allowing them to respond quickly to rapid environmental change and thus rendering them ecologically adaptable. Some species also have wide genetic variability </w:t>
      </w:r>
      <w:r w:rsidRPr="0065466D">
        <w:rPr>
          <w:sz w:val="14"/>
        </w:rPr>
        <w:t xml:space="preserve">throughout their range, </w:t>
      </w:r>
      <w:r w:rsidRPr="0065466D">
        <w:rPr>
          <w:u w:val="single"/>
        </w:rPr>
        <w:t xml:space="preserve">which may allow </w:t>
      </w:r>
      <w:r w:rsidRPr="0065466D">
        <w:rPr>
          <w:sz w:val="14"/>
        </w:rPr>
        <w:t xml:space="preserve">for </w:t>
      </w:r>
      <w:r w:rsidRPr="0065466D">
        <w:rPr>
          <w:u w:val="single"/>
        </w:rPr>
        <w:t xml:space="preserve">adaptation </w:t>
      </w:r>
      <w:r w:rsidRPr="0065466D">
        <w:rPr>
          <w:sz w:val="14"/>
        </w:rPr>
        <w:t>to climate change</w:t>
      </w:r>
      <w:r w:rsidRPr="0065466D">
        <w:t>.</w:t>
      </w:r>
    </w:p>
    <w:p w:rsidR="00BD5602" w:rsidRPr="0065466D" w:rsidRDefault="00BD5602" w:rsidP="00BD5602"/>
    <w:p w:rsidR="00BD5602" w:rsidRPr="0065466D" w:rsidRDefault="00BD5602" w:rsidP="00BD5602">
      <w:pPr>
        <w:pStyle w:val="Heading3"/>
      </w:pPr>
      <w:r w:rsidRPr="0065466D">
        <w:t xml:space="preserve">2ac drilling now </w:t>
      </w:r>
    </w:p>
    <w:p w:rsidR="00BD5602" w:rsidRPr="0065466D" w:rsidRDefault="00BD5602" w:rsidP="00BD5602">
      <w:pPr>
        <w:pStyle w:val="Heading4"/>
      </w:pPr>
      <w:r w:rsidRPr="0065466D">
        <w:t xml:space="preserve">The aff is not key – </w:t>
      </w:r>
    </w:p>
    <w:p w:rsidR="00BD5602" w:rsidRPr="0065466D" w:rsidRDefault="00BD5602" w:rsidP="00BD5602">
      <w:pPr>
        <w:pStyle w:val="Heading4"/>
      </w:pPr>
      <w:r w:rsidRPr="0065466D">
        <w:t>Arctic oil drilling is worse because of extreme weather</w:t>
      </w:r>
    </w:p>
    <w:p w:rsidR="00BD5602" w:rsidRPr="0065466D" w:rsidRDefault="00BD5602" w:rsidP="00BD5602">
      <w:r w:rsidRPr="0065466D">
        <w:t xml:space="preserve">Ayesha </w:t>
      </w:r>
      <w:r w:rsidRPr="0065466D">
        <w:rPr>
          <w:rStyle w:val="StyleStyleBold12pt"/>
        </w:rPr>
        <w:t>Rascoe</w:t>
      </w:r>
      <w:r w:rsidRPr="0065466D">
        <w:t xml:space="preserve"> (writer for Reuters) </w:t>
      </w:r>
      <w:r w:rsidRPr="0065466D">
        <w:rPr>
          <w:rStyle w:val="StyleStyleBold12pt"/>
        </w:rPr>
        <w:t>January 3</w:t>
      </w:r>
      <w:r w:rsidRPr="0065466D">
        <w:t>, 2013 “Rig accident shows danger of Arctic drilling: Green groups” http://www.reuters.com/article/2013/01/03/us-alaska-ship-opponents-idUSBRE9020N320130103</w:t>
      </w:r>
    </w:p>
    <w:p w:rsidR="00BD5602" w:rsidRPr="0065466D" w:rsidRDefault="00BD5602" w:rsidP="00BD5602">
      <w:pPr>
        <w:rPr>
          <w:sz w:val="16"/>
        </w:rPr>
      </w:pPr>
      <w:r w:rsidRPr="0065466D">
        <w:rPr>
          <w:rStyle w:val="StyleBoldUnderline"/>
        </w:rPr>
        <w:t>Opponents of</w:t>
      </w:r>
      <w:r w:rsidRPr="0065466D">
        <w:rPr>
          <w:sz w:val="16"/>
        </w:rPr>
        <w:t xml:space="preserve"> Royal Dutch </w:t>
      </w:r>
      <w:r w:rsidRPr="0065466D">
        <w:rPr>
          <w:rStyle w:val="StyleBoldUnderline"/>
        </w:rPr>
        <w:t>Shell's ambitious Arctic oil program have called on the Obama administration to put offshore drilling plans</w:t>
      </w:r>
      <w:r w:rsidRPr="0065466D">
        <w:rPr>
          <w:sz w:val="16"/>
        </w:rPr>
        <w:t xml:space="preserve"> in the region on hold </w:t>
      </w:r>
      <w:r w:rsidRPr="0065466D">
        <w:rPr>
          <w:rStyle w:val="StyleBoldUnderline"/>
        </w:rPr>
        <w:t>after one of the company's oil rigs broke away from tow boats in high seas and ran aground off Alaska</w:t>
      </w:r>
      <w:r w:rsidRPr="0065466D">
        <w:rPr>
          <w:sz w:val="16"/>
        </w:rPr>
        <w:t xml:space="preserve">. The Natural Resources Defense Council and The Wilderness Society on Thursday said </w:t>
      </w:r>
      <w:r w:rsidRPr="0065466D">
        <w:rPr>
          <w:rStyle w:val="StyleBoldUnderline"/>
        </w:rPr>
        <w:t>the accident</w:t>
      </w:r>
      <w:r w:rsidRPr="0065466D">
        <w:rPr>
          <w:sz w:val="16"/>
        </w:rPr>
        <w:t xml:space="preserve"> involving Shell's Kulluk oil rig </w:t>
      </w:r>
      <w:r w:rsidRPr="0065466D">
        <w:rPr>
          <w:rStyle w:val="StyleBoldUnderline"/>
        </w:rPr>
        <w:t>is new evidence that oil companies are not prepared to safely manage the extreme conditions of the Arctic. The</w:t>
      </w:r>
      <w:r w:rsidRPr="0065466D">
        <w:rPr>
          <w:sz w:val="16"/>
        </w:rPr>
        <w:t xml:space="preserve"> 30-year-old </w:t>
      </w:r>
      <w:r w:rsidRPr="0065466D">
        <w:rPr>
          <w:rStyle w:val="StyleBoldUnderline"/>
        </w:rPr>
        <w:t>Kulluk rig ran aground</w:t>
      </w:r>
      <w:r w:rsidRPr="0065466D">
        <w:rPr>
          <w:sz w:val="16"/>
        </w:rPr>
        <w:t xml:space="preserve"> on New Year's Eve </w:t>
      </w:r>
      <w:r w:rsidRPr="0065466D">
        <w:rPr>
          <w:rStyle w:val="StyleBoldUnderline"/>
        </w:rPr>
        <w:t>in what were described as "near hurricane"</w:t>
      </w:r>
      <w:r w:rsidRPr="0065466D">
        <w:rPr>
          <w:sz w:val="16"/>
        </w:rPr>
        <w:t xml:space="preserve"> conditions while it was being towed south for the winter. "</w:t>
      </w:r>
      <w:r w:rsidRPr="0065466D">
        <w:rPr>
          <w:rStyle w:val="StyleBoldUnderline"/>
        </w:rPr>
        <w:t>This string of mishaps by Shell makes it crystal clear that we are not ready to drill in the Arctic</w:t>
      </w:r>
      <w:r w:rsidRPr="0065466D">
        <w:rPr>
          <w:sz w:val="16"/>
        </w:rPr>
        <w:t xml:space="preserve">," Chuck Clusen, NRDC's director of Alaska projects, told reporters in a teleconference. The green groups said they plan to send a letter to the Department of the Interior demanding that it stop issuing permits in the Arctic and that it prevent drilling in the sensitive area until it is determined that the environment can be fully protected. Ocean conservation group Oceana also called on the department to stop oil drilling activities in the Arctic after the Kulluk's grounding. </w:t>
      </w:r>
      <w:r w:rsidRPr="0065466D">
        <w:rPr>
          <w:rStyle w:val="StyleBoldUnderline"/>
        </w:rPr>
        <w:t>Shell has spent $4.5 billion since 2005 to develop the Arctic's vast oil reserves</w:t>
      </w:r>
      <w:r w:rsidRPr="0065466D">
        <w:rPr>
          <w:sz w:val="16"/>
        </w:rPr>
        <w:t>, but the company has faced intense opposition from environmentalists and native groups as well as regulatory and technical hurdles.</w:t>
      </w:r>
    </w:p>
    <w:p w:rsidR="00BD5602" w:rsidRPr="0065466D" w:rsidRDefault="00BD5602" w:rsidP="00BD5602">
      <w:pPr>
        <w:pStyle w:val="Heading4"/>
      </w:pPr>
      <w:r w:rsidRPr="0065466D">
        <w:t>Recent Cuban drilling</w:t>
      </w:r>
    </w:p>
    <w:p w:rsidR="00BD5602" w:rsidRPr="0065466D" w:rsidRDefault="00BD5602" w:rsidP="00BD5602">
      <w:r w:rsidRPr="0065466D">
        <w:rPr>
          <w:rStyle w:val="StyleStyleBold12pt"/>
        </w:rPr>
        <w:t>Cuba Standard December 16</w:t>
      </w:r>
      <w:r w:rsidRPr="0065466D">
        <w:t>, 2012 “Cuba announces start of more offshore drilling” http://www.cubastandard.com/2012/12/16/cuba-announces-start-of-more-offshore-drilling/</w:t>
      </w:r>
    </w:p>
    <w:p w:rsidR="00BD5602" w:rsidRPr="0065466D" w:rsidRDefault="00BD5602" w:rsidP="00BD5602">
      <w:pPr>
        <w:rPr>
          <w:sz w:val="16"/>
        </w:rPr>
      </w:pPr>
      <w:r w:rsidRPr="0065466D">
        <w:rPr>
          <w:rStyle w:val="StyleBoldUnderline"/>
        </w:rPr>
        <w:t>A Norwegian-owned platform will begin drilling in “the next few days” off North-Central Cuba</w:t>
      </w:r>
      <w:r w:rsidRPr="0065466D">
        <w:rPr>
          <w:sz w:val="16"/>
        </w:rPr>
        <w:t xml:space="preserve">, state oil company CubaPetróleo (Cupet) announced in a note published by official daily Granma Dec. 15. </w:t>
      </w:r>
      <w:r w:rsidRPr="0065466D">
        <w:rPr>
          <w:rStyle w:val="StyleBoldUnderline"/>
        </w:rPr>
        <w:t>According to Russian officials, the semi-submersible has been in Cuban waters since mid-November.</w:t>
      </w:r>
      <w:r w:rsidRPr="0065466D">
        <w:rPr>
          <w:sz w:val="16"/>
        </w:rPr>
        <w:t xml:space="preserve"> </w:t>
      </w:r>
      <w:r w:rsidRPr="0065466D">
        <w:rPr>
          <w:rStyle w:val="StyleBoldUnderline"/>
        </w:rPr>
        <w:t>The Songa Mercur, a shallow-water platform, will perform drills for Zarubezhneft apparently in one of four blocks leased by the Russian state oil company near some of Cuba’s most popular beach resorts through the next six month</w:t>
      </w:r>
      <w:r w:rsidRPr="0065466D">
        <w:rPr>
          <w:sz w:val="16"/>
        </w:rPr>
        <w:t xml:space="preserve">s. It will begin with exploratory well L-01X, Cupet said, without giving its location. The well, according to Cupet, will be 6,500 meters (21,300 feet) deep. Songa Offshore AS, the Oslo-based company that owns the platform, announced earlier this year that the Songa Mercur was chartered by Zarubezhneft for 325 days. The company said earlier it will be drilling in block L (see map), the easternmost of four blocks Zarubezhneft leased in 2009. Block L is located off the keys of Villa Clara province, near Cayo Santa María, a new beach tourism destination Cuba has been developing over the past 10 years. “The new well has the objective to determine the oil and gas potential of that sector in our country,” the Cupet note said. “Its results must contribute to the knowledge of the area where it will be drilled, as well as all of North-Central Cuba.” The platform was inspected by Cuban officials to ensure the safety of operations, Cupet said. In addition, ModuSpec, a Netherlands-based company, inspected the Songa Mercur to confirm that less than 10 percent of the platform’s content includes U.S. parts. U.S. embargo regulations impose penalties on companies that do not comply with this restriction. </w:t>
      </w:r>
      <w:r w:rsidRPr="0065466D">
        <w:rPr>
          <w:rStyle w:val="StyleBoldUnderline"/>
        </w:rPr>
        <w:t>Zarubezhneft will spend close to $126 million on near-shore exploration</w:t>
      </w:r>
      <w:r w:rsidRPr="0065466D">
        <w:rPr>
          <w:sz w:val="16"/>
        </w:rPr>
        <w:t>, a Russian official said during a visit to the island in November. The Songa Mercur, a Soviet-built and Norwegian-owned semi-submersible, arrived Nov. 15 in Cuban waters from Trinidad &amp; Tobago, Russian Comptroller Sergei Stepashin said, according to Russian news service rt.com. In November, a delegation of Russian and Cuban officials, including Stepashin, Zarubezhneft CEO Nikolay Brunich, and Russia’s ambassador to Havana, Mikhail Kamyshin, toured the platform.</w:t>
      </w:r>
    </w:p>
    <w:p w:rsidR="00BD5602" w:rsidRPr="0065466D" w:rsidRDefault="00BD5602" w:rsidP="00BD5602">
      <w:pPr>
        <w:pStyle w:val="Heading4"/>
      </w:pPr>
      <w:r w:rsidRPr="0065466D">
        <w:t>Israeli offshore drilling efforts</w:t>
      </w:r>
      <w:r w:rsidRPr="0065466D">
        <w:tab/>
      </w:r>
    </w:p>
    <w:p w:rsidR="00BD5602" w:rsidRPr="0065466D" w:rsidRDefault="00BD5602" w:rsidP="00BD5602">
      <w:r w:rsidRPr="0065466D">
        <w:t xml:space="preserve">Chen </w:t>
      </w:r>
      <w:r w:rsidRPr="0065466D">
        <w:rPr>
          <w:rStyle w:val="StyleStyleBold12pt"/>
        </w:rPr>
        <w:t>Pundak</w:t>
      </w:r>
      <w:r w:rsidRPr="0065466D">
        <w:t xml:space="preserve"> (writer for Ynet News) </w:t>
      </w:r>
      <w:r w:rsidRPr="0065466D">
        <w:rPr>
          <w:rStyle w:val="StyleStyleBold12pt"/>
        </w:rPr>
        <w:t>December 30</w:t>
      </w:r>
      <w:r w:rsidRPr="0065466D">
        <w:t>, 2012 “Green groups aim to stop offshore drilling project” http://www.ynetnews.com/articles/0,7340,L-4325667,00.html</w:t>
      </w:r>
    </w:p>
    <w:p w:rsidR="00BD5602" w:rsidRPr="0065466D" w:rsidRDefault="00BD5602" w:rsidP="00BD5602">
      <w:pPr>
        <w:rPr>
          <w:sz w:val="16"/>
        </w:rPr>
      </w:pPr>
      <w:r w:rsidRPr="0065466D">
        <w:rPr>
          <w:rStyle w:val="StyleBoldUnderline"/>
        </w:rPr>
        <w:t>The Society for Protection of Nature in Israel, the Israel Nature and National Parks Service and several other green groups have filed petitions against a gas exploration project planned off the coast of Herzliya, saying it will disrupt a maritime reservation</w:t>
      </w:r>
      <w:r w:rsidRPr="0065466D">
        <w:rPr>
          <w:sz w:val="16"/>
        </w:rPr>
        <w:t>. The petitions, filed with the Tel Aviv Zoning Committee – which has jurisdiction in the matter – say that the company heading the project, which has been dubbed "Gabriella," has failed to explore all other alternatives. "</w:t>
      </w:r>
      <w:r w:rsidRPr="0065466D">
        <w:rPr>
          <w:rStyle w:val="StyleBoldUnderline"/>
        </w:rPr>
        <w:t>On the surface, the Gabriella project is cut from the same cloth as dozens of other exploration projects taking place off Israel's shores, but it is different since it aims to drill in the midst of an area which has been earmarked as a maritime reservation</w:t>
      </w:r>
      <w:r w:rsidRPr="0065466D">
        <w:rPr>
          <w:sz w:val="16"/>
        </w:rPr>
        <w:t xml:space="preserve">," the Society for Protection of Nature in Israel's petition said. </w:t>
      </w:r>
      <w:r w:rsidRPr="0065466D">
        <w:rPr>
          <w:rStyle w:val="StyleBoldUnderline"/>
        </w:rPr>
        <w:t>The company</w:t>
      </w:r>
      <w:r w:rsidRPr="0065466D">
        <w:rPr>
          <w:sz w:val="16"/>
        </w:rPr>
        <w:t xml:space="preserve">, it argued, </w:t>
      </w:r>
      <w:r w:rsidRPr="0065466D">
        <w:rPr>
          <w:rStyle w:val="StyleBoldUnderline"/>
        </w:rPr>
        <w:t>opted for the "easy drilling option, rather than explore alternatives that would protect the environment."</w:t>
      </w:r>
      <w:r w:rsidRPr="0065466D">
        <w:rPr>
          <w:sz w:val="16"/>
        </w:rPr>
        <w:t xml:space="preserve"> According to SPNI's brief, "The Environmental Protection Ministry's environmental impact reports were set aside in favor of a Water and Energy Ministry report, which failed to explore any alternatives." Attorney Noa Yayon of SPNI said that "</w:t>
      </w:r>
      <w:r w:rsidRPr="0065466D">
        <w:rPr>
          <w:rStyle w:val="StyleBoldUnderline"/>
        </w:rPr>
        <w:t>The entire ocean has been divvied up</w:t>
      </w:r>
      <w:r w:rsidRPr="0065466D">
        <w:rPr>
          <w:sz w:val="16"/>
        </w:rPr>
        <w:t xml:space="preserve">… but we have to decide that we want to protect the ocean's ecosystems as well – Israel is obligated to do so under several international treaties." "This isn't just a question of placing a reef versus stock prices," NNPS marine ecologist Dr. Ruth Yahel added. "The State of Israel cannot afford not to declare and protect maritime reservations." </w:t>
      </w:r>
      <w:r w:rsidRPr="0065466D">
        <w:rPr>
          <w:rStyle w:val="StyleBoldUnderline"/>
        </w:rPr>
        <w:t>The Zalul environmental group also filed a petition against the project, focusing on both the damaged to the area's ecosystem and the fact that the government has yet to put in place a contingency in case of a leak. The</w:t>
      </w:r>
      <w:r w:rsidRPr="0065466D">
        <w:rPr>
          <w:sz w:val="16"/>
        </w:rPr>
        <w:t xml:space="preserve"> petitions urge the committee to defer giving the project a permit pending the exploration of all alternative in the matter.</w:t>
      </w:r>
    </w:p>
    <w:p w:rsidR="00BD5602" w:rsidRPr="0065466D" w:rsidRDefault="00BD5602" w:rsidP="00BD5602">
      <w:pPr>
        <w:pStyle w:val="Heading3"/>
      </w:pPr>
      <w:r w:rsidRPr="0065466D">
        <w:t>2ac a2 oil spill</w:t>
      </w:r>
    </w:p>
    <w:p w:rsidR="00BD5602" w:rsidRPr="0065466D" w:rsidRDefault="00BD5602" w:rsidP="00BD5602">
      <w:pPr>
        <w:pStyle w:val="Heading4"/>
      </w:pPr>
      <w:r w:rsidRPr="0065466D">
        <w:t>Link turn – offshore drilling helps environment</w:t>
      </w:r>
    </w:p>
    <w:p w:rsidR="00BD5602" w:rsidRPr="0065466D" w:rsidRDefault="00BD5602" w:rsidP="00BD5602">
      <w:pPr>
        <w:rPr>
          <w:sz w:val="16"/>
        </w:rPr>
      </w:pPr>
      <w:r w:rsidRPr="0065466D">
        <w:rPr>
          <w:b/>
        </w:rPr>
        <w:t>Allen 09</w:t>
      </w:r>
      <w:r w:rsidRPr="0065466D">
        <w:rPr>
          <w:sz w:val="16"/>
        </w:rPr>
        <w:t xml:space="preserve"> – Bruce Allen is co-founder of SOS California, an environmental and energy non-profit (Bruce, November 30, 2009, “How Offshore Oil and Gas Production Benefits the Economy and the Environment,” Heritage, </w:t>
      </w:r>
      <w:hyperlink r:id="rId130" w:history="1">
        <w:r w:rsidRPr="0065466D">
          <w:rPr>
            <w:rStyle w:val="Hyperlink"/>
            <w:sz w:val="16"/>
          </w:rPr>
          <w:t>http://www.heritage.org/research/reports/2009/11/how-offshore-oil-and-gas-production-benefits-the-economy-and-the-environment</w:t>
        </w:r>
      </w:hyperlink>
      <w:r w:rsidRPr="0065466D">
        <w:rPr>
          <w:sz w:val="16"/>
        </w:rPr>
        <w:t xml:space="preserve">)  </w:t>
      </w:r>
    </w:p>
    <w:p w:rsidR="00BD5602" w:rsidRPr="0065466D" w:rsidRDefault="00BD5602" w:rsidP="00BD5602">
      <w:pPr>
        <w:rPr>
          <w:sz w:val="16"/>
        </w:rPr>
      </w:pPr>
    </w:p>
    <w:p w:rsidR="00BD5602" w:rsidRPr="0065466D" w:rsidRDefault="00BD5602" w:rsidP="00BD5602">
      <w:pPr>
        <w:rPr>
          <w:rStyle w:val="StyleBoldUnderline"/>
        </w:rPr>
      </w:pPr>
      <w:r w:rsidRPr="0065466D">
        <w:rPr>
          <w:rStyle w:val="StyleBoldUnderline"/>
        </w:rPr>
        <w:t>Drilling restrictions in general are imposed due to environmental concerns</w:t>
      </w:r>
      <w:r w:rsidRPr="0065466D">
        <w:rPr>
          <w:sz w:val="16"/>
        </w:rPr>
        <w:t>, d</w:t>
      </w:r>
      <w:r w:rsidRPr="0065466D">
        <w:rPr>
          <w:rStyle w:val="StyleBoldUnderline"/>
        </w:rPr>
        <w:t>espite the fact that offshore environmental damage has been greatly reduced by technologies that minimize the risk of oil spills</w:t>
      </w:r>
      <w:r w:rsidRPr="0065466D">
        <w:rPr>
          <w:sz w:val="16"/>
        </w:rPr>
        <w:t xml:space="preserve"> and other hazards to the environment. In fact, </w:t>
      </w:r>
      <w:r w:rsidRPr="0065466D">
        <w:rPr>
          <w:rStyle w:val="StyleBoldUnderline"/>
        </w:rPr>
        <w:t>offshore oil production has lowered the amount of oil released into the ocean by reducing natural seepage of oil</w:t>
      </w:r>
      <w:r w:rsidRPr="0065466D">
        <w:rPr>
          <w:sz w:val="16"/>
        </w:rPr>
        <w:t xml:space="preserve">, especially in areas with active offshore oil seeps, such as California's Santa Barbara coast.¶ Natural hydrocarbon seeps have historically been used to locate the world's usable sources of oil and tar. Papers published by British Petroleum in the early 1990s[1] show that </w:t>
      </w:r>
      <w:r w:rsidRPr="0065466D">
        <w:rPr>
          <w:rStyle w:val="StyleBoldUnderline"/>
        </w:rPr>
        <w:t xml:space="preserve">over 75 percent of the world's oil basins contain surface oil seeps. Most seeps emit small volumes of oil and gas </w:t>
      </w:r>
      <w:r w:rsidRPr="0065466D">
        <w:rPr>
          <w:sz w:val="16"/>
        </w:rPr>
        <w:t xml:space="preserve">that do not significantly deplete hydrocarbon reservoirs over the short term, </w:t>
      </w:r>
      <w:r w:rsidRPr="0065466D">
        <w:rPr>
          <w:rStyle w:val="StyleBoldUnderline"/>
        </w:rPr>
        <w:t>but can add up to significant depletion of oil and gas over the longer term</w:t>
      </w:r>
      <w:r w:rsidRPr="0065466D">
        <w:rPr>
          <w:sz w:val="16"/>
        </w:rPr>
        <w:t xml:space="preserve">.¶ The knowledge that surface seepage has a direct link to subsurface oil and gas accumulations is not new and has been the impetus for many of the world's early major oil and gas discoveries by pioneers of oil production -- as far back as ancient China, and more recently the 1860s in Pennsylvania and the 1890s in Azerbaijan. Natural seeps were the impetus for early exploration of oil in Iran and Iraq in the early 1900s.¶ Natural hydrocarbon seeps continue to be an important indicator of economic oil and gas resources. The high cost of deep-water offshore oil and gas exploration has made the identification of hydrocarbon seeps an important consideration in oil-exploration risk-reduction methods.[2]¶ Natural Seeps: The Largest Source of U.S. Marine Hydrocarbon Pollution¶ </w:t>
      </w:r>
      <w:r w:rsidRPr="0065466D">
        <w:rPr>
          <w:rStyle w:val="StyleBoldUnderline"/>
        </w:rPr>
        <w:t>Natural hydrocarbon seeps generally result from pressurized hydrocarbon reservoirs that force oil and gas up through fissures to the earth's surface either on land or the seabed floor where the hydrocarbons escape in the form of oil, tar, and methane-rich gases</w:t>
      </w:r>
      <w:r w:rsidRPr="0065466D">
        <w:rPr>
          <w:sz w:val="16"/>
        </w:rPr>
        <w:t xml:space="preserve">.¶ It is a widely overlooked fact that </w:t>
      </w:r>
      <w:r w:rsidRPr="0065466D">
        <w:rPr>
          <w:rStyle w:val="Emphasis"/>
        </w:rPr>
        <w:t>natural hydrocarbon seeps generally have a larger impact on the marine environment than do oil and gas exploration and production</w:t>
      </w:r>
      <w:r w:rsidRPr="0065466D">
        <w:rPr>
          <w:rStyle w:val="StyleBoldUnderline"/>
        </w:rPr>
        <w:t>.</w:t>
      </w:r>
      <w:r w:rsidRPr="0065466D">
        <w:rPr>
          <w:sz w:val="16"/>
        </w:rPr>
        <w:t xml:space="preserve"> According to the National Academy of Sciences, </w:t>
      </w:r>
      <w:r w:rsidRPr="0065466D">
        <w:rPr>
          <w:rStyle w:val="StyleBoldUnderline"/>
        </w:rPr>
        <w:t xml:space="preserve">63 percent of hydrocarbon pollution in U.S. waters stems from natural seeps, while </w:t>
      </w:r>
      <w:r w:rsidRPr="0065466D">
        <w:rPr>
          <w:rStyle w:val="Emphasis"/>
        </w:rPr>
        <w:t>only 1 percent</w:t>
      </w:r>
      <w:r w:rsidRPr="0065466D">
        <w:rPr>
          <w:rStyle w:val="StyleBoldUnderline"/>
        </w:rPr>
        <w:t xml:space="preserve"> is due to offshore drilling and extraction</w:t>
      </w:r>
      <w:r w:rsidRPr="0065466D">
        <w:rPr>
          <w:sz w:val="16"/>
        </w:rPr>
        <w:t xml:space="preserve">.[3] Geologists believe that over the course of millions of years, more oil has seeped naturally into the earth's environment than currently exists in all conventional oil reservoirs combined.¶ The Gulf of Mexico, for instance, is a major U.S. offshore oil and gas producing region where the environmental impact of natural hydrocarbon seepage appears to far exceed the environmental impact of accidental oil releases due to commercial extraction and transportation.[4]¶ </w:t>
      </w:r>
      <w:r w:rsidRPr="0065466D">
        <w:rPr>
          <w:rStyle w:val="StyleBoldUnderline"/>
          <w:b/>
        </w:rPr>
        <w:t>Onshore</w:t>
      </w:r>
      <w:r w:rsidRPr="0065466D">
        <w:rPr>
          <w:rStyle w:val="StyleBoldUnderline"/>
        </w:rPr>
        <w:t xml:space="preserve"> hydrocarbon </w:t>
      </w:r>
      <w:r w:rsidRPr="0065466D">
        <w:rPr>
          <w:rStyle w:val="StyleBoldUnderline"/>
          <w:b/>
        </w:rPr>
        <w:t>seeps are also pervasive</w:t>
      </w:r>
      <w:r w:rsidRPr="0065466D">
        <w:rPr>
          <w:rStyle w:val="StyleBoldUnderline"/>
        </w:rPr>
        <w:t xml:space="preserve"> in many areas of the world, and are a source of contamination for many streambeds and rivers. </w:t>
      </w:r>
      <w:r w:rsidRPr="0065466D">
        <w:rPr>
          <w:sz w:val="16"/>
        </w:rPr>
        <w:t xml:space="preserve">The Santa Susanna Mountains in California are estimated to contain 22,000 active oil seeps that are associated with significant streambed contamination.[5]¶ One of the most studied offshore oil and gas seep regions over the last 40 years is the Santa Barbara coast of California, which has the world's second most prolific oil seepage areas, extending for about 80 miles along the coastline.[6] The offshore Santa Barbara oil seepage zones result in about 70,000 barrels per year of oil and tar seepage into the Pacific, much of which washes up on California beaches.[7] Every four years, the amount of offshore Santa Barbara oil seepage exceeds the 240,000 barrels that spilled from the Exxon Valdez in 1989. By comparison, according to the U.S. Minerals and Management Service, the total amount of oil spilled in California coastal waters due to offshore oil production since 1970 has been less than 870 barrels.[8] </w:t>
      </w:r>
      <w:r w:rsidRPr="0065466D">
        <w:rPr>
          <w:rStyle w:val="StyleBoldUnderline"/>
        </w:rPr>
        <w:t>Far more birds and wildlife have been killed in the last 40 years by California's offshore oil seepage than by all previous California offshore oil production spills combined, including the 1969 spill</w:t>
      </w:r>
      <w:r w:rsidRPr="0065466D">
        <w:rPr>
          <w:sz w:val="16"/>
        </w:rPr>
        <w:t xml:space="preserve">.[9]¶ </w:t>
      </w:r>
      <w:r w:rsidRPr="0065466D">
        <w:rPr>
          <w:rStyle w:val="StyleBoldUnderline"/>
        </w:rPr>
        <w:t>Seeps are</w:t>
      </w:r>
      <w:r w:rsidRPr="0065466D">
        <w:rPr>
          <w:sz w:val="16"/>
        </w:rPr>
        <w:t xml:space="preserve"> also one of the world's largest methane gas emission sources,[10] and are </w:t>
      </w:r>
      <w:r w:rsidRPr="0065466D">
        <w:rPr>
          <w:rStyle w:val="StyleBoldUnderline"/>
        </w:rPr>
        <w:t>a major source of air pollution in Santa Barbara County.</w:t>
      </w:r>
      <w:r w:rsidRPr="0065466D">
        <w:rPr>
          <w:sz w:val="16"/>
        </w:rPr>
        <w:t xml:space="preserve">[11] These coastal California seeps release oil and tar that washes ashore along nearly half the coastline of California, with the highest concentrations in Santa Barbara County. In the winter, the Davidson current washes seep oil and tar ashore as far north as the beaches of Santa Cruz and San Francisco.[12]¶ The California Department of Fish Game often receives public calls reporting a possible oil spill on California central coast beaches, which is invariably determined to be natural seepage. The California Department of Fish Game requires that seep oil and tar collected on California beaches be treated as hazardous waste, the same as for industrial oil spills.¶ Offshore Production: Significant Reductions in Oil Pollution on California Beaches¶ </w:t>
      </w:r>
      <w:r w:rsidRPr="0065466D">
        <w:rPr>
          <w:rStyle w:val="StyleBoldUnderline"/>
        </w:rPr>
        <w:t>One of the side affects of offshore oil production has been the reduction of oil and gas seepage due to decreases in subsea oil-reservoir pressure</w:t>
      </w:r>
      <w:r w:rsidRPr="0065466D">
        <w:rPr>
          <w:sz w:val="16"/>
        </w:rPr>
        <w:t xml:space="preserve">. Seep oil is chemically the same as commercially extracted oil, although the seep oil and tar have often undergone partial oxidation by the time they move into the water or onshore.¶ The seepage reductions due to offshore oil and gas extraction have, in some cases, resulted in significant reductions in natural oil and gas seep pollution over the last 40 years.[13]¶ There are also anecdotal observations and research indicating that oil production around the world is responsible for ongoing reductions in hydrocarbon seepage pollution.[14]¶ Ironically, the decreased oil and gas reservoir pressure due to ongoing "legacy" offshore oil and gas production (which continued even after the state-wide offshore moratorium was imposed) near the site of the famous 1969 Santa Barbara oil spill is resulting in reductions in California's coastal seepage pollution. </w:t>
      </w:r>
      <w:r w:rsidRPr="0065466D">
        <w:rPr>
          <w:rStyle w:val="StyleBoldUnderline"/>
        </w:rPr>
        <w:t>California beaches have become significantly cleaner over the last 50 years due to offshore oil and gas production.</w:t>
      </w:r>
    </w:p>
    <w:p w:rsidR="00BD5602" w:rsidRPr="0065466D" w:rsidRDefault="00BD5602" w:rsidP="00BD5602">
      <w:pPr>
        <w:rPr>
          <w:rStyle w:val="StyleBoldUnderline"/>
        </w:rPr>
      </w:pPr>
    </w:p>
    <w:p w:rsidR="00BD5602" w:rsidRPr="0065466D" w:rsidRDefault="00BD5602" w:rsidP="00BD5602">
      <w:pPr>
        <w:pStyle w:val="Heading3"/>
      </w:pPr>
      <w:r w:rsidRPr="0065466D">
        <w:t>2ac industry standards check</w:t>
      </w:r>
    </w:p>
    <w:p w:rsidR="00BD5602" w:rsidRPr="0065466D" w:rsidRDefault="00BD5602" w:rsidP="00BD5602">
      <w:pPr>
        <w:pStyle w:val="Heading4"/>
        <w:rPr>
          <w:rStyle w:val="StyleBoldUnderline"/>
          <w:u w:val="none"/>
        </w:rPr>
      </w:pPr>
      <w:r w:rsidRPr="0065466D">
        <w:rPr>
          <w:rStyle w:val="StyleBoldUnderline"/>
          <w:u w:val="none"/>
        </w:rPr>
        <w:t>No link – industry standards check, no environmental risk</w:t>
      </w:r>
    </w:p>
    <w:p w:rsidR="00BD5602" w:rsidRPr="0065466D" w:rsidRDefault="00BD5602" w:rsidP="00BD5602">
      <w:pPr>
        <w:rPr>
          <w:sz w:val="16"/>
        </w:rPr>
      </w:pPr>
      <w:r w:rsidRPr="0065466D">
        <w:rPr>
          <w:b/>
        </w:rPr>
        <w:t>IPAA, ‘1</w:t>
      </w:r>
      <w:r w:rsidRPr="0065466D">
        <w:rPr>
          <w:sz w:val="16"/>
        </w:rPr>
        <w:t xml:space="preserve"> (Independent Petroleum Association of America, December 2001, “Natural Gas: It Can Meet Future Demand, But National Policies Must Change,” http://www.ipaa.org/wp-content/uploads/downloads/2012/01/2001-12-Natural-Gas-Future-Demand.pdf)//CC</w:t>
      </w:r>
    </w:p>
    <w:p w:rsidR="00BD5602" w:rsidRPr="0065466D" w:rsidRDefault="00BD5602" w:rsidP="00BD5602">
      <w:pPr>
        <w:rPr>
          <w:rStyle w:val="StyleBoldUnderline"/>
        </w:rPr>
      </w:pPr>
      <w:r w:rsidRPr="0065466D">
        <w:rPr>
          <w:rStyle w:val="StyleBoldUnderline"/>
          <w:sz w:val="16"/>
          <w:u w:val="none"/>
        </w:rPr>
        <w:t xml:space="preserve">Unfortunately, </w:t>
      </w:r>
      <w:r w:rsidRPr="0065466D">
        <w:rPr>
          <w:rStyle w:val="StyleBoldUnderline"/>
        </w:rPr>
        <w:t>much of the natural gas production debate will rage over allegations of environmental risk. It should not be an issue. The Department of Energy</w:t>
      </w:r>
      <w:r w:rsidRPr="0065466D">
        <w:rPr>
          <w:rStyle w:val="StyleBoldUnderline"/>
          <w:sz w:val="16"/>
          <w:u w:val="none"/>
        </w:rPr>
        <w:t xml:space="preserve">’s Environmental Benefits of Advanced Oil and Gas Exploration and Production Technology publication </w:t>
      </w:r>
      <w:r w:rsidRPr="0065466D">
        <w:rPr>
          <w:rStyle w:val="StyleBoldUnderline"/>
        </w:rPr>
        <w:t>states the situation well. “Resources underlying arctic regions, coastal and deep offshore waters, sensitive wetlands and wildlife habitats, public lands, and even cities and airports can now be contacted and produced without disrupting surface features above them. Wildlife preserves and conservation easements are created and managed jointly by industry, environmental, and government stakeholders</w:t>
      </w:r>
      <w:r w:rsidRPr="0065466D">
        <w:rPr>
          <w:rStyle w:val="StyleBoldUnderline"/>
          <w:sz w:val="16"/>
          <w:u w:val="none"/>
        </w:rPr>
        <w:t>. In Alaska</w:t>
      </w:r>
      <w:r w:rsidRPr="0065466D">
        <w:rPr>
          <w:rStyle w:val="StyleBoldUnderline"/>
        </w:rPr>
        <w:t>, such new approaches as ice pads and roads, multilateral completions, and annular injection of drilling wastes minimize environmental impacts while also reducing costs.”</w:t>
      </w:r>
    </w:p>
    <w:p w:rsidR="00BD5602" w:rsidRPr="0065466D" w:rsidRDefault="00BD5602" w:rsidP="00BD5602">
      <w:pPr>
        <w:rPr>
          <w:rStyle w:val="StyleBoldUnderline"/>
        </w:rPr>
      </w:pPr>
    </w:p>
    <w:p w:rsidR="00BD5602" w:rsidRPr="0065466D" w:rsidRDefault="00BD5602" w:rsidP="00BD5602">
      <w:pPr>
        <w:pStyle w:val="Heading3"/>
      </w:pPr>
      <w:r w:rsidRPr="0065466D">
        <w:t>2ac a2 environment DA</w:t>
      </w:r>
    </w:p>
    <w:p w:rsidR="00BD5602" w:rsidRPr="0065466D" w:rsidRDefault="00BD5602" w:rsidP="00BD5602">
      <w:pPr>
        <w:rPr>
          <w:sz w:val="16"/>
        </w:rPr>
      </w:pPr>
    </w:p>
    <w:p w:rsidR="00BD5602" w:rsidRPr="0065466D" w:rsidRDefault="00BD5602" w:rsidP="00BD5602">
      <w:pPr>
        <w:pStyle w:val="Heading4"/>
      </w:pPr>
      <w:r w:rsidRPr="0065466D">
        <w:t>International shipping makes it inevitable – shifting to domestic production is net better for the environment</w:t>
      </w:r>
    </w:p>
    <w:p w:rsidR="00BD5602" w:rsidRPr="0065466D" w:rsidRDefault="00BD5602" w:rsidP="00BD5602">
      <w:r w:rsidRPr="0065466D">
        <w:t xml:space="preserve">Kenneth </w:t>
      </w:r>
      <w:r w:rsidRPr="0065466D">
        <w:rPr>
          <w:rStyle w:val="StyleStyleBold12pt"/>
        </w:rPr>
        <w:t>Medlock</w:t>
      </w:r>
      <w:r w:rsidRPr="0065466D">
        <w:t xml:space="preserve"> III (Fellow in Energy Studies, at the James A. Baker Institute for Public Policy, Adjunct assistant professor in the department of economics at Rice University) July </w:t>
      </w:r>
      <w:r w:rsidRPr="0065466D">
        <w:rPr>
          <w:rStyle w:val="StyleStyleBold12pt"/>
        </w:rPr>
        <w:t>2008</w:t>
      </w:r>
      <w:r w:rsidRPr="0065466D">
        <w:t xml:space="preserve"> “THE OCS LEASING MORATORIUM: WHICH WAY FORWARD?” http://www.bakerinstitute.org/publications/EF-WWT-OCSMoratorium-071008.pdf</w:t>
      </w:r>
    </w:p>
    <w:p w:rsidR="00BD5602" w:rsidRPr="0065466D" w:rsidRDefault="00BD5602" w:rsidP="00BD5602">
      <w:pPr>
        <w:rPr>
          <w:rStyle w:val="Style8pt"/>
          <w:sz w:val="14"/>
        </w:rPr>
      </w:pPr>
      <w:r w:rsidRPr="0065466D">
        <w:rPr>
          <w:rStyle w:val="StyleBoldUnderline"/>
        </w:rPr>
        <w:t>The most vehement objection to opening the</w:t>
      </w:r>
      <w:r w:rsidRPr="0065466D">
        <w:rPr>
          <w:rStyle w:val="Style8pt"/>
          <w:sz w:val="14"/>
        </w:rPr>
        <w:t xml:space="preserve"> areas currently off-limits in the </w:t>
      </w:r>
      <w:r w:rsidRPr="0065466D">
        <w:rPr>
          <w:rStyle w:val="StyleBoldUnderline"/>
        </w:rPr>
        <w:t>OCS is</w:t>
      </w:r>
      <w:r w:rsidRPr="0065466D">
        <w:rPr>
          <w:rStyle w:val="Style8pt"/>
          <w:sz w:val="14"/>
        </w:rPr>
        <w:t xml:space="preserve"> made on </w:t>
      </w:r>
      <w:r w:rsidRPr="0065466D">
        <w:rPr>
          <w:rStyle w:val="StyleBoldUnderline"/>
        </w:rPr>
        <w:t>environmental</w:t>
      </w:r>
      <w:r w:rsidRPr="0065466D">
        <w:rPr>
          <w:rStyle w:val="Style8pt"/>
          <w:sz w:val="14"/>
        </w:rPr>
        <w:t xml:space="preserve"> grounds. </w:t>
      </w:r>
      <w:r w:rsidRPr="0065466D">
        <w:rPr>
          <w:rStyle w:val="StyleBoldUnderline"/>
        </w:rPr>
        <w:t>But</w:t>
      </w:r>
      <w:r w:rsidRPr="0065466D">
        <w:rPr>
          <w:rStyle w:val="Style8pt"/>
          <w:sz w:val="14"/>
        </w:rPr>
        <w:t xml:space="preserve">, </w:t>
      </w:r>
      <w:r w:rsidRPr="0065466D">
        <w:rPr>
          <w:rStyle w:val="StyleBoldUnderline"/>
        </w:rPr>
        <w:t xml:space="preserve">according to the MMS, the offshore drilling industry is one of the safest in the United States. </w:t>
      </w:r>
      <w:r w:rsidRPr="0065466D">
        <w:rPr>
          <w:rStyle w:val="Style8pt"/>
          <w:sz w:val="14"/>
        </w:rPr>
        <w:t>“</w:t>
      </w:r>
      <w:r w:rsidRPr="0065466D">
        <w:rPr>
          <w:rStyle w:val="StyleBoldUnderline"/>
        </w:rPr>
        <w:t xml:space="preserve">A </w:t>
      </w:r>
      <w:r w:rsidRPr="0065466D">
        <w:rPr>
          <w:rStyle w:val="Emphasis"/>
        </w:rPr>
        <w:t>recent study</w:t>
      </w:r>
      <w:r w:rsidRPr="0065466D">
        <w:rPr>
          <w:rStyle w:val="StyleBoldUnderline"/>
        </w:rPr>
        <w:t xml:space="preserve"> by the National Academy of Sciences reports that in the last 15 years there were zero platform spills greater than 1,000 barrels. Compared to worldwide tanker spill rates, outer continental shelf operations are more than five times safer. Imports present an environmental risk of spills about </w:t>
      </w:r>
      <w:r w:rsidRPr="0065466D">
        <w:rPr>
          <w:rStyle w:val="Emphasis"/>
        </w:rPr>
        <w:t>13 times greater</w:t>
      </w:r>
      <w:r w:rsidRPr="0065466D">
        <w:rPr>
          <w:rStyle w:val="StyleBoldUnderline"/>
        </w:rPr>
        <w:t xml:space="preserve"> than domestic production.</w:t>
      </w:r>
      <w:r w:rsidRPr="0065466D">
        <w:rPr>
          <w:rStyle w:val="Style8pt"/>
          <w:sz w:val="14"/>
        </w:rPr>
        <w:t xml:space="preserve"> In fact, annual natural seeps account for 150–175 times more oil in the ocean than OCS oil and gas operations.”5 </w:t>
      </w:r>
      <w:r w:rsidRPr="0065466D">
        <w:rPr>
          <w:rStyle w:val="StyleBoldUnderline"/>
        </w:rPr>
        <w:t>Given the fact that tanker spill rates are higher than platform spill rates, by encouraging more imports through restricting domestic production, we are in fact utilizing a more environmentally damaging option. The record of the oil industry in the OCS is quite astounding, especially when one considers its success despite the challenges presented by hurricanes</w:t>
      </w:r>
      <w:r w:rsidRPr="0065466D">
        <w:rPr>
          <w:rStyle w:val="Style8pt"/>
          <w:sz w:val="14"/>
        </w:rPr>
        <w:t>. Nevertheless, oversight by the MMS, as required by the OCS Lands Act, must be diligently maintained to ensure that the offshore record remain outstanding.</w:t>
      </w:r>
    </w:p>
    <w:p w:rsidR="00BD5602" w:rsidRPr="0065466D" w:rsidRDefault="00BD5602" w:rsidP="00BD5602">
      <w:pPr>
        <w:rPr>
          <w:sz w:val="16"/>
        </w:rPr>
      </w:pPr>
    </w:p>
    <w:p w:rsidR="00BD5602" w:rsidRPr="0065466D" w:rsidRDefault="00BD5602" w:rsidP="00BD5602">
      <w:pPr>
        <w:pStyle w:val="Heading3"/>
      </w:pPr>
      <w:r w:rsidRPr="0065466D">
        <w:t>2ac a2 water DA</w:t>
      </w:r>
    </w:p>
    <w:p w:rsidR="00BD5602" w:rsidRPr="0065466D" w:rsidRDefault="00BD5602" w:rsidP="00BD5602">
      <w:pPr>
        <w:pStyle w:val="Heading4"/>
      </w:pPr>
      <w:r w:rsidRPr="0065466D">
        <w:t>No natural gas impact on water</w:t>
      </w:r>
    </w:p>
    <w:p w:rsidR="00BD5602" w:rsidRPr="0065466D" w:rsidRDefault="00BD5602" w:rsidP="00BD5602">
      <w:r w:rsidRPr="0065466D">
        <w:rPr>
          <w:rStyle w:val="StyleStyleBold12pt"/>
        </w:rPr>
        <w:t>Moniz et al. 11</w:t>
      </w:r>
      <w:r w:rsidRPr="0065466D">
        <w:t xml:space="preserve"> – Ernest J. Moniz, Cecil and Ida Green Professor of Physic and Engineering Systems at MIT, and director of the MIT Energy Initiative, AND*** Henry D. Jacoby, professor of management at MIT, AND*** Anthony J.M. Meggs, engineer at MIT, June 9th, 2011, "The Future of Natural Gas," an interdisciplinary study, web.mit.edu/mitei/research/studies/documents/natural-gas-2011/NaturalGas_Report.pdf</w:t>
      </w:r>
    </w:p>
    <w:p w:rsidR="00BD5602" w:rsidRPr="0065466D" w:rsidRDefault="00BD5602" w:rsidP="00BD5602">
      <w:pPr>
        <w:rPr>
          <w:u w:val="single"/>
        </w:rPr>
      </w:pPr>
      <w:r w:rsidRPr="0065466D">
        <w:rPr>
          <w:u w:val="single"/>
        </w:rPr>
        <w:t xml:space="preserve">While there may be </w:t>
      </w:r>
      <w:r w:rsidRPr="0065466D">
        <w:rPr>
          <w:rStyle w:val="Emphasis"/>
        </w:rPr>
        <w:t>temporary</w:t>
      </w:r>
      <w:r w:rsidRPr="0065466D">
        <w:rPr>
          <w:b/>
          <w:u w:val="single"/>
        </w:rPr>
        <w:t xml:space="preserve"> impacts</w:t>
      </w:r>
      <w:r w:rsidRPr="0065466D">
        <w:rPr>
          <w:u w:val="single"/>
        </w:rPr>
        <w:t xml:space="preserve"> on local resources, </w:t>
      </w:r>
      <w:r w:rsidRPr="0065466D">
        <w:rPr>
          <w:b/>
          <w:u w:val="single"/>
        </w:rPr>
        <w:t>the overall impact is small</w:t>
      </w:r>
      <w:r w:rsidRPr="0065466D">
        <w:rPr>
          <w:u w:val="single"/>
        </w:rPr>
        <w:t>, as can be seen when the volumes are placed in the context of total water usage</w:t>
      </w:r>
      <w:r w:rsidRPr="0065466D">
        <w:rPr>
          <w:sz w:val="16"/>
        </w:rPr>
        <w:t xml:space="preserve">. Table 2.6 looks at water usage for shale gas operations as a fraction of total water usage in a number of major shale plays — </w:t>
      </w:r>
      <w:r w:rsidRPr="0065466D">
        <w:rPr>
          <w:u w:val="single"/>
        </w:rPr>
        <w:t xml:space="preserve">in all cases shale development water usage represents </w:t>
      </w:r>
      <w:r w:rsidRPr="0065466D">
        <w:rPr>
          <w:rStyle w:val="Emphasis"/>
        </w:rPr>
        <w:t>less than 1% of total water usage</w:t>
      </w:r>
      <w:r w:rsidRPr="0065466D">
        <w:rPr>
          <w:u w:val="single"/>
        </w:rPr>
        <w:t xml:space="preserve"> in the affected areas.</w:t>
      </w:r>
      <w:r w:rsidRPr="0065466D">
        <w:rPr>
          <w:sz w:val="16"/>
        </w:rPr>
        <w:t xml:space="preserve"> Indeed, </w:t>
      </w:r>
      <w:r w:rsidRPr="0065466D">
        <w:rPr>
          <w:u w:val="single"/>
        </w:rPr>
        <w:t>the “water intensity” of shale gas development, at around 1 gallon of water consumed for every MMBtu of energy produced, is low compared to many other energy sources. By way of contrast, several thousand gallons of water per MMBtu of energy produced can be used in the irrigation of corn grown for ethanol.</w:t>
      </w:r>
    </w:p>
    <w:p w:rsidR="00BD5602" w:rsidRPr="0065466D" w:rsidRDefault="00BD5602" w:rsidP="00BD5602">
      <w:pPr>
        <w:pStyle w:val="Heading4"/>
        <w:rPr>
          <w:rStyle w:val="StyleStyleBold12pt"/>
          <w:b/>
        </w:rPr>
      </w:pPr>
      <w:r w:rsidRPr="0065466D">
        <w:rPr>
          <w:rStyle w:val="StyleStyleBold12pt"/>
          <w:b/>
        </w:rPr>
        <w:t>Companies recycle fracking water – solves shortages</w:t>
      </w:r>
    </w:p>
    <w:p w:rsidR="00BD5602" w:rsidRPr="0065466D" w:rsidRDefault="00BD5602" w:rsidP="00BD5602">
      <w:r w:rsidRPr="0065466D">
        <w:rPr>
          <w:rStyle w:val="StyleStyleBold12pt"/>
        </w:rPr>
        <w:t xml:space="preserve">Loris 8-29 </w:t>
      </w:r>
      <w:r w:rsidRPr="0065466D">
        <w:t xml:space="preserve">– Nicolas D. Loris is the Herbert and Joyce Morgan Fellow in the Thomas A. Roe Institute for Economic Policy Studies at The Heritage Foundation, August 29th, 2012, "Hydraulic Fracturing: Critical for Energy Production, Jobs, and Economic Growth," </w:t>
      </w:r>
      <w:hyperlink r:id="rId131" w:history="1">
        <w:r w:rsidRPr="0065466D">
          <w:rPr>
            <w:rStyle w:val="Hyperlink"/>
          </w:rPr>
          <w:t>www.thecuttingedgenews.com/index.php?article=75622&amp;pageid=&amp;pagename</w:t>
        </w:r>
      </w:hyperlink>
      <w:r w:rsidRPr="0065466D">
        <w:t>=</w:t>
      </w:r>
    </w:p>
    <w:p w:rsidR="00BD5602" w:rsidRPr="0065466D" w:rsidRDefault="00BD5602" w:rsidP="00BD5602">
      <w:pPr>
        <w:rPr>
          <w:sz w:val="12"/>
        </w:rPr>
      </w:pPr>
      <w:r w:rsidRPr="0065466D">
        <w:rPr>
          <w:sz w:val="16"/>
        </w:rPr>
        <w:t xml:space="preserve">Myth #3: Wastewater from hydraulic fracturing is dangerous and unregulated. Fact: </w:t>
      </w:r>
      <w:r w:rsidRPr="0065466D">
        <w:rPr>
          <w:u w:val="single"/>
        </w:rPr>
        <w:t>Companies dispose of, and recycle, wastewater using many different methods, all of which are compliant with existing federal and state laws. Companies typically use around 4 million gallons of water—</w:t>
      </w:r>
      <w:r w:rsidRPr="0065466D">
        <w:rPr>
          <w:rStyle w:val="Emphasis"/>
        </w:rPr>
        <w:t>what a golf course uses in one week</w:t>
      </w:r>
      <w:r w:rsidRPr="0065466D">
        <w:rPr>
          <w:u w:val="single"/>
        </w:rPr>
        <w:t>—to fracture a well</w:t>
      </w:r>
      <w:r w:rsidRPr="0065466D">
        <w:rPr>
          <w:sz w:val="16"/>
        </w:rPr>
        <w:t xml:space="preserve"> by using water from lakes, rivers, or municipal supplies. Much of that water remains in the ground; about 15 percent to 20 percent of the water returns to the surface by flowing back through the well. </w:t>
      </w:r>
      <w:r w:rsidRPr="0065466D">
        <w:rPr>
          <w:u w:val="single"/>
        </w:rPr>
        <w:t>The flowback water</w:t>
      </w:r>
      <w:r w:rsidRPr="0065466D">
        <w:rPr>
          <w:sz w:val="16"/>
        </w:rPr>
        <w:t xml:space="preserve"> contains the chemicals used in the fracking process and can also collect other naturally harmful substances in the ground. This water </w:t>
      </w:r>
      <w:r w:rsidRPr="0065466D">
        <w:rPr>
          <w:u w:val="single"/>
        </w:rPr>
        <w:t xml:space="preserve">is never used for drinking and the disposal is subject to federal and state regulations. </w:t>
      </w:r>
      <w:r w:rsidRPr="0065466D">
        <w:rPr>
          <w:sz w:val="16"/>
        </w:rPr>
        <w:t xml:space="preserve">States have different regulations for disposal, and companies employ a variety of methods including temporary storage of wastewater in steel tanks or contained pits. </w:t>
      </w:r>
      <w:r w:rsidRPr="0065466D">
        <w:rPr>
          <w:u w:val="single"/>
        </w:rPr>
        <w:t xml:space="preserve">More companies are </w:t>
      </w:r>
      <w:r w:rsidRPr="0065466D">
        <w:rPr>
          <w:rStyle w:val="Emphasis"/>
        </w:rPr>
        <w:t>recycling or reusing</w:t>
      </w:r>
      <w:r w:rsidRPr="0065466D">
        <w:rPr>
          <w:u w:val="single"/>
        </w:rPr>
        <w:t xml:space="preserve"> the flowback water because it makes both economic and environmental sense. Other disposal methods include storing wastewater underground in injection wells that states regulate individually, and the EPA regulates under the Safe Water Drinking Act. The demand for wastewater disposal and recycling is creating opportunities for new companies with emerging technologies to treat wastewater.</w:t>
      </w:r>
      <w:r w:rsidRPr="0065466D">
        <w:rPr>
          <w:sz w:val="16"/>
        </w:rPr>
        <w:t xml:space="preserve"> There have been concerns, in Pennsylvania for instance, that treating wastewater at sewage treatment plants that discharge into rivers supplying drinking water would contaminate drinking water with radioactive material. But Pennsylvania’s Department of Environmental Protection found levels of radioactivity well within federal and state standards. Norm Zellers, manager of the Sunbury Generation treatment facility in Synder County, Pennsylvania, emphasized that “[y]ou can have more radioactivity on a bunch of bananas in the store or on a granite countertop.” </w:t>
      </w:r>
      <w:r w:rsidRPr="0065466D">
        <w:rPr>
          <w:u w:val="single"/>
        </w:rPr>
        <w:t xml:space="preserve">Wastewater management is another aspect of the fracking process that has been </w:t>
      </w:r>
      <w:r w:rsidRPr="0065466D">
        <w:rPr>
          <w:rStyle w:val="Emphasis"/>
        </w:rPr>
        <w:t>well regulated</w:t>
      </w:r>
      <w:r w:rsidRPr="0065466D">
        <w:rPr>
          <w:u w:val="single"/>
        </w:rPr>
        <w:t xml:space="preserve"> </w:t>
      </w:r>
      <w:r w:rsidRPr="0065466D">
        <w:rPr>
          <w:b/>
          <w:u w:val="single"/>
        </w:rPr>
        <w:t>by</w:t>
      </w:r>
      <w:r w:rsidRPr="0065466D">
        <w:rPr>
          <w:u w:val="single"/>
        </w:rPr>
        <w:t xml:space="preserve"> existing </w:t>
      </w:r>
      <w:r w:rsidRPr="0065466D">
        <w:rPr>
          <w:b/>
          <w:u w:val="single"/>
        </w:rPr>
        <w:t>federal and state laws</w:t>
      </w:r>
      <w:r w:rsidRPr="0065466D">
        <w:rPr>
          <w:u w:val="single"/>
        </w:rPr>
        <w:t xml:space="preserve">, and the increased demand for wastewater treatment has driven the process to be </w:t>
      </w:r>
      <w:r w:rsidRPr="0065466D">
        <w:rPr>
          <w:b/>
          <w:u w:val="single"/>
        </w:rPr>
        <w:t>cleaner and cheaper</w:t>
      </w:r>
      <w:r w:rsidRPr="0065466D">
        <w:rPr>
          <w:u w:val="single"/>
        </w:rPr>
        <w:t>.</w:t>
      </w:r>
    </w:p>
    <w:p w:rsidR="00BD5602" w:rsidRPr="0065466D" w:rsidRDefault="00BD5602" w:rsidP="00BD5602">
      <w:pPr>
        <w:pStyle w:val="Heading4"/>
      </w:pPr>
      <w:r w:rsidRPr="0065466D">
        <w:t>No contamination</w:t>
      </w:r>
    </w:p>
    <w:p w:rsidR="00BD5602" w:rsidRPr="0065466D" w:rsidRDefault="00BD5602" w:rsidP="00BD5602">
      <w:r w:rsidRPr="0065466D">
        <w:rPr>
          <w:rStyle w:val="StyleStyleBold12pt"/>
        </w:rPr>
        <w:t xml:space="preserve">Lawson 12 – </w:t>
      </w:r>
      <w:r w:rsidRPr="0065466D">
        <w:t>General Richard Lawson (USAF), May 2012, "Fueling America and the Energy Water Nexus: How and Why it Impacts the Nexus and What Next" www.acus.org/files/EnergyEnvironment/062212_EEP_FuelingAmericaEnergyWaterNexus.pdf</w:t>
      </w:r>
    </w:p>
    <w:p w:rsidR="00BD5602" w:rsidRPr="0065466D" w:rsidRDefault="00BD5602" w:rsidP="00BD5602">
      <w:pPr>
        <w:rPr>
          <w:sz w:val="16"/>
        </w:rPr>
      </w:pPr>
      <w:r w:rsidRPr="0065466D">
        <w:rPr>
          <w:sz w:val="16"/>
        </w:rPr>
        <w:t xml:space="preserve">However, </w:t>
      </w:r>
      <w:r w:rsidRPr="0065466D">
        <w:rPr>
          <w:u w:val="single"/>
        </w:rPr>
        <w:t>there is</w:t>
      </w:r>
      <w:r w:rsidRPr="0065466D">
        <w:rPr>
          <w:sz w:val="16"/>
        </w:rPr>
        <w:t xml:space="preserve"> at present little or </w:t>
      </w:r>
      <w:r w:rsidRPr="0065466D">
        <w:rPr>
          <w:rStyle w:val="Emphasis"/>
        </w:rPr>
        <w:t>no evidence</w:t>
      </w:r>
      <w:r w:rsidRPr="0065466D">
        <w:rPr>
          <w:b/>
          <w:u w:val="single"/>
        </w:rPr>
        <w:t xml:space="preserve"> of groundwater contamination</w:t>
      </w:r>
      <w:r w:rsidRPr="0065466D">
        <w:rPr>
          <w:u w:val="single"/>
        </w:rPr>
        <w:t xml:space="preserve"> from hydraulic fracturing</w:t>
      </w:r>
      <w:r w:rsidRPr="0065466D">
        <w:rPr>
          <w:sz w:val="16"/>
        </w:rPr>
        <w:t xml:space="preserve"> of shales at normal depths. </w:t>
      </w:r>
      <w:r w:rsidRPr="0065466D">
        <w:rPr>
          <w:u w:val="single"/>
        </w:rPr>
        <w:t>Although claims have been made that “out-of-zone” fracture propagation or intersection with natural fractures, could occur, this study found no instances where either of these has actually taken place.</w:t>
      </w:r>
      <w:r w:rsidRPr="0065466D">
        <w:rPr>
          <w:sz w:val="16"/>
        </w:rPr>
        <w:t xml:space="preserve"> In the long term after fracturing is completed, </w:t>
      </w:r>
      <w:r w:rsidRPr="0065466D">
        <w:rPr>
          <w:b/>
          <w:u w:val="single"/>
        </w:rPr>
        <w:t>the fluid flow is toward (not away from) the well</w:t>
      </w:r>
      <w:r w:rsidRPr="0065466D">
        <w:rPr>
          <w:u w:val="single"/>
        </w:rPr>
        <w:t xml:space="preserve"> as gas enters the well bore during production.</w:t>
      </w:r>
      <w:r w:rsidRPr="0065466D">
        <w:rPr>
          <w:sz w:val="16"/>
        </w:rPr>
        <w:t xml:space="preserve"> Some allegations indicate a relatively small risk to water supplies from individual well fracturing operations, but that a large number of wells (in the Marcellus shale) has a higher likelihood of negative impacts. However, the evidence for this risk is not clearly defined. </w:t>
      </w:r>
      <w:r w:rsidRPr="0065466D">
        <w:rPr>
          <w:b/>
          <w:u w:val="single"/>
        </w:rPr>
        <w:t xml:space="preserve">No evidence of chemicals </w:t>
      </w:r>
      <w:r w:rsidRPr="0065466D">
        <w:rPr>
          <w:u w:val="single"/>
        </w:rPr>
        <w:t xml:space="preserve">from hydraulic fracturing fluid has been found in aquifers as a result of fracturing operations. </w:t>
      </w:r>
      <w:r w:rsidRPr="0065466D">
        <w:rPr>
          <w:sz w:val="16"/>
        </w:rPr>
        <w:t xml:space="preserve">...[I]t appears that the risk of such chemical additives is greater from surface spills of undiluted chemicals than from actual fracturing activities.44 To date, </w:t>
      </w:r>
      <w:r w:rsidRPr="0065466D">
        <w:rPr>
          <w:u w:val="single"/>
        </w:rPr>
        <w:t xml:space="preserve">evidence does not point to groundwater contamination by fracking fluids from drilled wells, which are almost uniformly located far below the groundwater aquifers. </w:t>
      </w:r>
      <w:r w:rsidRPr="0065466D">
        <w:rPr>
          <w:sz w:val="16"/>
        </w:rPr>
        <w:t>Contamination of groundwater due to surface operation accidents are a separate issue and are discussed below.</w:t>
      </w:r>
    </w:p>
    <w:p w:rsidR="00BD5602" w:rsidRPr="0065466D" w:rsidRDefault="00BD5602" w:rsidP="00BD5602">
      <w:pPr>
        <w:pStyle w:val="Heading4"/>
        <w:jc w:val="both"/>
      </w:pPr>
      <w:r w:rsidRPr="0065466D">
        <w:t>No water wars – based on faulty Malthusian arguments</w:t>
      </w:r>
    </w:p>
    <w:p w:rsidR="00BD5602" w:rsidRPr="0065466D" w:rsidRDefault="00BD5602" w:rsidP="00BD5602">
      <w:pPr>
        <w:pStyle w:val="cardtext0"/>
        <w:ind w:left="0"/>
      </w:pPr>
      <w:r w:rsidRPr="0065466D">
        <w:rPr>
          <w:rStyle w:val="StyleStyleBold12pt"/>
        </w:rPr>
        <w:t>Allouche 11</w:t>
      </w:r>
      <w:r w:rsidRPr="0065466D">
        <w:rPr>
          <w:rStyle w:val="StyleStyleBold12pt"/>
          <w:sz w:val="16"/>
        </w:rPr>
        <w:t xml:space="preserve"> </w:t>
      </w:r>
      <w:r w:rsidRPr="0065466D">
        <w:t>– Jeremy Allouche, Institute of Development Studies, UK, January 2011, "The sustainability and resilience of global water and food systems: Political analysis of the interplay between security, resource scarcity, political systems and global tradestar, open," Food Policy, Volume 36, Supplement 1, January 2011, Pages S3-S8, http://www.sciencedirect.com/science/article/pii/S0306919210001272</w:t>
      </w:r>
    </w:p>
    <w:p w:rsidR="00BD5602" w:rsidRPr="0065466D" w:rsidRDefault="00BD5602" w:rsidP="00BD5602">
      <w:pPr>
        <w:pStyle w:val="cardtext0"/>
        <w:ind w:left="0"/>
        <w:rPr>
          <w:u w:val="single"/>
        </w:rPr>
      </w:pPr>
      <w:bookmarkStart w:id="52" w:name="p0020"/>
      <w:bookmarkEnd w:id="52"/>
      <w:r w:rsidRPr="0065466D">
        <w:rPr>
          <w:sz w:val="16"/>
        </w:rPr>
        <w:t xml:space="preserve">The question of resource scarcity has led to many debates on whether scarcity (whether of food or water) will lead to conflict and war. </w:t>
      </w:r>
      <w:r w:rsidRPr="0065466D">
        <w:rPr>
          <w:u w:val="single"/>
        </w:rPr>
        <w:t>The underlining reasoning behind</w:t>
      </w:r>
      <w:r w:rsidRPr="0065466D">
        <w:rPr>
          <w:sz w:val="16"/>
        </w:rPr>
        <w:t xml:space="preserve"> most of these discourses over food and </w:t>
      </w:r>
      <w:r w:rsidRPr="0065466D">
        <w:rPr>
          <w:u w:val="single"/>
        </w:rPr>
        <w:t>water wars comes from the Malthusian belief that there is an imbalance between the economic availability of natural resources and population growth since while food production grows linearly, population increases exponentially.</w:t>
      </w:r>
      <w:r w:rsidRPr="0065466D">
        <w:rPr>
          <w:sz w:val="16"/>
        </w:rPr>
        <w:t xml:space="preserve"> Following this reasoning, neo-Malthusians claim that finite natural resources place a strict limit on the growth of human population and aggregate consumption; if these limits are exceeded, social breakdown, conflict and wars result. Nonetheless, it seems that </w:t>
      </w:r>
      <w:r w:rsidRPr="0065466D">
        <w:rPr>
          <w:u w:val="single"/>
        </w:rPr>
        <w:t>most empirical studies do not support any of these neo-Malthusian arguments. Technological change and greater inputs of capital have dramatically increased labour productivity in agriculture. More generally, the neo-Malthusian view has suffered because during the last two centuries humankind has breached many resource barriers that seemed unchallengeable.</w:t>
      </w:r>
      <w:bookmarkStart w:id="53" w:name="s0015"/>
      <w:bookmarkStart w:id="54" w:name="p0080"/>
      <w:bookmarkEnd w:id="53"/>
      <w:bookmarkEnd w:id="54"/>
    </w:p>
    <w:p w:rsidR="00BD5602" w:rsidRPr="0065466D" w:rsidRDefault="00BD5602" w:rsidP="00BD5602"/>
    <w:p w:rsidR="0003620B" w:rsidRPr="0065466D" w:rsidRDefault="0003620B" w:rsidP="0003620B">
      <w:pPr>
        <w:pStyle w:val="Heading3"/>
      </w:pPr>
      <w:r w:rsidRPr="0065466D">
        <w:t>at: arctic</w:t>
      </w:r>
    </w:p>
    <w:p w:rsidR="008A070E" w:rsidRPr="0065466D" w:rsidRDefault="008A070E" w:rsidP="008A070E">
      <w:pPr>
        <w:pStyle w:val="Heading4"/>
        <w:rPr>
          <w:rStyle w:val="StyleStyleBold12pt"/>
        </w:rPr>
      </w:pPr>
      <w:r w:rsidRPr="0065466D">
        <w:rPr>
          <w:bCs w:val="0"/>
        </w:rPr>
        <w:t>This impact is all hype</w:t>
      </w:r>
    </w:p>
    <w:p w:rsidR="008A070E" w:rsidRPr="0065466D" w:rsidRDefault="008A070E" w:rsidP="008A070E">
      <w:r w:rsidRPr="0065466D">
        <w:rPr>
          <w:b/>
        </w:rPr>
        <w:t>Axe 11</w:t>
      </w:r>
      <w:r w:rsidRPr="0065466D">
        <w:t xml:space="preserve"> (David, Military Correnspondent @ WIRED, Washington Times, " How the U.S. Wins the Coming Arctic War," Jan 11th, http://www.wired.com/dangerroom/2011/01/how-the-u-s-wins-the-coming-arctic-war/)</w:t>
      </w:r>
    </w:p>
    <w:p w:rsidR="008A070E" w:rsidRPr="0065466D" w:rsidRDefault="008A070E" w:rsidP="008A070E"/>
    <w:p w:rsidR="008A070E" w:rsidRPr="0065466D" w:rsidRDefault="008A070E" w:rsidP="008A070E">
      <w:pPr>
        <w:rPr>
          <w:sz w:val="16"/>
        </w:rPr>
      </w:pPr>
      <w:r w:rsidRPr="0065466D">
        <w:rPr>
          <w:sz w:val="16"/>
          <w:szCs w:val="16"/>
        </w:rPr>
        <w:t xml:space="preserve">The </w:t>
      </w:r>
      <w:r w:rsidRPr="0065466D">
        <w:rPr>
          <w:rStyle w:val="StyleBoldUnderline"/>
        </w:rPr>
        <w:t xml:space="preserve">strategic implications of </w:t>
      </w:r>
      <w:r w:rsidRPr="0065466D">
        <w:rPr>
          <w:sz w:val="16"/>
          <w:szCs w:val="16"/>
        </w:rPr>
        <w:t xml:space="preserve">steadily </w:t>
      </w:r>
      <w:r w:rsidRPr="0065466D">
        <w:rPr>
          <w:rStyle w:val="StyleBoldUnderline"/>
        </w:rPr>
        <w:t>melting Arctic ice</w:t>
      </w:r>
      <w:r w:rsidRPr="0065466D">
        <w:rPr>
          <w:sz w:val="16"/>
          <w:szCs w:val="16"/>
        </w:rPr>
        <w:t xml:space="preserve">. It’s </w:t>
      </w:r>
      <w:r w:rsidRPr="0065466D">
        <w:rPr>
          <w:rStyle w:val="StyleBoldUnderline"/>
        </w:rPr>
        <w:t xml:space="preserve">[is] one of those perennial stories </w:t>
      </w:r>
      <w:r w:rsidRPr="0065466D">
        <w:rPr>
          <w:sz w:val="16"/>
          <w:szCs w:val="16"/>
        </w:rPr>
        <w:t xml:space="preserve">of the U.S. defense trade, alongside “the end of U.S. air supremacy,” “cyber Pearl Harbor” and “China conquers the world.” The story always starts and ends the same way. Up top, how global climate change will, by 2015 or so, result in ice-free Arctic summers — allowing shipping and oil and natural-gas extraction. At the bottom, how the U.S. isn’t doing enough to secure its slice of the Arctic pie. I should know: in weaker moments, I’ve written this tale, too. But </w:t>
      </w:r>
      <w:r w:rsidRPr="0065466D">
        <w:rPr>
          <w:rStyle w:val="StyleBoldUnderline"/>
        </w:rPr>
        <w:t>these tales</w:t>
      </w:r>
      <w:r w:rsidRPr="0065466D">
        <w:rPr>
          <w:sz w:val="16"/>
          <w:szCs w:val="16"/>
        </w:rPr>
        <w:t xml:space="preserve">, my versions included, usually </w:t>
      </w:r>
      <w:r w:rsidRPr="0065466D">
        <w:rPr>
          <w:rStyle w:val="StyleBoldUnderline"/>
        </w:rPr>
        <w:t xml:space="preserve">omit two vital points: that Arctic conflict is unlikely </w:t>
      </w:r>
      <w:r w:rsidRPr="0065466D">
        <w:rPr>
          <w:sz w:val="16"/>
        </w:rPr>
        <w:t>to occur at all</w:t>
      </w:r>
      <w:r w:rsidRPr="0065466D">
        <w:rPr>
          <w:rStyle w:val="StyleBoldUnderline"/>
        </w:rPr>
        <w:t xml:space="preserve">; and even if it does, the U.S. will have an overwhelming advantage </w:t>
      </w:r>
      <w:r w:rsidRPr="0065466D">
        <w:rPr>
          <w:u w:val="single"/>
        </w:rPr>
        <w:t>over any rival.</w:t>
      </w:r>
      <w:r w:rsidRPr="0065466D">
        <w:rPr>
          <w:sz w:val="16"/>
          <w:szCs w:val="16"/>
        </w:rPr>
        <w:t xml:space="preserve"> The Washington Post was the latest to repeat the Arctic-war theme, in a story published yesterday. “The Arctic is believed to hold nearly a quarter of the world’s untapped natural resources and a new passage could shave as much as 40 percent of the time it takes for commercial shippers to travel from the Atlantic to the Pacific,” Jacquelyn Ryan wrote. But, she added, “government and military officials are concerned the United States is not moving quickly enough to protect American interests in this vulnerable and fast-changing region.” Specifically, the U.S. does not have enough icebreakers or permanent bases on the Alaskan north slope. Canada and Russia, by contrast, are buying ice-hardened Arctic ships and building new facilities to enforce their Arctic claims, Ryan pointed out. The thing is, it’s not icebreakers and patches of wind-blasted tarmac that would really matter in some future North Pole showdown. </w:t>
      </w:r>
      <w:r w:rsidRPr="0065466D">
        <w:rPr>
          <w:u w:val="single"/>
        </w:rPr>
        <w:t>In the Arctic</w:t>
      </w:r>
      <w:r w:rsidRPr="0065466D">
        <w:rPr>
          <w:sz w:val="16"/>
          <w:szCs w:val="16"/>
        </w:rPr>
        <w:t xml:space="preserve">, as in any sea battle, </w:t>
      </w:r>
      <w:r w:rsidRPr="0065466D">
        <w:rPr>
          <w:rStyle w:val="StyleBoldUnderline"/>
        </w:rPr>
        <w:t>American nuclear attack sub</w:t>
      </w:r>
      <w:r w:rsidRPr="0065466D">
        <w:t>marine</w:t>
      </w:r>
      <w:r w:rsidRPr="0065466D">
        <w:rPr>
          <w:rStyle w:val="StyleBoldUnderline"/>
        </w:rPr>
        <w:t>s — quiet, versatile and lethal — would make all the difference</w:t>
      </w:r>
      <w:r w:rsidRPr="0065466D">
        <w:rPr>
          <w:sz w:val="16"/>
          <w:szCs w:val="16"/>
        </w:rPr>
        <w:t xml:space="preserve">. U.S. subs have been sneaking around under the Arctic ice, and occasionally surfacing, for decades. Today, they even carry geologists and other scientists in order to help map Arctic mineral deposits. “In addition to being more heavily armed than most foreign boats, U.S. submarines generally have superior quieting and combat systems, better-trained crewmen, and much more rigorous maintenance standards,” Bob Work wrote in 2008, before becoming Navy undersecretary. “As a result, </w:t>
      </w:r>
      <w:r w:rsidRPr="0065466D">
        <w:rPr>
          <w:rStyle w:val="StyleBoldUnderline"/>
        </w:rPr>
        <w:t>the U.S</w:t>
      </w:r>
      <w:r w:rsidRPr="0065466D">
        <w:t>.</w:t>
      </w:r>
      <w:r w:rsidRPr="0065466D">
        <w:rPr>
          <w:u w:val="single"/>
        </w:rPr>
        <w:t xml:space="preserve"> submarine </w:t>
      </w:r>
      <w:r w:rsidRPr="0065466D">
        <w:rPr>
          <w:rStyle w:val="StyleBoldUnderline"/>
        </w:rPr>
        <w:t>force</w:t>
      </w:r>
      <w:r w:rsidRPr="0065466D">
        <w:rPr>
          <w:sz w:val="16"/>
          <w:szCs w:val="16"/>
        </w:rPr>
        <w:t xml:space="preserve"> has generally been confident that it </w:t>
      </w:r>
      <w:r w:rsidRPr="0065466D">
        <w:rPr>
          <w:rStyle w:val="StyleBoldUnderline"/>
        </w:rPr>
        <w:t xml:space="preserve">could defeat any potential undersea opponent, even if significantly outnumbered.” But </w:t>
      </w:r>
      <w:r w:rsidRPr="0065466D">
        <w:t>in the Arctic,</w:t>
      </w:r>
      <w:r w:rsidRPr="0065466D">
        <w:rPr>
          <w:rStyle w:val="StyleBoldUnderline"/>
        </w:rPr>
        <w:t xml:space="preserve"> facing only the Canadians, Russians, Danes and Norwegians — none of whom have large</w:t>
      </w:r>
      <w:r w:rsidRPr="0065466D">
        <w:rPr>
          <w:u w:val="single"/>
          <w:shd w:val="clear" w:color="auto" w:fill="00FFFF"/>
        </w:rPr>
        <w:t xml:space="preserve"> </w:t>
      </w:r>
      <w:r w:rsidRPr="0065466D">
        <w:rPr>
          <w:sz w:val="16"/>
        </w:rPr>
        <w:t xml:space="preserve">or healthy </w:t>
      </w:r>
      <w:r w:rsidRPr="0065466D">
        <w:rPr>
          <w:rStyle w:val="StyleBoldUnderline"/>
        </w:rPr>
        <w:t>sub fleets — the U.S. Navy’</w:t>
      </w:r>
      <w:r w:rsidRPr="0065466D">
        <w:rPr>
          <w:sz w:val="16"/>
          <w:szCs w:val="16"/>
        </w:rPr>
        <w:t xml:space="preserve">s 50 Los Angeles-, Seawolf- and Virginia-class subs </w:t>
      </w:r>
      <w:r w:rsidRPr="0065466D">
        <w:rPr>
          <w:rStyle w:val="StyleBoldUnderline"/>
        </w:rPr>
        <w:t>would be more</w:t>
      </w:r>
      <w:r w:rsidRPr="0065466D">
        <w:rPr>
          <w:u w:val="single"/>
        </w:rPr>
        <w:t xml:space="preserve"> numerous as well as more </w:t>
      </w:r>
      <w:r w:rsidRPr="0065466D">
        <w:rPr>
          <w:rStyle w:val="StyleBoldUnderline"/>
        </w:rPr>
        <w:t>powerful</w:t>
      </w:r>
      <w:r w:rsidRPr="0065466D">
        <w:t>.</w:t>
      </w:r>
      <w:r w:rsidRPr="0065466D">
        <w:rPr>
          <w:u w:val="single"/>
        </w:rPr>
        <w:t xml:space="preserve"> </w:t>
      </w:r>
      <w:r w:rsidRPr="0065466D">
        <w:rPr>
          <w:sz w:val="16"/>
          <w:szCs w:val="16"/>
        </w:rPr>
        <w:t xml:space="preserve">And besides, </w:t>
      </w:r>
      <w:r w:rsidRPr="0065466D">
        <w:rPr>
          <w:rStyle w:val="StyleBoldUnderline"/>
        </w:rPr>
        <w:t xml:space="preserve">an Arctic war is highly unlikely, at best. </w:t>
      </w:r>
      <w:r w:rsidRPr="0065466D">
        <w:rPr>
          <w:sz w:val="16"/>
          <w:szCs w:val="16"/>
        </w:rPr>
        <w:t xml:space="preserve">“Militarized conflict over the Arctic is unlikely, and </w:t>
      </w:r>
      <w:r w:rsidRPr="0065466D">
        <w:rPr>
          <w:rStyle w:val="StyleBoldUnderline"/>
        </w:rPr>
        <w:t xml:space="preserve">regional disputes are unlikely to cause an overall deterioration in relations </w:t>
      </w:r>
      <w:r w:rsidRPr="0065466D">
        <w:rPr>
          <w:u w:val="single"/>
        </w:rPr>
        <w:t xml:space="preserve">between or </w:t>
      </w:r>
      <w:r w:rsidRPr="0065466D">
        <w:rPr>
          <w:rStyle w:val="StyleBoldUnderline"/>
        </w:rPr>
        <w:t>among polar nations</w:t>
      </w:r>
      <w:r w:rsidRPr="0065466D">
        <w:rPr>
          <w:sz w:val="16"/>
          <w:szCs w:val="16"/>
        </w:rPr>
        <w:t xml:space="preserve">,” the Carnegie Endowment for International Peace concluded in a 2009 conference. </w:t>
      </w:r>
      <w:r w:rsidRPr="0065466D">
        <w:rPr>
          <w:rStyle w:val="StyleBoldUnderline"/>
        </w:rPr>
        <w:t xml:space="preserve">“Security issues should not be sensationalized in order to attract attention </w:t>
      </w:r>
      <w:r w:rsidRPr="0065466D">
        <w:rPr>
          <w:u w:val="single"/>
        </w:rPr>
        <w:t xml:space="preserve">towards the Arctic.” </w:t>
      </w:r>
      <w:r w:rsidRPr="0065466D">
        <w:rPr>
          <w:rStyle w:val="StyleBoldUnderline"/>
        </w:rPr>
        <w:t xml:space="preserve">But </w:t>
      </w:r>
      <w:r w:rsidRPr="0065466D">
        <w:rPr>
          <w:sz w:val="16"/>
          <w:szCs w:val="16"/>
        </w:rPr>
        <w:t>it’s rare anyone writes stories about how we’ve got enough weapons — and don’t really need them, besides. After all,</w:t>
      </w:r>
      <w:r w:rsidRPr="0065466D">
        <w:rPr>
          <w:u w:val="single"/>
        </w:rPr>
        <w:t xml:space="preserve"> </w:t>
      </w:r>
      <w:r w:rsidRPr="0065466D">
        <w:rPr>
          <w:rStyle w:val="StyleBoldUnderline"/>
        </w:rPr>
        <w:t xml:space="preserve">it’s the sensational stories about </w:t>
      </w:r>
      <w:r w:rsidRPr="0065466D">
        <w:rPr>
          <w:u w:val="single"/>
        </w:rPr>
        <w:t xml:space="preserve">shortages and </w:t>
      </w:r>
      <w:r w:rsidRPr="0065466D">
        <w:rPr>
          <w:rStyle w:val="StyleBoldUnderline"/>
        </w:rPr>
        <w:t>looming disaster that sell newspapers.</w:t>
      </w:r>
      <w:r w:rsidRPr="0065466D">
        <w:rPr>
          <w:b/>
          <w:bCs/>
        </w:rPr>
        <w:t xml:space="preserve"> </w:t>
      </w:r>
    </w:p>
    <w:p w:rsidR="008A070E" w:rsidRPr="0065466D" w:rsidRDefault="008A070E" w:rsidP="008A070E"/>
    <w:p w:rsidR="008A070E" w:rsidRPr="0065466D" w:rsidRDefault="008A070E" w:rsidP="008A070E"/>
    <w:p w:rsidR="008A070E" w:rsidRPr="0065466D" w:rsidRDefault="008A070E" w:rsidP="008A070E">
      <w:pPr>
        <w:pStyle w:val="Heading4"/>
        <w:rPr>
          <w:sz w:val="16"/>
        </w:rPr>
      </w:pPr>
      <w:r w:rsidRPr="0065466D">
        <w:rPr>
          <w:bCs w:val="0"/>
        </w:rPr>
        <w:t>International dispute settlement works</w:t>
      </w:r>
    </w:p>
    <w:p w:rsidR="008A070E" w:rsidRPr="0065466D" w:rsidRDefault="008A070E" w:rsidP="008A070E">
      <w:pPr>
        <w:rPr>
          <w:sz w:val="16"/>
        </w:rPr>
      </w:pPr>
      <w:r w:rsidRPr="0065466D">
        <w:rPr>
          <w:b/>
          <w:bCs/>
        </w:rPr>
        <w:t xml:space="preserve">Yalowitz et al 8 </w:t>
      </w:r>
      <w:r w:rsidRPr="0065466D">
        <w:rPr>
          <w:sz w:val="16"/>
          <w:szCs w:val="16"/>
        </w:rPr>
        <w:t>(Kenneth, Director of the Dickey Center for International Understanding @ Dartmouth, James Collins, Senior Associate and Director of the Russia and Eurasia Program @ Carnegie, and Ross Virginia, Director of the Institute for Arctic Studies @ Dartmouth, " The Arctic Climate Change and Security Policy Conference: Final Reporting and Findings," Dec 1-3, http://www.carnegieendowment.org/files/arctic_climate_change.pdf)</w:t>
      </w:r>
    </w:p>
    <w:p w:rsidR="008A070E" w:rsidRPr="0065466D" w:rsidRDefault="008A070E" w:rsidP="008A070E">
      <w:pPr>
        <w:rPr>
          <w:sz w:val="16"/>
        </w:rPr>
      </w:pPr>
      <w:r w:rsidRPr="0065466D">
        <w:rPr>
          <w:b/>
          <w:bCs/>
        </w:rPr>
        <w:t> </w:t>
      </w:r>
    </w:p>
    <w:p w:rsidR="008A070E" w:rsidRPr="0065466D" w:rsidRDefault="008A070E" w:rsidP="008A070E">
      <w:pPr>
        <w:rPr>
          <w:u w:val="single"/>
        </w:rPr>
      </w:pPr>
      <w:r w:rsidRPr="0065466D">
        <w:rPr>
          <w:rStyle w:val="StyleBoldUnderline"/>
        </w:rPr>
        <w:t>Despite alarmist predictions</w:t>
      </w:r>
      <w:r w:rsidRPr="0065466D">
        <w:rPr>
          <w:u w:val="single"/>
          <w:shd w:val="clear" w:color="auto" w:fill="00FFFF"/>
        </w:rPr>
        <w:t xml:space="preserve"> </w:t>
      </w:r>
      <w:r w:rsidRPr="0065466D">
        <w:rPr>
          <w:sz w:val="14"/>
        </w:rPr>
        <w:t xml:space="preserve">of a new “great game,” </w:t>
      </w:r>
      <w:r w:rsidRPr="0065466D">
        <w:rPr>
          <w:rStyle w:val="StyleBoldUnderline"/>
        </w:rPr>
        <w:t>the prospect for</w:t>
      </w:r>
      <w:r w:rsidRPr="0065466D">
        <w:rPr>
          <w:u w:val="single"/>
          <w:shd w:val="clear" w:color="auto" w:fill="00FFFF"/>
        </w:rPr>
        <w:t xml:space="preserve"> </w:t>
      </w:r>
      <w:r w:rsidRPr="0065466D">
        <w:rPr>
          <w:sz w:val="14"/>
        </w:rPr>
        <w:t xml:space="preserve">a </w:t>
      </w:r>
      <w:r w:rsidRPr="0065466D">
        <w:rPr>
          <w:rStyle w:val="StyleBoldUnderline"/>
        </w:rPr>
        <w:t>significant confrontation</w:t>
      </w:r>
      <w:r w:rsidRPr="0065466D">
        <w:rPr>
          <w:u w:val="single"/>
          <w:shd w:val="clear" w:color="auto" w:fill="00FFFF"/>
        </w:rPr>
        <w:t xml:space="preserve"> </w:t>
      </w:r>
      <w:r w:rsidRPr="0065466D">
        <w:rPr>
          <w:sz w:val="14"/>
        </w:rPr>
        <w:t xml:space="preserve">among Arctic </w:t>
      </w:r>
      <w:r w:rsidRPr="0065466D">
        <w:rPr>
          <w:rStyle w:val="StyleBoldUnderline"/>
        </w:rPr>
        <w:t>powers over resources,</w:t>
      </w:r>
      <w:r w:rsidRPr="0065466D">
        <w:rPr>
          <w:sz w:val="14"/>
        </w:rPr>
        <w:t xml:space="preserve"> boundaries</w:t>
      </w:r>
      <w:r w:rsidRPr="0065466D">
        <w:rPr>
          <w:rStyle w:val="StyleBoldUnderline"/>
        </w:rPr>
        <w:t>, or claims is</w:t>
      </w:r>
      <w:r w:rsidRPr="0065466D">
        <w:rPr>
          <w:u w:val="single"/>
        </w:rPr>
        <w:t xml:space="preserve"> now </w:t>
      </w:r>
      <w:r w:rsidRPr="0065466D">
        <w:rPr>
          <w:rStyle w:val="StyleBoldUnderline"/>
        </w:rPr>
        <w:t>low.</w:t>
      </w:r>
      <w:r w:rsidRPr="0065466D">
        <w:rPr>
          <w:sz w:val="14"/>
          <w:szCs w:val="16"/>
        </w:rPr>
        <w:t xml:space="preserve"> The United Nations Convention on the Law of the Sea </w:t>
      </w:r>
      <w:r w:rsidRPr="0065466D">
        <w:rPr>
          <w:rStyle w:val="StyleBoldUnderline"/>
        </w:rPr>
        <w:t xml:space="preserve">(UNCLOS) provides </w:t>
      </w:r>
      <w:r w:rsidRPr="0065466D">
        <w:rPr>
          <w:sz w:val="14"/>
        </w:rPr>
        <w:t xml:space="preserve">a </w:t>
      </w:r>
      <w:r w:rsidRPr="0065466D">
        <w:rPr>
          <w:rStyle w:val="StyleBoldUnderline"/>
        </w:rPr>
        <w:t>significant</w:t>
      </w:r>
      <w:r w:rsidRPr="0065466D">
        <w:rPr>
          <w:sz w:val="14"/>
        </w:rPr>
        <w:t xml:space="preserve"> body of rules and </w:t>
      </w:r>
      <w:r w:rsidRPr="0065466D">
        <w:rPr>
          <w:rStyle w:val="StyleBoldUnderline"/>
        </w:rPr>
        <w:t xml:space="preserve">precedent to adjudicate the </w:t>
      </w:r>
      <w:r w:rsidRPr="0065466D">
        <w:rPr>
          <w:sz w:val="14"/>
        </w:rPr>
        <w:t xml:space="preserve">majority of </w:t>
      </w:r>
      <w:r w:rsidRPr="0065466D">
        <w:rPr>
          <w:rStyle w:val="StyleBoldUnderline"/>
        </w:rPr>
        <w:t>disagreements</w:t>
      </w:r>
      <w:r w:rsidRPr="0065466D">
        <w:rPr>
          <w:sz w:val="14"/>
        </w:rPr>
        <w:t xml:space="preserve">. </w:t>
      </w:r>
      <w:r w:rsidRPr="0065466D">
        <w:rPr>
          <w:rStyle w:val="StyleBoldUnderline"/>
        </w:rPr>
        <w:t>Most regions with resources at stake are governed under the rules of the 200-mile economic zone. Where there are disputed regimes or boundaries, these remain subject to accommodation by</w:t>
      </w:r>
      <w:r w:rsidRPr="0065466D">
        <w:rPr>
          <w:sz w:val="14"/>
          <w:szCs w:val="16"/>
        </w:rPr>
        <w:t xml:space="preserve"> the parties involved, in particular </w:t>
      </w:r>
      <w:r w:rsidRPr="0065466D">
        <w:rPr>
          <w:rStyle w:val="StyleBoldUnderline"/>
        </w:rPr>
        <w:t>the U.S. and Canada</w:t>
      </w:r>
      <w:r w:rsidRPr="0065466D">
        <w:rPr>
          <w:u w:val="single"/>
        </w:rPr>
        <w:t>.</w:t>
      </w:r>
    </w:p>
    <w:p w:rsidR="008A070E" w:rsidRPr="0065466D" w:rsidRDefault="008A070E" w:rsidP="008A070E"/>
    <w:p w:rsidR="008A070E" w:rsidRPr="0065466D" w:rsidRDefault="008A070E" w:rsidP="008A070E">
      <w:pPr>
        <w:pStyle w:val="Heading4"/>
      </w:pPr>
      <w:r w:rsidRPr="0065466D">
        <w:rPr>
          <w:bCs w:val="0"/>
        </w:rPr>
        <w:t>Cooperation inevitable</w:t>
      </w:r>
    </w:p>
    <w:p w:rsidR="008A070E" w:rsidRPr="0065466D" w:rsidRDefault="008A070E" w:rsidP="008A070E">
      <w:r w:rsidRPr="0065466D">
        <w:rPr>
          <w:b/>
        </w:rPr>
        <w:t>Sotnikov 10</w:t>
      </w:r>
      <w:r w:rsidRPr="0065466D">
        <w:t xml:space="preserve"> (4/23/10, RIA Novosti, “There is no Race for the Arctic - Norwegian expert” by RIA Novosti correspondent Ivan Sotnikov interviewing Willy Ostreng-Professor and Chairman of the Research Institute Ocean Futures of Norway http://en.rian.ru/analysis/20100423/158712741.html)</w:t>
      </w:r>
    </w:p>
    <w:p w:rsidR="008A070E" w:rsidRPr="0065466D" w:rsidRDefault="008A070E" w:rsidP="008A070E">
      <w:pPr>
        <w:rPr>
          <w:rStyle w:val="StyleBoldUnderline"/>
        </w:rPr>
      </w:pPr>
    </w:p>
    <w:p w:rsidR="008A070E" w:rsidRPr="0065466D" w:rsidRDefault="008A070E" w:rsidP="008A070E">
      <w:pPr>
        <w:rPr>
          <w:rStyle w:val="StyleBoldUnderline"/>
          <w:sz w:val="16"/>
        </w:rPr>
      </w:pPr>
      <w:r w:rsidRPr="0065466D">
        <w:rPr>
          <w:rStyle w:val="StyleBoldUnderline"/>
          <w:sz w:val="16"/>
        </w:rPr>
        <w:t xml:space="preserve">Willy Ostreng, Professor and Chairman of the Research Institute Ocean Futures from Oslo, Norway, discusses the Arctic’s natural resources and heated issues in the region with RIA Novosti correspondent Ivan Sotnikov. Q: Can we say that there is a “Race for the Arctic” today? A: In my mind, </w:t>
      </w:r>
      <w:r w:rsidRPr="0065466D">
        <w:rPr>
          <w:rStyle w:val="StyleBoldUnderline"/>
        </w:rPr>
        <w:t xml:space="preserve">there is no serious Race for the Arctic. This is to a large extent a misconception created mostly by media. In light of the sea ice melt, what we see these days, and probably will see more of in the future, is a steadily mounting multilateral interest for the rich deposits of Arctic resources, in particular oil and gas. The very concept of a Race presupposes that there is something to race for - something that does not belong to anybody and that will be the property of the first party to cross the finish line - and that will happen at the expense of the other “runners.” But what is there to be acquired in the Arctic that does not already belong to someone, and who are the runners? When it comes to resources, the ownership is already settled in compliance with international law. </w:t>
      </w:r>
      <w:r w:rsidRPr="0065466D">
        <w:rPr>
          <w:rStyle w:val="StyleBoldUnderline"/>
          <w:sz w:val="16"/>
        </w:rPr>
        <w:t xml:space="preserve">The resources located on land and on the continental shelf , or 350 n.m from the baselines, are the possessions of the coastal states. Within the continental shelves there are two kinds of sea bed areas that still have an uncertain status and that may contain resources of a certain value. The first seabed area concerns the location of the boundaries between the continental shelf and the deep sea bed of the Central Arctic Basin. Here all coastal states apply the rules and procedures prescribed in the Law of the Sea Convention of 1982 and use the to help out. This is not a matter of politics and/or resource race, but a matter of submitting sufficient geological quality data to the UN Continental Shelf Commission, which will help out in defining the exact border. The other uncertainties remaining relate to the sea bed areas between adjacent states, for instance in the Barents Sea between Norway and Russia. The two countries have been negotiating on and off to find a delimitation line for 36 years without yet reaching full agreement. The parties claim that they agree on approximately 80% of the delimitation line, and that </w:t>
      </w:r>
      <w:r w:rsidRPr="0065466D">
        <w:rPr>
          <w:rStyle w:val="StyleBoldUnderline"/>
        </w:rPr>
        <w:t>none of them are in a hurry to find a solution. What both parties apply is patience, a lot of time and the strategy of small steps. The same applies to most of the other outstanding border disputes in the Arctic Ocean waiting for a final solution. If this is a race for resources, it is the race of turtles, not of hares.</w:t>
      </w:r>
      <w:r w:rsidRPr="0065466D">
        <w:rPr>
          <w:rStyle w:val="StyleBoldUnderline"/>
          <w:sz w:val="16"/>
        </w:rPr>
        <w:t xml:space="preserve"> When the parties reach a final agreement they have shared the disputed area and non-Arctic-states have no access unless they are invited to take part by the coastal states. The only seabed area that do not sort under national jurisdiction is located to the Central Arctic Basin which according to the Law of the Sea Conventions, is the common heritage of mankind - the collective property of humankind - an area belonging to all. Why race to an area that you already have a share in, that will not be open for resource exploration and exploitation for decade to come due to the ice cover and that is poorly researched when it comes to resources?</w:t>
      </w:r>
      <w:r w:rsidRPr="0065466D">
        <w:rPr>
          <w:rStyle w:val="StyleBoldUnderline"/>
        </w:rPr>
        <w:t xml:space="preserve"> In short: The bulk of Arctic resources already sort under national jurisdiction. Access to these resources for third parties can only be achieved through cooperation with the proprietors of the resources. This does not an invitation for a race, but for international cooperation.</w:t>
      </w:r>
    </w:p>
    <w:p w:rsidR="008A070E" w:rsidRPr="0065466D" w:rsidRDefault="008A070E" w:rsidP="008A070E"/>
    <w:p w:rsidR="008A070E" w:rsidRPr="0065466D" w:rsidRDefault="008A070E" w:rsidP="008A070E">
      <w:pPr>
        <w:pStyle w:val="Heading4"/>
      </w:pPr>
      <w:r w:rsidRPr="0065466D">
        <w:rPr>
          <w:bCs w:val="0"/>
        </w:rPr>
        <w:t>Common interests outweigh</w:t>
      </w:r>
    </w:p>
    <w:p w:rsidR="008A070E" w:rsidRPr="0065466D" w:rsidRDefault="008A070E" w:rsidP="008A070E">
      <w:r w:rsidRPr="0065466D">
        <w:rPr>
          <w:b/>
        </w:rPr>
        <w:t xml:space="preserve">Byers 10 </w:t>
      </w:r>
      <w:r w:rsidRPr="0065466D">
        <w:t>– leading Arctic expert and international lawyer (2010, Who Owns the Arctic?: Understanding Sovereignty Disputes in the North By Michael Byers pg. 63-64)</w:t>
      </w:r>
    </w:p>
    <w:p w:rsidR="008A070E" w:rsidRPr="0065466D" w:rsidRDefault="008A070E" w:rsidP="008A070E"/>
    <w:p w:rsidR="008A070E" w:rsidRPr="0065466D" w:rsidRDefault="008A070E" w:rsidP="008A070E">
      <w:pPr>
        <w:rPr>
          <w:rStyle w:val="StyleBoldUnderline"/>
        </w:rPr>
      </w:pPr>
      <w:r w:rsidRPr="0065466D">
        <w:rPr>
          <w:rStyle w:val="StyleBoldUnderline"/>
        </w:rPr>
        <w:t>When the Department of National Defence sold the idea of Arctic Offshore Patrol Ships to Cabinet, the idea was the have the naval vessels that could stand up to foreign states. Russian scientists had just planted their titanium flag at the North Pole, and the media was playing up the prospects for a new Cold War. Now, with all the Arctic countries working peacefully to resolve their disputes, it has become apparent that the security threat—such as it is—comes from non-state actors such as drug smugglers and illegal immigrants. In response, the navy had, before the suspension of the project, already scaled back the planned size and seed of the vessels, as well as the caliber of the deck-mounted guns.</w:t>
      </w:r>
    </w:p>
    <w:p w:rsidR="008A070E" w:rsidRPr="0065466D" w:rsidRDefault="008A070E" w:rsidP="008A070E"/>
    <w:p w:rsidR="0003620B" w:rsidRPr="0065466D" w:rsidRDefault="0003620B" w:rsidP="0003620B"/>
    <w:p w:rsidR="00D4722F" w:rsidRPr="0065466D" w:rsidRDefault="00D4722F" w:rsidP="00D4722F">
      <w:pPr>
        <w:pStyle w:val="Heading2"/>
      </w:pPr>
      <w:r w:rsidRPr="0065466D">
        <w:t xml:space="preserve">at: exports DA – offense </w:t>
      </w:r>
    </w:p>
    <w:p w:rsidR="00D4722F" w:rsidRPr="0065466D" w:rsidRDefault="00D4722F" w:rsidP="00D4722F">
      <w:pPr>
        <w:pStyle w:val="Heading3"/>
      </w:pPr>
      <w:r w:rsidRPr="0065466D">
        <w:t>2ac russia</w:t>
      </w:r>
    </w:p>
    <w:p w:rsidR="00D4722F" w:rsidRPr="0065466D" w:rsidRDefault="00D4722F" w:rsidP="00D4722F">
      <w:pPr>
        <w:pStyle w:val="Heading4"/>
      </w:pPr>
      <w:r w:rsidRPr="0065466D">
        <w:t xml:space="preserve">Natural gas is </w:t>
      </w:r>
      <w:r w:rsidRPr="0065466D">
        <w:rPr>
          <w:u w:val="single"/>
        </w:rPr>
        <w:t>key</w:t>
      </w:r>
      <w:r w:rsidRPr="0065466D">
        <w:t xml:space="preserve"> to Russian expansionism – breaking their monopoly is necessary to solve </w:t>
      </w:r>
    </w:p>
    <w:p w:rsidR="00D4722F" w:rsidRPr="0065466D" w:rsidRDefault="00D4722F" w:rsidP="00D4722F">
      <w:r w:rsidRPr="0065466D">
        <w:rPr>
          <w:b/>
          <w:sz w:val="24"/>
        </w:rPr>
        <w:t>Hermant, 4/17/14</w:t>
      </w:r>
      <w:r w:rsidRPr="0065466D">
        <w:t xml:space="preserve"> – ABC's Moscow correspondent from 2010-13. He returned in March 2014 to cover the Ukraine crisis from Moscow and Kiev. (Norman, “Russia's natural gas is Vladimir Putin's political and economical weapon,” ABC Australia, http://www.abc.net.au/news/2014-04-16/natural-gas-is-putins-political-and-economical-weapon/5394030) //IS</w:t>
      </w:r>
    </w:p>
    <w:p w:rsidR="00D4722F" w:rsidRPr="0065466D" w:rsidRDefault="00D4722F" w:rsidP="00D4722F">
      <w:pPr>
        <w:rPr>
          <w:u w:val="single"/>
        </w:rPr>
      </w:pPr>
      <w:r w:rsidRPr="0065466D">
        <w:rPr>
          <w:rStyle w:val="StyleBoldUnderline"/>
        </w:rPr>
        <w:t xml:space="preserve">For Vladimir Putin, natural gas is not just a resource. It is an economic and political weapon. </w:t>
      </w:r>
      <w:r w:rsidRPr="0065466D">
        <w:t xml:space="preserve">I cannot recall now whether we were heading back to Moscow from Makhachkala, Samara, or Ulyanovsk. But I do remember how we were getting back. There on the tarmac on the side of a Soviet-era Tu-154 jet were the proud words “Газпром Авиа”, or Gazprom Avia. This gas company is so huge it runs its own airline on the side. To understand how energy exports - especially natural gas – have helped fuel Mr Putin's long reign, look no further than Gazprom. </w:t>
      </w:r>
      <w:r w:rsidRPr="0065466D">
        <w:rPr>
          <w:rStyle w:val="StyleBoldUnderline"/>
        </w:rPr>
        <w:t xml:space="preserve">Since Mr Putin rose to power in 2000, the energy company has become a colossus. It is an economy within an economy: nearly 400,000 employees, more than $US150 billion in revenues, and $US40 billion in profits heading straight into the hands of the Kremlin. That cash, and billions more from crude oil exports, have allowed Mr Putin to spend vast sums to prop up inefficient industries. It allows the Kremlin to essentially indirectly pay oligarchs to keep the jobless rate down. It provides the money needed to overhaul the armed forces and the security services. </w:t>
      </w:r>
      <w:r w:rsidRPr="0065466D">
        <w:t xml:space="preserve">Of course, all the way up the pyramid of Russia's elite, entrenched corruption ensures everyone gets their share. Just do not rock the boat. </w:t>
      </w:r>
      <w:r w:rsidRPr="0065466D">
        <w:rPr>
          <w:rStyle w:val="StyleBoldUnderline"/>
        </w:rPr>
        <w:t xml:space="preserve">Natural gas is not just another export for Russia. It is a point of national pride. For the Kremlin, it is an economic and political weapon. </w:t>
      </w:r>
      <w:r w:rsidRPr="0065466D">
        <w:t xml:space="preserve">We have all heard the statistics that the European Union gets about a quarter of its gas from Russia, but that is only part of the story. Twelve European Union (EU) countries rely on Russia for more than 50 per cent of their natural gas. That is nearly half the EU. The Baltic countries and Finland are 100 per cent reliant on Russia. Poland, Austria and Hungary are not far off. Half of that gas makes its way to the EU through pipelines that pass through – you guessed it – Ukraine. </w:t>
      </w:r>
      <w:r w:rsidRPr="0065466D">
        <w:rPr>
          <w:rStyle w:val="StyleBoldUnderline"/>
        </w:rPr>
        <w:t xml:space="preserve">The former Soviet republic depends on Russia not only for gas, but also the desperately needed transit fees it earns from the pipelines. When the Kremlin wants to pile the pressure on Kiev, like it did just before the annexation of Crimea, it does not need force. It can just raise the price of gas. </w:t>
      </w:r>
      <w:r w:rsidRPr="0065466D">
        <w:t xml:space="preserve">This month, Gazprom informed Ukraine's new government the price for its gas was going up 44 per cent. It also warned if Ukraine does not pay a $US1.7 billion bill soon, it could cut off supplies. Kiev said if that happened supplies to Europe might be cut. Even under former president Viktor Yanukovych, Moscow realised the amount of gas passing through Ukraine on the way to Europe made it vulnerable. It is already halfway through a strategy to bypass Ukraine, and cement its European markets. The first step was the Nord Stream pipeline, which carries gas directly from Russia, underneath the Baltic Sea, to Germany. Who was on board to help get that pipeline over the line? None other than Gerhard Schroeder, the former German chancellor. He joined the venture shortly after he left office, and remains the chairman of Nord Stream's shareholder committee. Nord Stream is majority owned by Gazprom. Now Russia is racing to build the South Stream pipeline, which would carry gas under the Black Sea to southern Europe and Turkey. If it succeeds, not only will it make countries like Romania and Greece even more reliant on Russian gas, it will send gas exports away from Ukraine's pipelines and further weaken Kiev's leverage. In fact, many analysts believe Moscow's power play in Ukraine has been softened by one thing Mr Putin cannot do anything about: the seasons. By the time the Kremlin's man in Kiev, Mr Yanukovych, was on his way out, it was nearly March. Winter had already done its worst. If Russia turned off the gas, Ukraine's masses would have been uncomfortable, but they would have lived. The same cannot be said if the confrontation had started in December. Of course, all of this reliance on Russian gas puts the Kremlin in an interesting spot. It revels in the economic power it derives from the huge role it plays in keeping the heat on in much of Europe. But the episode in Crimea, when Moscow rolled the dice on EU sanctions, has accelerated efforts to undo the very dependence the Kremlin cherishes. </w:t>
      </w:r>
      <w:r w:rsidRPr="0065466D">
        <w:rPr>
          <w:u w:val="single"/>
        </w:rPr>
        <w:t xml:space="preserve">Mr Putin bet energy from Russia would trump EU political concerns over Russian expansionism. For now, it seems that he won that wager. </w:t>
      </w:r>
      <w:r w:rsidRPr="0065466D">
        <w:t xml:space="preserve">But already there is talk of building huge liquid natural gas (LNG) terminals in several locations in Europe to allow for alternative supplies from the Middle East, and possibly even the United States. However, any serious reduction in Europe's reliance on Russian gas is still years away. </w:t>
      </w:r>
      <w:r w:rsidRPr="0065466D">
        <w:rPr>
          <w:u w:val="single"/>
        </w:rPr>
        <w:t>Until then, the Kremlin – through Gazprom – will try to make it seem like energy from Russia is simply part of the European fabric.</w:t>
      </w:r>
    </w:p>
    <w:p w:rsidR="00D4722F" w:rsidRPr="0065466D" w:rsidRDefault="00D4722F" w:rsidP="00D4722F">
      <w:pPr>
        <w:rPr>
          <w:u w:val="single"/>
        </w:rPr>
      </w:pPr>
    </w:p>
    <w:p w:rsidR="00D4722F" w:rsidRPr="0065466D" w:rsidRDefault="00D4722F" w:rsidP="00D4722F">
      <w:pPr>
        <w:pStyle w:val="Heading4"/>
      </w:pPr>
      <w:r w:rsidRPr="0065466D">
        <w:t>That destabilizes Central Asia</w:t>
      </w:r>
    </w:p>
    <w:p w:rsidR="00D4722F" w:rsidRPr="0065466D" w:rsidRDefault="00D4722F" w:rsidP="00D4722F">
      <w:r w:rsidRPr="0065466D">
        <w:rPr>
          <w:b/>
          <w:sz w:val="24"/>
        </w:rPr>
        <w:t>Cohen, 6/14/13</w:t>
      </w:r>
      <w:r w:rsidRPr="0065466D">
        <w:t xml:space="preserve"> – Senior Research Fellow in Russian and Eurasian Studies and International Energy Policy in the Douglas and Sarah Allison Center for Foreign and National Security Policy, a division of the Kathryn and Shelby Cullom Davis Institute for International Studies, at The Heritage Foundation. (Ariel, “Russia’s Eurasian Union Could Endanger the Neighborhood and U.S. Interests,” The Heritage Foundation, </w:t>
      </w:r>
      <w:hyperlink r:id="rId132" w:history="1">
        <w:r w:rsidRPr="0065466D">
          <w:rPr>
            <w:rStyle w:val="Hyperlink"/>
          </w:rPr>
          <w:t>http://www.heritage.org/research/reports/2013/06/russias-eurasian-union-could-endanger-the-neighborhood-and-us-interests</w:t>
        </w:r>
      </w:hyperlink>
      <w:r w:rsidRPr="0065466D">
        <w:t>) //IS</w:t>
      </w:r>
    </w:p>
    <w:p w:rsidR="00D4722F" w:rsidRPr="0065466D" w:rsidRDefault="00D4722F" w:rsidP="00D4722F">
      <w:pPr>
        <w:rPr>
          <w:szCs w:val="20"/>
        </w:rPr>
      </w:pPr>
      <w:r w:rsidRPr="0065466D">
        <w:t xml:space="preserve">A Eurasian Union that evolves into </w:t>
      </w:r>
      <w:r w:rsidRPr="0065466D">
        <w:rPr>
          <w:u w:val="single"/>
        </w:rPr>
        <w:t>a Russian sphere of influence would adopt a mercantilist approach to the global economy. It will likely monopolize regional security, could threaten regional stability, and undermine economic and political freedom in Central Asia and beyond.</w:t>
      </w:r>
      <w:r w:rsidRPr="0065466D">
        <w:t xml:space="preserve"> U.S. policy should hedge against such efforts and make the case that an open economic environment offers a greater prospect for regional development. Such an approach would serve U.S. interests and create a better environment for a peaceful and prosperous Central Asia. </w:t>
      </w:r>
      <w:r w:rsidRPr="0065466D">
        <w:rPr>
          <w:sz w:val="16"/>
        </w:rPr>
        <w:t xml:space="preserve">The U.S. should organize an interagency effort to promote good governance and rule-based market economics as well as to combat efforts to close markets to the West. The Eurasian Union: Putin’s Top Geopolitical Priority Vladimir Putin famously said in 2005 that the collapse of the Soviet Union was the greatest geopolitical catastrophe of the 20th century and a genuine tragedy for the Russian people.[1] While focusing on the post-Soviet erosion of Russian power and the rise of the U.S., NATO, China, and India on the global stage, the Russian leader disregarded the quest of the 14 former Soviet states for independence. In an article in Izvestia in October 2011, Putin proposed forming a Eurasian Union as part of his presidential election campaign.[2] He envisioned integrating Russia and ultimately all of the former Soviet republics, except the Baltic states, by removing barriers to the flow of goods and people within a common economic space and by harmonizing domestic and external policies and legislation. He wrote: It is crucial that the Common Economic Space [the precursor of the Eurasian Union] is rooted in coordinated action in key institutional areas such as: macroeconomics, ensuring competition, technical regulations, agricultural subsidies, transport, and natural monopolies tariffs. Later, this framework will also include common visa and migration policies, allowing border controls between our states to be lifted. In fact, we are adapting the experience of the Schengen [visa] Agreement that benefits Europeans as well as everyone who comes to work, study, or holiday in the EU.[3] The high-level leadership, speed, large staff, and considerable funding set the Eurasian Union apart from past integration efforts. In 2010, Russia, Kazakhstan, and Belarus implemented a uniform external customs tariff and adopted a customs code. In 2011, they lifted internal border controls. In July 2012, they inaugurated the Single Economic Space and a Eurasian Economic Commission in Moscow to administer it. The commission is headed by Victor Khristenko, former Russian Vice Premier and Minister of Industry and Energy, and 85 percent of its personnel are citizens of Russia. The presidents of Russia, Belarus, and Kazakhstan signed the agreement to launch the Eurasian Union in November 2011. It will be fully functional in 2015, and then, as Khristenko said, “longer-term action” can be considered, presumably leading to further integration.[4] Not Like the European Union The Eurasian Union is based on two major documents: the Customs Code and the Codified Agreement on the Customs Union and Common Economic Space, which spell out the legal rules and norms for the functioning of a common market. This is a major break with past integration efforts, which generated hundreds of vague, fragmented agreements that largely remained unimplemented. The key institution is the Eurasian Commission, which was launched in July 2012. Similar to the Commission of the European Union, its main responsibility is to ensure smooth operation of the common market by enforcing rules and regulations and to carry out initiatives for further integration. The commission has jurisdiction over tariff and non-tariff regulation (e.g., sanitary controls), customs administration, technical regulation, competition policy, energy, transport, intellectual property protection, migration, and other areas. The commission’s employees are formally “supranational bureaucrats” who supposedly take no instructions from their member states and act in the interests of the EAU as a whole. The commission’s headquarters is located in downtown Moscow, although its future headquarters might be relocated to Astana upon Kazakhstan’s insistence. Unlike the EU, the EAU Commission will make decisions by majority vote, not by consensus. Of course, Russia will dominate the decision-making process with its 57 percent vote, while Belarus and Kazakhstan have 21.5 percent each. </w:t>
      </w:r>
      <w:r w:rsidRPr="0065466D">
        <w:t xml:space="preserve">The Military Dimension The Eurasian Union can be seen as a “soft power”—primarily economic—project. </w:t>
      </w:r>
      <w:r w:rsidRPr="0065466D">
        <w:rPr>
          <w:u w:val="single"/>
        </w:rPr>
        <w:t>Russia hopes to translate its relatively large population, power, wealth, and size into greater influence around its periphery.</w:t>
      </w:r>
      <w:r w:rsidRPr="0065466D">
        <w:t xml:space="preserve"> With 600 years of empire building behind them, the Russian leaders are well aware that they must back up this influence with a hard power (military and security) component. </w:t>
      </w:r>
      <w:r w:rsidRPr="0065466D">
        <w:rPr>
          <w:sz w:val="16"/>
        </w:rPr>
        <w:t>The Collective Security Treaty Organization (CSTO) charter signed in 2002 entered into force in 2006, when its members appointed a secretary general to lead the organization. The CSTO includes the other Customs Union members—Belarus and Kazakhstan—as well as several potential members: Armenia, Kyrgyzstan, and Tajikistan. Uzbekistan withdrew from the treaty in July 2012. As a military alliance, the CSTO is dominated by the Russian armed forces, which maintain military bases in Armenia, Kyrgyzstan, and Tajikistan. Russia also controlled until recently the Gabala radar station in Azerbaijan; three military bases in Abkhazia and one base in South Ossetia, regions of Georgia that are occupied by Russia; ground forces in Transnistria, Moldova; an infantry division in Tajikistan; and a naval base in Sevastopol, Ukraine. The Russian Federation is currently spending $800 billion to reform and rearm the military, which will force the CSTO to adapt the alliance to the context of Eurasian integration.[5] In February 2009, the CSTO agreed to form the Rapid Reaction Forces (KSOR), a permanent combat-ready military component for crisis response. As one military expert writes, the alliance is moving toward establishing a unified command and empowering the Joint Chief of Staff in charge of CSTO military forces, effectively creating a military arm of the Eurasian Union.[6] Russia’s airborne forces, which constitute the majority of KSOR troops, are expanding from 7,500 to 20,000 troops by 2017. The Russian Defense Ministry nominated General Vladimir Shamanov, the popular commander of Russia’s airborne troops, to be the next CSTO Chief of Staff.[7] The CSTO has sought partnerships with NATO and the U.N. to boost its legitimacy, but its overtures to Washington have been unsuccessful, as the White House has been careful to avoid legitimizing Russia’s presence in the post-Soviet space.[8] Russia’s Eurasian Vocation Geographically, Russia has been a Eurasian power since its conquests of Central Asia, Siberia, and the Far East in the 16th–19th centuries.[9] The Russian Empire undertook numerous campaigns to gain territories in the Caucasus and Central Asia, taking Georgia, Armenia, and Azerbaijan from the Ottomans and the Persian Empire and bringing to heel the khanates of Khiva, Khorezm, and Bukhara in the 19th century.[10] However, Eurasianism as a political ideology emerged after the Russian Revolution of 1917. The Russian émigré thinkers formulated a third way for Russia between East and West and between capitalism and socialism. The idea never fully developed due to the predominance of Leninism. Debate on Eurasianism reemerged following the Soviet collapse in 1991, dividing those who favored integration with Western Europe and the U.S. and those who argued that Russia should focus on dominating Ukraine, Belarus, and the Eurasian “heartland,” including Central Asia and the Caucasus, in opposition to the West. In the 1990s the newly formed Commonwealth of Independent States (CIS) had little supranational power and participation was lukewarm. Declining Russian influence over the post-Soviet space alarmed Kremlin strategists who feared that Russian security would suffer if Russia failed to regain some clout there, possibly leading to NATO membership by such countries as Ukraine and Georgia. Yevgeny Primakov, who served as director of Russia’s Foreign Intelligence Service (1991–1996), foreign minister (1996–1998), and prime minister (1998–1999) envisioned the emergence of a multipolar world, in which American influence would be first diluted and then opposed. He envisaged future integration of the CIS countries with Russia. He also actively supported and personally managed Russia’s collaboration with anti-Western states—such as Iraq, Iran, and China—to promote a multipolar international order.[11]</w:t>
      </w:r>
      <w:r w:rsidRPr="0065466D">
        <w:t xml:space="preserve"> The 1996 treaty of integration with Belarus, which created the Union State, was post-communist Russia’s first major foreign policy step to reintegrate the former empire. In the 2000s, </w:t>
      </w:r>
      <w:r w:rsidRPr="0065466D">
        <w:rPr>
          <w:u w:val="single"/>
        </w:rPr>
        <w:t>rising energy prices enabled Russia’s resurgence in the neighborhood and on the world stage. In October 2000, Russia, Belarus, Kazakhstan, Kyrgyzstan, and Tajikistan formed the Eurasian Economic Community (EurAsEC) with the declared goal of creating a customs union and single economic space.[12] Today, Moscow opposes Western attempts to reach out to the post-Soviet countries. Russia was even upset with the EU’s Eastern Partnership program, which was launched in 2009 to facilitate relations with post-Soviet states. President Dmitry Medvedev called for a “sphere of privileged influence” in the aftermath of the 2008 Georgia war, and his half-baked proposal of a treaty on European security failed to find support in the West.</w:t>
      </w:r>
      <w:r w:rsidRPr="0065466D">
        <w:t xml:space="preserve">[13] Vladimir Putin’s promotion of the Eurasian Union in the fall of 2011 is a multipronged and strategic move aimed at: Creating an independent pole in the perceived global multipolar system, consolidating the Eastern Slavic and Christian Orthodox demographic core with the industrial and natural resources potential of Kazakhstan; Meeting the Chinese economic challenges, primarily in Central Asia; and Opposing the Islamist expansion into Central Asia, the North Caucasus, Siberia, the Urals, and the Volga region. </w:t>
      </w:r>
      <w:r w:rsidRPr="0065466D">
        <w:rPr>
          <w:sz w:val="16"/>
        </w:rPr>
        <w:t xml:space="preserve">Russia Turning East Russia is also undertaking its own “pivot to Asia” for political and economic reasons. First, the Putin administration is tired of the Western leaders “lecturing” them about political freedoms and human rights. Second, as Russian trade with the EU stagnates and business with the U.S. remains abnormally low due to hostility, analysts point to the Kremlin spending $20 billion to host foreign delegations at the recent Asia–Pacific Economic Cooperation (APEC) forum in Vladivostok as a sign that Russia is turning away from recession-stricken Europe and toward Asia.[14] Although the EU accounts for 50 percent of Russian foreign trade and is a major cultural influence and tourism destination, in 2012, China surpassed Germany as Russia’s top trading partner for the first time.[15] Russia’s Far Eastern and Siberian Federal Districts, which share land borders with China, Kazakhstan, and Mongolia, account for 66 percent of Russia’s territory. With Asia’s growing importance, it is understandable that Eurasian integration is strategically appealing to the Russian leadership. The Drivers for Eurasian Union To date, the Eurasian Union is the most serious attempt by post-communist Russia to recreate a deeply integrated sphere of influence. The Russian elites already refer to it as Bolshaya strana (the Big Country). While Vladimir Putin states that the Eurasian Union is not an attempt to restore what did not work in the past but to achieve greater integration based on new values, politics, and economy, the project appears to head straight for the past—to Soviet-like integration.[16] This comes at a cost to Russia and Eurasia’s partners. The proposed union will likely divert its trade away from the rest of the world. According to one World Bank study, Kazakhstan actually lost real income per capita in 2011, mostly due to the Customs Union’s higher external tariffs, which hinder trade diversification.[17] The Eurasian Union may also harm the economies of neighboring non-members. </w:t>
      </w:r>
      <w:r w:rsidRPr="0065466D">
        <w:t xml:space="preserve">Russia has been courting Armenia, Kyrgyzstan, Tajikistan, and Ukraine to join the organization, but Azerbaijan and Georgia have clearly indicated that they will not become members. </w:t>
      </w:r>
      <w:r w:rsidRPr="0065466D">
        <w:rPr>
          <w:u w:val="single"/>
        </w:rPr>
        <w:t>The Eurasian project flows not only from Russia’s preoccupation with influence and prestige in the post-Soviet space, but also from Russia’s need to adapt to the changing international environment.</w:t>
      </w:r>
      <w:r w:rsidRPr="0065466D">
        <w:t xml:space="preserve"> Thus, the Russians are apprehensive about the expected U.S. pullout from Afghanistan in 2014 and are determined to maintain security in the region. Russia’s goals in Central Asia include containing radical Islam and fighting narcotics trafficking. </w:t>
      </w:r>
      <w:r w:rsidRPr="0065466D">
        <w:rPr>
          <w:sz w:val="16"/>
        </w:rPr>
        <w:t xml:space="preserve">Containment of Islamic Fundamentalism and Fighting Narcotics Trafficking. Russia is facing an Islamist insurgency in the North Caucasus that threatens to turn the whole region into a haven for international terrorism. Following the American departure from Afghanistan in 2014, a surge of extremists from Afghanistan into Central Asia and from the North Caucasus into the rest of Russia would be Moscow’s worst nightmare. Russia currently has the 201st Division (approximately 7,000 personnel) in Tajikistan, the Kant airbase in Kyrgyzstan, and the 102st Military Base (approximately 3,000 personnel) in Gyumri, Armenia. Russia intends to build a major counterterrorism center in Osh, Kyrgyzstan. The CSTO’s efforts are directed at reforming and integrating allied forces, including air defenses, and making them compatible and interoperable; boosting weapons sales; conducting training and exercises; and expanding its network of military bases. </w:t>
      </w:r>
      <w:r w:rsidRPr="0065466D">
        <w:t xml:space="preserve">A major $800 billion military reform program is aimed at creating well-equipped mobile brigades capable of fast response to local and regional conflicts.[18] </w:t>
      </w:r>
      <w:r w:rsidRPr="0065466D">
        <w:rPr>
          <w:szCs w:val="20"/>
          <w:u w:val="single"/>
        </w:rPr>
        <w:t>Insurgency, cross-border infiltration, and smuggling are especially acute in Tajikistan, which shares a porous 800-mile border with Afghanistan.</w:t>
      </w:r>
      <w:r w:rsidRPr="0065466D">
        <w:rPr>
          <w:szCs w:val="20"/>
        </w:rPr>
        <w:t xml:space="preserve"> This long border is the major avenue for smuggling Afghan drugs to Russia and Europe. In Russia, which has approximately 2.5 million heroin addicts, drugs have become a health disaster. </w:t>
      </w:r>
      <w:r w:rsidRPr="0065466D">
        <w:rPr>
          <w:szCs w:val="20"/>
          <w:u w:val="single"/>
        </w:rPr>
        <w:t>Russia is striving to create a sphere of influence in Eurasia, making it more difficult for foreign powers, especially the U.S. and China, to operate in Central Asia, the Caucasus, or the western tier of the Commonwealth of Independent States (Belarus, Moldova, and Ukraine). The Kremlin was frightened by “color revolutions” in Ukraine and Georgia and views them as U.S.-led conspiracies aimed at undermining Russian influence.</w:t>
      </w:r>
      <w:r w:rsidRPr="0065466D">
        <w:rPr>
          <w:szCs w:val="20"/>
        </w:rPr>
        <w:t xml:space="preserve"> Furthermore, some nationalists and Eurasianists view the revolutions as rehearsals by pro-American political forces to topple the current regime in Russia. The Kremlin has supported the NATO military mission in Afghanistan, </w:t>
      </w:r>
      <w:r w:rsidRPr="0065466D">
        <w:rPr>
          <w:szCs w:val="20"/>
          <w:u w:val="single"/>
        </w:rPr>
        <w:t>but Moscow (and Beijing) have never been comfortable with the U.S. military presence in Central Asia. The Kremlin pressured Kyrgyzstan to close the Manas Air Base at Bishkek’s international airport</w:t>
      </w:r>
      <w:r w:rsidRPr="0065466D">
        <w:rPr>
          <w:szCs w:val="20"/>
        </w:rPr>
        <w:t xml:space="preserve"> in 2008 and 2010 in exchange for discounted loans of over $1 billion. Kyrgyzstan promised to shut the base, but never did because Russia failed to provide the loans.[19] </w:t>
      </w:r>
    </w:p>
    <w:p w:rsidR="00D4722F" w:rsidRPr="0065466D" w:rsidRDefault="00D4722F" w:rsidP="00D4722F"/>
    <w:p w:rsidR="00D4722F" w:rsidRPr="0065466D" w:rsidRDefault="00D4722F" w:rsidP="00D4722F">
      <w:pPr>
        <w:pStyle w:val="Heading4"/>
      </w:pPr>
      <w:r w:rsidRPr="0065466D">
        <w:t xml:space="preserve">A belligerent Russia risks widespread European instability </w:t>
      </w:r>
    </w:p>
    <w:p w:rsidR="00D4722F" w:rsidRPr="0065466D" w:rsidRDefault="00D4722F" w:rsidP="00D4722F">
      <w:r w:rsidRPr="0065466D">
        <w:rPr>
          <w:b/>
          <w:sz w:val="24"/>
        </w:rPr>
        <w:t>Werbowski 6/1/14</w:t>
      </w:r>
      <w:r w:rsidRPr="0065466D">
        <w:t>, – a Vienna-based reporter, heritage activist and political campaign organizer who specializes in international geopolitical issues. He graduated from the University of Leeds, U.K., and wrote his MA dissertation in post-communist studies on the topic of E.U. enlargement to the nations of "new" central Europe. He did his BA studies at the faculty of Political Science and Law (University of Nantes, France). In 1992, he took summer courses in American foreign policy and advanced journalism at Harvard University. He is a Salzburg Global Seminar fellow from 1996 and was awarded a Wolfson college Cambridge media fellowship in 2004.  (Michael, “Europe’s New Arc of Instability in the 21st Century ,” Centre for Research on Globalization (CRG), http://www.globalresearch.ca/europes-new-arc-of-instability-in-the-21st-century/5384756)</w:t>
      </w:r>
    </w:p>
    <w:p w:rsidR="00D4722F" w:rsidRPr="0065466D" w:rsidRDefault="00D4722F" w:rsidP="00D4722F"/>
    <w:p w:rsidR="00D4722F" w:rsidRPr="0065466D" w:rsidRDefault="00D4722F" w:rsidP="00D4722F">
      <w:r w:rsidRPr="0065466D">
        <w:rPr>
          <w:rStyle w:val="StyleBoldUnderline"/>
        </w:rPr>
        <w:t xml:space="preserve">The outcome of this Ukrainian territorial tussle is unknown. However, further destabilisation is likely whatever happens. Meanwhile, a buffer zone or cordon sanitaire is being delineated or established between the EU and the US on one side, and a remerging (some say belligerent) Russia on the other. This swathe of land runs from Kaliningrad (the non-contagious Russian enclave) in the Baltics region, along the Crimean peninsula(now once more Russian territory) on the Black sea, and ends down inthe Russian Caucuses or around Georgia. </w:t>
      </w:r>
      <w:r w:rsidRPr="0065466D">
        <w:t>Ukraine is the biggest land mass in the middle of this fractious corridor. It is thus seeing its territory being dismembered, as part of a re-alignment or “great game” being played out by foreign powers vying for influence in the region.</w:t>
      </w:r>
    </w:p>
    <w:p w:rsidR="00D4722F" w:rsidRPr="0065466D" w:rsidRDefault="00D4722F" w:rsidP="00D4722F">
      <w:r w:rsidRPr="0065466D">
        <w:t>Amid this shifting of geo-political tectonic plates, the inchoate central government in Kiev is in turmoil.It has neither the military wherewithal in terms of manpower, equipment and intelligence; nor the legitimate authority (despite the recent presidential vote) it needs to control the centrifugal forceswhich are tearing the country apart.</w:t>
      </w:r>
    </w:p>
    <w:p w:rsidR="00D4722F" w:rsidRPr="0065466D" w:rsidRDefault="00D4722F" w:rsidP="00D4722F">
      <w:r w:rsidRPr="0065466D">
        <w:t xml:space="preserve">Without doubt, </w:t>
      </w:r>
      <w:r w:rsidRPr="0065466D">
        <w:rPr>
          <w:rStyle w:val="StyleBoldUnderline"/>
        </w:rPr>
        <w:t>there is an“arc of instability” running across the continent. This developing danger zone is potentially a grave threat to peace and stability for all of Europe</w:t>
      </w:r>
      <w:r w:rsidRPr="0065466D">
        <w:t>.Moreover, much smaller states such as Moldavia and Georgia belong nowhere right now; that is neither to Russia’s sphere of influence nor the west’s.  In view of Ukraine’s plight they are seeking a safe haven for themselves, apparently in western structures such as NATO and the EU. Hence, this week the EU has called on along with Ukraine, for the two aforementioned states to also join its club. The EU’s clear intent is toincrease its overextended membership or shift more to the east, no matter what the costs might be to the trade bloc’s already austerity constrained budget</w:t>
      </w:r>
      <w:r w:rsidRPr="0065466D">
        <w:rPr>
          <w:rStyle w:val="StyleBoldUnderline"/>
        </w:rPr>
        <w:t>. As for bi-lateral EU- Russia ties, they will likely be negatively impacted by such pronouncements</w:t>
      </w:r>
      <w:r w:rsidRPr="0065466D">
        <w:t>. Washington for its part seems to have put its plans to expand NATO ever closer to Russia’s borders temporarily on hold. A wise move indeed.</w:t>
      </w:r>
    </w:p>
    <w:p w:rsidR="00D4722F" w:rsidRPr="0065466D" w:rsidRDefault="00D4722F" w:rsidP="00D4722F"/>
    <w:p w:rsidR="00D4722F" w:rsidRPr="0065466D" w:rsidRDefault="00D4722F" w:rsidP="00D4722F">
      <w:pPr>
        <w:pStyle w:val="Heading4"/>
      </w:pPr>
      <w:r w:rsidRPr="0065466D">
        <w:t>European instability causes Balkan war</w:t>
      </w:r>
    </w:p>
    <w:p w:rsidR="00D4722F" w:rsidRPr="0065466D" w:rsidRDefault="00D4722F" w:rsidP="00D4722F">
      <w:r w:rsidRPr="0065466D">
        <w:rPr>
          <w:b/>
          <w:sz w:val="24"/>
        </w:rPr>
        <w:t>Werbowski 1/21/2008</w:t>
      </w:r>
      <w:r w:rsidRPr="0065466D">
        <w:t>, – a Vienna-based reporter, heritage activist and political campaign organizer who specializes in international geopolitical issues. He graduated from the University of Leeds, U.K., and wrote his MA dissertation in post-communist studies on the topic of E.U. enlargement to the nations of "new" central Europe. He did his BA studies at the faculty of Political Science and Law (University of Nantes, France). In 1992, he took summer courses in American foreign policy and advanced journalism at Harvard University. He is a Salzburg Global Seminar fellow from 1996 and was awarded a Wolfson college Cambridge media fellowship in 2004.  (Michael, “Kosovo: Quo Vadis,” World Press, http://www.worldpress.org/Europe/3048.cfm)//IS</w:t>
      </w:r>
    </w:p>
    <w:p w:rsidR="00D4722F" w:rsidRPr="0065466D" w:rsidRDefault="00D4722F" w:rsidP="00D4722F">
      <w:r w:rsidRPr="0065466D">
        <w:t>"</w:t>
      </w:r>
      <w:r w:rsidRPr="0065466D">
        <w:rPr>
          <w:rStyle w:val="StyleBoldUnderline"/>
        </w:rPr>
        <w:t>If any violence were to break out in Kosovo, and if KFOR [the NATO-led Kosovo force] could not react and protect the Serbs in an appropriate way, we are ready, and I underline with the agreement of competent international institutions and exactly in respect for international law, to help and provide protection to the threatened population," the incumbent Serbian president intoned firmly</w:t>
      </w:r>
      <w:r w:rsidRPr="0065466D">
        <w:t xml:space="preserve"> at an address in front of the United Nations Security Council last week.</w:t>
      </w:r>
    </w:p>
    <w:p w:rsidR="00D4722F" w:rsidRPr="0065466D" w:rsidRDefault="00D4722F" w:rsidP="00D4722F">
      <w:r w:rsidRPr="0065466D">
        <w:t xml:space="preserve">The Serbian message to the international community—the United States and other Western powers pushing for Kosovo's sovereignty—is clear: </w:t>
      </w:r>
      <w:r w:rsidRPr="0065466D">
        <w:rPr>
          <w:rStyle w:val="StyleBoldUnderline"/>
        </w:rPr>
        <w:t>any destabilization of the situation could lead to Serbian military intervention in the event of a unilateral declaration of independence</w:t>
      </w:r>
      <w:r w:rsidRPr="0065466D">
        <w:t>. Yet despite plenty of talks and plans the main parties—the Serbs, the Kosovars, the European Union-United States duo, and Russia—remain at loggerheads with one another.</w:t>
      </w:r>
    </w:p>
    <w:p w:rsidR="00D4722F" w:rsidRPr="0065466D" w:rsidRDefault="00D4722F" w:rsidP="00D4722F">
      <w:r w:rsidRPr="0065466D">
        <w:t>Seeking to break the impasse, the United Nations has proposed a plan named after its special envoy Martti Ahtisaari calling for "limited independence," which sounds like diplomatic gobbledygook for a kind of "sovereignty association" between Kosovo and Serbia. This somewhat muddled solution is unlikely to temper the nationalist yearning of Kosovars or satisfy the Serbs.</w:t>
      </w:r>
    </w:p>
    <w:p w:rsidR="00D4722F" w:rsidRPr="0065466D" w:rsidRDefault="00D4722F" w:rsidP="00D4722F">
      <w:pPr>
        <w:rPr>
          <w:sz w:val="14"/>
          <w:szCs w:val="14"/>
        </w:rPr>
      </w:pPr>
      <w:r w:rsidRPr="0065466D">
        <w:rPr>
          <w:sz w:val="14"/>
          <w:szCs w:val="14"/>
        </w:rPr>
        <w:t>Is Berlin Busy Slicing and Dicing the Balkans?</w:t>
      </w:r>
    </w:p>
    <w:p w:rsidR="00D4722F" w:rsidRPr="0065466D" w:rsidRDefault="00D4722F" w:rsidP="00D4722F">
      <w:pPr>
        <w:rPr>
          <w:sz w:val="14"/>
          <w:szCs w:val="14"/>
        </w:rPr>
      </w:pPr>
      <w:r w:rsidRPr="0065466D">
        <w:rPr>
          <w:sz w:val="14"/>
          <w:szCs w:val="14"/>
        </w:rPr>
        <w:t>Germany's Balkan adventurism overshadows the final outcome of the Kosovo question. Ironically, given its own reunification in 1989 after 41 years of being a divided country under foreign (United States and Allied) occupation, Germany has been instrumental in dismembering the former Yugoslavia. Berlin was one of the first European Union states to recognize Croatian independence in late 1991 and pushed Brussels to do likewise in early 1992 following the implosion of the Yugoslav federation.</w:t>
      </w:r>
    </w:p>
    <w:p w:rsidR="00D4722F" w:rsidRPr="0065466D" w:rsidRDefault="00D4722F" w:rsidP="00D4722F">
      <w:pPr>
        <w:rPr>
          <w:sz w:val="14"/>
          <w:szCs w:val="14"/>
        </w:rPr>
      </w:pPr>
      <w:r w:rsidRPr="0065466D">
        <w:rPr>
          <w:sz w:val="14"/>
          <w:szCs w:val="14"/>
        </w:rPr>
        <w:t>Moreover, overcoming some deep-seated domestic taboos about foreign military operations for the first time since the end of World War II, the German Luftwaffe participated in the aerial bombardment of Serbia during the 1999 NATO campaign against Serbia. Fifty-three years on, the aerial attack brought back memories for some Serbs of the 1941 bombing of Belgrade, which Hitler ordered as punishment for Serbian resistance to Nazi wartime aggression.</w:t>
      </w:r>
    </w:p>
    <w:p w:rsidR="00D4722F" w:rsidRPr="0065466D" w:rsidRDefault="00D4722F" w:rsidP="00D4722F">
      <w:pPr>
        <w:rPr>
          <w:sz w:val="14"/>
          <w:szCs w:val="14"/>
        </w:rPr>
      </w:pPr>
      <w:r w:rsidRPr="0065466D">
        <w:rPr>
          <w:sz w:val="14"/>
          <w:szCs w:val="14"/>
        </w:rPr>
        <w:t>Is the EU Germany's Trojan Horse in the Region?</w:t>
      </w:r>
    </w:p>
    <w:p w:rsidR="00D4722F" w:rsidRPr="0065466D" w:rsidRDefault="00D4722F" w:rsidP="00D4722F">
      <w:pPr>
        <w:rPr>
          <w:sz w:val="14"/>
          <w:szCs w:val="14"/>
        </w:rPr>
      </w:pPr>
      <w:r w:rsidRPr="0065466D">
        <w:rPr>
          <w:sz w:val="14"/>
          <w:szCs w:val="14"/>
        </w:rPr>
        <w:t>Much more recently, a top German diplomat appointed as the European Union's main negotiator on the Kosovo issue alluded to the possible partition of the Serbian province. "It is the principle of the troika to be prepared to endorse any agreement which both parties manage to achieve. That includes all options," German diplomat and European Union envoy Wolfgang Ischinger said in a BBC interview last year ("Kosovo Partition 'on the Table'," Aug. 12, 2007). The further fragmentation of the Balkans is arguably in Berlin's interest as it would further weaken its old-time historical foe Serbia and provide Germany with a firmer foothold in the region.</w:t>
      </w:r>
    </w:p>
    <w:p w:rsidR="00D4722F" w:rsidRPr="0065466D" w:rsidRDefault="00D4722F" w:rsidP="00D4722F">
      <w:pPr>
        <w:rPr>
          <w:sz w:val="14"/>
          <w:szCs w:val="14"/>
        </w:rPr>
      </w:pPr>
      <w:r w:rsidRPr="0065466D">
        <w:rPr>
          <w:sz w:val="14"/>
          <w:szCs w:val="14"/>
        </w:rPr>
        <w:t>For its part, Belgrade seeks to join the European Union and depend on its largesse (since 1991 the union has poured almost 7 billion euros into the region). Brussels has also held out the promise of membership to Belgrade.</w:t>
      </w:r>
    </w:p>
    <w:p w:rsidR="00D4722F" w:rsidRPr="0065466D" w:rsidRDefault="00D4722F" w:rsidP="00D4722F">
      <w:pPr>
        <w:rPr>
          <w:sz w:val="14"/>
          <w:szCs w:val="14"/>
        </w:rPr>
      </w:pPr>
      <w:r w:rsidRPr="0065466D">
        <w:rPr>
          <w:sz w:val="14"/>
          <w:szCs w:val="14"/>
        </w:rPr>
        <w:t>As a major contributor to the European Union's coffers, "paymaster" Berlin plays a vital role in the enlargement process. It also determines who gets in and when—another powerful tool to exert over the war-torn European Union aspirant. Thus, the final moves in the Kosovo end game will impact Serbia's future European Union chances and Balkan stability in general. Meanwhile, Germany is holding several trump cards at the negotiating table.</w:t>
      </w:r>
    </w:p>
    <w:p w:rsidR="00D4722F" w:rsidRPr="0065466D" w:rsidRDefault="00D4722F" w:rsidP="00D4722F">
      <w:pPr>
        <w:rPr>
          <w:sz w:val="14"/>
          <w:szCs w:val="14"/>
        </w:rPr>
      </w:pPr>
      <w:r w:rsidRPr="0065466D">
        <w:rPr>
          <w:sz w:val="14"/>
          <w:szCs w:val="14"/>
        </w:rPr>
        <w:t>EU Split on Kosovo's Future</w:t>
      </w:r>
    </w:p>
    <w:p w:rsidR="00D4722F" w:rsidRPr="0065466D" w:rsidRDefault="00D4722F" w:rsidP="00D4722F">
      <w:pPr>
        <w:rPr>
          <w:sz w:val="14"/>
          <w:szCs w:val="14"/>
        </w:rPr>
      </w:pPr>
      <w:r w:rsidRPr="0065466D">
        <w:rPr>
          <w:sz w:val="14"/>
          <w:szCs w:val="14"/>
        </w:rPr>
        <w:t>Despite heavy lobbying from Berlin for Kosovo within the European Union, the 27-nation bloc appears deeply divided. Those European states with their own secessionist movements are wary of seeing Kosovo breakaway from Serbia: Spain is dealing with the Basques, Greece, an orthodox ally of Serbia, with the Macedonians, the divided island of Cyprus has to contend with a Turkish minority, Slovakia, which split from the Czech Republic in 1993, now has a significant restless Hungarian minority to handle. All these European Union states are perhaps reluctant to go along with Germany, France or the United Kingdom, each of which are cheering for a "free Kosovo," for fear that an European Union endorsement of Kosovo's independence might trigger the Balkanization of their own countries.</w:t>
      </w:r>
    </w:p>
    <w:p w:rsidR="00D4722F" w:rsidRPr="0065466D" w:rsidRDefault="00D4722F" w:rsidP="00D4722F">
      <w:pPr>
        <w:rPr>
          <w:sz w:val="14"/>
          <w:szCs w:val="14"/>
        </w:rPr>
      </w:pPr>
      <w:r w:rsidRPr="0065466D">
        <w:rPr>
          <w:sz w:val="14"/>
          <w:szCs w:val="14"/>
        </w:rPr>
        <w:t>Yet even the big powers are not immune to independence stirrings. For instance, what if Corsica declared unilateral independence with the sponsorship of a foreign interventionist power? How might the French government, let alone the French people, react? Britain went to war in order to insure its territorial claim over its far-flung overseas possession in the Falkland Islands. Russia has mercilessly crushed the independence aspirations of Chechnya in the name of territorial integrity.</w:t>
      </w:r>
    </w:p>
    <w:p w:rsidR="00D4722F" w:rsidRPr="0065466D" w:rsidRDefault="00D4722F" w:rsidP="00D4722F">
      <w:pPr>
        <w:rPr>
          <w:sz w:val="14"/>
          <w:szCs w:val="14"/>
        </w:rPr>
      </w:pPr>
      <w:r w:rsidRPr="0065466D">
        <w:rPr>
          <w:sz w:val="14"/>
          <w:szCs w:val="14"/>
        </w:rPr>
        <w:t>All these big powers are, of course, nuclear nations, so they get to make their own rules. Yet in the case of the Serbia and Kosovo showdown, they are part of the little leagues; it's another ball game altogether.</w:t>
      </w:r>
    </w:p>
    <w:p w:rsidR="00D4722F" w:rsidRPr="0065466D" w:rsidRDefault="00D4722F" w:rsidP="00D4722F">
      <w:r w:rsidRPr="0065466D">
        <w:t xml:space="preserve">My point is this: no nation stands idyll when a province, contiguous region, or overseas territory seeks to go its own way without its consent. Then there is, of course, the explosive ethnic dimension to the Kosovo conundrum. In any case, however </w:t>
      </w:r>
      <w:r w:rsidRPr="0065466D">
        <w:rPr>
          <w:u w:val="single"/>
        </w:rPr>
        <w:t>the newly elected Serbian president handles Kosovo, his country is unlikely to remain passive if trouble erupts in a post-independent Kosovo. Let's hope it does not come to that stage.</w:t>
      </w:r>
    </w:p>
    <w:p w:rsidR="00D4722F" w:rsidRPr="0065466D" w:rsidRDefault="00D4722F" w:rsidP="00D4722F"/>
    <w:p w:rsidR="00D4722F" w:rsidRPr="0065466D" w:rsidRDefault="00D4722F" w:rsidP="00D4722F"/>
    <w:p w:rsidR="00D4722F" w:rsidRPr="0065466D" w:rsidRDefault="00D4722F" w:rsidP="00D4722F">
      <w:pPr>
        <w:pStyle w:val="Heading3"/>
        <w:spacing w:before="0"/>
      </w:pPr>
      <w:r w:rsidRPr="0065466D">
        <w:t>1ar europe solvency</w:t>
      </w:r>
    </w:p>
    <w:p w:rsidR="00D4722F" w:rsidRPr="0065466D" w:rsidRDefault="00D4722F" w:rsidP="00D4722F">
      <w:pPr>
        <w:pStyle w:val="Heading4"/>
      </w:pPr>
      <w:r w:rsidRPr="0065466D">
        <w:t>Exports boost the US economy and solve European stability</w:t>
      </w:r>
    </w:p>
    <w:p w:rsidR="00D4722F" w:rsidRPr="0065466D" w:rsidRDefault="00D4722F" w:rsidP="00D4722F">
      <w:r w:rsidRPr="0065466D">
        <w:rPr>
          <w:b/>
          <w:sz w:val="24"/>
        </w:rPr>
        <w:t>OE Digital, 3/28/13</w:t>
      </w:r>
      <w:r w:rsidRPr="0065466D">
        <w:t xml:space="preserve"> – (“US LNG exports to create new jobs,” OE Digital, http://www.oedigital.com/energy/lng/item/5314-us-lng-exports-to-create-new-jobs)//IS</w:t>
      </w:r>
    </w:p>
    <w:p w:rsidR="00D4722F" w:rsidRPr="0065466D" w:rsidRDefault="00D4722F" w:rsidP="00D4722F">
      <w:r w:rsidRPr="0065466D">
        <w:t>US Senator Mary L. Landrieu, D-La., chair of the Senate Committee on Energy and Natural Resources, held a hearing on how increasing exports of LNG will create thousands of high-paying jobs and support U.S. allies abroad. The hearing, entitled “Importing Energy, Exporting Jobs — Can it be reversed?” was Landrieu’s first as chair of the committee.</w:t>
      </w:r>
    </w:p>
    <w:p w:rsidR="00D4722F" w:rsidRPr="0065466D" w:rsidRDefault="00D4722F" w:rsidP="00D4722F">
      <w:r w:rsidRPr="0065466D">
        <w:t xml:space="preserve">“Thanks to extraordinary and swift advances in technology to locate, capture and produce natural gas, today this committee will discuss </w:t>
      </w:r>
      <w:r w:rsidRPr="0065466D">
        <w:rPr>
          <w:rStyle w:val="StyleBoldUnderline"/>
        </w:rPr>
        <w:t>the expanded opportunities to export LNG, the possibilities to create high-paying jobs in America and support our allies in Europe and budding democracies across the world</w:t>
      </w:r>
      <w:r w:rsidRPr="0065466D">
        <w:t>,” Landrieu said. “Nowhere is this more evident than in my home state of Louisiana and all along the Gulf Coast – America’s energy coast! The oil and gas industry supports over 300,000 jobs in Louisiana, and has been a major factor in securing below average unemployment for the last 5 years.”</w:t>
      </w:r>
    </w:p>
    <w:p w:rsidR="00D4722F" w:rsidRPr="0065466D" w:rsidRDefault="00D4722F" w:rsidP="00D4722F">
      <w:r w:rsidRPr="0065466D">
        <w:t>A 2013 study by David Dismukes at LSU found that by 2019 more than 200,000 jobs will be created by new unconventional energy production in Louisiana alone. A recent LSU report estimated that from 2012 – 2018, US$47 billion of private sector investment will be made in new and existing plants and projects in Allen, Beauregard, Calcasieu, Cameron and Jefferson Davis Parishes. That investment is expected to create more than 37,000 new high-paying jobs.</w:t>
      </w:r>
    </w:p>
    <w:p w:rsidR="00D4722F" w:rsidRPr="0065466D" w:rsidRDefault="00D4722F" w:rsidP="00D4722F">
      <w:r w:rsidRPr="0065466D">
        <w:t xml:space="preserve">Testifying before the Committee were Mr. Adam Sieminski, administrator of the US Energy Information Administration, </w:t>
      </w:r>
      <w:r w:rsidRPr="0065466D">
        <w:rPr>
          <w:rStyle w:val="StyleBoldUnderline"/>
        </w:rPr>
        <w:t>Jaroslav Neverovič, minister with the Ministry of Energy of the Republic of Lithuania</w:t>
      </w:r>
      <w:r w:rsidRPr="0065466D">
        <w:t>, David Montgomery, senior vice president of NERA Economic Consulting, David L. Goldwyn, nonresident senior fellow with the Energy Security Initiative at the Brookings Institution, and Edward C. Chow, senior fellow with the Energy and National Security Program at the Center for Strategic and International Studies.</w:t>
      </w:r>
    </w:p>
    <w:p w:rsidR="00D4722F" w:rsidRPr="0065466D" w:rsidRDefault="00D4722F" w:rsidP="00D4722F">
      <w:pPr>
        <w:rPr>
          <w:rStyle w:val="StyleBoldUnderline"/>
        </w:rPr>
      </w:pPr>
      <w:r w:rsidRPr="0065466D">
        <w:t>“</w:t>
      </w:r>
      <w:r w:rsidRPr="0065466D">
        <w:rPr>
          <w:rStyle w:val="StyleBoldUnderline"/>
        </w:rPr>
        <w:t>Accelerating America’s entry into the global natural gas market is a win–win–win situation,” Neverovič said. America wins through job creation, economic growth, and more revenues for government. Customers across Europe win by access to more competitive, clean-burning U.S. natural gas. And, strategic cooperation of NATO allies would be strengthened—consequently stability on the European continent wins when monopolistic levers of influence are reduced or eliminated.”</w:t>
      </w:r>
    </w:p>
    <w:p w:rsidR="00D4722F" w:rsidRPr="0065466D" w:rsidRDefault="00D4722F" w:rsidP="00D4722F"/>
    <w:p w:rsidR="00D4722F" w:rsidRPr="0065466D" w:rsidRDefault="00D4722F" w:rsidP="00D4722F">
      <w:pPr>
        <w:pStyle w:val="Heading3"/>
        <w:spacing w:before="0"/>
      </w:pPr>
      <w:r w:rsidRPr="0065466D">
        <w:t>1ar natural gas solves russia</w:t>
      </w:r>
    </w:p>
    <w:p w:rsidR="00D4722F" w:rsidRPr="0065466D" w:rsidRDefault="00D4722F" w:rsidP="00D4722F">
      <w:pPr>
        <w:pStyle w:val="Heading4"/>
      </w:pPr>
      <w:r w:rsidRPr="0065466D">
        <w:t>Natural gas monopolies are a core component of Russian SOI</w:t>
      </w:r>
    </w:p>
    <w:p w:rsidR="00D4722F" w:rsidRPr="0065466D" w:rsidRDefault="00D4722F" w:rsidP="00D4722F">
      <w:r w:rsidRPr="0065466D">
        <w:rPr>
          <w:b/>
          <w:sz w:val="24"/>
        </w:rPr>
        <w:t>The Soufan Group, 4/3/14</w:t>
      </w:r>
      <w:r w:rsidRPr="0065466D">
        <w:rPr>
          <w:sz w:val="24"/>
        </w:rPr>
        <w:t xml:space="preserve"> </w:t>
      </w:r>
      <w:r w:rsidRPr="0065466D">
        <w:t>– provides strategic security intelligence services to governments and multinational organizations. (“The Gas Bloc – Russia’s Sphere of Energy Influence,” http://soufangroup.com/tsg-intelbrief-the-gas-bloc-russias-sphere-of-energy-influence/) //IS</w:t>
      </w:r>
    </w:p>
    <w:p w:rsidR="00D4722F" w:rsidRPr="0065466D" w:rsidRDefault="00D4722F" w:rsidP="00D4722F"/>
    <w:p w:rsidR="00D4722F" w:rsidRPr="0065466D" w:rsidRDefault="00D4722F" w:rsidP="00D4722F">
      <w:pPr>
        <w:rPr>
          <w:b/>
          <w:iCs/>
          <w:u w:val="single"/>
          <w:bdr w:val="single" w:sz="8" w:space="0" w:color="auto"/>
        </w:rPr>
      </w:pPr>
      <w:r w:rsidRPr="0065466D">
        <w:rPr>
          <w:rStyle w:val="Emphasis"/>
        </w:rPr>
        <w:t>• Russia is creating a Gas Bloc of former Soviet republics to maintain its sphere of influence, using pipelines instead of troops</w:t>
      </w:r>
      <w:r w:rsidRPr="0065466D">
        <w:t>• The move is consistent with Russia’s historic fear of encirclement and its desire to remain a geopolitical superpower • There is little the West can do in the near-term to help reduce Ukraine’s dependence on Russian natural gas—engineering new pipeline projects is expensive and time-consuming • Due to its reliance on energy exports, Russia is unlikely to disrupt natural gas supplies to Western European countries such as Germany, which pays a higher price without risk of default or delay.</w:t>
      </w:r>
    </w:p>
    <w:p w:rsidR="00D4722F" w:rsidRPr="0065466D" w:rsidRDefault="00D4722F" w:rsidP="00D4722F">
      <w:r w:rsidRPr="0065466D">
        <w:t xml:space="preserve">Amid the concerns over increased Russian troop movements and heavy weaponry near the border of eastern Ukraine is an underlying and deep concern about its most powerful geopolitical weapon: natural gas. Warning Russia not to use energy as “an instrument of aggression,” US Secretary of State Kerry announced on Wednesday that the US and the European Union (EU) would work with Ukraine to reduce the country’s dependence on Russian natural gas. However, such an effort will take years, with considerable logistical and geopolitical challenges. In the meantime, </w:t>
      </w:r>
      <w:r w:rsidRPr="0065466D">
        <w:rPr>
          <w:u w:val="single"/>
        </w:rPr>
        <w:t>the question remains as to Russian intentions and capabilities, with natural gas as leverage.Yet the issue of Russia’s using natural gas as a tool of intimidation and aggression is quite apt. Russia is the main supplier to Europe as a whole, including the EU and former Soviet republics like Ukraine. Placed in context, the difference is between Russian gas-related delivery capabilities to Western Europe relative to former Soviet republics and Warsaw Pact countries. Russian deliveries account for 34% of the natural gas supplies to the EU (a close second to Norway’s 35%), but a closer look at the numbers helps better define the question of intentions and capabilities as it relates to reinstalling a Russian sphere of influence</w:t>
      </w:r>
      <w:r w:rsidRPr="0065466D">
        <w:t xml:space="preserve">.The breakdown of selected countries’ percentage of Russian natural gas compared to their total imports:Germany: 40% (and likely to increase with completion of the Nord Stream pipeline. Like other Western European countries, Germany pays “full price” to Gazprom, Russia’s gas monopoly)Hungary: 50%Ukraine: 51%Austria: 52%Greece: 55%Poland: 54%Czech Republic: 80%Latvia: 100%Lithuania: 100%Estonia: 100%Sweden: 100%An even closer look reveals that Russia’s 3-tiered pricing system (created after the breakup of the Soviet Union) is specifically designed to create and maintain a sphere of influence using energy. Former Soviet republics (except for the Baltic states) pay 30% less than EU countries such as Germany and Greece, and depend on low-interest loans from Russia to pay even that. This discounted price is a considerable source of leverage for Moscow. Wayward former republics might find their discounts disappear without recourse—as Ukraine experienced this week when Gazprom increased the cost of gas by 40%, claiming unpaid gas bills and following the Russian annexation of Crimea. The just-announced International Monetary Fund (IMF) aid package to Ukraine will be used, in part, to pay Russia for </w:t>
      </w:r>
      <w:r w:rsidRPr="0065466D">
        <w:rPr>
          <w:u w:val="single"/>
        </w:rPr>
        <w:t>natural gas deliveries—an irony not lost on President Putin. Through price and supply dominance, Russia is not reconstituting the old Eastern Bloc from the days of the USSR, but rather a new Gas Bloc, protected by pipelines instead of troops.This new Gas Bloc allows Russia to shape and maintain its traditional sphere of influence</w:t>
      </w:r>
      <w:r w:rsidRPr="0065466D">
        <w:t>. It is hard to overstate Russian concerns of regional encirclement and geopolitical weakness, and equally hard to overstate the challenges to be overcome, if the EU and US truly endeavor to wean countries such as Ukraine from Russian gas. Pipelines are expensive to construct and the areas through which they must travel are a geopolitical minefield. Western Europe has sufficient liquid natural gas (LNG) terminals to accommodate increased shipments from other sources but Eastern Europe and the vulnerable former republics will need years to build up the necessary infrastructure. There is no short-term solution to this long-term issue.Ukraine will face hiked prices for Russian gas but likely not the halting of deliveries to the extent it saw in 2006 and 2009, when Russia decreased gas imports to Western Europe in response to Russian-Ukrainian tensions. Russia has not hesitated to manipulate gas supplies to former Soviet republics but won’t so easily again disrupt gas supplies to its customers in the West who pay full price. Indeed, Russian dominance in natural gas cuts both ways, with over 50% of all Gazprom exports going to the EU. By contrast, the former Soviet republics account for 28% of Gazprom’s exports, and much of that is either deeply discounted with payments still lagging or even free in the shape of payment for transit fees for pipeline use. A petro-dependent country such as Russia—with oil/gas exports providing over 50% of its GDP—will be less aggressive towards clients who seek alternatives to Russian gas supplies if those supplies become too fickle, politicized, or weaponized. Russia can’t afford to spurn its highest-paying customers, and attempts to diversify away from Europe and towards Asia will take years as well. Provided they develop the necessary infrastructure, countries in Western Europe will have plenty of other options from which they can import LNG in the near future, including the US, Qatar, and Norway. Even Germany, Russia’s largest client in Western Europe, is increasingly transitioning to more renewable sources of energy, such as wind and solar power. For Eastern Europe, however, alternative options are limited.</w:t>
      </w:r>
    </w:p>
    <w:p w:rsidR="00D4722F" w:rsidRPr="0065466D" w:rsidRDefault="00D4722F" w:rsidP="00D4722F">
      <w:pPr>
        <w:rPr>
          <w:u w:val="single"/>
        </w:rPr>
      </w:pPr>
      <w:r w:rsidRPr="0065466D">
        <w:rPr>
          <w:u w:val="single"/>
        </w:rPr>
        <w:t>The near-term geopolitical gains that Russia can achieve through aggressive maneuvers in the Gas Bloc won’t be enough to warrant the long-term costs of Europe making coordinated and prolonged steps towards non-Russian energy alternatives, leaving Russia to focus more on the Gas Bloc as its regional leverage.</w:t>
      </w:r>
    </w:p>
    <w:p w:rsidR="00D4722F" w:rsidRPr="0065466D" w:rsidRDefault="00D4722F" w:rsidP="00D4722F"/>
    <w:p w:rsidR="00D4722F" w:rsidRPr="0065466D" w:rsidRDefault="00D4722F" w:rsidP="00D4722F"/>
    <w:p w:rsidR="00D4722F" w:rsidRPr="0065466D" w:rsidRDefault="00D4722F" w:rsidP="00D4722F"/>
    <w:p w:rsidR="00D4722F" w:rsidRPr="0065466D" w:rsidRDefault="00D4722F" w:rsidP="00D4722F"/>
    <w:p w:rsidR="00D4722F" w:rsidRPr="0065466D" w:rsidRDefault="00D4722F" w:rsidP="00D4722F">
      <w:pPr>
        <w:pStyle w:val="Heading4"/>
        <w:rPr>
          <w:rStyle w:val="StyleStyleBold12pt"/>
          <w:b/>
          <w:sz w:val="24"/>
        </w:rPr>
      </w:pPr>
      <w:r w:rsidRPr="0065466D">
        <w:rPr>
          <w:rStyle w:val="StyleStyleBold12pt"/>
          <w:b/>
          <w:sz w:val="24"/>
        </w:rPr>
        <w:t xml:space="preserve">Exports curb Russian influence over Europe </w:t>
      </w:r>
    </w:p>
    <w:p w:rsidR="00D4722F" w:rsidRPr="0065466D" w:rsidRDefault="00D4722F" w:rsidP="00D4722F">
      <w:pPr>
        <w:spacing w:after="120"/>
      </w:pPr>
      <w:r w:rsidRPr="0065466D">
        <w:rPr>
          <w:rStyle w:val="StyleStyleBold12pt"/>
          <w:sz w:val="24"/>
        </w:rPr>
        <w:t xml:space="preserve">Ebinger et al </w:t>
      </w:r>
      <w:r w:rsidRPr="0065466D">
        <w:rPr>
          <w:rStyle w:val="StyleStyleBold12pt"/>
          <w:b w:val="0"/>
          <w:sz w:val="24"/>
        </w:rPr>
        <w:t>5/02/</w:t>
      </w:r>
      <w:r w:rsidRPr="0065466D">
        <w:rPr>
          <w:rStyle w:val="StyleStyleBold12pt"/>
          <w:sz w:val="24"/>
        </w:rPr>
        <w:t xml:space="preserve"> 12</w:t>
      </w:r>
      <w:r w:rsidRPr="0065466D">
        <w:rPr>
          <w:sz w:val="24"/>
        </w:rPr>
        <w:t xml:space="preserve"> (*Charles, a senior fellow and director of the Energy Security Initiative at the Brookings Institution AND **Kevin Massy, Assistant Director of the Energy Security Initiative at Brookings AND ***Govinda Avasarala, Senior Research Assistant in the Energy Security Initiative at Brookings, May 2012, “Liquid Markets: Assessing the Case for U.S. Exports of Liquefied Natural Gas,” Brookings Institute, </w:t>
      </w:r>
      <w:hyperlink r:id="rId133" w:history="1">
        <w:r w:rsidRPr="0065466D">
          <w:rPr>
            <w:rStyle w:val="Hyperlink"/>
            <w:sz w:val="24"/>
          </w:rPr>
          <w:t>http://www.brookings.edu/~/media/research/files/reports/2012/5/02%20lng%20exports%20ebinger/0502_lng_exports_ebinger.pdf</w:t>
        </w:r>
      </w:hyperlink>
      <w:r w:rsidRPr="0065466D">
        <w:rPr>
          <w:sz w:val="24"/>
        </w:rPr>
        <w:t xml:space="preserve">, JHR) </w:t>
      </w:r>
    </w:p>
    <w:p w:rsidR="00D4722F" w:rsidRPr="0065466D" w:rsidRDefault="00D4722F" w:rsidP="00D4722F">
      <w:pPr>
        <w:spacing w:after="120"/>
      </w:pPr>
      <w:r w:rsidRPr="0065466D">
        <w:rPr>
          <w:u w:val="single"/>
        </w:rPr>
        <w:t>A large increase in U.S. LNG exports would have the potential to increase U.S. foreign policy interests in both the Atlantic and Pacific basins</w:t>
      </w:r>
      <w:r w:rsidRPr="0065466D">
        <w:t xml:space="preserve">. Unlike oil, natural </w:t>
      </w:r>
      <w:r w:rsidRPr="0065466D">
        <w:rPr>
          <w:u w:val="single"/>
        </w:rPr>
        <w:t>gas has traditionally been an infrastructure-</w:t>
      </w:r>
      <w:r w:rsidRPr="0065466D">
        <w:t xml:space="preserve">constrained business, giving geographical proximity and political relations between producers and consumers a high level of importance. </w:t>
      </w:r>
      <w:r w:rsidRPr="0065466D">
        <w:rPr>
          <w:u w:val="single"/>
        </w:rPr>
        <w:t>Issues of “pipeline politics” have been most directly visible in Europe, which relies on Russia for around a third of its gas</w:t>
      </w:r>
      <w:r w:rsidRPr="0065466D">
        <w:t xml:space="preserve">. Previous disputes between Moscow and Ukraine over pricing have led to major gas shortages in several E.U. countries in the winters (when demand is highest) of both 2006 and 2009. </w:t>
      </w:r>
      <w:r w:rsidRPr="0065466D">
        <w:rPr>
          <w:u w:val="single"/>
        </w:rPr>
        <w:t>Further disagreements between Moscow and Kiev over the terms of the existing bilateral gas deal have the potential to escalate again</w:t>
      </w:r>
      <w:r w:rsidRPr="0065466D">
        <w:t xml:space="preserve">, with negative consequences for E.U. consumers. </w:t>
      </w:r>
    </w:p>
    <w:p w:rsidR="00D4722F" w:rsidRPr="0065466D" w:rsidRDefault="00D4722F" w:rsidP="00D4722F">
      <w:pPr>
        <w:spacing w:after="120"/>
      </w:pPr>
      <w:r w:rsidRPr="0065466D">
        <w:rPr>
          <w:u w:val="single"/>
        </w:rPr>
        <w:t>The risk of high reliance on Russian gas has been a principal driver of European energy policy in recent decades</w:t>
      </w:r>
      <w:r w:rsidRPr="0065466D">
        <w:t xml:space="preserve">. Among central and eastern European states, particularly those formerly aligned with the Soviet Union such as Poland, Hungary, and the Czech Republic, the issue of reliance on imports of Russian gas is a primary energy security concern and has inspired energy policies aimed at diversification of fuel sources for power generation. </w:t>
      </w:r>
      <w:r w:rsidRPr="0065466D">
        <w:rPr>
          <w:u w:val="single"/>
        </w:rPr>
        <w:t>From the U.S. perspective such Russian influence in the affairs of these democratic nations is an impediment to efforts at political and economic reform</w:t>
      </w:r>
      <w:r w:rsidRPr="0065466D">
        <w:t>. The market power of Gazprom, Russia’s state-owned gas monopoly, is evident in these countries. Although they are closer to Russia than other consumers of Russian gas in Western Europe, many countries in Eastern and Central Europe pay higher contract prices for their imports, as they are more reliant on Russian gas as a proportion of their energy mixes.</w:t>
      </w:r>
    </w:p>
    <w:p w:rsidR="00D4722F" w:rsidRPr="0065466D" w:rsidRDefault="00D4722F" w:rsidP="00D4722F">
      <w:pPr>
        <w:spacing w:after="120"/>
      </w:pPr>
      <w:r w:rsidRPr="0065466D">
        <w:rPr>
          <w:u w:val="single"/>
        </w:rPr>
        <w:t>In the larger economies of Western Europe, which consume most of Russia’s exports, there are efforts to diversify their supply of natural gas</w:t>
      </w:r>
      <w:r w:rsidRPr="0065466D">
        <w:t xml:space="preserve">. The E.U. has formally acknowledged the need to put in place mechanisms to increase supply diversity. These include market liberalization approaches such as rules mandating third-party access to pipeline infrastructure (from which Gazprom is demanding exemption), and commitments to complete a single market for electricity and gas by 2014, and to ensure that no member country is isolated from electricity and gas grids by 2015.112 </w:t>
      </w:r>
    </w:p>
    <w:p w:rsidR="00D4722F" w:rsidRPr="0065466D" w:rsidRDefault="00D4722F" w:rsidP="00D4722F">
      <w:r w:rsidRPr="0065466D">
        <w:rPr>
          <w:u w:val="single"/>
        </w:rPr>
        <w:t>Despite these formal efforts, there are several factors retarding the E.U.’s push for a unified effort to reduce dependence on Russian gas. National interest has been given a higher priority</w:t>
      </w:r>
      <w:r w:rsidRPr="0065466D">
        <w:t xml:space="preserve"> than collective, coordinated E.U. energy policy: the gas cutoffs in 2006 and 2009 probably contributed to the acceptance of the Nord Stream project, which carries gas from Russia into Germany. Germany’s decision to phase out its fleet of nuclear reactors by 2022 will result in far higher reliance on natural gas for the E.U.’s biggest economy. The environmental imperative to reduce carbon emissions—codified in the E.U.’s goal of essentially decarbonizing its power sector by the middle of century—mean that natural gas is being viewed by many as the short-to medium fuel of choice in power generation. Finally, the prospects for European countries to replicate the unconventional gas “revolution” that has resulted in a glut of natural gas in the United States look uncertain. Several countries, including France and the U.K., have encountered stiff public opposition to the techniques used in unconventional gas production, while those countries, such as Poland and Hungary, that have moved ahead with unconventional-gas exploration have generally seen disappointing early results. Collectively, these factors suggest that the prospects for reduced European reliance on Russian gas appear dim. </w:t>
      </w:r>
    </w:p>
    <w:p w:rsidR="00D4722F" w:rsidRPr="0065466D" w:rsidRDefault="00D4722F" w:rsidP="00D4722F">
      <w:r w:rsidRPr="0065466D">
        <w:t>The one factor that has been working to the advantage of advocates of greater European gas diversity has been the increased liquidity of the global LNG market, discussed above. Russia’s dominant position in the European gas market is being eroded by the increased availability of LNG. Qatar’s massive expansion in LNG production in 2008, coupled with the rise in unconventional gas production in the United States as well as a drop in global energy demand due to the global recession, produced a global LNG glut that saw many cargoes intended for the U.S. market diverted into Europe. As mentioned previously, with an abundant source of alternative supply, some European consumers, mainly Gazprom’s closest partners, were able to renegotiate their oil-linked, takeor-pay contracts with Gazprom. As figure 10 illustrates, however, in the wake of the Fukushima natural disaster and nuclear accident in Japan and a return to growth in most industrialized economies, the LNG market is projected to tighten considerably in the short-term, potentially returning market power to Russia.</w:t>
      </w:r>
    </w:p>
    <w:p w:rsidR="00D4722F" w:rsidRPr="0065466D" w:rsidRDefault="00D4722F" w:rsidP="00D4722F">
      <w:pPr>
        <w:spacing w:after="120"/>
      </w:pPr>
      <w:r w:rsidRPr="0065466D">
        <w:t xml:space="preserve">However, there is a second, structural change to the global gas market that may have more lasting effects to Russia’s market power in the European gas market. LNG is one of the fastest growing segments of the energy sector. The growth of the LNG market, both through long-term contract and spot-market sales, is likely to put increasing pressure on incumbent pipeline gas suppliers. A significant addition of U.S. LNG exports will accelerate this trend. </w:t>
      </w:r>
      <w:r w:rsidRPr="0065466D">
        <w:rPr>
          <w:u w:val="single"/>
        </w:rPr>
        <w:t>In addition to adding to the size of the market, U.S. LNG contracts are likely to be determined on a “floating” basis, with sales terms tied to the price of a U.S. benchmark such as Henry Hub, eroding the power of providers of long-term oil linked contract suppliers such as Russia</w:t>
      </w:r>
      <w:r w:rsidRPr="0065466D">
        <w:t>. While U.S. LNG will not be a direct tool of U.S. foreign policy—</w:t>
      </w:r>
      <w:r w:rsidRPr="0065466D">
        <w:rPr>
          <w:u w:val="single"/>
        </w:rPr>
        <w:t>the destination of U.S. LNG will be determined according to the terms of individual contracts, the spot-price-determined demand, and the LNG traders that purchase such contracts</w:t>
      </w:r>
      <w:r w:rsidRPr="0065466D">
        <w:t xml:space="preserve">—the addition of a large, market-based producer will </w:t>
      </w:r>
      <w:r w:rsidRPr="0065466D">
        <w:rPr>
          <w:u w:val="single"/>
        </w:rPr>
        <w:t>indirectly serve to increase gas supply diversity in Europe, thereby providing European consumers with increased flexibility and market power.</w:t>
      </w:r>
      <w:r w:rsidRPr="0065466D">
        <w:t xml:space="preserve"> </w:t>
      </w:r>
    </w:p>
    <w:p w:rsidR="00D4722F" w:rsidRPr="0065466D" w:rsidRDefault="00D4722F" w:rsidP="00D4722F"/>
    <w:p w:rsidR="00D4722F" w:rsidRPr="0065466D" w:rsidRDefault="00D4722F" w:rsidP="00D4722F">
      <w:pPr>
        <w:pStyle w:val="Heading4"/>
      </w:pPr>
      <w:r w:rsidRPr="0065466D">
        <w:t>U.S. natural gas exports act as counterweight to Russian aggression and assertiveness</w:t>
      </w:r>
    </w:p>
    <w:p w:rsidR="00D4722F" w:rsidRPr="0065466D" w:rsidRDefault="00D4722F" w:rsidP="00D4722F">
      <w:r w:rsidRPr="0065466D">
        <w:t xml:space="preserve">Weissmann 3/7/14 (Jordan, </w:t>
      </w:r>
      <w:r w:rsidRPr="0065466D">
        <w:rPr>
          <w:rFonts w:eastAsia="Times New Roman" w:cs="Times New Roman"/>
          <w:bCs/>
          <w:iCs/>
          <w:spacing w:val="15"/>
          <w:shd w:val="clear" w:color="auto" w:fill="FFFFFF"/>
        </w:rPr>
        <w:t>Slate</w:t>
      </w:r>
      <w:r w:rsidRPr="0065466D">
        <w:rPr>
          <w:rFonts w:eastAsia="Times New Roman" w:cs="Times New Roman"/>
          <w:bCs/>
          <w:spacing w:val="15"/>
          <w:shd w:val="clear" w:color="auto" w:fill="FFFFFF"/>
        </w:rPr>
        <w:t>'s senior business and economics correspondent,</w:t>
      </w:r>
      <w:r w:rsidRPr="0065466D">
        <w:t xml:space="preserve"> “Frack You, Putin!”, </w:t>
      </w:r>
      <w:hyperlink r:id="rId134" w:history="1">
        <w:r w:rsidRPr="0065466D">
          <w:rPr>
            <w:rStyle w:val="Hyperlink"/>
            <w:sz w:val="24"/>
          </w:rPr>
          <w:t>http://www.slate.com/articles/business/moneybox/2014/03/putin_ukraine_and_energy_could_u_s_natural_gas_exports_alter_the_geopolitical.html</w:t>
        </w:r>
      </w:hyperlink>
      <w:r w:rsidRPr="0065466D">
        <w:t>, JHR)</w:t>
      </w:r>
    </w:p>
    <w:p w:rsidR="00D4722F" w:rsidRPr="0065466D" w:rsidRDefault="00D4722F" w:rsidP="00D4722F">
      <w:pPr>
        <w:spacing w:after="120"/>
      </w:pPr>
      <w:r w:rsidRPr="0065466D">
        <w:rPr>
          <w:u w:val="single"/>
        </w:rPr>
        <w:t>The Ukraine crisis has left the United States and its Western allies feeling a bit impotent in the face of Vladimir Putin’s geopolitical he-man act. One of the key reasons why options have been so limited is that western Europe is critically dependent on Russia—and pipelines that go through Ukraine—for its oil and natural gas.</w:t>
      </w:r>
      <w:r w:rsidRPr="0065466D">
        <w:t xml:space="preserve"> Nobody really wants to start a conflagration with the country that keeps the heat on. So a cry has gone up from Washington: </w:t>
      </w:r>
      <w:r w:rsidRPr="0065466D">
        <w:rPr>
          <w:u w:val="single"/>
        </w:rPr>
        <w:t>To counter the Kremlin’s hydro-carbon might, the U.S. needs to start exporting some of our own super-abundant natural gas</w:t>
      </w:r>
      <w:r w:rsidRPr="0065466D">
        <w:t xml:space="preserve">. American energy companies have been asking for that right for years, and the Department of Energy has already approved a handful of terminals that will let them ship liquefied natural gas overseas. According to Bloomberg, Republicans such as House Speaker John Boehner would like to see the process move even faster.“ </w:t>
      </w:r>
      <w:r w:rsidRPr="0065466D">
        <w:rPr>
          <w:u w:val="single"/>
        </w:rPr>
        <w:t>One immediate step the president can and should take is to dramatically expedite the approval of U.S. exports of natural gas,</w:t>
      </w:r>
      <w:r w:rsidRPr="0065466D">
        <w:t xml:space="preserve">” Boehner said in a March 4 statement. “We should not force our allies to remain dependent on Putin for their energy needs.” </w:t>
      </w:r>
      <w:r w:rsidRPr="0065466D">
        <w:rPr>
          <w:u w:val="single"/>
        </w:rPr>
        <w:t xml:space="preserve">On a gut level, the idea has a sort of neo-Cold War appeal. Russia had nukes. We had nukes. Today, they export natural gas. Why shouldn’t we do it, too? </w:t>
      </w:r>
      <w:r w:rsidRPr="0065466D">
        <w:t xml:space="preserve">In 2012, </w:t>
      </w:r>
      <w:r w:rsidRPr="0065466D">
        <w:rPr>
          <w:u w:val="single"/>
        </w:rPr>
        <w:t>Russia provided about 34 percent of the European Union’s natural gas imports</w:t>
      </w:r>
      <w:r w:rsidRPr="0065466D">
        <w:t xml:space="preserve">, second only to Norway, according to the Congressional Research Service. </w:t>
      </w:r>
      <w:r w:rsidRPr="0065466D">
        <w:rPr>
          <w:u w:val="single"/>
        </w:rPr>
        <w:t>That’s an enormous amount of economic leverage, and during the mid- and late 2000s, Russia showed a willingness to use it when it cut off supplies to some of its smaller neighbors</w:t>
      </w:r>
      <w:r w:rsidRPr="0065466D">
        <w:t>, including Ukraine. It would be nice if the U.S., with our sea of fracked natural gas, could act as a counterweight.</w:t>
      </w:r>
    </w:p>
    <w:p w:rsidR="00D4722F" w:rsidRPr="0065466D" w:rsidRDefault="00D4722F" w:rsidP="00D4722F"/>
    <w:p w:rsidR="00D4722F" w:rsidRPr="0065466D" w:rsidRDefault="00D4722F" w:rsidP="00D4722F">
      <w:pPr>
        <w:pStyle w:val="Heading3"/>
        <w:spacing w:before="0"/>
      </w:pPr>
      <w:r w:rsidRPr="0065466D">
        <w:t>2ac asia pivot</w:t>
      </w:r>
    </w:p>
    <w:p w:rsidR="00D4722F" w:rsidRPr="0065466D" w:rsidRDefault="00D4722F" w:rsidP="00D4722F">
      <w:pPr>
        <w:pStyle w:val="Heading4"/>
      </w:pPr>
      <w:r w:rsidRPr="0065466D">
        <w:t>Expediting exports bolsters Asian energy security and develops relations</w:t>
      </w:r>
    </w:p>
    <w:p w:rsidR="00D4722F" w:rsidRPr="0065466D" w:rsidRDefault="00D4722F" w:rsidP="00D4722F">
      <w:r w:rsidRPr="0065466D">
        <w:t>Luft 14 (Gal, enior adviser to the United States Energy Security Council and co-author of</w:t>
      </w:r>
      <w:hyperlink r:id="rId135" w:history="1">
        <w:r w:rsidRPr="0065466D">
          <w:rPr>
            <w:rStyle w:val="Hyperlink"/>
          </w:rPr>
          <w:t>Petropoly: The Collapse of America's Energy Security Paradigm</w:t>
        </w:r>
      </w:hyperlink>
    </w:p>
    <w:p w:rsidR="00D4722F" w:rsidRPr="0065466D" w:rsidRDefault="00D4722F" w:rsidP="00D4722F">
      <w:r w:rsidRPr="0065466D">
        <w:t xml:space="preserve">, 5/13/14, “Can America Stop Russia’s Energy “Pivot” to Asia?”, The National Interest, </w:t>
      </w:r>
      <w:hyperlink r:id="rId136" w:history="1">
        <w:r w:rsidRPr="0065466D">
          <w:rPr>
            <w:rStyle w:val="Hyperlink"/>
          </w:rPr>
          <w:t>http://nationalinterest.org/feature/can-america-stop-russias-energy-pivot-asia-10449</w:t>
        </w:r>
      </w:hyperlink>
      <w:r w:rsidRPr="0065466D">
        <w:t>, JHR)</w:t>
      </w:r>
    </w:p>
    <w:p w:rsidR="00D4722F" w:rsidRPr="0065466D" w:rsidRDefault="00D4722F" w:rsidP="00D4722F">
      <w:pPr>
        <w:pStyle w:val="NormalWeb"/>
        <w:shd w:val="clear" w:color="auto" w:fill="FFFFFF"/>
        <w:spacing w:before="0" w:beforeAutospacing="0" w:after="0" w:afterAutospacing="0"/>
        <w:rPr>
          <w:rFonts w:ascii="Georgia" w:hAnsi="Georgia"/>
          <w:sz w:val="16"/>
        </w:rPr>
      </w:pPr>
      <w:r w:rsidRPr="0065466D">
        <w:rPr>
          <w:rFonts w:ascii="Georgia" w:hAnsi="Georgia"/>
          <w:u w:val="single"/>
        </w:rPr>
        <w:t>To thwart Russia’s energy export scheme, Washington must present its own strategy for Asian energy security and convince its allies in Asia of its advantages</w:t>
      </w:r>
      <w:r w:rsidRPr="0065466D">
        <w:rPr>
          <w:rFonts w:ascii="Georgia" w:hAnsi="Georgia"/>
          <w:sz w:val="16"/>
        </w:rPr>
        <w:t xml:space="preserve">. This will not be easy due to Russia’s geographical proximity to Asia, but there are options to consider. </w:t>
      </w:r>
      <w:r w:rsidRPr="0065466D">
        <w:rPr>
          <w:rFonts w:ascii="Georgia" w:hAnsi="Georgia"/>
          <w:sz w:val="16"/>
          <w:szCs w:val="16"/>
        </w:rPr>
        <w:t>First, as guarantor of South Korean security, Washington should publically take a strong position against the Russia-Korea pipeline. It should clearly express its concern to Seoul that this pipeline will not only embolden and enrich Kim Jong-un, but it will also inject Russia into the already challenging security landscape of the Korean Peninsula. Here Washington would find a common interest with Beijing, which would also prefer not to see Russia become part of the dynamics in the Peninsula</w:t>
      </w:r>
      <w:r w:rsidRPr="0065466D">
        <w:rPr>
          <w:rFonts w:ascii="Georgia" w:hAnsi="Georgia"/>
          <w:sz w:val="16"/>
        </w:rPr>
        <w:t xml:space="preserve">. Second, </w:t>
      </w:r>
      <w:r w:rsidRPr="0065466D">
        <w:rPr>
          <w:rFonts w:ascii="Georgia" w:hAnsi="Georgia"/>
          <w:u w:val="single"/>
        </w:rPr>
        <w:t xml:space="preserve">Washington should convince its Asian allies that it is committed to becoming a leading energy-exporting country and a major player in the global energy-trade system. This means expediting the permission process for export terminals for coal and LNG </w:t>
      </w:r>
      <w:r w:rsidRPr="0065466D">
        <w:rPr>
          <w:rFonts w:ascii="Georgia" w:hAnsi="Georgia"/>
          <w:sz w:val="16"/>
        </w:rPr>
        <w:t>and the removal of the</w:t>
      </w:r>
      <w:r w:rsidRPr="0065466D">
        <w:rPr>
          <w:rStyle w:val="apple-converted-space"/>
          <w:rFonts w:ascii="Georgia" w:eastAsiaTheme="majorEastAsia" w:hAnsi="Georgia"/>
          <w:sz w:val="16"/>
        </w:rPr>
        <w:t> </w:t>
      </w:r>
      <w:hyperlink r:id="rId137" w:history="1">
        <w:r w:rsidRPr="0065466D">
          <w:rPr>
            <w:rStyle w:val="Hyperlink"/>
            <w:rFonts w:ascii="Georgia" w:hAnsi="Georgia"/>
            <w:sz w:val="16"/>
          </w:rPr>
          <w:t>anachronistic four-decade ban on crude oil exports</w:t>
        </w:r>
      </w:hyperlink>
      <w:r w:rsidRPr="0065466D">
        <w:rPr>
          <w:rFonts w:ascii="Georgia" w:hAnsi="Georgia"/>
          <w:sz w:val="16"/>
        </w:rPr>
        <w:t>.</w:t>
      </w:r>
    </w:p>
    <w:p w:rsidR="005576BF" w:rsidRPr="0065466D" w:rsidRDefault="005576BF" w:rsidP="00D4722F">
      <w:pPr>
        <w:pStyle w:val="NormalWeb"/>
        <w:shd w:val="clear" w:color="auto" w:fill="FFFFFF"/>
        <w:spacing w:before="0" w:beforeAutospacing="0" w:after="0" w:afterAutospacing="0"/>
        <w:rPr>
          <w:rFonts w:ascii="Georgia" w:hAnsi="Georgia"/>
          <w:sz w:val="16"/>
        </w:rPr>
      </w:pPr>
    </w:p>
    <w:p w:rsidR="005576BF" w:rsidRPr="0065466D" w:rsidRDefault="005576BF" w:rsidP="00D4722F">
      <w:pPr>
        <w:pStyle w:val="NormalWeb"/>
        <w:shd w:val="clear" w:color="auto" w:fill="FFFFFF"/>
        <w:spacing w:before="0" w:beforeAutospacing="0" w:after="0" w:afterAutospacing="0"/>
        <w:rPr>
          <w:rFonts w:ascii="Georgia" w:hAnsi="Georgia"/>
          <w:sz w:val="16"/>
        </w:rPr>
      </w:pPr>
    </w:p>
    <w:p w:rsidR="00D4722F" w:rsidRPr="0065466D" w:rsidRDefault="00D4722F" w:rsidP="00D4722F">
      <w:pPr>
        <w:pStyle w:val="Heading3"/>
      </w:pPr>
      <w:r w:rsidRPr="0065466D">
        <w:t>1ar exports solve asia pivot</w:t>
      </w:r>
    </w:p>
    <w:p w:rsidR="00D4722F" w:rsidRPr="0065466D" w:rsidRDefault="00D4722F" w:rsidP="00D4722F">
      <w:pPr>
        <w:pStyle w:val="Heading4"/>
      </w:pPr>
      <w:r w:rsidRPr="0065466D">
        <w:t>LNG exports gives the US upperhand in Asian affairs</w:t>
      </w:r>
    </w:p>
    <w:p w:rsidR="00D4722F" w:rsidRPr="0065466D" w:rsidRDefault="00D4722F" w:rsidP="00D4722F">
      <w:pPr>
        <w:rPr>
          <w:sz w:val="24"/>
        </w:rPr>
      </w:pPr>
      <w:r w:rsidRPr="0065466D">
        <w:rPr>
          <w:b/>
          <w:sz w:val="24"/>
        </w:rPr>
        <w:t>Binnendijk 14</w:t>
      </w:r>
      <w:r w:rsidRPr="0065466D">
        <w:rPr>
          <w:sz w:val="24"/>
        </w:rPr>
        <w:t xml:space="preserve"> (Hans, Senior Fellow at the Center for Transatlantic¶ Relations at Johns Hopkins University’s School of Advanced International studies was the¶ Vice President for Research and Applied Learning at the National¶Defense University and Theodore Roosevelt Chair in National Security Policy, 5/1/14, “A Transatlantic Pivot to Asia: Towards New Trilateral Partnerships,” Center for Transatlantic Relations, </w:t>
      </w:r>
      <w:hyperlink r:id="rId138" w:history="1">
        <w:r w:rsidRPr="0065466D">
          <w:rPr>
            <w:rStyle w:val="Hyperlink"/>
            <w:sz w:val="24"/>
          </w:rPr>
          <w:t>http://transatlantic.sais-jhu.edu/publications/books/Transatlantic%20Pivot%20to%20Asia/Pivot_final.pdf</w:t>
        </w:r>
      </w:hyperlink>
      <w:r w:rsidRPr="0065466D">
        <w:rPr>
          <w:sz w:val="24"/>
        </w:rPr>
        <w:t>, JHR )</w:t>
      </w:r>
    </w:p>
    <w:p w:rsidR="00D4722F" w:rsidRPr="0065466D" w:rsidRDefault="00D4722F" w:rsidP="00D4722F">
      <w:pPr>
        <w:rPr>
          <w:sz w:val="16"/>
        </w:rPr>
      </w:pPr>
      <w:r w:rsidRPr="0065466D">
        <w:rPr>
          <w:sz w:val="24"/>
          <w:u w:val="single"/>
        </w:rPr>
        <w:t>But what do abundant U.S. hydrocarbon resources mean for world</w:t>
      </w:r>
      <w:r w:rsidRPr="0065466D">
        <w:rPr>
          <w:sz w:val="12"/>
        </w:rPr>
        <w:t>¶</w:t>
      </w:r>
      <w:r w:rsidRPr="0065466D">
        <w:rPr>
          <w:sz w:val="24"/>
          <w:u w:val="single"/>
        </w:rPr>
        <w:t xml:space="preserve"> energy markets?</w:t>
      </w:r>
      <w:r w:rsidRPr="0065466D">
        <w:rPr>
          <w:sz w:val="16"/>
        </w:rPr>
        <w:t xml:space="preserve"> It would appear that the United States will always</w:t>
      </w:r>
      <w:r w:rsidRPr="0065466D">
        <w:rPr>
          <w:sz w:val="12"/>
        </w:rPr>
        <w:t>¶</w:t>
      </w:r>
      <w:r w:rsidRPr="0065466D">
        <w:rPr>
          <w:sz w:val="16"/>
        </w:rPr>
        <w:t xml:space="preserve"> have an interest in maintaining stability in the global oil market, because a country that consumes as much oil as the United States </w:t>
      </w:r>
      <w:r w:rsidRPr="0065466D">
        <w:rPr>
          <w:sz w:val="12"/>
        </w:rPr>
        <w:t>¶</w:t>
      </w:r>
      <w:r w:rsidRPr="0065466D">
        <w:rPr>
          <w:sz w:val="16"/>
        </w:rPr>
        <w:t xml:space="preserve"> consumes  is not invulnerable to supply shocks in what is a global market.</w:t>
      </w:r>
      <w:r w:rsidRPr="0065466D">
        <w:rPr>
          <w:sz w:val="12"/>
        </w:rPr>
        <w:t>¶</w:t>
      </w:r>
      <w:r w:rsidRPr="0065466D">
        <w:rPr>
          <w:sz w:val="16"/>
        </w:rPr>
        <w:t xml:space="preserve"> </w:t>
      </w:r>
      <w:r w:rsidRPr="0065466D">
        <w:rPr>
          <w:sz w:val="24"/>
          <w:u w:val="single"/>
        </w:rPr>
        <w:t>Furthermore, the U.S. administration has adopted its newfound</w:t>
      </w:r>
      <w:r w:rsidRPr="0065466D">
        <w:rPr>
          <w:sz w:val="12"/>
        </w:rPr>
        <w:t>¶</w:t>
      </w:r>
      <w:r w:rsidRPr="0065466D">
        <w:rPr>
          <w:sz w:val="24"/>
          <w:u w:val="single"/>
        </w:rPr>
        <w:t xml:space="preserve"> hydrocarbon wealth as a key tool in 21st century diplomacy.</w:t>
      </w:r>
      <w:r w:rsidRPr="0065466D">
        <w:rPr>
          <w:sz w:val="16"/>
        </w:rPr>
        <w:t xml:space="preserve"> To give</w:t>
      </w:r>
      <w:r w:rsidRPr="0065466D">
        <w:rPr>
          <w:sz w:val="12"/>
        </w:rPr>
        <w:t>¶</w:t>
      </w:r>
      <w:r w:rsidRPr="0065466D">
        <w:rPr>
          <w:sz w:val="16"/>
        </w:rPr>
        <w:t xml:space="preserve"> an example, in 2010 the State Department launched the Unconventional</w:t>
      </w:r>
      <w:r w:rsidRPr="0065466D">
        <w:rPr>
          <w:sz w:val="12"/>
        </w:rPr>
        <w:t>¶</w:t>
      </w:r>
      <w:r w:rsidRPr="0065466D">
        <w:rPr>
          <w:sz w:val="16"/>
        </w:rPr>
        <w:t xml:space="preserve"> Gas Technical Engagement Program (UGTEP) to help countries</w:t>
      </w:r>
      <w:r w:rsidRPr="0065466D">
        <w:rPr>
          <w:sz w:val="12"/>
        </w:rPr>
        <w:t>¶</w:t>
      </w:r>
      <w:r w:rsidRPr="0065466D">
        <w:rPr>
          <w:sz w:val="16"/>
        </w:rPr>
        <w:t xml:space="preserve"> develop their unconventional natural gas resources safely and</w:t>
      </w:r>
      <w:r w:rsidRPr="0065466D">
        <w:rPr>
          <w:sz w:val="12"/>
        </w:rPr>
        <w:t>¶</w:t>
      </w:r>
      <w:r w:rsidRPr="0065466D">
        <w:rPr>
          <w:sz w:val="16"/>
        </w:rPr>
        <w:t xml:space="preserve"> economically. when visiting Poland, </w:t>
      </w:r>
      <w:r w:rsidRPr="0065466D">
        <w:rPr>
          <w:sz w:val="24"/>
          <w:u w:val="single"/>
        </w:rPr>
        <w:t>President Obama explicitly discussed</w:t>
      </w:r>
      <w:r w:rsidRPr="0065466D">
        <w:rPr>
          <w:sz w:val="12"/>
        </w:rPr>
        <w:t>¶</w:t>
      </w:r>
      <w:r w:rsidRPr="0065466D">
        <w:rPr>
          <w:sz w:val="24"/>
          <w:u w:val="single"/>
        </w:rPr>
        <w:t xml:space="preserve"> the potential bilateral energy cooperation, including the environmentally responsible development of natural gas and supporting Poland’s nuclear power ambitions</w:t>
      </w:r>
      <w:r w:rsidRPr="0065466D">
        <w:rPr>
          <w:sz w:val="16"/>
        </w:rPr>
        <w:t xml:space="preserve"> (which are heavily opposed by Germany, which has moved away from nuclear energy). In late 2012,</w:t>
      </w:r>
      <w:r w:rsidRPr="0065466D">
        <w:rPr>
          <w:sz w:val="12"/>
        </w:rPr>
        <w:t>¶</w:t>
      </w:r>
      <w:r w:rsidRPr="0065466D">
        <w:rPr>
          <w:sz w:val="16"/>
        </w:rPr>
        <w:t xml:space="preserve"> because a country that consumes as much oil as the United States together with the APEC chair of 2013 and the ASEAN chair of 2013, President Obama announced, the establishment of the U.S.–Asia Pacific Comprehensive Partnership for a Sustainable Energy Future. It aims to address energy poverty and energy access issues in the region, with one of the regional priorities being the promotion of the use of natural gas. </w:t>
      </w:r>
      <w:r w:rsidRPr="0065466D">
        <w:rPr>
          <w:sz w:val="24"/>
          <w:u w:val="single"/>
        </w:rPr>
        <w:t>Additionally, it is worth noting that energy resources are part of the ongoing trade negotiations under the Transatlantic Trade and Investment Partnership (TTIP).</w:t>
      </w:r>
      <w:r w:rsidRPr="0065466D">
        <w:rPr>
          <w:sz w:val="16"/>
        </w:rPr>
        <w:t xml:space="preserve"> The EU has expressed its interest in removing trade barriers in the field of energy, as it seeks to diversify its supplies. To date however it seems that both sides only agree that increasing transparency would be in the general interest. In parallel, </w:t>
      </w:r>
      <w:r w:rsidRPr="0065466D">
        <w:rPr>
          <w:sz w:val="24"/>
          <w:u w:val="single"/>
        </w:rPr>
        <w:t>U.S. self-sufficiency could eventually mean that the United States becomes less engaged with Gulf affairs In sum, even though domestic interests are not always aligned, the U.S. administration seems to have embraced its new position in global energy markets as a means of diplomacy, cooperating with countries where welcomed and promoting U.S. private energy company interest where possible</w:t>
      </w:r>
      <w:r w:rsidRPr="0065466D">
        <w:rPr>
          <w:sz w:val="16"/>
        </w:rPr>
        <w:t>.</w:t>
      </w:r>
    </w:p>
    <w:p w:rsidR="00D4722F" w:rsidRPr="0065466D" w:rsidRDefault="00D4722F" w:rsidP="00D4722F">
      <w:pPr>
        <w:rPr>
          <w:sz w:val="24"/>
        </w:rPr>
      </w:pPr>
    </w:p>
    <w:p w:rsidR="00D4722F" w:rsidRPr="0065466D" w:rsidRDefault="00D4722F" w:rsidP="00D4722F">
      <w:pPr>
        <w:rPr>
          <w:sz w:val="24"/>
          <w:u w:val="single"/>
        </w:rPr>
      </w:pPr>
    </w:p>
    <w:p w:rsidR="00D4722F" w:rsidRPr="0065466D" w:rsidRDefault="00D4722F" w:rsidP="00D4722F">
      <w:pPr>
        <w:pStyle w:val="Heading3"/>
        <w:spacing w:before="0"/>
      </w:pPr>
      <w:r w:rsidRPr="0065466D">
        <w:t>2ac japan</w:t>
      </w:r>
    </w:p>
    <w:p w:rsidR="00D4722F" w:rsidRPr="0065466D" w:rsidRDefault="00D4722F" w:rsidP="00D4722F">
      <w:pPr>
        <w:shd w:val="clear" w:color="auto" w:fill="FFFFFF"/>
        <w:rPr>
          <w:rFonts w:cs="Times New Roman"/>
          <w:bCs/>
          <w:sz w:val="12"/>
        </w:rPr>
      </w:pPr>
    </w:p>
    <w:p w:rsidR="00D4722F" w:rsidRPr="0065466D" w:rsidRDefault="00D4722F" w:rsidP="00D4722F">
      <w:pPr>
        <w:pStyle w:val="Heading4"/>
      </w:pPr>
      <w:r w:rsidRPr="0065466D">
        <w:t xml:space="preserve">LNG exports to Japan are a touch point for further relations and prevent a Japanese economic collapse  </w:t>
      </w:r>
    </w:p>
    <w:p w:rsidR="00D4722F" w:rsidRPr="0065466D" w:rsidRDefault="00D4722F" w:rsidP="00D4722F">
      <w:pPr>
        <w:rPr>
          <w:rFonts w:eastAsia="Times New Roman" w:cs="Times New Roman"/>
          <w:sz w:val="24"/>
        </w:rPr>
      </w:pPr>
      <w:r w:rsidRPr="0065466D">
        <w:rPr>
          <w:rFonts w:cs="Times New Roman"/>
          <w:b/>
          <w:bCs/>
          <w:sz w:val="24"/>
        </w:rPr>
        <w:t>Itoh 13</w:t>
      </w:r>
      <w:r w:rsidRPr="0065466D">
        <w:rPr>
          <w:rFonts w:cs="Times New Roman"/>
          <w:bCs/>
          <w:sz w:val="24"/>
        </w:rPr>
        <w:t xml:space="preserve"> (Shoichi, </w:t>
      </w:r>
      <w:r w:rsidRPr="0065466D">
        <w:rPr>
          <w:rFonts w:eastAsia="Times New Roman" w:cs="Times New Roman"/>
          <w:sz w:val="24"/>
          <w:shd w:val="clear" w:color="auto" w:fill="FFFFFF"/>
        </w:rPr>
        <w:t>non-resident fellow with the Institute for Security and Development Policy, fellow with the CSIS Russia and Eurasia Program and an associate senior researcher at the Institute of Energy Economics,</w:t>
      </w:r>
    </w:p>
    <w:p w:rsidR="00D4722F" w:rsidRPr="0065466D" w:rsidRDefault="00D4722F" w:rsidP="00D4722F">
      <w:pPr>
        <w:shd w:val="clear" w:color="auto" w:fill="FFFFFF"/>
        <w:rPr>
          <w:rFonts w:cs="Times New Roman"/>
          <w:bCs/>
          <w:sz w:val="24"/>
        </w:rPr>
      </w:pPr>
      <w:r w:rsidRPr="0065466D">
        <w:rPr>
          <w:rFonts w:cs="Times New Roman"/>
          <w:bCs/>
          <w:sz w:val="24"/>
        </w:rPr>
        <w:t xml:space="preserve">March 2013, “Energy Security in Northeast Asia: A Pivot Moment for the U.S.- Japan Alliance,” Brookings Institute, </w:t>
      </w:r>
      <w:hyperlink r:id="rId139" w:history="1">
        <w:r w:rsidRPr="0065466D">
          <w:rPr>
            <w:rStyle w:val="Hyperlink"/>
            <w:rFonts w:cs="Times New Roman"/>
            <w:bCs/>
            <w:sz w:val="24"/>
          </w:rPr>
          <w:t>http://www.brookings.edu/research/opinions/2013/03/12-energy-security-itoh</w:t>
        </w:r>
      </w:hyperlink>
      <w:r w:rsidRPr="0065466D">
        <w:rPr>
          <w:rFonts w:cs="Times New Roman"/>
          <w:bCs/>
          <w:sz w:val="24"/>
        </w:rPr>
        <w:t>, JHR)</w:t>
      </w:r>
    </w:p>
    <w:p w:rsidR="00D4722F" w:rsidRPr="0065466D" w:rsidRDefault="00D4722F" w:rsidP="00D4722F">
      <w:pPr>
        <w:shd w:val="clear" w:color="auto" w:fill="FFFFFF"/>
        <w:rPr>
          <w:rFonts w:cs="Times New Roman"/>
          <w:sz w:val="24"/>
          <w:u w:val="single"/>
        </w:rPr>
      </w:pPr>
      <w:r w:rsidRPr="0065466D">
        <w:rPr>
          <w:rFonts w:cs="Times New Roman"/>
          <w:bCs/>
          <w:sz w:val="24"/>
          <w:u w:val="single"/>
        </w:rPr>
        <w:t>LNG as a fuel to increase Japan’s burden-sharing</w:t>
      </w:r>
      <w:r w:rsidRPr="0065466D">
        <w:rPr>
          <w:rFonts w:cs="Times New Roman"/>
          <w:sz w:val="12"/>
        </w:rPr>
        <w:t>¶</w:t>
      </w:r>
      <w:r w:rsidRPr="0065466D">
        <w:rPr>
          <w:rFonts w:cs="Times New Roman"/>
          <w:sz w:val="12"/>
          <w:u w:val="single"/>
        </w:rPr>
        <w:t xml:space="preserve"> </w:t>
      </w:r>
      <w:r w:rsidRPr="0065466D">
        <w:rPr>
          <w:rFonts w:cs="Times New Roman"/>
          <w:sz w:val="24"/>
          <w:u w:val="single"/>
        </w:rPr>
        <w:t>Increases of LNG exports from the United States to Japan will become a new way to strengthen the alliance, and the impacts extend beyond energy. Undoubtedly, Japan would benefit from prospective participation in the TPP, and co-designing the future framework of economic rules in the Asia-Pacific region would also reinforce the bilateral alliance.</w:t>
      </w:r>
      <w:r w:rsidRPr="0065466D">
        <w:rPr>
          <w:rFonts w:cs="Times New Roman"/>
          <w:sz w:val="16"/>
        </w:rPr>
        <w:t xml:space="preserve"> TPP membership for Japan would remove a potential obstacle to increase LNG exports from the lower 48 states. According to the U.S. Natural Gas Law, LNG exports to non-FTA trade partners must be authorized by the Department of Energy on a case-by-case basis (Japan has imported LNG from Alaska since 1969.) However, </w:t>
      </w:r>
      <w:r w:rsidRPr="0065466D">
        <w:rPr>
          <w:rFonts w:cs="Times New Roman"/>
          <w:sz w:val="24"/>
          <w:u w:val="single"/>
        </w:rPr>
        <w:t xml:space="preserve">the meaning of increasing LNG supplies to Japan should be emphasized in a wider context, entailing geostrategic importance besides the economic benefits of improving the U.S. international balance of payments. LNG imports from the United States will beef up Japan’s economic muscle, </w:t>
      </w:r>
      <w:r w:rsidRPr="0065466D">
        <w:rPr>
          <w:rFonts w:cs="Times New Roman"/>
          <w:sz w:val="16"/>
        </w:rPr>
        <w:t>better allowing it to play the role of the main “bridgehead” of the U.S. strategy toward the Asia-Pacific region. With sound economic growth</w:t>
      </w:r>
      <w:r w:rsidRPr="0065466D">
        <w:rPr>
          <w:rFonts w:cs="Times New Roman"/>
          <w:sz w:val="24"/>
          <w:u w:val="single"/>
        </w:rPr>
        <w:t>, Japan can be expected to contribute more to burden-sharing as it will be able to increase its budgets for defense, economic aid to developing countries, and many other issues that benefit the U.S.-Japan alliance.</w:t>
      </w:r>
    </w:p>
    <w:p w:rsidR="00D4722F" w:rsidRPr="0065466D" w:rsidRDefault="00D4722F" w:rsidP="00D4722F">
      <w:pPr>
        <w:shd w:val="clear" w:color="auto" w:fill="FFFFFF"/>
        <w:rPr>
          <w:rFonts w:cs="Times New Roman"/>
          <w:sz w:val="24"/>
          <w:u w:val="single"/>
        </w:rPr>
      </w:pPr>
    </w:p>
    <w:p w:rsidR="00D4722F" w:rsidRPr="0065466D" w:rsidRDefault="00D4722F" w:rsidP="00D4722F">
      <w:pPr>
        <w:pStyle w:val="Heading4"/>
      </w:pPr>
      <w:r w:rsidRPr="0065466D">
        <w:t xml:space="preserve">Relations solve global conflict </w:t>
      </w:r>
    </w:p>
    <w:p w:rsidR="00D4722F" w:rsidRPr="0065466D" w:rsidRDefault="00D4722F" w:rsidP="00D4722F">
      <w:r w:rsidRPr="0065466D">
        <w:rPr>
          <w:b/>
        </w:rPr>
        <w:t>INSS 2000</w:t>
      </w:r>
      <w:r w:rsidRPr="0065466D">
        <w:t xml:space="preserve"> (Institute for National Strategic Studies at the National Defense University, October 2000, “The United States and Japan: Advancing Toward a Mature Partnership”, </w:t>
      </w:r>
      <w:hyperlink r:id="rId140" w:history="1">
        <w:r w:rsidRPr="0065466D">
          <w:rPr>
            <w:rStyle w:val="Hyperlink"/>
          </w:rPr>
          <w:t>http://www.ndu.edu/inss/strforum/SR_01/SR_Japan.htm</w:t>
        </w:r>
      </w:hyperlink>
      <w:r w:rsidRPr="0065466D">
        <w:t>, JHR )</w:t>
      </w:r>
    </w:p>
    <w:p w:rsidR="00D4722F" w:rsidRPr="0065466D" w:rsidRDefault="00D4722F" w:rsidP="00D4722F">
      <w:pPr>
        <w:autoSpaceDE w:val="0"/>
        <w:autoSpaceDN w:val="0"/>
        <w:adjustRightInd w:val="0"/>
        <w:spacing w:line="225" w:lineRule="atLeast"/>
        <w:rPr>
          <w:u w:val="single"/>
        </w:rPr>
      </w:pPr>
      <w:r w:rsidRPr="0065466D">
        <w:rPr>
          <w:u w:val="single"/>
        </w:rPr>
        <w:t xml:space="preserve">Major war in Europe is inconceivable </w:t>
      </w:r>
      <w:r w:rsidRPr="0065466D">
        <w:rPr>
          <w:sz w:val="16"/>
        </w:rPr>
        <w:t xml:space="preserve">for at least a generation, </w:t>
      </w:r>
      <w:r w:rsidRPr="0065466D">
        <w:rPr>
          <w:u w:val="single"/>
        </w:rPr>
        <w:t xml:space="preserve">but the prospects for conflict in Asia are far from remote. </w:t>
      </w:r>
      <w:r w:rsidRPr="0065466D">
        <w:rPr>
          <w:sz w:val="16"/>
        </w:rPr>
        <w:t xml:space="preserve">The region features some of the world's largest and most modern armies, nuclear-armed major powers, and several nuclear-capable states. </w:t>
      </w:r>
      <w:r w:rsidRPr="0065466D">
        <w:rPr>
          <w:u w:val="single"/>
        </w:rPr>
        <w:t xml:space="preserve">Hostilities that could directly involve the United States in a major conflict could occur at a moment's notice on the Korean peninsula and in the Taiwan Strait. The Indian subcontinent is a major flashpoint. In each area, war has the potential of nuclear escalation. </w:t>
      </w:r>
      <w:r w:rsidRPr="0065466D">
        <w:rPr>
          <w:sz w:val="16"/>
        </w:rPr>
        <w:t xml:space="preserve">In addition, lingering turmoil in Indonesia, the world's fourth-largest nation, threatens stability in Southeast Asia. The United States is tied to the region by a series of bilateral security alliances that remain the region's de facto security architecture. </w:t>
      </w:r>
      <w:r w:rsidRPr="0065466D">
        <w:rPr>
          <w:u w:val="single"/>
        </w:rPr>
        <w:t xml:space="preserve">In this </w:t>
      </w:r>
      <w:r w:rsidRPr="0065466D">
        <w:rPr>
          <w:sz w:val="16"/>
        </w:rPr>
        <w:t xml:space="preserve">promising but also potentially </w:t>
      </w:r>
      <w:r w:rsidRPr="0065466D">
        <w:rPr>
          <w:u w:val="single"/>
        </w:rPr>
        <w:t>dangerous setting, the U.S.</w:t>
      </w:r>
      <w:r w:rsidRPr="0065466D">
        <w:rPr>
          <w:u w:val="single"/>
        </w:rPr>
        <w:softHyphen/>
        <w:t xml:space="preserve">-Japan bilateral relationship is more important than ever. </w:t>
      </w:r>
      <w:r w:rsidRPr="0065466D">
        <w:rPr>
          <w:sz w:val="16"/>
        </w:rPr>
        <w:t xml:space="preserve">With the world's second-largest economy and a well-equipped and competent military, and as our democratic ally, </w:t>
      </w:r>
      <w:r w:rsidRPr="0065466D">
        <w:rPr>
          <w:u w:val="single"/>
        </w:rPr>
        <w:t>Japan remains the keystone of the U.S. involvement in Asia. The</w:t>
      </w:r>
      <w:r w:rsidRPr="0065466D">
        <w:rPr>
          <w:sz w:val="16"/>
        </w:rPr>
        <w:t xml:space="preserve"> </w:t>
      </w:r>
      <w:r w:rsidRPr="0065466D">
        <w:rPr>
          <w:u w:val="single"/>
        </w:rPr>
        <w:t>U.S.-Japan alliance is central to America's global security strategy.</w:t>
      </w:r>
    </w:p>
    <w:p w:rsidR="00D4722F" w:rsidRPr="0065466D" w:rsidRDefault="00D4722F" w:rsidP="00D4722F"/>
    <w:p w:rsidR="00D4722F" w:rsidRPr="0065466D" w:rsidRDefault="00D4722F" w:rsidP="00D4722F"/>
    <w:p w:rsidR="00D4722F" w:rsidRPr="0065466D" w:rsidRDefault="00D4722F" w:rsidP="00D4722F">
      <w:pPr>
        <w:pStyle w:val="Heading4"/>
      </w:pPr>
      <w:r w:rsidRPr="0065466D">
        <w:t xml:space="preserve">Japanese economic collapse causes global wars </w:t>
      </w:r>
    </w:p>
    <w:p w:rsidR="00D4722F" w:rsidRPr="0065466D" w:rsidRDefault="00D4722F" w:rsidP="00D4722F">
      <w:r w:rsidRPr="0065466D">
        <w:rPr>
          <w:b/>
        </w:rPr>
        <w:t>Auslin 9</w:t>
      </w:r>
      <w:r w:rsidRPr="0065466D">
        <w:t xml:space="preserve"> (Michael, Resident Scholar – American Enterprise Institute, 2/17/09, “Japan's Downturn Is Bad News for the World The U.S. can't count on Japanese savers”, The Wall Street Journal, </w:t>
      </w:r>
      <w:hyperlink r:id="rId141" w:history="1">
        <w:r w:rsidRPr="0065466D">
          <w:rPr>
            <w:rStyle w:val="Hyperlink"/>
          </w:rPr>
          <w:t>http://online.wsj.com/article/SB123483257056995903.html</w:t>
        </w:r>
      </w:hyperlink>
      <w:r w:rsidRPr="0065466D">
        <w:t>, JHR )</w:t>
      </w:r>
    </w:p>
    <w:p w:rsidR="00D4722F" w:rsidRPr="0065466D" w:rsidRDefault="00D4722F" w:rsidP="00D4722F"/>
    <w:p w:rsidR="00D4722F" w:rsidRPr="0065466D" w:rsidRDefault="00D4722F" w:rsidP="00D4722F">
      <w:pPr>
        <w:rPr>
          <w:sz w:val="16"/>
        </w:rPr>
      </w:pPr>
      <w:r w:rsidRPr="0065466D">
        <w:rPr>
          <w:rStyle w:val="StyleBoldUnderline"/>
        </w:rPr>
        <w:t xml:space="preserve">If Japan's economy collapses, supply chains across the globe will be affected and numerous economies will face severe disruptions, most notably China's. </w:t>
      </w:r>
      <w:r w:rsidRPr="0065466D">
        <w:rPr>
          <w:sz w:val="16"/>
        </w:rPr>
        <w:t xml:space="preserve">China is </w:t>
      </w:r>
      <w:r w:rsidRPr="0065466D">
        <w:rPr>
          <w:rStyle w:val="StyleBoldUnderline"/>
        </w:rPr>
        <w:t>currently Japan's largest import provider, and the Japanese slowdown is creating tremendous pressure on Chinese factories. Just last week, the Chinese government announced that 20 million rural migrants had lost their jobs.</w:t>
      </w:r>
      <w:r w:rsidRPr="0065466D">
        <w:rPr>
          <w:sz w:val="16"/>
        </w:rPr>
        <w:t xml:space="preserve"> Closer to home, Japan may also start running out of surplus cash, which it has used to purchase U.S. securities for years. For the first time in a generation, Tokyo is running trade deficits -- five months in a row so far</w:t>
      </w:r>
      <w:r w:rsidRPr="0065466D">
        <w:rPr>
          <w:rStyle w:val="StyleBoldUnderline"/>
        </w:rPr>
        <w:t>. The political and social fallout from a Japanese depression also would be devastating. In the face of economic instability, other Asian nations may feel forced to turn to more centralized -- even authoritarian -- control to try to limit the damage. Free-trade agreements may be rolled back and political freedom curtailed. Social stability in emerging, middle-class societies will be severely tested, and newly democratized states may find it impossible to maintain power. Progress toward a more open, integrated Asia is at risk, with the potential for increased political tension in the world's most heavily armed region</w:t>
      </w:r>
      <w:r w:rsidRPr="0065466D">
        <w:rPr>
          <w:sz w:val="16"/>
        </w:rPr>
        <w:t xml:space="preserve">. This is the backdrop upon which the U.S. government is set to expand the national debt by a trillion dollars or more. Without massive debt purchases by Japan and China, the U.S. may not be able to finance the cost of the stimulus package, creating a trapdoor under the U.S. economy. </w:t>
      </w:r>
    </w:p>
    <w:p w:rsidR="00D4722F" w:rsidRPr="0065466D" w:rsidRDefault="00D4722F" w:rsidP="00D4722F"/>
    <w:p w:rsidR="00D4722F" w:rsidRPr="0065466D" w:rsidRDefault="00D4722F" w:rsidP="00D4722F">
      <w:pPr>
        <w:pStyle w:val="Heading3"/>
      </w:pPr>
      <w:r w:rsidRPr="0065466D">
        <w:t>1ar japan</w:t>
      </w:r>
    </w:p>
    <w:p w:rsidR="00D4722F" w:rsidRPr="0065466D" w:rsidRDefault="00D4722F" w:rsidP="00D4722F">
      <w:pPr>
        <w:pStyle w:val="Heading4"/>
      </w:pPr>
      <w:r w:rsidRPr="0065466D">
        <w:t>Natural gas is key to the US-Japanese alliance</w:t>
      </w:r>
    </w:p>
    <w:p w:rsidR="00D4722F" w:rsidRPr="0065466D" w:rsidRDefault="00D4722F" w:rsidP="00D4722F">
      <w:r w:rsidRPr="0065466D">
        <w:rPr>
          <w:b/>
          <w:sz w:val="24"/>
        </w:rPr>
        <w:t>Cronin, 12</w:t>
      </w:r>
      <w:r w:rsidRPr="0065466D">
        <w:rPr>
          <w:sz w:val="24"/>
        </w:rPr>
        <w:t xml:space="preserve"> </w:t>
      </w:r>
      <w:r w:rsidRPr="0065466D">
        <w:t xml:space="preserve">– a Senior Advisor and Senior Director of the Asia-Pacific Security Program at the Center for a New American Security. (Patrick M., “The China Challenge: Military, Economic and Energy Choices Facing the U.S.-Japan Alliance,” Center for a New American Security, </w:t>
      </w:r>
      <w:hyperlink r:id="rId142" w:history="1">
        <w:r w:rsidRPr="0065466D">
          <w:rPr>
            <w:rStyle w:val="Hyperlink"/>
          </w:rPr>
          <w:t>http://csis.org/files/publication/111110_Bugajski_TransatlanticApproach_web.pdf</w:t>
        </w:r>
      </w:hyperlink>
      <w:r w:rsidRPr="0065466D">
        <w:t>)</w:t>
      </w:r>
    </w:p>
    <w:p w:rsidR="00D4722F" w:rsidRPr="0065466D" w:rsidRDefault="00D4722F" w:rsidP="00D4722F">
      <w:r w:rsidRPr="0065466D">
        <w:t xml:space="preserve">Although </w:t>
      </w:r>
      <w:r w:rsidRPr="0065466D">
        <w:rPr>
          <w:rStyle w:val="StyleBoldUnderline"/>
        </w:rPr>
        <w:t>energy security has long been an issue for the alliance, a new combination of global energy trends and geopolitical realities will raise the issue to unprecedented levels of importance in coming decades</w:t>
      </w:r>
      <w:r w:rsidRPr="0065466D">
        <w:t xml:space="preserve">. Whereas an abundant supply of cheap energy underpinned tremendous post- World War II economic growth, future energy supplies are unlikely to be as affordable. </w:t>
      </w:r>
      <w:r w:rsidRPr="0065466D">
        <w:rPr>
          <w:rStyle w:val="StyleBoldUnderline"/>
        </w:rPr>
        <w:t>Acquiring the right mix of energy sources to maintain sufficient economic productivity – while ensuring a gradual transition away from fossil fuels to renewable sources of energy – will be one of the most complex challenges for the alliance</w:t>
      </w:r>
      <w:r w:rsidRPr="0065466D">
        <w:t xml:space="preserve"> in this century. Indeed, the means by which the United States and Japan seek to secure their own energy supplies in a complicated geopolitical environment, respond to the enormous and increasing energy demands of a re-emerging China, and address the future of the development and implementation of civilian nuclear power at home and abroad will have huge implications for the alliance.</w:t>
      </w:r>
    </w:p>
    <w:p w:rsidR="00D4722F" w:rsidRPr="0065466D" w:rsidRDefault="00D4722F" w:rsidP="00D4722F">
      <w:r w:rsidRPr="0065466D">
        <w:t xml:space="preserve">In the midst of U.S. and Japanese efforts to address their own energy security issues, </w:t>
      </w:r>
      <w:r w:rsidRPr="0065466D">
        <w:rPr>
          <w:rStyle w:val="StyleBoldUnderline"/>
        </w:rPr>
        <w:t>global demand for energy is increasing at a rapid rate. Total world energy use during the 2010 to 2025 time frame is projected to increase by nearly 30 percent</w:t>
      </w:r>
      <w:r w:rsidRPr="0065466D">
        <w:t>, with China and India accounting for 50 percent of that growth.63 Meanwhile, many countries around the globe depend increasingly on Middle Eastern oil, despite its susceptibility to disruption. Further instability in the Middle East would likely pose a “major geo-strategic stability threat” to the United States, with the potential for cascading economic effects.64 Global natural gas production is increasing, however, shifting currency and power flows to new areas. At the same time, demand for nuclear power has bifurcated – growing strongly throughout the developing world, while reaching an inflection point in both the United States and Japan – with as-yetunknown consequences.</w:t>
      </w:r>
    </w:p>
    <w:p w:rsidR="00D4722F" w:rsidRPr="0065466D" w:rsidRDefault="00D4722F" w:rsidP="00D4722F">
      <w:r w:rsidRPr="0065466D">
        <w:t>Both the United States and Japan are undergoing internal debates on energy strategy, and there is no consensus among leaders in either country. To increase economic productivity, Japan will have to craft a new energy policy. Following the March 11, 2011, partial meltdowns of three nuclear reactors at the Fukushima Dai-ichi power plant and the subsequent release of radiation, the Japanese people and government have indicated that civilian nuclear power might play a reduced role in the country’s future energy mix. However, any increased reliance on fossil fuels that might result from that decision will make Japan more vulnerable to supply disruptions and price spikes. Previous disturbances in the global energy market have prompted many countries – including Japan – to seek some guarantee of energy supplies outside traditional market mechanisms, including investing in upstream oil production overseas, even if financial logic would dictate otherwise. Meanwhile, the Japanese population favors increased investment in renewable energy sources, which are not yet sufficiently affordable to be a viable alternative.</w:t>
      </w:r>
    </w:p>
    <w:p w:rsidR="00D4722F" w:rsidRPr="0065466D" w:rsidRDefault="00D4722F" w:rsidP="00D4722F">
      <w:r w:rsidRPr="0065466D">
        <w:t>Japan: Running Out of Power and Time</w:t>
      </w:r>
    </w:p>
    <w:p w:rsidR="00D4722F" w:rsidRPr="0065466D" w:rsidRDefault="00D4722F" w:rsidP="00D4722F">
      <w:r w:rsidRPr="0065466D">
        <w:t xml:space="preserve">Japan suffered from its reliance on foreign energy following the oil crises of 1973 and 1979. Although these supply disruptions led to massive growth of the domestic nuclear power industry, </w:t>
      </w:r>
      <w:r w:rsidRPr="0065466D">
        <w:rPr>
          <w:rStyle w:val="StyleBoldUnderline"/>
        </w:rPr>
        <w:t>Japan continues to be the world’s largest importer of liquefied natural gas (LNG), with 90 percent of its supply originating overseas.</w:t>
      </w:r>
      <w:r w:rsidRPr="0065466D">
        <w:t xml:space="preserve"> In addition, Japan is the world’s second-largest importer of coal – all of which comes from abroad – and the third-largest importer of oil.65 Reliance on energy imports results in extremely low energy self-sufficiency (18 percent) compared with either the United States (75 percent) or China (94 percent).66 Although the nature of the global energy market offers some insulation because of supply-and-demand dynamics, Japanese reliance on imported energy also leaves the country more vulnerable to shocks.</w:t>
      </w:r>
    </w:p>
    <w:p w:rsidR="00D4722F" w:rsidRPr="0065466D" w:rsidRDefault="00D4722F" w:rsidP="00D4722F">
      <w:r w:rsidRPr="0065466D">
        <w:t>In a nation that already relies heavily on imported energy, the Fukushima nuclear disaster complicated the country’s long-term strategy of cultivating domestic energy sources. With much of the population wary of nuclear power following the radiation leaks and inaccurate government statements during the disaster, Japan’s efforts to diversify and secure its energy sources have lost public support.</w:t>
      </w:r>
    </w:p>
    <w:p w:rsidR="00D4722F" w:rsidRPr="0065466D" w:rsidRDefault="00D4722F" w:rsidP="00D4722F">
      <w:r w:rsidRPr="0065466D">
        <w:t xml:space="preserve">The United States also finds itself in the midst of a heated debate over energy security. The nation consumes large amounts of energy, and Americans are showing frustration with rising gas prices. There continues to be support for a shift to renewable energy sources, but these sources – including solar, wind, biomass and geothermal power– remain costly and have not yet reached the level of economic competitiveness. Meanwhile, </w:t>
      </w:r>
      <w:r w:rsidRPr="0065466D">
        <w:rPr>
          <w:rStyle w:val="StyleBoldUnderline"/>
        </w:rPr>
        <w:t>technological advances have increased the projected amounts of recoverable oil and natural gas on U.S. land and in its surrounding waters</w:t>
      </w:r>
      <w:r w:rsidRPr="0065466D">
        <w:t>.</w:t>
      </w:r>
    </w:p>
    <w:p w:rsidR="00D4722F" w:rsidRPr="0065466D" w:rsidRDefault="00D4722F" w:rsidP="00D4722F">
      <w:r w:rsidRPr="0065466D">
        <w:t>However, the widely publicized 2010 Deepwater Horizon oil spill in the Gulf of Mexico and reports of contaminated water sources as a result of the natural gas extraction method known as hydraulic fracturing have mobilized opponents against increases in domestic drilling.</w:t>
      </w:r>
    </w:p>
    <w:p w:rsidR="00D4722F" w:rsidRPr="0065466D" w:rsidRDefault="00D4722F" w:rsidP="00D4722F">
      <w:r w:rsidRPr="0065466D">
        <w:t>Nonetheless, the picture is somewhat rosier for the United States than for Japan. Although the United States, like many industrialized countries, is witnessing a relative plateau in its overall energy demand, its energy consumption from primary fuel is expected to rise from 98.2 quadrillion Btu (British thermal units) in 2010 to 108.0 quadrillion Btu in 2035.67 Largely as a result of advances in recovering shale gas – natural gas trapped in shale formations, only recently made cost-effective to extract – the United States is projected to become a net LNG exporter by 2016, a net pipeline exporter by 2025 and an overall net natural gas exporter by 2021.68 The United States is also poised to increase its crude oil production from 5.5 million barrels per day in 2010 to 6.7 million barrels per day in 2020.69</w:t>
      </w:r>
    </w:p>
    <w:p w:rsidR="00D4722F" w:rsidRPr="0065466D" w:rsidRDefault="00D4722F" w:rsidP="00D4722F">
      <w:pPr>
        <w:rPr>
          <w:rStyle w:val="StyleBoldUnderline"/>
        </w:rPr>
      </w:pPr>
      <w:r w:rsidRPr="0065466D">
        <w:rPr>
          <w:rStyle w:val="StyleBoldUnderline"/>
        </w:rPr>
        <w:t>The apparent move away from nuclear power in Japan following the Fukushima reactor meltdowns, together with the shale gas revolution in the United States, is shifting the energy security environment. Currently, Japan harbors concerns about the reliability of future U.S. energy supplies, which may be influenced by “shifting political winds in American energy policy.”70 Thus, the United States could help reduce the volatility of Japanese fossil fuel imports – which appear set to remain high – by providing a stable source of natural gas. However, if the allies fail to consult on this issue, they could drift apart, thereby missing an opportunity to strengthen the alliance.</w:t>
      </w:r>
    </w:p>
    <w:p w:rsidR="00D4722F" w:rsidRPr="0065466D" w:rsidRDefault="00D4722F" w:rsidP="00D4722F"/>
    <w:p w:rsidR="00D4722F" w:rsidRPr="0065466D" w:rsidRDefault="00D4722F" w:rsidP="00D4722F"/>
    <w:p w:rsidR="00D4722F" w:rsidRPr="0065466D" w:rsidRDefault="00D4722F" w:rsidP="00D4722F">
      <w:pPr>
        <w:pStyle w:val="Heading3"/>
      </w:pPr>
      <w:r w:rsidRPr="0065466D">
        <w:t>2ac diplomacy</w:t>
      </w:r>
    </w:p>
    <w:p w:rsidR="00A44EBC" w:rsidRPr="0065466D" w:rsidRDefault="00A44EBC" w:rsidP="00A44EBC">
      <w:pPr>
        <w:pStyle w:val="Heading4"/>
      </w:pPr>
      <w:r w:rsidRPr="0065466D">
        <w:rPr>
          <w:bCs w:val="0"/>
        </w:rPr>
        <w:t>Increased US production would help efforts for US energy diplomacy</w:t>
      </w:r>
    </w:p>
    <w:p w:rsidR="00A44EBC" w:rsidRPr="0065466D" w:rsidRDefault="00A44EBC" w:rsidP="00A44EBC">
      <w:r w:rsidRPr="0065466D">
        <w:rPr>
          <w:b/>
        </w:rPr>
        <w:t>Davenport and Erlanger 3-5</w:t>
      </w:r>
      <w:r w:rsidRPr="0065466D">
        <w:t xml:space="preserve">—writers for the New York Times(Coral and </w:t>
      </w:r>
      <w:hyperlink r:id="rId143" w:history="1">
        <w:r w:rsidRPr="0065466D">
          <w:rPr>
            <w:rStyle w:val="Hyperlink"/>
          </w:rPr>
          <w:t>Steven</w:t>
        </w:r>
      </w:hyperlink>
      <w:r w:rsidRPr="0065466D">
        <w:t>, 3-5-14, “U.S. Hopes Boom in Natural Gas Can Curb Putin” http://www.nytimes.com/2014/03/06/world/europe/us-seeks-to-reduce-ukraines-reliance-on-russia-for-natural-gas.html?_r=1)//JQ</w:t>
      </w:r>
    </w:p>
    <w:p w:rsidR="00A44EBC" w:rsidRPr="0065466D" w:rsidRDefault="00A44EBC" w:rsidP="00A44EBC"/>
    <w:p w:rsidR="00A44EBC" w:rsidRPr="0065466D" w:rsidRDefault="00A44EBC" w:rsidP="00A44EBC">
      <w:pPr>
        <w:rPr>
          <w:sz w:val="16"/>
        </w:rPr>
      </w:pPr>
      <w:r w:rsidRPr="0065466D">
        <w:rPr>
          <w:sz w:val="16"/>
        </w:rPr>
        <w:t xml:space="preserve">WASHINGTON — </w:t>
      </w:r>
      <w:r w:rsidRPr="0065466D">
        <w:rPr>
          <w:u w:val="single"/>
        </w:rPr>
        <w:t>The crisis in Crimea is heralding the rise of a new era of American energy diplomacy, as</w:t>
      </w:r>
      <w:r w:rsidRPr="0065466D">
        <w:rPr>
          <w:sz w:val="16"/>
        </w:rPr>
        <w:t xml:space="preserve"> the </w:t>
      </w:r>
      <w:r w:rsidRPr="0065466D">
        <w:rPr>
          <w:u w:val="single"/>
        </w:rPr>
        <w:t>Obama</w:t>
      </w:r>
      <w:r w:rsidRPr="0065466D">
        <w:rPr>
          <w:sz w:val="16"/>
        </w:rPr>
        <w:t xml:space="preserve"> administration </w:t>
      </w:r>
      <w:r w:rsidRPr="0065466D">
        <w:rPr>
          <w:u w:val="single"/>
        </w:rPr>
        <w:t>tries to deploy the vast new supply of natural gas in the United States as a weapon to undercut the influence of</w:t>
      </w:r>
      <w:r w:rsidRPr="0065466D">
        <w:rPr>
          <w:sz w:val="16"/>
        </w:rPr>
        <w:t xml:space="preserve"> the Russian president, Vladimir V. </w:t>
      </w:r>
      <w:r w:rsidRPr="0065466D">
        <w:rPr>
          <w:u w:val="single"/>
        </w:rPr>
        <w:t>Putin</w:t>
      </w:r>
      <w:r w:rsidRPr="0065466D">
        <w:rPr>
          <w:sz w:val="16"/>
        </w:rPr>
        <w:t>, over Ukraine and Europe.</w:t>
      </w:r>
      <w:r w:rsidRPr="0065466D">
        <w:rPr>
          <w:sz w:val="12"/>
        </w:rPr>
        <w:t>¶</w:t>
      </w:r>
      <w:r w:rsidRPr="0065466D">
        <w:rPr>
          <w:sz w:val="16"/>
        </w:rPr>
        <w:t xml:space="preserve"> The crisis has escalated a State Department initiative to use a new boom in American natural gas supplies as a lever against Russia, which supplies 60 percent of Ukraine’s natural gas and has a history of cutting off the supply during conflicts. This week, Gazprom, Russia’s state-run natural gas company, said it would no longer provide gas at a discount rate to Ukraine, a move reminiscent of more serious Russian cutoffs of natural gas to Ukraine and elsewhere in Europe in 2006, 2008 and 2009.</w:t>
      </w:r>
      <w:r w:rsidRPr="0065466D">
        <w:rPr>
          <w:sz w:val="12"/>
        </w:rPr>
        <w:t>¶</w:t>
      </w:r>
      <w:r w:rsidRPr="0065466D">
        <w:rPr>
          <w:sz w:val="16"/>
        </w:rPr>
        <w:t xml:space="preserve"> </w:t>
      </w:r>
      <w:r w:rsidRPr="0065466D">
        <w:rPr>
          <w:u w:val="single"/>
        </w:rPr>
        <w:t>The administration’s strategy is to move aggressively to deploy the advantages of its new resources to undercut Russian natural gas</w:t>
      </w:r>
      <w:r w:rsidRPr="0065466D">
        <w:rPr>
          <w:sz w:val="16"/>
        </w:rPr>
        <w:t xml:space="preserve"> sales to Ukraine and Europe, </w:t>
      </w:r>
      <w:r w:rsidRPr="0065466D">
        <w:rPr>
          <w:u w:val="single"/>
        </w:rPr>
        <w:t>weakening such moves by</w:t>
      </w:r>
      <w:r w:rsidRPr="0065466D">
        <w:rPr>
          <w:sz w:val="16"/>
        </w:rPr>
        <w:t xml:space="preserve"> Mr. </w:t>
      </w:r>
      <w:r w:rsidRPr="0065466D">
        <w:rPr>
          <w:u w:val="single"/>
        </w:rPr>
        <w:t>Putin</w:t>
      </w:r>
      <w:r w:rsidRPr="0065466D">
        <w:rPr>
          <w:sz w:val="16"/>
        </w:rPr>
        <w:t xml:space="preserve"> in future years. Although Russia is still the world’s biggest exporter of natural gas, the United States recently surpassed it to become the world’s largest natural gas producer, largely because of breakthroughs in hydraulic fracturing technology, known as fracking.</w:t>
      </w:r>
      <w:r w:rsidRPr="0065466D">
        <w:rPr>
          <w:sz w:val="12"/>
        </w:rPr>
        <w:t>¶</w:t>
      </w:r>
      <w:r w:rsidRPr="0065466D">
        <w:rPr>
          <w:sz w:val="16"/>
        </w:rPr>
        <w:t xml:space="preserve"> “We’re engaging from a different position because we’re a much larger energy producer,” said Jason Bordoff, a former senior director for energy and climate change on the White House’s National Security Council.</w:t>
      </w:r>
      <w:r w:rsidRPr="0065466D">
        <w:rPr>
          <w:sz w:val="12"/>
        </w:rPr>
        <w:t>¶</w:t>
      </w:r>
      <w:r w:rsidRPr="0065466D">
        <w:rPr>
          <w:sz w:val="16"/>
        </w:rPr>
        <w:t xml:space="preserve"> Over the past week, Congressional Republicans have joined major oil and gas producers like ExxonMobil in urging the administration to speed up oil and natural gas exports. Although environmentalists, some Democrats and American manufacturing companies that depend on the competitive advantage of cheap domestic natural gas oppose the effort, they have fallen to the sidelines in the rush.</w:t>
      </w:r>
      <w:r w:rsidRPr="0065466D">
        <w:rPr>
          <w:sz w:val="12"/>
        </w:rPr>
        <w:t>¶</w:t>
      </w:r>
      <w:r w:rsidRPr="0065466D">
        <w:rPr>
          <w:sz w:val="16"/>
        </w:rPr>
        <w:t xml:space="preserve"> </w:t>
      </w:r>
      <w:r w:rsidRPr="0065466D">
        <w:rPr>
          <w:u w:val="single"/>
        </w:rPr>
        <w:t>For Russia, energy supplies are as important to keeping a hold on Ukraine and the other former countries of the Soviet Union as is the Russian Army</w:t>
      </w:r>
      <w:r w:rsidRPr="0065466D">
        <w:rPr>
          <w:sz w:val="16"/>
        </w:rPr>
        <w:t xml:space="preserve"> itself. Ukraine would freeze without Russian gas, and its flow has been a considerable source of wealth and corruption in both countries. But Russia is also obligated by contract to provide natural gas to Western Europe, and Moscow remains highly dependent on Ukrainian pipelines to get it there.</w:t>
      </w:r>
      <w:r w:rsidRPr="0065466D">
        <w:rPr>
          <w:sz w:val="12"/>
        </w:rPr>
        <w:t>¶</w:t>
      </w:r>
      <w:r w:rsidRPr="0065466D">
        <w:rPr>
          <w:sz w:val="16"/>
        </w:rPr>
        <w:t xml:space="preserve"> David Dalton, the editor of the Economist Intelligence Unit, said: “</w:t>
      </w:r>
      <w:r w:rsidRPr="0065466D">
        <w:rPr>
          <w:u w:val="single"/>
        </w:rPr>
        <w:t>Russia has always used gas as an instrument of influence</w:t>
      </w:r>
      <w:r w:rsidRPr="0065466D">
        <w:rPr>
          <w:sz w:val="16"/>
        </w:rPr>
        <w:t>. The more you owe Gazprom, the more they think they can turn the screws.”</w:t>
      </w:r>
      <w:r w:rsidRPr="0065466D">
        <w:rPr>
          <w:sz w:val="12"/>
        </w:rPr>
        <w:t>¶</w:t>
      </w:r>
      <w:r w:rsidRPr="0065466D">
        <w:rPr>
          <w:sz w:val="16"/>
        </w:rPr>
        <w:t xml:space="preserve"> But this time, there is a major difference. As recently as 2007, American natural gas supplies were believed to be dwindling, and the George W. Bush administration was considering importing natural gas from Russia. Since then, fracking, which environmentalists say could contaminate America’s water supplies, has transformed the strategic landscape.</w:t>
      </w:r>
      <w:r w:rsidRPr="0065466D">
        <w:rPr>
          <w:sz w:val="12"/>
        </w:rPr>
        <w:t>¶</w:t>
      </w:r>
      <w:r w:rsidRPr="0065466D">
        <w:rPr>
          <w:sz w:val="16"/>
        </w:rPr>
        <w:t xml:space="preserve"> The United States does not yet export its natural gas. But the Energy Department has begun to issue permits to American companies to export natural gas starting in 2015. American companies have submitted 21 applications to build port facilities in the United States to export liquefied natural gas by tanker. The agency has approved six of the applications.</w:t>
      </w:r>
      <w:r w:rsidRPr="0065466D">
        <w:rPr>
          <w:sz w:val="12"/>
        </w:rPr>
        <w:t>¶</w:t>
      </w:r>
      <w:r w:rsidRPr="0065466D">
        <w:rPr>
          <w:sz w:val="16"/>
        </w:rPr>
        <w:t xml:space="preserve"> However, even if the Energy Department approves all the pending permits from companies seeking to export natural gas, the fuel could not begin flowing overseas for at least a few years. Most American natural gas export terminals are in the early stages of construction. While one, in Sabine Pass, La., is tentatively scheduled to open in late 2015, most others will not start operating until 2017 or later.</w:t>
      </w:r>
      <w:r w:rsidRPr="0065466D">
        <w:rPr>
          <w:sz w:val="12"/>
        </w:rPr>
        <w:t>¶</w:t>
      </w:r>
      <w:r w:rsidRPr="0065466D">
        <w:rPr>
          <w:sz w:val="16"/>
        </w:rPr>
        <w:t xml:space="preserve"> At the helm of </w:t>
      </w:r>
      <w:r w:rsidRPr="0065466D">
        <w:rPr>
          <w:u w:val="single"/>
        </w:rPr>
        <w:t>the new energy diplomacy effort is</w:t>
      </w:r>
      <w:r w:rsidRPr="0065466D">
        <w:rPr>
          <w:sz w:val="16"/>
        </w:rPr>
        <w:t xml:space="preserve"> Carlos Pascual, a former American ambassador to Ukraine, who </w:t>
      </w:r>
      <w:r w:rsidRPr="0065466D">
        <w:rPr>
          <w:u w:val="single"/>
        </w:rPr>
        <w:t>leads the State Department’s Bureau of Energy Resources</w:t>
      </w:r>
      <w:r w:rsidRPr="0065466D">
        <w:rPr>
          <w:sz w:val="16"/>
        </w:rPr>
        <w:t xml:space="preserve">. The 85-person bureau was </w:t>
      </w:r>
      <w:r w:rsidRPr="0065466D">
        <w:rPr>
          <w:u w:val="single"/>
        </w:rPr>
        <w:t>created</w:t>
      </w:r>
      <w:r w:rsidRPr="0065466D">
        <w:rPr>
          <w:sz w:val="16"/>
        </w:rPr>
        <w:t xml:space="preserve"> in late 2011 by Hillary Rodham Clinton, the secretary of state at the time, </w:t>
      </w:r>
      <w:r w:rsidRPr="0065466D">
        <w:rPr>
          <w:u w:val="single"/>
        </w:rPr>
        <w:t>for the purpose of channeling the domestic energy boom into a geopolitical tool to advance American interests around the world.</w:t>
      </w:r>
      <w:r w:rsidRPr="0065466D">
        <w:rPr>
          <w:sz w:val="12"/>
        </w:rPr>
        <w:t>¶</w:t>
      </w:r>
      <w:r w:rsidRPr="0065466D">
        <w:rPr>
          <w:sz w:val="12"/>
          <w:u w:val="single"/>
        </w:rPr>
        <w:t xml:space="preserve"> </w:t>
      </w:r>
      <w:r w:rsidRPr="0065466D">
        <w:rPr>
          <w:sz w:val="16"/>
        </w:rPr>
        <w:t xml:space="preserve">In an interview, Mr. Pascual asserted that his team’s </w:t>
      </w:r>
      <w:r w:rsidRPr="0065466D">
        <w:rPr>
          <w:u w:val="single"/>
        </w:rPr>
        <w:t xml:space="preserve">efforts had already weakened </w:t>
      </w:r>
      <w:r w:rsidRPr="0065466D">
        <w:rPr>
          <w:sz w:val="16"/>
        </w:rPr>
        <w:t xml:space="preserve">Mr. </w:t>
      </w:r>
      <w:r w:rsidRPr="0065466D">
        <w:rPr>
          <w:u w:val="single"/>
        </w:rPr>
        <w:t>Putin’s hand</w:t>
      </w:r>
      <w:r w:rsidRPr="0065466D">
        <w:rPr>
          <w:sz w:val="16"/>
        </w:rPr>
        <w:t>, and had helped lower Ukraine’s dependence on Russia for natural gas supplies to 60 percent, down from 90 percent.</w:t>
      </w:r>
      <w:r w:rsidRPr="0065466D">
        <w:rPr>
          <w:sz w:val="12"/>
        </w:rPr>
        <w:t>¶</w:t>
      </w:r>
      <w:r w:rsidRPr="0065466D">
        <w:rPr>
          <w:sz w:val="16"/>
        </w:rPr>
        <w:t xml:space="preserve"> Mr. Pascual said that his team had worked to help Ukraine and other European countries break away from dependence on Russian gas by finding supplies elsewhere, including Africa, and assisting the Europeans to build up their natural gas storage. The team, he said, is working with Ukraine and the European Union on completing a European energy charter, which already allows natural gas to move more quickly through Europe and permits countries to negotiate lower rates with Gazprom.</w:t>
      </w:r>
      <w:r w:rsidRPr="0065466D">
        <w:rPr>
          <w:sz w:val="12"/>
        </w:rPr>
        <w:t>¶</w:t>
      </w:r>
      <w:r w:rsidRPr="0065466D">
        <w:rPr>
          <w:sz w:val="16"/>
        </w:rPr>
        <w:t xml:space="preserve"> In addition, he said, the team is helping countries develop their own natural gas resources, including in partnership with American energy giants. Halliburton has started fracking for natural gas in Poland, while Shell last year signed a contract to explore for natural gas in Ukraine.</w:t>
      </w:r>
      <w:r w:rsidRPr="0065466D">
        <w:rPr>
          <w:sz w:val="12"/>
        </w:rPr>
        <w:t>¶</w:t>
      </w:r>
      <w:r w:rsidRPr="0065466D">
        <w:rPr>
          <w:sz w:val="16"/>
        </w:rPr>
        <w:t xml:space="preserve"> Mr. Pascual said that although the prospective American exports would not immediately solve the problems in Europe, “it sends a clear signal that the global gas market is changing, that there is the prospect of much greater supply coming from other parts of the world.”</w:t>
      </w:r>
      <w:r w:rsidRPr="0065466D">
        <w:rPr>
          <w:sz w:val="12"/>
        </w:rPr>
        <w:t>¶</w:t>
      </w:r>
      <w:r w:rsidRPr="0065466D">
        <w:rPr>
          <w:sz w:val="16"/>
        </w:rPr>
        <w:t xml:space="preserve"> “This is a radically changed market,” he added. “</w:t>
      </w:r>
      <w:r w:rsidRPr="0065466D">
        <w:rPr>
          <w:u w:val="single"/>
        </w:rPr>
        <w:t>Our challenge is to look at U.S. production in the global context and understand how we can influence what happens.”</w:t>
      </w:r>
      <w:r w:rsidRPr="0065466D">
        <w:rPr>
          <w:sz w:val="12"/>
        </w:rPr>
        <w:t>¶</w:t>
      </w:r>
      <w:r w:rsidRPr="0065466D">
        <w:rPr>
          <w:sz w:val="16"/>
        </w:rPr>
        <w:t xml:space="preserve"> In the coming years, </w:t>
      </w:r>
      <w:r w:rsidRPr="0065466D">
        <w:rPr>
          <w:u w:val="single"/>
        </w:rPr>
        <w:t>Gazprom’s influence will be</w:t>
      </w:r>
      <w:r w:rsidRPr="0065466D">
        <w:rPr>
          <w:sz w:val="16"/>
        </w:rPr>
        <w:t xml:space="preserve"> further </w:t>
      </w:r>
      <w:r w:rsidRPr="0065466D">
        <w:rPr>
          <w:u w:val="single"/>
        </w:rPr>
        <w:t>weakened as American supplies are shipped onto the global market</w:t>
      </w:r>
      <w:r w:rsidRPr="0065466D">
        <w:rPr>
          <w:sz w:val="16"/>
        </w:rPr>
        <w:t>, Mr. Pascual said.</w:t>
      </w:r>
      <w:r w:rsidRPr="0065466D">
        <w:rPr>
          <w:sz w:val="12"/>
        </w:rPr>
        <w:t>¶</w:t>
      </w:r>
      <w:r w:rsidRPr="0065466D">
        <w:rPr>
          <w:sz w:val="16"/>
        </w:rPr>
        <w:t xml:space="preserve"> This week, Republicans escalated their calls for the administration to speed those exports.</w:t>
      </w:r>
      <w:r w:rsidRPr="0065466D">
        <w:rPr>
          <w:sz w:val="12"/>
        </w:rPr>
        <w:t>¶</w:t>
      </w:r>
      <w:r w:rsidRPr="0065466D">
        <w:rPr>
          <w:sz w:val="16"/>
        </w:rPr>
        <w:t xml:space="preserve"> On Tuesday, Speaker John A. Boehner, Republican of Ohio, said: “One immediate step the president can and should take is to dramatically expedite the approval of U.S. exports of natural gas. The United States has abundant supplies of natural gas — an energy source that is in demand by many of our allies — and the U.S. Department of Energy’s excruciatingly slow approval process amounts to a de facto ban on American natural gas exports that Vladimir Putin has happily exploited to finance his geopolitical goals.</w:t>
      </w:r>
      <w:r w:rsidRPr="0065466D">
        <w:rPr>
          <w:sz w:val="12"/>
        </w:rPr>
        <w:t>¶</w:t>
      </w:r>
      <w:r w:rsidRPr="0065466D">
        <w:rPr>
          <w:sz w:val="16"/>
        </w:rPr>
        <w:t xml:space="preserve"> “We should not force our allies to remain dependent on Putin for their energy needs,” he said.</w:t>
      </w:r>
      <w:r w:rsidRPr="0065466D">
        <w:rPr>
          <w:sz w:val="12"/>
        </w:rPr>
        <w:t>¶</w:t>
      </w:r>
      <w:r w:rsidRPr="0065466D">
        <w:rPr>
          <w:sz w:val="16"/>
        </w:rPr>
        <w:t xml:space="preserve"> The efforts this week are not the first time that the State Department has used newfound energy resources to gain geopolitical advantage.</w:t>
      </w:r>
      <w:r w:rsidRPr="0065466D">
        <w:rPr>
          <w:sz w:val="12"/>
        </w:rPr>
        <w:t>¶</w:t>
      </w:r>
      <w:r w:rsidRPr="0065466D">
        <w:rPr>
          <w:sz w:val="16"/>
        </w:rPr>
        <w:t xml:space="preserve"> In 2012, in response to Iran’s nuclear program, the United States urged the Europeans to impose financial sanctions that greatly limited Iran’s ability to sell oil on the world market. Other countries feared that the move would raise prices, but officials assured other nations that a surge in American oil production would keep prices stable.</w:t>
      </w:r>
      <w:r w:rsidRPr="0065466D">
        <w:rPr>
          <w:sz w:val="12"/>
        </w:rPr>
        <w:t>¶</w:t>
      </w:r>
      <w:r w:rsidRPr="0065466D">
        <w:rPr>
          <w:sz w:val="16"/>
        </w:rPr>
        <w:t xml:space="preserve"> Earlier this year, the United States worked to broker a sale of Israeli natural gas to Jordan, in an effort to stabilize relations in the Middle East.</w:t>
      </w:r>
      <w:r w:rsidRPr="0065466D">
        <w:rPr>
          <w:sz w:val="12"/>
        </w:rPr>
        <w:t>¶</w:t>
      </w:r>
      <w:r w:rsidRPr="0065466D">
        <w:rPr>
          <w:sz w:val="16"/>
        </w:rPr>
        <w:t xml:space="preserve"> “</w:t>
      </w:r>
      <w:r w:rsidRPr="0065466D">
        <w:rPr>
          <w:u w:val="single"/>
        </w:rPr>
        <w:t>In World War II, we were the arsenal of democracy</w:t>
      </w:r>
      <w:r w:rsidRPr="0065466D">
        <w:rPr>
          <w:sz w:val="16"/>
        </w:rPr>
        <w:t>,” said Robert McNally, who was the senior director for international energy issues on the National Security Council during the Bush administration. “</w:t>
      </w:r>
      <w:r w:rsidRPr="0065466D">
        <w:rPr>
          <w:u w:val="single"/>
        </w:rPr>
        <w:t>I think we’re going to become the arsenal of energy</w:t>
      </w:r>
      <w:r w:rsidRPr="0065466D">
        <w:rPr>
          <w:sz w:val="16"/>
        </w:rPr>
        <w:t>.”</w:t>
      </w:r>
    </w:p>
    <w:p w:rsidR="00A44EBC" w:rsidRPr="0065466D" w:rsidRDefault="00A44EBC" w:rsidP="00A44EBC">
      <w:pPr>
        <w:pStyle w:val="Heading4"/>
      </w:pPr>
      <w:r w:rsidRPr="0065466D">
        <w:rPr>
          <w:bCs w:val="0"/>
        </w:rPr>
        <w:t>LNG exports are key to reinvigorated energy diplomacy</w:t>
      </w:r>
    </w:p>
    <w:p w:rsidR="00A44EBC" w:rsidRPr="0065466D" w:rsidRDefault="00A44EBC" w:rsidP="00A44EBC">
      <w:r w:rsidRPr="0065466D">
        <w:rPr>
          <w:b/>
        </w:rPr>
        <w:t>ECC 13</w:t>
      </w:r>
      <w:r w:rsidRPr="0065466D">
        <w:t xml:space="preserve">—Energy Commerce Committee of the US House of Representatives( 10-10-13, “Members and Foreign Diplomats Discuss Mutual Benefits of U.S. LNG Exports” http://energycommerce.house.gov/press-release/members-and-foreign-diplomats-discuss-mutual-benefits-us-lng-exports)//JQ </w:t>
      </w:r>
    </w:p>
    <w:p w:rsidR="00A44EBC" w:rsidRPr="0065466D" w:rsidRDefault="00A44EBC" w:rsidP="00A44EBC">
      <w:pPr>
        <w:rPr>
          <w:sz w:val="16"/>
        </w:rPr>
      </w:pPr>
      <w:r w:rsidRPr="0065466D">
        <w:rPr>
          <w:sz w:val="16"/>
        </w:rPr>
        <w:t xml:space="preserve">WASHINGTON, DC – The Subcommittee on Energy and Power today held a forum on “The </w:t>
      </w:r>
      <w:r w:rsidRPr="0065466D">
        <w:rPr>
          <w:u w:val="single"/>
        </w:rPr>
        <w:t>Geopolitical Implications and Mutual Benefits of U.S. LNG exports</w:t>
      </w:r>
      <w:r w:rsidRPr="0065466D">
        <w:rPr>
          <w:sz w:val="16"/>
        </w:rPr>
        <w:t>.” Diplomats and energy advisors from the Czech Republic, Hungary, Haiti, India, Lithuania, Singapore, South Korea, Japan, Thailand, and the Commonwealth of Puerto Rico participated in today’s forum and discussed the global benefits of expanding U.S liquefied natural gas (LNG) exports with a bipartisan group that included subcommittee members and other leaders on these issues.</w:t>
      </w:r>
      <w:r w:rsidRPr="0065466D">
        <w:rPr>
          <w:sz w:val="12"/>
        </w:rPr>
        <w:t>¶</w:t>
      </w:r>
      <w:r w:rsidRPr="0065466D">
        <w:rPr>
          <w:sz w:val="16"/>
        </w:rPr>
        <w:t xml:space="preserve"> “It is my hope that we can use this opportunity to better explore how </w:t>
      </w:r>
      <w:r w:rsidRPr="0065466D">
        <w:rPr>
          <w:u w:val="single"/>
        </w:rPr>
        <w:t>moving forward with American energy exports can help strengthen our ties with foreign nations while at the same time providing mutual benefits domestically here in the U.S. with added job creation and continued energy self-sufficiency</w:t>
      </w:r>
      <w:r w:rsidRPr="0065466D">
        <w:rPr>
          <w:sz w:val="16"/>
        </w:rPr>
        <w:t>,” said full Committee Chairman Fred Upton (R-MI).</w:t>
      </w:r>
      <w:r w:rsidRPr="0065466D">
        <w:rPr>
          <w:sz w:val="12"/>
        </w:rPr>
        <w:t>¶</w:t>
      </w:r>
      <w:r w:rsidRPr="0065466D">
        <w:rPr>
          <w:sz w:val="16"/>
        </w:rPr>
        <w:t xml:space="preserve"> The U.S. is in the midst of a natural gas revolution due to private sector innovation and breakthrough technologies. According to a recent report by the </w:t>
      </w:r>
      <w:hyperlink r:id="rId144" w:history="1">
        <w:r w:rsidRPr="0065466D">
          <w:rPr>
            <w:rStyle w:val="Hyperlink"/>
            <w:sz w:val="16"/>
          </w:rPr>
          <w:t>Wall Street Journal</w:t>
        </w:r>
      </w:hyperlink>
      <w:r w:rsidRPr="0065466D">
        <w:rPr>
          <w:sz w:val="16"/>
        </w:rPr>
        <w:t xml:space="preserve">, </w:t>
      </w:r>
      <w:r w:rsidRPr="0065466D">
        <w:rPr>
          <w:u w:val="single"/>
        </w:rPr>
        <w:t>the U.S. last year produced more natural gas than Russia</w:t>
      </w:r>
      <w:r w:rsidRPr="0065466D">
        <w:rPr>
          <w:sz w:val="16"/>
        </w:rPr>
        <w:t xml:space="preserve"> for the first time since 1982. </w:t>
      </w:r>
      <w:r w:rsidRPr="0065466D">
        <w:rPr>
          <w:u w:val="single"/>
        </w:rPr>
        <w:t>America’s</w:t>
      </w:r>
      <w:r w:rsidRPr="0065466D">
        <w:rPr>
          <w:sz w:val="16"/>
        </w:rPr>
        <w:t xml:space="preserve"> newfound natural gas </w:t>
      </w:r>
      <w:r w:rsidRPr="0065466D">
        <w:rPr>
          <w:u w:val="single"/>
        </w:rPr>
        <w:t>abundance is helping to refuel our domestic economy, creating jobs, and revitalizing America’s manufacturing sector, but it also stands to be a source of affordable energy for our global friends and allies.</w:t>
      </w:r>
      <w:r w:rsidRPr="0065466D">
        <w:rPr>
          <w:sz w:val="12"/>
        </w:rPr>
        <w:t>¶</w:t>
      </w:r>
      <w:r w:rsidRPr="0065466D">
        <w:rPr>
          <w:sz w:val="12"/>
          <w:u w:val="single"/>
        </w:rPr>
        <w:t xml:space="preserve"> </w:t>
      </w:r>
      <w:r w:rsidRPr="0065466D">
        <w:rPr>
          <w:sz w:val="16"/>
        </w:rPr>
        <w:t xml:space="preserve">As the participants voiced today, </w:t>
      </w:r>
      <w:r w:rsidRPr="0065466D">
        <w:rPr>
          <w:u w:val="single"/>
        </w:rPr>
        <w:t>countries around the globe are eager to utilize America’s natural gas.</w:t>
      </w:r>
      <w:r w:rsidRPr="0065466D">
        <w:rPr>
          <w:sz w:val="16"/>
        </w:rPr>
        <w:t xml:space="preserve"> For these countries, U</w:t>
      </w:r>
      <w:r w:rsidRPr="0065466D">
        <w:rPr>
          <w:u w:val="single"/>
        </w:rPr>
        <w:t>.S. natural gas offers the opportunity to help strengthen their energy security, stabilize energy prices, and improve their competitiveness and the overall standard of living</w:t>
      </w:r>
      <w:r w:rsidRPr="0065466D">
        <w:rPr>
          <w:sz w:val="16"/>
        </w:rPr>
        <w:t xml:space="preserve"> for their citizens. </w:t>
      </w:r>
      <w:r w:rsidRPr="0065466D">
        <w:rPr>
          <w:u w:val="single"/>
        </w:rPr>
        <w:t>In addition to creating more jobs here in America, expanding U.S. LNG exports presents the opportunity to strengthen ties with our global allies and reduce our trade deficit</w:t>
      </w:r>
      <w:r w:rsidRPr="0065466D">
        <w:rPr>
          <w:sz w:val="16"/>
        </w:rPr>
        <w:t xml:space="preserve"> as well as shift the world’s reliance away from unstable sources.</w:t>
      </w:r>
      <w:r w:rsidRPr="0065466D">
        <w:rPr>
          <w:sz w:val="12"/>
        </w:rPr>
        <w:t>¶</w:t>
      </w:r>
      <w:r w:rsidRPr="0065466D">
        <w:rPr>
          <w:sz w:val="16"/>
        </w:rPr>
        <w:t xml:space="preserve"> </w:t>
      </w:r>
      <w:r w:rsidRPr="0065466D">
        <w:rPr>
          <w:sz w:val="10"/>
          <w:szCs w:val="10"/>
        </w:rPr>
        <w:t>The</w:t>
      </w:r>
      <w:r w:rsidRPr="0065466D">
        <w:rPr>
          <w:u w:val="single"/>
        </w:rPr>
        <w:t xml:space="preserve"> countries </w:t>
      </w:r>
      <w:r w:rsidRPr="0065466D">
        <w:rPr>
          <w:sz w:val="10"/>
          <w:szCs w:val="10"/>
        </w:rPr>
        <w:t>present at today’s forum</w:t>
      </w:r>
      <w:r w:rsidRPr="0065466D">
        <w:rPr>
          <w:u w:val="single"/>
        </w:rPr>
        <w:t xml:space="preserve"> urged the U.S. to embrace its role a world leader in “energy diplomacy” </w:t>
      </w:r>
      <w:r w:rsidRPr="0065466D">
        <w:rPr>
          <w:sz w:val="16"/>
          <w:szCs w:val="16"/>
        </w:rPr>
        <w:t xml:space="preserve">and act quickly to approve U.S. export projects. </w:t>
      </w:r>
      <w:r w:rsidRPr="0065466D">
        <w:rPr>
          <w:sz w:val="16"/>
        </w:rPr>
        <w:t xml:space="preserve">To date, the Department of Energy has approved four licenses for export to countries in Europe and Asia, but 21 applications still await consideration. </w:t>
      </w:r>
      <w:r w:rsidRPr="0065466D">
        <w:rPr>
          <w:sz w:val="12"/>
        </w:rPr>
        <w:t>¶</w:t>
      </w:r>
      <w:r w:rsidRPr="0065466D">
        <w:rPr>
          <w:sz w:val="16"/>
        </w:rPr>
        <w:t xml:space="preserve"> Energy and Power Subcommittee Chairman Whitfield concluded, “America's energy abundance holds great potential for our domestic economy and today we had the opportunity to learn more about the role America can play as a global energy leader. I look forward to continuing the dialogue on this important global issue.”</w:t>
      </w:r>
    </w:p>
    <w:p w:rsidR="00A44EBC" w:rsidRPr="0065466D" w:rsidRDefault="00A44EBC" w:rsidP="00A44EBC"/>
    <w:p w:rsidR="00A44EBC" w:rsidRPr="0065466D" w:rsidRDefault="00A44EBC" w:rsidP="00A44EBC"/>
    <w:p w:rsidR="00A44EBC" w:rsidRPr="0065466D" w:rsidRDefault="00A44EBC" w:rsidP="00A44EBC">
      <w:pPr>
        <w:pStyle w:val="Heading4"/>
      </w:pPr>
      <w:r w:rsidRPr="0065466D">
        <w:rPr>
          <w:bCs w:val="0"/>
        </w:rPr>
        <w:t xml:space="preserve">Energy diplomacy solves South China Sea and Artic Conflict </w:t>
      </w:r>
    </w:p>
    <w:p w:rsidR="00A44EBC" w:rsidRPr="0065466D" w:rsidRDefault="00A44EBC" w:rsidP="00A44EBC">
      <w:r w:rsidRPr="0065466D">
        <w:rPr>
          <w:b/>
        </w:rPr>
        <w:t>Clinton, 12</w:t>
      </w:r>
      <w:r w:rsidRPr="0065466D">
        <w:t xml:space="preserve">—Secretary of State(Hillary, 10-12-12, “Energy Diplomacy in the 21st Century Remarks Hillary Rodham Clinton Secretary of State Georgetown University Washington”, </w:t>
      </w:r>
      <w:hyperlink r:id="rId145" w:history="1">
        <w:r w:rsidRPr="0065466D">
          <w:rPr>
            <w:rStyle w:val="Hyperlink"/>
          </w:rPr>
          <w:t>http://www.state.gov/secretary/rm/2012/10/199330.htm</w:t>
        </w:r>
      </w:hyperlink>
      <w:r w:rsidRPr="0065466D">
        <w:t>)//JQ</w:t>
      </w:r>
    </w:p>
    <w:p w:rsidR="00A44EBC" w:rsidRPr="0065466D" w:rsidRDefault="00A44EBC" w:rsidP="00A44EBC">
      <w:pPr>
        <w:rPr>
          <w:sz w:val="16"/>
        </w:rPr>
      </w:pPr>
      <w:r w:rsidRPr="0065466D">
        <w:rPr>
          <w:sz w:val="16"/>
        </w:rPr>
        <w:t xml:space="preserve">But let me start with the basics. </w:t>
      </w:r>
      <w:r w:rsidRPr="0065466D">
        <w:rPr>
          <w:u w:val="single"/>
        </w:rPr>
        <w:t>Energy matters to America’s foreign policy</w:t>
      </w:r>
      <w:r w:rsidRPr="0065466D">
        <w:rPr>
          <w:sz w:val="16"/>
        </w:rPr>
        <w:t xml:space="preserve"> for three fundamental reasons. First, </w:t>
      </w:r>
      <w:r w:rsidRPr="0065466D">
        <w:rPr>
          <w:u w:val="single"/>
        </w:rPr>
        <w:t>it rests at the core of geopolitics, because</w:t>
      </w:r>
      <w:r w:rsidRPr="0065466D">
        <w:rPr>
          <w:sz w:val="16"/>
        </w:rPr>
        <w:t xml:space="preserve"> fundamentally, </w:t>
      </w:r>
      <w:r w:rsidRPr="0065466D">
        <w:rPr>
          <w:u w:val="single"/>
        </w:rPr>
        <w:t>energy is an issue of wealth and power, which means it can be both a source of conflict and cooperation. The U</w:t>
      </w:r>
      <w:r w:rsidRPr="0065466D">
        <w:rPr>
          <w:sz w:val="16"/>
        </w:rPr>
        <w:t xml:space="preserve">nited </w:t>
      </w:r>
      <w:r w:rsidRPr="0065466D">
        <w:rPr>
          <w:u w:val="single"/>
        </w:rPr>
        <w:t>S</w:t>
      </w:r>
      <w:r w:rsidRPr="0065466D">
        <w:rPr>
          <w:sz w:val="16"/>
        </w:rPr>
        <w:t xml:space="preserve">tates </w:t>
      </w:r>
      <w:r w:rsidRPr="0065466D">
        <w:rPr>
          <w:u w:val="single"/>
        </w:rPr>
        <w:t xml:space="preserve">has an interest in resolving disputes over energy, keeping energy supplies and markets stable through all manner of global crises, ensuring that countries don’t use their energy resources or proximity to shipping routes to force others to bend to their will or forgive their bad behavior, and above all, making sure that the American people’s access to energy is secure, reliable, affordable, and sustainable. </w:t>
      </w:r>
      <w:r w:rsidRPr="0065466D">
        <w:rPr>
          <w:sz w:val="16"/>
        </w:rPr>
        <w:t xml:space="preserve">Second, </w:t>
      </w:r>
      <w:r w:rsidRPr="0065466D">
        <w:rPr>
          <w:u w:val="single"/>
        </w:rPr>
        <w:t>energy is essential to how we will power our economy and manage our environment</w:t>
      </w:r>
      <w:r w:rsidRPr="0065466D">
        <w:rPr>
          <w:sz w:val="16"/>
        </w:rPr>
        <w:t xml:space="preserve"> in the 21st century. </w:t>
      </w:r>
      <w:r w:rsidRPr="0065466D">
        <w:rPr>
          <w:u w:val="single"/>
        </w:rPr>
        <w:t>We</w:t>
      </w:r>
      <w:r w:rsidRPr="0065466D">
        <w:rPr>
          <w:sz w:val="16"/>
        </w:rPr>
        <w:t xml:space="preserve"> therefore </w:t>
      </w:r>
      <w:r w:rsidRPr="0065466D">
        <w:rPr>
          <w:u w:val="single"/>
        </w:rPr>
        <w:t>have</w:t>
      </w:r>
      <w:r w:rsidRPr="0065466D">
        <w:rPr>
          <w:sz w:val="16"/>
        </w:rPr>
        <w:t xml:space="preserve"> an </w:t>
      </w:r>
      <w:r w:rsidRPr="0065466D">
        <w:rPr>
          <w:u w:val="single"/>
        </w:rPr>
        <w:t xml:space="preserve">interest in promoting new technologies and sources </w:t>
      </w:r>
      <w:r w:rsidRPr="0065466D">
        <w:rPr>
          <w:sz w:val="16"/>
        </w:rPr>
        <w:t xml:space="preserve">of energy – especially including renewables – </w:t>
      </w:r>
      <w:r w:rsidRPr="0065466D">
        <w:rPr>
          <w:u w:val="single"/>
        </w:rPr>
        <w:t>to reduce pollution,</w:t>
      </w:r>
      <w:r w:rsidRPr="0065466D">
        <w:rPr>
          <w:sz w:val="16"/>
        </w:rPr>
        <w:t xml:space="preserve"> to </w:t>
      </w:r>
      <w:r w:rsidRPr="0065466D">
        <w:rPr>
          <w:u w:val="single"/>
        </w:rPr>
        <w:t>diversify the global energy supply</w:t>
      </w:r>
      <w:r w:rsidRPr="0065466D">
        <w:rPr>
          <w:sz w:val="16"/>
        </w:rPr>
        <w:t xml:space="preserve">, to </w:t>
      </w:r>
      <w:r w:rsidRPr="0065466D">
        <w:rPr>
          <w:u w:val="single"/>
        </w:rPr>
        <w:t>create jobs, and to address</w:t>
      </w:r>
      <w:r w:rsidRPr="0065466D">
        <w:rPr>
          <w:sz w:val="16"/>
        </w:rPr>
        <w:t xml:space="preserve"> the very real threat of </w:t>
      </w:r>
      <w:r w:rsidRPr="0065466D">
        <w:rPr>
          <w:u w:val="single"/>
        </w:rPr>
        <w:t>climate change</w:t>
      </w:r>
      <w:r w:rsidRPr="0065466D">
        <w:rPr>
          <w:sz w:val="16"/>
        </w:rPr>
        <w:t xml:space="preserve">. And third, </w:t>
      </w:r>
      <w:r w:rsidRPr="0065466D">
        <w:rPr>
          <w:u w:val="single"/>
        </w:rPr>
        <w:t>energy is key to economic development and political stability</w:t>
      </w:r>
      <w:r w:rsidRPr="0065466D">
        <w:rPr>
          <w:sz w:val="16"/>
        </w:rPr>
        <w:t>. And w</w:t>
      </w:r>
      <w:r w:rsidRPr="0065466D">
        <w:rPr>
          <w:u w:val="single"/>
        </w:rPr>
        <w:t>e have an interest in helping the 1.3 billion people worldwide who don’t have access to energ</w:t>
      </w:r>
      <w:r w:rsidRPr="0065466D">
        <w:rPr>
          <w:sz w:val="16"/>
        </w:rPr>
        <w:t xml:space="preserve">y. We believe the more they can access power, the better their chances of starting businesses, educating their children, increasing their incomes, joining the global economy – all of which is good for them and for us. And because corruption is often a factor in energy poverty as well as political instability, we have an interest in supporting leaders who invest their nations’ energy wealth back into their economies instead of hoarding it for themselves. So these are the issues that I want to talk with you about today. But before I do, I will quickly add that many of you, especially students of history, note that these challenges are not new. Countries have been fighting over resources for centuries. Humankind has always been on the hunt for new and better sources of energy. And yet this is a moment of profound change and one that raises complex questions about the direction we are heading. Right now, for example, in a dramatic reversal, developing countries are consuming more of the world’s energy than developed countries. China and India’s energy needs are growing rapidly along with their economies. Demand is also rising across Central Asia and South America too. There’s been a surge in the global supply of natural gas, creating new opportunities for gas producers and lessening the world’s dependence on oil. And technology has developed to the point where we can drill for oil and gas in places like the Arctic and the South China Sea, opening up new opportunities but also raising questions about our environment and catalyzing sources of tension. Now, who will benefit from these changes? Where will we get the energy to meet the world’s growing needs? How can we make sure that the institutions that kept global energy markets well supplied in the 20th century, like the International Energy Agency, which the United States helped to create after the oil crisis in the 1970s, continue to be relevant and effective in the 21st century? And then of course, there are changes here at home that affect the international energy outlook. Many Americans don’t yet realize the gains that the United States has made. Our use of renewable wind and solar power has doubled in the past four years. Our oil and natural gas production is surging. New auto standards will double how far we drive on a gallon of gas. And for the first time, we’ve introduced fuel efficiency standards for heavy trucks, vans, and buses, all of which will cut costs. </w:t>
      </w:r>
      <w:r w:rsidRPr="0065466D">
        <w:rPr>
          <w:u w:val="single"/>
        </w:rPr>
        <w:t>That</w:t>
      </w:r>
      <w:r w:rsidRPr="0065466D">
        <w:rPr>
          <w:sz w:val="16"/>
        </w:rPr>
        <w:t xml:space="preserve"> means we are less reliant on imported energy, which </w:t>
      </w:r>
      <w:r w:rsidRPr="0065466D">
        <w:rPr>
          <w:u w:val="single"/>
        </w:rPr>
        <w:t>strengthens our global political and economic standing</w:t>
      </w:r>
      <w:r w:rsidRPr="0065466D">
        <w:rPr>
          <w:sz w:val="16"/>
        </w:rPr>
        <w:t xml:space="preserve"> and the world’s energy marketplace. Now we all know that energy sparks a great deal of debate in our country, but from my vantage point as the Secretary of State, outside of the domestic debate, the important thing to keep in mind is our country is not and cannot be an island when it comes to energy markets. Oil markets are global and natural gas markets are moving in that direction, many power grids span national boundaries. Even when Americans are using oil produced entirely within the United States, the price of that oil is largely determined by the global marketplace. So </w:t>
      </w:r>
      <w:r w:rsidRPr="0065466D">
        <w:rPr>
          <w:u w:val="single"/>
        </w:rPr>
        <w:t xml:space="preserve">protecting </w:t>
      </w:r>
      <w:r w:rsidRPr="0065466D">
        <w:rPr>
          <w:sz w:val="16"/>
        </w:rPr>
        <w:t xml:space="preserve">our own </w:t>
      </w:r>
      <w:r w:rsidRPr="0065466D">
        <w:rPr>
          <w:u w:val="single"/>
        </w:rPr>
        <w:t>energy security</w:t>
      </w:r>
      <w:r w:rsidRPr="0065466D">
        <w:rPr>
          <w:sz w:val="16"/>
        </w:rPr>
        <w:t xml:space="preserve"> calls for us to make progress at home and abroad. And that </w:t>
      </w:r>
      <w:r w:rsidRPr="0065466D">
        <w:rPr>
          <w:u w:val="single"/>
        </w:rPr>
        <w:t>requires American leadership</w:t>
      </w:r>
      <w:r w:rsidRPr="0065466D">
        <w:rPr>
          <w:sz w:val="16"/>
        </w:rPr>
        <w:t xml:space="preserve">. One year ago this week, after a major strategic review of our nation’s diplomacy and development efforts, the State Department opened a new bureau. It’s called the Bureau of Energy Resources, and it’s led, as Dean Lancaster said, by my Special Envoy and Coordinator for International Energy Affairs, Ambassador Carlos Pascual, who is here today. The bureau is charged with leading the State Department’s diplomatic efforts on energy. And in the coming weeks, I will be sending policy guidance to every U.S. embassy worldwide, instructing them to elevate their reporting on energy issues and pursue more outreach to private sector energy partners. Now, make no mistake: In the past, the State Department obviously conducted energy-related diplomacy – sometimes a great deal of it when specific crises arose. But we did not have a team of experts dedicated full-time to thinking creatively about how we can solve challenges and seize opportunities. And now we do. That, in and of itself, is a signal of a broader commitment by the United States to lead in shaping the global energy future. And by the way, Dean Lancaster, six members of the State Department’s energy team are graduates of Georgetown University and they’re here with me today as well. So thank you, Georgetown. (Applause.) That’s a shameless pitch for the Foreign Service and the State Department. (Laughter.) Now we are working in partnership with the Department of Energy, which helps to shape domestic energy policies and works closely with energy ministries around the world. The Energy Department’s National Labs are at the cutting edge of innovation, and it has a great deal of technical expertise, which it brings to bear globally. Its work at home and abroad is critical because the stronger our domestic energy policies, and the more we advance science and deliver technical help to our partners, the better positioned we are as a government, and certainly, the role that the State Department plays to help chart a long-term path to stability, prosperity, and peace. Let me speak just briefly about the three pillars of our global energy strategy. First, regarding the geopolitics of energy, we’re focused on energy diplomacy. Now some of </w:t>
      </w:r>
      <w:r w:rsidRPr="0065466D">
        <w:rPr>
          <w:u w:val="single"/>
        </w:rPr>
        <w:t>our energy diplomacy is related to issues</w:t>
      </w:r>
      <w:r w:rsidRPr="0065466D">
        <w:rPr>
          <w:sz w:val="16"/>
        </w:rPr>
        <w:t xml:space="preserve"> in the headlines. You may have read about </w:t>
      </w:r>
      <w:r w:rsidRPr="0065466D">
        <w:rPr>
          <w:u w:val="single"/>
        </w:rPr>
        <w:t>heated disputes</w:t>
      </w:r>
      <w:r w:rsidRPr="0065466D">
        <w:rPr>
          <w:sz w:val="16"/>
        </w:rPr>
        <w:t xml:space="preserve"> over territorial claims </w:t>
      </w:r>
      <w:r w:rsidRPr="0065466D">
        <w:rPr>
          <w:u w:val="single"/>
        </w:rPr>
        <w:t>in the S</w:t>
      </w:r>
      <w:r w:rsidRPr="0065466D">
        <w:rPr>
          <w:sz w:val="16"/>
        </w:rPr>
        <w:t xml:space="preserve">outh </w:t>
      </w:r>
      <w:r w:rsidRPr="0065466D">
        <w:rPr>
          <w:u w:val="single"/>
        </w:rPr>
        <w:t>C</w:t>
      </w:r>
      <w:r w:rsidRPr="0065466D">
        <w:rPr>
          <w:sz w:val="16"/>
        </w:rPr>
        <w:t xml:space="preserve">hina </w:t>
      </w:r>
      <w:r w:rsidRPr="0065466D">
        <w:rPr>
          <w:u w:val="single"/>
        </w:rPr>
        <w:t>S</w:t>
      </w:r>
      <w:r w:rsidRPr="0065466D">
        <w:rPr>
          <w:sz w:val="16"/>
        </w:rPr>
        <w:t xml:space="preserve">ea. Well, why do you think that’s happening? </w:t>
      </w:r>
      <w:r w:rsidRPr="0065466D">
        <w:rPr>
          <w:u w:val="single"/>
        </w:rPr>
        <w:t>There are potentially significant</w:t>
      </w:r>
      <w:r w:rsidRPr="0065466D">
        <w:rPr>
          <w:sz w:val="16"/>
        </w:rPr>
        <w:t xml:space="preserve"> quantities of oil and gas </w:t>
      </w:r>
      <w:r w:rsidRPr="0065466D">
        <w:rPr>
          <w:u w:val="single"/>
        </w:rPr>
        <w:t>resources right next door to countries with fast-growing energy needs</w:t>
      </w:r>
      <w:r w:rsidRPr="0065466D">
        <w:rPr>
          <w:sz w:val="16"/>
        </w:rPr>
        <w:t xml:space="preserve">. And you can see why at times </w:t>
      </w:r>
      <w:r w:rsidRPr="0065466D">
        <w:rPr>
          <w:u w:val="single"/>
        </w:rPr>
        <w:t>the situation is becoming quite tense. We are supporting efforts</w:t>
      </w:r>
      <w:r w:rsidRPr="0065466D">
        <w:rPr>
          <w:sz w:val="16"/>
        </w:rPr>
        <w:t xml:space="preserve"> by the parties themselves </w:t>
      </w:r>
      <w:r w:rsidRPr="0065466D">
        <w:rPr>
          <w:u w:val="single"/>
        </w:rPr>
        <w:t>to adopt a</w:t>
      </w:r>
      <w:r w:rsidRPr="0065466D">
        <w:rPr>
          <w:sz w:val="16"/>
        </w:rPr>
        <w:t xml:space="preserve"> clear </w:t>
      </w:r>
      <w:r w:rsidRPr="0065466D">
        <w:rPr>
          <w:u w:val="single"/>
        </w:rPr>
        <w:t xml:space="preserve">code of conduct to manage </w:t>
      </w:r>
      <w:r w:rsidRPr="0065466D">
        <w:rPr>
          <w:sz w:val="16"/>
        </w:rPr>
        <w:t xml:space="preserve">those </w:t>
      </w:r>
      <w:r w:rsidRPr="0065466D">
        <w:rPr>
          <w:u w:val="single"/>
        </w:rPr>
        <w:t>potential resources without conflict</w:t>
      </w:r>
      <w:r w:rsidRPr="0065466D">
        <w:rPr>
          <w:sz w:val="16"/>
        </w:rPr>
        <w:t xml:space="preserve">. Now </w:t>
      </w:r>
      <w:r w:rsidRPr="0065466D">
        <w:rPr>
          <w:u w:val="single"/>
        </w:rPr>
        <w:t>some of our energy diplomacy is focused on</w:t>
      </w:r>
      <w:r w:rsidRPr="0065466D">
        <w:rPr>
          <w:sz w:val="16"/>
        </w:rPr>
        <w:t xml:space="preserve"> remote </w:t>
      </w:r>
      <w:r w:rsidRPr="0065466D">
        <w:rPr>
          <w:u w:val="single"/>
        </w:rPr>
        <w:t xml:space="preserve">areas like the Arctic, a frontier of unexplored oil and gas deposits, </w:t>
      </w:r>
      <w:r w:rsidRPr="0065466D">
        <w:rPr>
          <w:sz w:val="16"/>
        </w:rPr>
        <w:t xml:space="preserve">and a potential environmental catastrophe. The melting icecaps are opening new drilling opportunities as well as new maritime routes, so </w:t>
      </w:r>
      <w:r w:rsidRPr="0065466D">
        <w:rPr>
          <w:u w:val="single"/>
        </w:rPr>
        <w:t>it’s critical that we now act to set rules of the road to avoid conflict over those resources</w:t>
      </w:r>
      <w:r w:rsidRPr="0065466D">
        <w:rPr>
          <w:sz w:val="16"/>
        </w:rPr>
        <w:t>, and protect the Arctic’s fragile ecosystem. We’re working to strengthen the Arctic Council, which includes all eight Arctic nations, including the United States, so it can promote effective cooperation. Last summer I went up to Tromso, above the Arctic Circle, in Norway, to where the new Secretariat of the Arctic Council will be based, in order to discuss these issues, which four years ago didn’t have much currency, but today are being seen as increasingly important.</w:t>
      </w:r>
    </w:p>
    <w:p w:rsidR="00A44EBC" w:rsidRPr="0065466D" w:rsidRDefault="00A44EBC" w:rsidP="00A44EBC">
      <w:pPr>
        <w:rPr>
          <w:b/>
        </w:rPr>
      </w:pPr>
    </w:p>
    <w:p w:rsidR="00A44EBC" w:rsidRPr="0065466D" w:rsidRDefault="00A44EBC" w:rsidP="00A44EBC">
      <w:pPr>
        <w:rPr>
          <w:b/>
        </w:rPr>
      </w:pPr>
    </w:p>
    <w:p w:rsidR="00D4722F" w:rsidRPr="0065466D" w:rsidRDefault="00D4722F" w:rsidP="00D4722F"/>
    <w:p w:rsidR="00D4722F" w:rsidRPr="0065466D" w:rsidRDefault="00D4722F" w:rsidP="00D4722F">
      <w:pPr>
        <w:pStyle w:val="Heading3"/>
      </w:pPr>
      <w:r w:rsidRPr="0065466D">
        <w:t>2ac tpp impact</w:t>
      </w:r>
    </w:p>
    <w:p w:rsidR="00D4722F" w:rsidRPr="0065466D" w:rsidRDefault="00D4722F" w:rsidP="00D4722F">
      <w:pPr>
        <w:pStyle w:val="Heading4"/>
      </w:pPr>
      <w:r w:rsidRPr="0065466D">
        <w:t xml:space="preserve">LNG exports gives the US leverage and further the TPP and other trade agreements </w:t>
      </w:r>
    </w:p>
    <w:p w:rsidR="00D4722F" w:rsidRPr="0065466D" w:rsidRDefault="00D4722F" w:rsidP="00D4722F">
      <w:pPr>
        <w:rPr>
          <w:sz w:val="24"/>
        </w:rPr>
      </w:pPr>
      <w:r w:rsidRPr="0065466D">
        <w:rPr>
          <w:b/>
          <w:sz w:val="24"/>
        </w:rPr>
        <w:t>Levi 12 (</w:t>
      </w:r>
      <w:r w:rsidRPr="0065466D">
        <w:rPr>
          <w:sz w:val="24"/>
        </w:rPr>
        <w:t xml:space="preserve">Michael, the David M. Rubenstein Senior Fellow for Energy and the Environment at the Council on Foreign Relations, holds a Bachelors of Science in mathematical physics from Queen’s University, an MA in physics from Princeton University and a Ph.D. in war studies from the University of London 2012, “A Strategy for U.S. Natural Gas Exports,” The Hamilton Project,  </w:t>
      </w:r>
      <w:hyperlink r:id="rId146" w:history="1">
        <w:r w:rsidRPr="0065466D">
          <w:rPr>
            <w:rStyle w:val="Hyperlink"/>
            <w:sz w:val="24"/>
          </w:rPr>
          <w:t>http://www.hamiltonproject.org/files/downloads_and_links/06_exports_levi.pdf</w:t>
        </w:r>
      </w:hyperlink>
      <w:r w:rsidRPr="0065466D">
        <w:rPr>
          <w:sz w:val="24"/>
        </w:rPr>
        <w:t>, JHR)</w:t>
      </w:r>
    </w:p>
    <w:p w:rsidR="00D4722F" w:rsidRPr="0065466D" w:rsidRDefault="00D4722F" w:rsidP="00D4722F">
      <w:pPr>
        <w:rPr>
          <w:sz w:val="16"/>
        </w:rPr>
      </w:pPr>
      <w:r w:rsidRPr="0065466D">
        <w:rPr>
          <w:sz w:val="24"/>
          <w:u w:val="single"/>
        </w:rPr>
        <w:t xml:space="preserve">U.S. trade negotiators should use the prospect of preferential </w:t>
      </w:r>
      <w:r w:rsidRPr="0065466D">
        <w:rPr>
          <w:sz w:val="12"/>
        </w:rPr>
        <w:t>¶</w:t>
      </w:r>
      <w:r w:rsidRPr="0065466D">
        <w:rPr>
          <w:sz w:val="12"/>
          <w:u w:val="single"/>
        </w:rPr>
        <w:t xml:space="preserve"> </w:t>
      </w:r>
      <w:r w:rsidRPr="0065466D">
        <w:rPr>
          <w:sz w:val="24"/>
          <w:u w:val="single"/>
        </w:rPr>
        <w:t xml:space="preserve">access to future exports in trade negotiations with those </w:t>
      </w:r>
      <w:r w:rsidRPr="0065466D">
        <w:rPr>
          <w:sz w:val="12"/>
          <w:u w:val="single"/>
        </w:rPr>
        <w:t xml:space="preserve"> </w:t>
      </w:r>
      <w:r w:rsidRPr="0065466D">
        <w:rPr>
          <w:sz w:val="24"/>
          <w:u w:val="single"/>
        </w:rPr>
        <w:t xml:space="preserve">countries, which could create an opportunity to further </w:t>
      </w:r>
      <w:r w:rsidRPr="0065466D">
        <w:rPr>
          <w:sz w:val="12"/>
          <w:u w:val="single"/>
        </w:rPr>
        <w:t xml:space="preserve"> </w:t>
      </w:r>
      <w:r w:rsidRPr="0065466D">
        <w:rPr>
          <w:sz w:val="24"/>
          <w:u w:val="single"/>
        </w:rPr>
        <w:t xml:space="preserve">increase the economic benefits to the United States of natural </w:t>
      </w:r>
      <w:r w:rsidRPr="0065466D">
        <w:rPr>
          <w:sz w:val="12"/>
          <w:u w:val="single"/>
        </w:rPr>
        <w:t xml:space="preserve"> </w:t>
      </w:r>
      <w:r w:rsidRPr="0065466D">
        <w:rPr>
          <w:sz w:val="24"/>
          <w:u w:val="single"/>
        </w:rPr>
        <w:t>gas exports. In particular, the United States should make access to U.S. LNG a part of ongoing TPP negotiations with Japan</w:t>
      </w:r>
      <w:r w:rsidRPr="0065466D">
        <w:rPr>
          <w:sz w:val="16"/>
        </w:rPr>
        <w:t>, something Japan has signaled that it desires. The  specific “asks” in return for preferential access should be determined by broader U.S. priorities in these negotiations</w:t>
      </w:r>
      <w:r w:rsidRPr="0065466D">
        <w:rPr>
          <w:sz w:val="24"/>
          <w:u w:val="single"/>
        </w:rPr>
        <w:t>. State Department diplomats should also emphasize the value</w:t>
      </w:r>
      <w:r w:rsidRPr="0065466D">
        <w:rPr>
          <w:sz w:val="12"/>
          <w:u w:val="single"/>
        </w:rPr>
        <w:t xml:space="preserve"> </w:t>
      </w:r>
      <w:r w:rsidRPr="0065466D">
        <w:rPr>
          <w:sz w:val="24"/>
          <w:u w:val="single"/>
        </w:rPr>
        <w:t>of FTA access to U.S. LNG exports in their engagement with those Korean policy-makers</w:t>
      </w:r>
      <w:r w:rsidRPr="0065466D">
        <w:rPr>
          <w:sz w:val="16"/>
        </w:rPr>
        <w:t xml:space="preserve"> who are skeptical of the U.S.-Korea Free Trade Agreement (KORUS).</w:t>
      </w:r>
    </w:p>
    <w:p w:rsidR="00D4722F" w:rsidRPr="0065466D" w:rsidRDefault="00D4722F" w:rsidP="00D4722F">
      <w:pPr>
        <w:rPr>
          <w:sz w:val="24"/>
        </w:rPr>
      </w:pPr>
      <w:r w:rsidRPr="0065466D">
        <w:rPr>
          <w:sz w:val="24"/>
        </w:rPr>
        <w:t xml:space="preserve"> </w:t>
      </w:r>
    </w:p>
    <w:p w:rsidR="00D4722F" w:rsidRPr="0065466D" w:rsidRDefault="00D4722F" w:rsidP="00D4722F">
      <w:pPr>
        <w:pStyle w:val="Heading3"/>
        <w:spacing w:before="0"/>
      </w:pPr>
      <w:r w:rsidRPr="0065466D">
        <w:t>1ar exports solve tpp</w:t>
      </w:r>
    </w:p>
    <w:p w:rsidR="00D4722F" w:rsidRPr="0065466D" w:rsidRDefault="00D4722F" w:rsidP="00D4722F">
      <w:pPr>
        <w:pStyle w:val="Heading4"/>
      </w:pPr>
      <w:r w:rsidRPr="0065466D">
        <w:t xml:space="preserve">Exports are key to US trade influence and regional soft power </w:t>
      </w:r>
    </w:p>
    <w:p w:rsidR="00D4722F" w:rsidRPr="0065466D" w:rsidRDefault="00D4722F" w:rsidP="00D4722F">
      <w:pPr>
        <w:rPr>
          <w:sz w:val="24"/>
        </w:rPr>
      </w:pPr>
      <w:r w:rsidRPr="0065466D">
        <w:rPr>
          <w:b/>
          <w:sz w:val="24"/>
        </w:rPr>
        <w:t>Levi 12 (</w:t>
      </w:r>
      <w:r w:rsidRPr="0065466D">
        <w:rPr>
          <w:sz w:val="24"/>
        </w:rPr>
        <w:t xml:space="preserve">Michael, the David M. Rubenstein Senior Fellow for Energy and the Environment at the Council on Foreign Relations, holds a Bachelors of Science in mathematical physics from Queen’s University, an MA in physics from Princeton University and a Ph.D. in war studies from the University of London 2012, “A Strategy for U.S. Natural Gas Exports,” The Hamilton Project,  </w:t>
      </w:r>
      <w:hyperlink r:id="rId147" w:history="1">
        <w:r w:rsidRPr="0065466D">
          <w:rPr>
            <w:rStyle w:val="Hyperlink"/>
            <w:sz w:val="24"/>
          </w:rPr>
          <w:t>http://www.hamiltonproject.org/files/downloads_and_links/06_exports_levi.pdf</w:t>
        </w:r>
      </w:hyperlink>
      <w:r w:rsidRPr="0065466D">
        <w:rPr>
          <w:sz w:val="24"/>
        </w:rPr>
        <w:t>, JHR)</w:t>
      </w:r>
    </w:p>
    <w:p w:rsidR="00D4722F" w:rsidRPr="0065466D" w:rsidRDefault="00D4722F" w:rsidP="00D4722F">
      <w:pPr>
        <w:rPr>
          <w:sz w:val="24"/>
          <w:u w:val="single"/>
        </w:rPr>
      </w:pPr>
      <w:r w:rsidRPr="0065466D">
        <w:rPr>
          <w:sz w:val="16"/>
        </w:rPr>
        <w:t xml:space="preserve">Potential U.S. exports might also be exploited for wider strategic gain under the right conditions. </w:t>
      </w:r>
      <w:r w:rsidRPr="0065466D">
        <w:rPr>
          <w:sz w:val="24"/>
          <w:u w:val="single"/>
        </w:rPr>
        <w:t>Current U.S. law</w:t>
      </w:r>
      <w:r w:rsidRPr="0065466D">
        <w:rPr>
          <w:sz w:val="12"/>
          <w:u w:val="single"/>
        </w:rPr>
        <w:t xml:space="preserve"> </w:t>
      </w:r>
      <w:r w:rsidRPr="0065466D">
        <w:rPr>
          <w:sz w:val="24"/>
          <w:u w:val="single"/>
        </w:rPr>
        <w:t xml:space="preserve">makes approval of exports to markets with which the United </w:t>
      </w:r>
      <w:r w:rsidRPr="0065466D">
        <w:rPr>
          <w:sz w:val="12"/>
        </w:rPr>
        <w:t>¶</w:t>
      </w:r>
      <w:r w:rsidRPr="0065466D">
        <w:rPr>
          <w:sz w:val="12"/>
          <w:u w:val="single"/>
        </w:rPr>
        <w:t xml:space="preserve"> </w:t>
      </w:r>
      <w:r w:rsidRPr="0065466D">
        <w:rPr>
          <w:sz w:val="24"/>
          <w:u w:val="single"/>
        </w:rPr>
        <w:t>States has free-trade agreements essentially automatic, but</w:t>
      </w:r>
      <w:r w:rsidRPr="0065466D">
        <w:rPr>
          <w:sz w:val="12"/>
          <w:u w:val="single"/>
        </w:rPr>
        <w:t xml:space="preserve"> </w:t>
      </w:r>
      <w:r w:rsidRPr="0065466D">
        <w:rPr>
          <w:sz w:val="24"/>
          <w:u w:val="single"/>
        </w:rPr>
        <w:t>requires extensive review and subsequent approval for exports</w:t>
      </w:r>
      <w:r w:rsidRPr="0065466D">
        <w:rPr>
          <w:sz w:val="12"/>
          <w:u w:val="single"/>
        </w:rPr>
        <w:t xml:space="preserve"> </w:t>
      </w:r>
      <w:r w:rsidRPr="0065466D">
        <w:rPr>
          <w:sz w:val="24"/>
          <w:u w:val="single"/>
        </w:rPr>
        <w:t>to others. This ought to give the United States leverage in</w:t>
      </w:r>
      <w:r w:rsidRPr="0065466D">
        <w:rPr>
          <w:sz w:val="12"/>
          <w:u w:val="single"/>
        </w:rPr>
        <w:t xml:space="preserve"> </w:t>
      </w:r>
      <w:r w:rsidRPr="0065466D">
        <w:rPr>
          <w:sz w:val="24"/>
          <w:u w:val="single"/>
        </w:rPr>
        <w:t>broader trade negotiations with would-be importers</w:t>
      </w:r>
      <w:r w:rsidRPr="0065466D">
        <w:rPr>
          <w:sz w:val="16"/>
        </w:rPr>
        <w:t xml:space="preserve">. For example, Japanese officials and market participants have noticed that the recent U.S.-South Korea free-trade agreement </w:t>
      </w:r>
      <w:r w:rsidRPr="0065466D">
        <w:rPr>
          <w:sz w:val="12"/>
        </w:rPr>
        <w:t>¶</w:t>
      </w:r>
      <w:r w:rsidRPr="0065466D">
        <w:rPr>
          <w:sz w:val="16"/>
        </w:rPr>
        <w:t xml:space="preserve"> will give South Korea special access to U</w:t>
      </w:r>
      <w:r w:rsidRPr="0065466D">
        <w:rPr>
          <w:sz w:val="24"/>
          <w:u w:val="single"/>
        </w:rPr>
        <w:t>.S. natural gas exports,</w:t>
      </w:r>
      <w:r w:rsidRPr="0065466D">
        <w:rPr>
          <w:sz w:val="12"/>
          <w:u w:val="single"/>
        </w:rPr>
        <w:t xml:space="preserve"> </w:t>
      </w:r>
      <w:r w:rsidRPr="0065466D">
        <w:rPr>
          <w:sz w:val="24"/>
          <w:u w:val="single"/>
        </w:rPr>
        <w:t xml:space="preserve">and have inquired as to whether Japanese participation in the </w:t>
      </w:r>
      <w:r w:rsidRPr="0065466D">
        <w:rPr>
          <w:sz w:val="12"/>
          <w:u w:val="single"/>
        </w:rPr>
        <w:t xml:space="preserve"> </w:t>
      </w:r>
      <w:r w:rsidRPr="0065466D">
        <w:rPr>
          <w:sz w:val="24"/>
          <w:u w:val="single"/>
        </w:rPr>
        <w:t>Trans-Pacific Partnership (TPP)</w:t>
      </w:r>
      <w:r w:rsidRPr="0065466D">
        <w:rPr>
          <w:sz w:val="16"/>
        </w:rPr>
        <w:t xml:space="preserve"> trade arrangement would give them similar privileges (Interviews 2011). Regardless of </w:t>
      </w:r>
      <w:r w:rsidRPr="0065466D">
        <w:rPr>
          <w:sz w:val="12"/>
        </w:rPr>
        <w:t>¶</w:t>
      </w:r>
      <w:r w:rsidRPr="0065466D">
        <w:rPr>
          <w:sz w:val="16"/>
        </w:rPr>
        <w:t xml:space="preserve"> whether Japanese and other policymakers are wise in wanting </w:t>
      </w:r>
      <w:r w:rsidRPr="0065466D">
        <w:rPr>
          <w:sz w:val="12"/>
        </w:rPr>
        <w:t>¶</w:t>
      </w:r>
      <w:r w:rsidRPr="0065466D">
        <w:rPr>
          <w:sz w:val="16"/>
        </w:rPr>
        <w:t xml:space="preserve">direct access to U.S. exports, this sort of dynamic can only strengthen the U.S. hand in international trade negotiations,  which can lead to broader gains for U.S. consumers and firms.  Conversely, </w:t>
      </w:r>
      <w:r w:rsidRPr="0065466D">
        <w:rPr>
          <w:sz w:val="24"/>
          <w:u w:val="single"/>
        </w:rPr>
        <w:t xml:space="preserve">if the United States were to restrain LNG exports, </w:t>
      </w:r>
      <w:r w:rsidRPr="0065466D">
        <w:rPr>
          <w:sz w:val="12"/>
        </w:rPr>
        <w:t>¶</w:t>
      </w:r>
      <w:r w:rsidRPr="0065466D">
        <w:rPr>
          <w:sz w:val="12"/>
          <w:u w:val="single"/>
        </w:rPr>
        <w:t xml:space="preserve"> </w:t>
      </w:r>
      <w:r w:rsidRPr="0065466D">
        <w:rPr>
          <w:sz w:val="24"/>
          <w:u w:val="single"/>
        </w:rPr>
        <w:t xml:space="preserve">it would almost certainly face wider trade-related problems. The consequences could be broad, affecting support for </w:t>
      </w:r>
      <w:r w:rsidRPr="0065466D">
        <w:rPr>
          <w:sz w:val="12"/>
          <w:u w:val="single"/>
        </w:rPr>
        <w:t xml:space="preserve"> </w:t>
      </w:r>
      <w:r w:rsidRPr="0065466D">
        <w:rPr>
          <w:sz w:val="24"/>
          <w:u w:val="single"/>
        </w:rPr>
        <w:t xml:space="preserve">open trade in general, but they would likely have special </w:t>
      </w:r>
      <w:r w:rsidRPr="0065466D">
        <w:rPr>
          <w:sz w:val="12"/>
        </w:rPr>
        <w:t>¶</w:t>
      </w:r>
      <w:r w:rsidRPr="0065466D">
        <w:rPr>
          <w:sz w:val="24"/>
          <w:u w:val="single"/>
        </w:rPr>
        <w:t>impact on other resource-related disputes</w:t>
      </w:r>
      <w:r w:rsidRPr="0065466D">
        <w:rPr>
          <w:sz w:val="16"/>
        </w:rPr>
        <w:t xml:space="preserve">. Article XI of the  General Agreement on Tariffs and Trade (GATT) prohibits sustained quantitative restrictions on energy exports unless </w:t>
      </w:r>
      <w:r w:rsidRPr="0065466D">
        <w:rPr>
          <w:sz w:val="12"/>
        </w:rPr>
        <w:t>¶</w:t>
      </w:r>
      <w:r w:rsidRPr="0065466D">
        <w:rPr>
          <w:sz w:val="16"/>
        </w:rPr>
        <w:t xml:space="preserve">they are related “to the conservation of exhaustible natural  resources if such measures are made effective in conjunction with restrictions on domestic production or consumption” (Selivanova 2007). </w:t>
      </w:r>
      <w:r w:rsidRPr="0065466D">
        <w:rPr>
          <w:sz w:val="24"/>
          <w:u w:val="single"/>
        </w:rPr>
        <w:t>U.S. policy would be the opposite: it</w:t>
      </w:r>
      <w:r w:rsidRPr="0065466D">
        <w:rPr>
          <w:sz w:val="12"/>
          <w:u w:val="single"/>
        </w:rPr>
        <w:t xml:space="preserve"> </w:t>
      </w:r>
      <w:r w:rsidRPr="0065466D">
        <w:rPr>
          <w:sz w:val="24"/>
          <w:u w:val="single"/>
        </w:rPr>
        <w:t xml:space="preserve">would be made in conjunction with efforts to encourage both </w:t>
      </w:r>
      <w:r w:rsidRPr="0065466D">
        <w:rPr>
          <w:sz w:val="12"/>
        </w:rPr>
        <w:t>¶</w:t>
      </w:r>
      <w:r w:rsidRPr="0065466D">
        <w:rPr>
          <w:sz w:val="12"/>
          <w:u w:val="single"/>
        </w:rPr>
        <w:t xml:space="preserve"> </w:t>
      </w:r>
      <w:r w:rsidRPr="0065466D">
        <w:rPr>
          <w:sz w:val="24"/>
          <w:u w:val="single"/>
        </w:rPr>
        <w:t xml:space="preserve">domestic production and consumption of natural gas. </w:t>
      </w:r>
    </w:p>
    <w:p w:rsidR="00D4722F" w:rsidRPr="0065466D" w:rsidRDefault="00D4722F" w:rsidP="00D4722F"/>
    <w:p w:rsidR="00D4722F" w:rsidRPr="0065466D" w:rsidRDefault="00D4722F" w:rsidP="00D4722F">
      <w:pPr>
        <w:pStyle w:val="Heading3"/>
        <w:spacing w:after="120"/>
        <w:rPr>
          <w:rStyle w:val="StyleStyleBold12pt"/>
          <w:b/>
          <w:sz w:val="32"/>
          <w:szCs w:val="32"/>
          <w:u w:val="single"/>
        </w:rPr>
      </w:pPr>
      <w:r w:rsidRPr="0065466D">
        <w:rPr>
          <w:rStyle w:val="StyleStyleBold12pt"/>
          <w:b/>
          <w:sz w:val="32"/>
          <w:szCs w:val="32"/>
          <w:u w:val="single"/>
        </w:rPr>
        <w:t>at: exports hurt economy</w:t>
      </w:r>
    </w:p>
    <w:p w:rsidR="00D4722F" w:rsidRPr="0065466D" w:rsidRDefault="00D4722F" w:rsidP="00D4722F">
      <w:pPr>
        <w:pStyle w:val="Heading4"/>
      </w:pPr>
      <w:r w:rsidRPr="0065466D">
        <w:t>Natural gas exports solve the economy – jobs and supply chain</w:t>
      </w:r>
    </w:p>
    <w:p w:rsidR="00D4722F" w:rsidRPr="0065466D" w:rsidRDefault="00D4722F" w:rsidP="00D4722F">
      <w:r w:rsidRPr="0065466D">
        <w:rPr>
          <w:b/>
          <w:sz w:val="24"/>
        </w:rPr>
        <w:t>MNI News, 6/24/14</w:t>
      </w:r>
      <w:r w:rsidRPr="0065466D">
        <w:rPr>
          <w:sz w:val="24"/>
        </w:rPr>
        <w:t xml:space="preserve"> </w:t>
      </w:r>
      <w:r w:rsidRPr="0065466D">
        <w:t xml:space="preserve">– the leading provider of news and intelligence specifically for the Global Foreign Exchange and Fixed Income Markets, providing timely, relevant, and critical insight for market professionals (“Advocates See US Gas Exports Spurring Major Job Growth,” MNI News, by the Deutsche-Borse Group, </w:t>
      </w:r>
      <w:hyperlink r:id="rId148" w:history="1">
        <w:r w:rsidRPr="0065466D">
          <w:rPr>
            <w:rStyle w:val="Hyperlink"/>
          </w:rPr>
          <w:t>https://mninews.marketnews.com/index.php/advocates-see-us-gas-exports-spurring-major-job-growth?q=content/advocates-see-us-gas-exports-spurring-major-job-growth)//IS</w:t>
        </w:r>
      </w:hyperlink>
    </w:p>
    <w:p w:rsidR="00D4722F" w:rsidRPr="0065466D" w:rsidRDefault="00D4722F" w:rsidP="00D4722F">
      <w:pPr>
        <w:rPr>
          <w:u w:val="single"/>
        </w:rPr>
      </w:pPr>
      <w:r w:rsidRPr="0065466D">
        <w:t xml:space="preserve">PHILADELPHIA (MNI) - </w:t>
      </w:r>
      <w:r w:rsidRPr="0065466D">
        <w:rPr>
          <w:rStyle w:val="StyleBoldUnderline"/>
        </w:rPr>
        <w:t>The United States plans to export abundant supplies of liquefied natural gas could generate tens of thousands of new jobs in industries that supply producers of the fuel, according to industry participants and a new study.</w:t>
      </w:r>
    </w:p>
    <w:p w:rsidR="00D4722F" w:rsidRPr="0065466D" w:rsidRDefault="00D4722F" w:rsidP="00D4722F">
      <w:r w:rsidRPr="0065466D">
        <w:t>But critics claim that increased demand from energy-hungry overseas customers would drive up domestic natural gas prices, causing manufacturers' costs to rise, and deterring job creation.</w:t>
      </w:r>
    </w:p>
    <w:p w:rsidR="00D4722F" w:rsidRPr="0065466D" w:rsidRDefault="00D4722F" w:rsidP="00D4722F">
      <w:r w:rsidRPr="0065466D">
        <w:t>As Congress considers bills that would speed government approval of applications to build LNG export terminals, a trade association representing manufacturers and others that service the shale gas industry projected that the construction and operation of the multi-billion-dollar terminals would add many new jobs to an already booming industry.</w:t>
      </w:r>
    </w:p>
    <w:p w:rsidR="00D4722F" w:rsidRPr="0065466D" w:rsidRDefault="00D4722F" w:rsidP="00D4722F">
      <w:r w:rsidRPr="0065466D">
        <w:t>The Energy Equipment and Infrastructure Alliance, in a report issued on June 19, applied earlier calculations in a study by the IHS consultancy on the economic effects of shale-gas development to include the impact of LNG exports - an area not covered by the earlier report.</w:t>
      </w:r>
    </w:p>
    <w:p w:rsidR="00D4722F" w:rsidRPr="0065466D" w:rsidRDefault="00D4722F" w:rsidP="00D4722F">
      <w:r w:rsidRPr="0065466D">
        <w:rPr>
          <w:rStyle w:val="StyleBoldUnderline"/>
        </w:rPr>
        <w:t>On the basis of an IHS projection that 10,000 jobs would be created for each 1 billion cubic feet per day of natural gas production capacity, the trade group said that "tens of thousands more" jobs could be generated by the approximately 40 export-terminal projects</w:t>
      </w:r>
      <w:r w:rsidRPr="0065466D">
        <w:t xml:space="preserve"> that have either been approved or are under consideration by the U.S. Department of Energy.</w:t>
      </w:r>
    </w:p>
    <w:p w:rsidR="00D4722F" w:rsidRPr="0065466D" w:rsidRDefault="00D4722F" w:rsidP="00D4722F">
      <w:r w:rsidRPr="0065466D">
        <w:t>If all were approved and constructed, the terminals would have a total capacity of around 36 bcf/d, said EEIA President Toby Mack. He declined to speculate on how many terminals might become a reality, but said that if even half of those currently proposed are built, 180,000 jobs would be created in the industries that supply LNG production, based on the IHS ratio.</w:t>
      </w:r>
    </w:p>
    <w:p w:rsidR="00D4722F" w:rsidRPr="0065466D" w:rsidRDefault="00D4722F" w:rsidP="00D4722F">
      <w:r w:rsidRPr="0065466D">
        <w:t>"Few people expect all of that capacity to be built," Mack told MNI.</w:t>
      </w:r>
    </w:p>
    <w:p w:rsidR="00D4722F" w:rsidRPr="0065466D" w:rsidRDefault="00D4722F" w:rsidP="00D4722F">
      <w:r w:rsidRPr="0065466D">
        <w:t xml:space="preserve">But he predicted that </w:t>
      </w:r>
      <w:r w:rsidRPr="0065466D">
        <w:rPr>
          <w:rStyle w:val="StyleBoldUnderline"/>
        </w:rPr>
        <w:t>LNG exports will still "supercharge" the already strong growth in jobs. The shale gas supply chain already supports some 600,000 jobs, he said.</w:t>
      </w:r>
    </w:p>
    <w:p w:rsidR="00D4722F" w:rsidRPr="0065466D" w:rsidRDefault="00D4722F" w:rsidP="00D4722F">
      <w:r w:rsidRPr="0065466D">
        <w:t>In Salt Lake City, Wheeler Machinery Co., a dealer in Caterpillar tractors for the Utah oil and gas industry, is likely to benefit from LNG exports, said Paul Campbell, the company's executive vice president.</w:t>
      </w:r>
    </w:p>
    <w:p w:rsidR="00D4722F" w:rsidRPr="0065466D" w:rsidRDefault="00D4722F" w:rsidP="00D4722F">
      <w:r w:rsidRPr="0065466D">
        <w:rPr>
          <w:rStyle w:val="Emphasis"/>
        </w:rPr>
        <w:t>"Exports of natural gas would have a positive development on our company and on our economy here locally,"</w:t>
      </w:r>
      <w:r w:rsidRPr="0065466D">
        <w:t xml:space="preserve"> Campbell said.</w:t>
      </w:r>
    </w:p>
    <w:p w:rsidR="00D4722F" w:rsidRPr="0065466D" w:rsidRDefault="00D4722F" w:rsidP="00D4722F">
      <w:r w:rsidRPr="0065466D">
        <w:t>He cited a 2009 study projecting 27,000 jobs would be created by the state's oil and gas industry over 30 years, without including the effect of exports. Adding exports to the mix would have "a really big impact on growth," he said.</w:t>
      </w:r>
    </w:p>
    <w:p w:rsidR="00D4722F" w:rsidRPr="0065466D" w:rsidRDefault="00D4722F" w:rsidP="00D4722F">
      <w:pPr>
        <w:rPr>
          <w:rStyle w:val="StyleBoldUnderline"/>
        </w:rPr>
      </w:pPr>
      <w:r w:rsidRPr="0065466D">
        <w:rPr>
          <w:rStyle w:val="StyleBoldUnderline"/>
        </w:rPr>
        <w:t>Campbell said domestic prices are likely to rise if the U.S. starts exporting significant quantities of LNG but he predicted the economic benefits would outweigh any negative effect of higher prices.</w:t>
      </w:r>
    </w:p>
    <w:p w:rsidR="00D4722F" w:rsidRPr="0065466D" w:rsidRDefault="00D4722F" w:rsidP="00D4722F">
      <w:pPr>
        <w:rPr>
          <w:rStyle w:val="StyleBoldUnderline"/>
        </w:rPr>
      </w:pPr>
      <w:r w:rsidRPr="0065466D">
        <w:rPr>
          <w:rStyle w:val="StyleBoldUnderline"/>
        </w:rPr>
        <w:t>"The offset of job creation and economic growth would be greater than the increase in gas prices," he said.</w:t>
      </w:r>
    </w:p>
    <w:p w:rsidR="00D4722F" w:rsidRPr="0065466D" w:rsidRDefault="00D4722F" w:rsidP="00D4722F"/>
    <w:p w:rsidR="00D4722F" w:rsidRPr="0065466D" w:rsidRDefault="00D4722F" w:rsidP="00D4722F"/>
    <w:p w:rsidR="00D4722F" w:rsidRPr="0065466D" w:rsidRDefault="00D4722F" w:rsidP="00D4722F"/>
    <w:p w:rsidR="00D4722F" w:rsidRPr="0065466D" w:rsidRDefault="00D4722F" w:rsidP="00D4722F">
      <w:pPr>
        <w:pStyle w:val="Heading4"/>
      </w:pPr>
      <w:r w:rsidRPr="0065466D">
        <w:t>The aff solves European supply shocks – those kill the economy</w:t>
      </w:r>
    </w:p>
    <w:p w:rsidR="00D4722F" w:rsidRPr="0065466D" w:rsidRDefault="00D4722F" w:rsidP="00D4722F">
      <w:r w:rsidRPr="0065466D">
        <w:rPr>
          <w:b/>
          <w:sz w:val="24"/>
        </w:rPr>
        <w:t>Sharpe, 4/25/14</w:t>
      </w:r>
      <w:r w:rsidRPr="0065466D">
        <w:rPr>
          <w:sz w:val="24"/>
        </w:rPr>
        <w:t xml:space="preserve"> </w:t>
      </w:r>
      <w:r w:rsidRPr="0065466D">
        <w:t xml:space="preserve">– editor and feature contributor of Energy Ink Magazine, which covers the energy industry in the Rocky Mountain West and Northern Plains. He holds a Master’s degree in Educational Technology from Pepperdine University. (Eric, “How To Stop Russian Aggression in Ukraine,” The Manzella Report, </w:t>
      </w:r>
      <w:hyperlink r:id="rId149" w:history="1">
        <w:r w:rsidRPr="0065466D">
          <w:rPr>
            <w:rStyle w:val="Hyperlink"/>
          </w:rPr>
          <w:t>http://www.manzellareport.com/index.php/world/833-how-to-stop-russian-aggression-in-ukraine)//IS</w:t>
        </w:r>
      </w:hyperlink>
    </w:p>
    <w:p w:rsidR="00D4722F" w:rsidRPr="0065466D" w:rsidRDefault="00D4722F" w:rsidP="00D4722F">
      <w:pPr>
        <w:rPr>
          <w:u w:val="single"/>
        </w:rPr>
      </w:pPr>
      <w:r w:rsidRPr="0065466D">
        <w:rPr>
          <w:rStyle w:val="StyleBoldUnderline"/>
        </w:rPr>
        <w:t>Russian aggression in the Ukraine’s Crimea region appears to be a repeat of bad behavior. But the implications for the United States are far different than past episodes of the Russian military bullying its neighbors. This time it’s different. This time it’s about power—not ideological but energy—and natural gas to be specific.</w:t>
      </w:r>
    </w:p>
    <w:p w:rsidR="00D4722F" w:rsidRPr="0065466D" w:rsidRDefault="00D4722F" w:rsidP="00D4722F">
      <w:r w:rsidRPr="0065466D">
        <w:t>Russian efforts at muscling Ukraine is designed to ensure Russia’s natural gas empire flows freely via Russia’s state owned powerhouse Gazprom—the world’s largest natural gas producer and fourth largest energy company on the planet. Protecting its estimated $360 billion in assets is just part one of the goal in Russia’s attempts to control Ukraine.</w:t>
      </w:r>
    </w:p>
    <w:p w:rsidR="00D4722F" w:rsidRPr="0065466D" w:rsidRDefault="00D4722F" w:rsidP="00D4722F">
      <w:r w:rsidRPr="0065466D">
        <w:t xml:space="preserve">The other goal: expanding its related assets to the trillion dollar valuation that Russian leader Vladimir Putin promised in 2009. Military and political control is certainly part of the goal as well, but the mainstream media appears to view Russian military and political control as the single driver of the Russian invasion of Crimea—a vital strategic marker in the Black Sea. But make no mistake, </w:t>
      </w:r>
      <w:r w:rsidRPr="0065466D">
        <w:rPr>
          <w:rStyle w:val="Emphasis"/>
        </w:rPr>
        <w:t>Russian military action is about natural gas.</w:t>
      </w:r>
    </w:p>
    <w:p w:rsidR="00D4722F" w:rsidRPr="0065466D" w:rsidRDefault="00D4722F" w:rsidP="00D4722F">
      <w:r w:rsidRPr="0065466D">
        <w:t xml:space="preserve">Sabre rattling by American politicians means little to Russia. However, </w:t>
      </w:r>
      <w:r w:rsidRPr="0065466D">
        <w:rPr>
          <w:rStyle w:val="StyleBoldUnderline"/>
        </w:rPr>
        <w:t>calls to begin widespread U.S. exports of natural gas to Europe to offset Russia’s stranglehold on regional natural gas assets carries significant meaning for both Russia and American natural gas producers</w:t>
      </w:r>
      <w:r w:rsidRPr="0065466D">
        <w:t>.</w:t>
      </w:r>
    </w:p>
    <w:p w:rsidR="00D4722F" w:rsidRPr="0065466D" w:rsidRDefault="00D4722F" w:rsidP="00D4722F">
      <w:r w:rsidRPr="0065466D">
        <w:t>An estimated 16 percent of all of European natural gas flows through pipelines in Ukraine. Of Russia’s total exports, 50 to 60 percent flow through these lines. And as recently as 2012, it was 80 percent.</w:t>
      </w:r>
    </w:p>
    <w:p w:rsidR="00D4722F" w:rsidRPr="0065466D" w:rsidRDefault="00D4722F" w:rsidP="00D4722F">
      <w:r w:rsidRPr="0065466D">
        <w:t>In 2009, following a pricing dispute between Ukraine and Russia, Russia completely halted the flow of natural gas through Ukrainian supply lines for nearly two weeks. In addition to crippling the Ukrainian economy and threatening Ukrainian homes during the middle of winter, the embargo revealed the weak European economic position due to its dependence on Russian gas.</w:t>
      </w:r>
    </w:p>
    <w:p w:rsidR="00D4722F" w:rsidRPr="0065466D" w:rsidRDefault="00D4722F" w:rsidP="00D4722F">
      <w:r w:rsidRPr="0065466D">
        <w:t xml:space="preserve">Thus, during that embargo, </w:t>
      </w:r>
      <w:r w:rsidRPr="0065466D">
        <w:rPr>
          <w:rStyle w:val="StyleBoldUnderline"/>
        </w:rPr>
        <w:t>Czech Republic gas supplies dropped by 75 percent. And Bulgaria had to stop production in its industrial facilities due to lack of power and heat. Slovakia declared a state of national emergency. Though other nations such as Germany, a leading importer of Russian natural gas, was better prepared with reserves to offset the losses, the glaring point was made.</w:t>
      </w:r>
      <w:r w:rsidRPr="0065466D">
        <w:t xml:space="preserve"> War is not needed to bring a nation to the negotiating table.</w:t>
      </w:r>
    </w:p>
    <w:p w:rsidR="00D4722F" w:rsidRPr="0065466D" w:rsidRDefault="00D4722F" w:rsidP="00D4722F">
      <w:r w:rsidRPr="0065466D">
        <w:t>The issue of whether or not to export liquid natural gas (LNG) has been heating up in the United States during the past year. But recent Russia hostilities and its ability to hold Europe hostage to a major degree using LNG exports as an economic weapon has propelled the discussion to new heights. Nevertheless, the question has experts debating whether LNG exports would ultimately benefit or hurt American’s at home.</w:t>
      </w:r>
    </w:p>
    <w:p w:rsidR="00D4722F" w:rsidRPr="0065466D" w:rsidRDefault="00D4722F" w:rsidP="00D4722F">
      <w:r w:rsidRPr="0065466D">
        <w:t xml:space="preserve">On one hand, </w:t>
      </w:r>
      <w:r w:rsidRPr="0065466D">
        <w:rPr>
          <w:rStyle w:val="StyleBoldUnderline"/>
        </w:rPr>
        <w:t>exports certainly would be a significant economic driver benefiting U.S. corporate interests, as well as potentially creating thousands of American jobs</w:t>
      </w:r>
      <w:r w:rsidRPr="0065466D">
        <w:t>. On the other hand, fear that such exports would ultimately drive domestic natural gas prices considerably higher for consumers is a real concern, in addition to possibly stressing supplies. Nevertheless, it seems the value of using exports as an effective counter action to Russia’s Soviet-style bullying of its neighbors has taken center stage.</w:t>
      </w:r>
    </w:p>
    <w:p w:rsidR="00D4722F" w:rsidRPr="0065466D" w:rsidRDefault="00D4722F" w:rsidP="00D4722F">
      <w:pPr>
        <w:rPr>
          <w:u w:val="single"/>
        </w:rPr>
      </w:pPr>
      <w:r w:rsidRPr="0065466D">
        <w:t xml:space="preserve">House Speaker John Boehner and other </w:t>
      </w:r>
      <w:r w:rsidRPr="0065466D">
        <w:rPr>
          <w:rStyle w:val="StyleBoldUnderline"/>
        </w:rPr>
        <w:t>Republicans have acknowledged the potential benefits of allowing widespread U.S. liquid natural gas exports to Europe</w:t>
      </w:r>
      <w:r w:rsidRPr="0065466D">
        <w:t xml:space="preserve">. In a letter to leaders of several central European nations, Boehner called on President Obama to “immediately sign off” on the export process. And </w:t>
      </w:r>
      <w:r w:rsidRPr="0065466D">
        <w:rPr>
          <w:rStyle w:val="StyleBoldUnderline"/>
        </w:rPr>
        <w:t>it’s not just a question of using exports as an “assault” against Russian natural gas dominance, but also as a defense as well. When Russia began to merely threaten an invasion of Crimea, U.S. domestic crude prices temporarily spiked even though the U.S. is not economically tied to the region under stress.</w:t>
      </w:r>
    </w:p>
    <w:p w:rsidR="00D4722F" w:rsidRPr="0065466D" w:rsidRDefault="00D4722F" w:rsidP="00D4722F">
      <w:r w:rsidRPr="0065466D">
        <w:t xml:space="preserve">Stated in the recent New Republic’s article, The Crisis in Ukraine Could Hurt Your Wallet, </w:t>
      </w:r>
      <w:r w:rsidRPr="0065466D">
        <w:rPr>
          <w:rStyle w:val="StyleBoldUnderline"/>
        </w:rPr>
        <w:t>“Any supply shocks in Europe that send prices higher will have ripple effects that raise gas prices in the United States… any sustained increase would take a bite out of consumers’ disposable income, hurting the entire economy.”</w:t>
      </w:r>
    </w:p>
    <w:p w:rsidR="00D4722F" w:rsidRPr="0065466D" w:rsidRDefault="00D4722F" w:rsidP="00D4722F">
      <w:r w:rsidRPr="0065466D">
        <w:t>Though an in-depth analysis is yet to be seen whether or not LNG exports would affect domestic energy prices, many suspect that properly regulated</w:t>
      </w:r>
      <w:r w:rsidRPr="0065466D">
        <w:rPr>
          <w:rStyle w:val="Emphasis"/>
        </w:rPr>
        <w:t xml:space="preserve"> exports would not significantly boost prices</w:t>
      </w:r>
      <w:r w:rsidRPr="0065466D">
        <w:t>. In turn, it appears the United States is indeed nearing an export “approval status.”</w:t>
      </w:r>
    </w:p>
    <w:p w:rsidR="00D4722F" w:rsidRPr="0065466D" w:rsidRDefault="00D4722F" w:rsidP="00D4722F">
      <w:pPr>
        <w:pStyle w:val="Heading4"/>
      </w:pPr>
      <w:r w:rsidRPr="0065466D">
        <w:t>Exports boost employment, weaken Russia, and reduce emissions</w:t>
      </w:r>
    </w:p>
    <w:p w:rsidR="00D4722F" w:rsidRPr="0065466D" w:rsidRDefault="00D4722F" w:rsidP="00D4722F">
      <w:r w:rsidRPr="0065466D">
        <w:rPr>
          <w:b/>
          <w:sz w:val="24"/>
        </w:rPr>
        <w:t xml:space="preserve">Furchrogott-Roth, 4/4/14 </w:t>
      </w:r>
      <w:r w:rsidRPr="0065466D">
        <w:t xml:space="preserve">– is former chief economist of the U.S. Department of Labor, senior fellow at the Manhattan Institute for Policy Research. From 2003 to 2005, Ms. Furchtgott-Roth was chief economist of the U.S. Department of Labor. From 2001 to 2002 she served as chief of staff of President George W. Bush's Council of Economic Advisers. Ms. Furchtgott-Roth served as deputy executive director of the Domestic Policy Council and associate director of the Office of Policy Planning in the White House under President George H.W. Bush from 1991 to 1993, and she was an economist on the staff of President Reagan’s Council of Economic Advisers from 1986 to 1987. (Diana, “Opponents of natural-gas exports have it all wrong,” Wall Street Journal’s MarketWatch, </w:t>
      </w:r>
      <w:hyperlink r:id="rId150" w:history="1">
        <w:r w:rsidRPr="0065466D">
          <w:rPr>
            <w:rStyle w:val="Hyperlink"/>
          </w:rPr>
          <w:t>http://www.marketwatch.com/story/opponents-of-natural-gas-exports-have-it-all-wrong-2014-04-04?pagenumber=1</w:t>
        </w:r>
      </w:hyperlink>
      <w:r w:rsidRPr="0065466D">
        <w:t>) //IS</w:t>
      </w:r>
    </w:p>
    <w:p w:rsidR="00D4722F" w:rsidRPr="0065466D" w:rsidRDefault="00D4722F" w:rsidP="00D4722F"/>
    <w:p w:rsidR="00D4722F" w:rsidRPr="0065466D" w:rsidRDefault="00D4722F" w:rsidP="00D4722F">
      <w:r w:rsidRPr="0065466D">
        <w:t>Americans opposed to the export of U.S. natural gas give many reasons for their position. But almost all of them are wrong.</w:t>
      </w:r>
    </w:p>
    <w:p w:rsidR="00D4722F" w:rsidRPr="0065466D" w:rsidRDefault="00D4722F" w:rsidP="00D4722F">
      <w:r w:rsidRPr="0065466D">
        <w:t>The problem is that people underestimate the amount of this country’s natural gas and the potential effect exports could have on the world market.</w:t>
      </w:r>
    </w:p>
    <w:p w:rsidR="00D4722F" w:rsidRPr="0065466D" w:rsidRDefault="00D4722F" w:rsidP="00D4722F">
      <w:r w:rsidRPr="0065466D">
        <w:t>Russia has swallowed parts of Georgia and Ukraine. No one is proposing that America send soldiers to defend those countries, even though we guaranteed Ukraine’s sovereignty in 1994 under the Budapest Memorandum. Instead, we can help our allies by diminishing Russia’s economic power over them. And that power rests on oil and gas.</w:t>
      </w:r>
    </w:p>
    <w:p w:rsidR="00D4722F" w:rsidRPr="0065466D" w:rsidRDefault="00D4722F" w:rsidP="00D4722F">
      <w:pPr>
        <w:rPr>
          <w:u w:val="single"/>
        </w:rPr>
      </w:pPr>
      <w:r w:rsidRPr="0065466D">
        <w:rPr>
          <w:u w:val="single"/>
        </w:rPr>
        <w:t>America is overtaking Russia as the world’s largest oil and gas producer, and we could be exporting natural gas abroad, cutting into Russia’s markets. Two dozen applications to export natural gas, some dating to 2011 and 2012, are awaiting approval by the Energy Department. Potential exporters face political barriers because many believe the U.S. should keep all its natural gas rather than export it.</w:t>
      </w:r>
    </w:p>
    <w:p w:rsidR="00D4722F" w:rsidRPr="0065466D" w:rsidRDefault="00D4722F" w:rsidP="00D4722F">
      <w:r w:rsidRPr="0065466D">
        <w:t>Here are four reasons for not exporting natural gas, and why they are wrong.</w:t>
      </w:r>
    </w:p>
    <w:p w:rsidR="00D4722F" w:rsidRPr="0065466D" w:rsidRDefault="00D4722F" w:rsidP="00D4722F">
      <w:r w:rsidRPr="0065466D">
        <w:rPr>
          <w:u w:val="single"/>
        </w:rPr>
        <w:t>Myth 1: Exporting natural gas will increase prices.</w:t>
      </w:r>
      <w:r w:rsidRPr="0065466D">
        <w:t xml:space="preserve"> According to Massachusetts Sen. Ed Markey, exporting natural gas will increase prices by $2.50 per thousand cubic feet. He said in a press release: “U.S. energy consumers could be facing as much as $62 billion per year in higher energy costs as a direct result of exporting.”</w:t>
      </w:r>
    </w:p>
    <w:p w:rsidR="00D4722F" w:rsidRPr="0065466D" w:rsidRDefault="00D4722F" w:rsidP="00D4722F">
      <w:r w:rsidRPr="0065466D">
        <w:t xml:space="preserve">That is misguided because </w:t>
      </w:r>
      <w:r w:rsidRPr="0065466D">
        <w:rPr>
          <w:u w:val="single"/>
        </w:rPr>
        <w:t>America has a massive capacity to expand natural gas. Over the past decade, exports have increased and prices have declined. That is because American withdrawals of natural gas have grown from 24 trillion cubic feet to 30 trillion cubic feet</w:t>
      </w:r>
      <w:r w:rsidRPr="0065466D">
        <w:t xml:space="preserve">. In 2013, about 15% of natural gas withdrawals were not marketed. This amounted to 4.5 trillion cubic feet per day, most of which was wasted. </w:t>
      </w:r>
      <w:r w:rsidRPr="0065466D">
        <w:rPr>
          <w:u w:val="single"/>
        </w:rPr>
        <w:t>Exporting 15% of natural gas would not raise prices substantially.</w:t>
      </w:r>
    </w:p>
    <w:p w:rsidR="00D4722F" w:rsidRPr="0065466D" w:rsidRDefault="00D4722F" w:rsidP="00D4722F">
      <w:r w:rsidRPr="0065466D">
        <w:t xml:space="preserve">Natural gas </w:t>
      </w:r>
      <w:r w:rsidRPr="0065466D">
        <w:rPr>
          <w:u w:val="single"/>
        </w:rPr>
        <w:t>exports will not harm U.S. manufacturing’s comparative advantage in cheap energy. Natural gas will still be less expensive here than abroad because it is costly to transport</w:t>
      </w:r>
      <w:r w:rsidRPr="0065466D">
        <w:t>. Energy-intensive multinationals will still face a cost advantage locating in the U.S. Yet, foreign consumers will benefit from our exports, which, even with transportation costs, will be less expensive than what they are now paying Russia.</w:t>
      </w:r>
    </w:p>
    <w:p w:rsidR="00D4722F" w:rsidRPr="0065466D" w:rsidRDefault="00D4722F" w:rsidP="00D4722F">
      <w:r w:rsidRPr="0065466D">
        <w:t>Drilling efficiency has substantially increased over the past seven years. Productivity of oil and natural gas wells is increasing across many places in the U.S. because horizontal drilling and hydraulic fracturing are becoming more precise and efficient.</w:t>
      </w:r>
    </w:p>
    <w:p w:rsidR="00D4722F" w:rsidRPr="0065466D" w:rsidRDefault="00D4722F" w:rsidP="00D4722F">
      <w:r w:rsidRPr="0065466D">
        <w:t>The U.S. has the capacity to produce much more natural gas than it has in the past, as the chart shows.</w:t>
      </w:r>
    </w:p>
    <w:p w:rsidR="00D4722F" w:rsidRPr="0065466D" w:rsidRDefault="00D4722F" w:rsidP="00D4722F">
      <w:r w:rsidRPr="0065466D">
        <w:t>Drilling activity in U.S. shale is generally producing more oil and natural gas than in the past. For example, each drilling rig in the Eagle Ford Shale will contribute 400 barrels of oil per day more in April 2014 than it would have in the same formation in January 2007, an increase of over 800 percent.</w:t>
      </w:r>
    </w:p>
    <w:p w:rsidR="00D4722F" w:rsidRPr="0065466D" w:rsidRDefault="00D4722F" w:rsidP="00D4722F">
      <w:pPr>
        <w:rPr>
          <w:u w:val="single"/>
        </w:rPr>
      </w:pPr>
      <w:r w:rsidRPr="0065466D">
        <w:rPr>
          <w:u w:val="single"/>
        </w:rPr>
        <w:t>With increased natural gas exports, more people would be employed in oil and gas production and transportation. Over 1.1 million people are already directly employed and about 9 million are indirectly employed in the sector, the vast majority from small and mid-size companies.</w:t>
      </w:r>
    </w:p>
    <w:p w:rsidR="00D4722F" w:rsidRPr="0065466D" w:rsidRDefault="00D4722F" w:rsidP="00D4722F">
      <w:r w:rsidRPr="0065466D">
        <w:rPr>
          <w:u w:val="single"/>
        </w:rPr>
        <w:t>Myth 2: Actions today won’t increase exports until it is too late.</w:t>
      </w:r>
      <w:r w:rsidRPr="0065466D">
        <w:t xml:space="preserve"> There is no point in exporting natural gas, according to naysayers, because we do not have the infrastructure in place. To export gas, we need more pipelines to get gas to shipping terminals as well as more shipping terminals. That could take as much as five years.</w:t>
      </w:r>
    </w:p>
    <w:p w:rsidR="00D4722F" w:rsidRPr="0065466D" w:rsidRDefault="00D4722F" w:rsidP="00D4722F">
      <w:r w:rsidRPr="0065466D">
        <w:t xml:space="preserve">However, that disregards the role of expectations. </w:t>
      </w:r>
      <w:r w:rsidRPr="0065466D">
        <w:rPr>
          <w:u w:val="single"/>
        </w:rPr>
        <w:t xml:space="preserve">Announcements about our intentions to build infrastructure to export send signals to futures markets, which affect prices today. </w:t>
      </w:r>
      <w:r w:rsidRPr="0065466D">
        <w:t>Russian President Vladimir Putin is watching our intentions carefully.</w:t>
      </w:r>
    </w:p>
    <w:p w:rsidR="00D4722F" w:rsidRPr="0065466D" w:rsidRDefault="00D4722F" w:rsidP="00D4722F">
      <w:r w:rsidRPr="0065466D">
        <w:t>Lucian Pugliaresi, president of the Energy Policy Research Foundation, told me: “If we increase exports, we can open up the opportunity to shift long-term expectations on domestic supply and receive the benefits of lower prices even before the supplies come to market.”</w:t>
      </w:r>
    </w:p>
    <w:p w:rsidR="00D4722F" w:rsidRPr="0065466D" w:rsidRDefault="00D4722F" w:rsidP="00D4722F">
      <w:r w:rsidRPr="0065466D">
        <w:t>That can be seen by the speed with which events influence current prices. When war breaks out in the Middle East, or a hurricane is forecast to blow through the Gulf states, or when a refinery is shut down due to an accident, prices climb on the news — even though supply has not changed. Prices climb not only due to the disruption in supply, but also due to expected disruption in supply, and to a change in futures prices.</w:t>
      </w:r>
    </w:p>
    <w:p w:rsidR="00D4722F" w:rsidRPr="0065466D" w:rsidRDefault="00D4722F" w:rsidP="00D4722F">
      <w:r w:rsidRPr="0065466D">
        <w:t>It works in the opposite direction, too. An announcement that oil will be released from the Strategic Petroleum Reserve sends prices down before they are released. Futures prices change, affecting current prices.</w:t>
      </w:r>
    </w:p>
    <w:p w:rsidR="00D4722F" w:rsidRPr="0065466D" w:rsidRDefault="00D4722F" w:rsidP="00D4722F">
      <w:r w:rsidRPr="0065466D">
        <w:rPr>
          <w:u w:val="single"/>
        </w:rPr>
        <w:t>Myth 3: Exporting natural gas will increase production and emissions.</w:t>
      </w:r>
      <w:r w:rsidRPr="0065466D">
        <w:t xml:space="preserve"> Environmentalists take a different tack. Rather than forecasting that exports will result in less supply for Americans, they admit that exports mean more production — which will keep price levels stable and raise the numbers of Americans employed. Environmentalists are opposed to increased usage of natural gas because they are concerned that greenhouse gas emissions will rise.</w:t>
      </w:r>
    </w:p>
    <w:p w:rsidR="00D4722F" w:rsidRPr="0065466D" w:rsidRDefault="00D4722F" w:rsidP="00D4722F">
      <w:pPr>
        <w:rPr>
          <w:u w:val="single"/>
        </w:rPr>
      </w:pPr>
      <w:r w:rsidRPr="0065466D">
        <w:rPr>
          <w:u w:val="single"/>
        </w:rPr>
        <w:t>It is likely that American natural gas would displace not only Russian gas, but also some coal use. To the extent that natural gas displaces coal, greenhouse gases will be reduced. And energy production in Asia (and Africa) is far dirtier than in America, so our gas exports would lower global emissions even more. Increased production of cheaper gas could reduce world prices and lead to greater consumption, which would lower greenhouse gas emissions.</w:t>
      </w:r>
    </w:p>
    <w:p w:rsidR="00D4722F" w:rsidRPr="0065466D" w:rsidRDefault="00D4722F" w:rsidP="00D4722F">
      <w:r w:rsidRPr="0065466D">
        <w:rPr>
          <w:u w:val="single"/>
        </w:rPr>
        <w:t>Myth 4: America is incapable of using economic power to promote our strategic national interest.</w:t>
      </w:r>
      <w:r w:rsidRPr="0065466D">
        <w:t xml:space="preserve"> Perhaps this is the most dangerous myth of all: America is helpless in the face of its adversaries, and that we have to let Russia gobble up its neighbors without being able to retaliate. It is false.</w:t>
      </w:r>
    </w:p>
    <w:p w:rsidR="00D4722F" w:rsidRPr="0065466D" w:rsidRDefault="00D4722F" w:rsidP="00D4722F">
      <w:r w:rsidRPr="0065466D">
        <w:t>Congress and President Obama could immediately assist Ukraine and other countries by amending the Natural Gas Act to ensure that the Energy Department approved LNG export applications within a shorter period of time. Congress could pass legislation allowing LNG to be exported to all World Trade Organization members, regardless of whether they have free-trade agreements with the U.S.</w:t>
      </w:r>
    </w:p>
    <w:p w:rsidR="00D4722F" w:rsidRPr="0065466D" w:rsidRDefault="00D4722F" w:rsidP="00D4722F">
      <w:r w:rsidRPr="0065466D">
        <w:t xml:space="preserve">America should look in the mirror. In that way, instead of seeing a country incapable of assisting its friends, it would see the greatest economic power in the world. Instead of seeing itself paralyzed by weakness, America would see the possibilities that free enterprise and free trade can provide. Instead of seeing a perennial loser rudderless in a hostile sea, America would see a country capable of exercising commercial power and moral authority. </w:t>
      </w:r>
    </w:p>
    <w:p w:rsidR="00D4722F" w:rsidRPr="0065466D" w:rsidRDefault="00D4722F" w:rsidP="00D4722F"/>
    <w:p w:rsidR="00D4722F" w:rsidRPr="0065466D" w:rsidRDefault="00D4722F" w:rsidP="00D4722F">
      <w:pPr>
        <w:pStyle w:val="Heading4"/>
      </w:pPr>
      <w:r w:rsidRPr="0065466D">
        <w:t>Exports boost the economy – balance of payments and foreign exchange</w:t>
      </w:r>
    </w:p>
    <w:p w:rsidR="00D4722F" w:rsidRPr="0065466D" w:rsidRDefault="00D4722F" w:rsidP="00D4722F">
      <w:r w:rsidRPr="0065466D">
        <w:rPr>
          <w:b/>
          <w:sz w:val="24"/>
        </w:rPr>
        <w:t>Ebringer and Avasarala, 13</w:t>
      </w:r>
      <w:r w:rsidRPr="0065466D">
        <w:t xml:space="preserve">– *the director of the Energy Security Initiative at Brookings, which is housed within the institution’s Foreign Policy program. Previously, Ebinger served as a senior advisor at the International Resources Group where he advised over 50 governments on various aspects of their energy policies, specializing in institutional and economic restructuring of their utility sectors. ** graduated with a degree in Economics from the University of Mary Washington, researcher for Brookings. (Charles and Govinda, “The Case for U.S. Liquefied Natural Gas Exports” The Brookings Institute, </w:t>
      </w:r>
      <w:hyperlink r:id="rId151" w:history="1">
        <w:r w:rsidRPr="0065466D">
          <w:rPr>
            <w:rStyle w:val="Hyperlink"/>
          </w:rPr>
          <w:t>http://www.brookings.edu/research/articles/2013/02/us-lng-exports-ebinger-avasarala</w:t>
        </w:r>
      </w:hyperlink>
      <w:r w:rsidRPr="0065466D">
        <w:t>) //IS</w:t>
      </w:r>
    </w:p>
    <w:p w:rsidR="00D4722F" w:rsidRPr="0065466D" w:rsidRDefault="00D4722F" w:rsidP="00D4722F"/>
    <w:p w:rsidR="00D4722F" w:rsidRPr="0065466D" w:rsidRDefault="00D4722F" w:rsidP="00D4722F">
      <w:r w:rsidRPr="0065466D">
        <w:t xml:space="preserve">Companies and groups in favor of exports make some noteworthy points. </w:t>
      </w:r>
      <w:r w:rsidRPr="0065466D">
        <w:rPr>
          <w:rStyle w:val="StyleBoldUnderline"/>
        </w:rPr>
        <w:t>First, a host of reports by third party analysts have found that the pricing implications of exports are indeed modest. Studies from three consulting firms – Navigant, ICF International, and Deloitte – and the Department of Energy’s Energy Information Administration (EIA) have all found that under reasonable expectations for export volumes natural gas prices in 2035 would be between 2 and 11 percent higher if the USA does export LNG than if it does not.</w:t>
      </w:r>
      <w:r w:rsidRPr="0065466D">
        <w:t xml:space="preserve"> (Most analysts, including us, estimate that 4–6 bcf/day of LNG would be exported under reasonable market conditions.) These </w:t>
      </w:r>
      <w:r w:rsidRPr="0065466D">
        <w:rPr>
          <w:rStyle w:val="StyleBoldUnderline"/>
        </w:rPr>
        <w:t>price increases should not sway the profitability of multi-billion dollar industrial investments</w:t>
      </w:r>
      <w:r w:rsidRPr="0065466D">
        <w:t>. According to Kevin Book, Managing Director of ClearView Energy Partners, another consulting firm, ‘if your margins are so thin that [modest price increases] could break them, then there isn’t much benefit to putting up a plant here. Conversely, if it is so beneficial to do it here, then a small change in price probably won’t undermine those benefits.’</w:t>
      </w:r>
    </w:p>
    <w:p w:rsidR="00D4722F" w:rsidRPr="0065466D" w:rsidRDefault="00D4722F" w:rsidP="00D4722F">
      <w:r w:rsidRPr="0065466D">
        <w:t xml:space="preserve">Even if one cannot fault the industrial sector for being worried about potential price increases, given the high natural gas prices experienced in the 2000s, </w:t>
      </w:r>
      <w:r w:rsidRPr="0065466D">
        <w:rPr>
          <w:u w:val="single"/>
        </w:rPr>
        <w:t>the prospects of large volumes of new supply suggest that the industrial sector’s competitiveness is stable regardless of US export policy. Today the ratio of the price of oil to the price of natural gas is over 30:1, well over the 7:1 oil-to-gas price ratio at which US petrochemical and plastics producers are generally considered to be globally competitive.</w:t>
      </w:r>
      <w:r w:rsidRPr="0065466D">
        <w:t xml:space="preserve"> (Competing European and Asian petrochemical producers use oil-based products such as naphtha and fuel oil as feedstock, as they lack access to cheap natural gas.) Moreover, the majority of gas used for exports will come from new production, according to both Deloitte and the EIA. Increased drilling will likely result in greater production of natural gas liquids such as ethane, a valuable feedstock for industrial consumers. According to a study by the American Chemistry Council, an industry trade body, a 25 percent increase in ethane production would yield a $32.8 billion increase in US chemical production. To the extent that increased gas production linked to exports results in increased production of such natural gas liquids, they will benefit the petrochemical industry.</w:t>
      </w:r>
    </w:p>
    <w:p w:rsidR="00D4722F" w:rsidRPr="0065466D" w:rsidRDefault="00D4722F" w:rsidP="00D4722F">
      <w:r w:rsidRPr="0065466D">
        <w:t xml:space="preserve">In addition to </w:t>
      </w:r>
      <w:r w:rsidRPr="0065466D">
        <w:rPr>
          <w:u w:val="single"/>
        </w:rPr>
        <w:t>the economic benefits of more domestic natural gas production, LNG exports may have additional macroeconomic benefits, including to the balance of payments and foreign exchange</w:t>
      </w:r>
      <w:r w:rsidRPr="0065466D">
        <w:t xml:space="preserve">. In December 2012 NERA, an economic consultancy, released a report commissioned by DoE modeling the macroeconomic implications of LNG exports under a variety of scenarios. The study found that </w:t>
      </w:r>
      <w:r w:rsidRPr="0065466D">
        <w:rPr>
          <w:u w:val="single"/>
        </w:rPr>
        <w:t>in each scenario ‘the US would experience net economic benefits from increased LNG exports.’ To be sure, these are net economic benefits, and certain segments of the population are projected to be adversely affected by LNG exports.</w:t>
      </w:r>
      <w:r w:rsidRPr="0065466D">
        <w:t xml:space="preserve"> Both the benefits and the costs, however, are marginal. Welfare, represented in NERA’s report as the amount that households are made better or worse off over the time horizon modeled, is estimated to increase between 0.004 percent and 0.03 percent, depending on the scenario. The greatest achievable net increase in GDP as a result of exports is 0.26 percent of GDP.</w:t>
      </w:r>
    </w:p>
    <w:p w:rsidR="00D4722F" w:rsidRPr="0065466D" w:rsidRDefault="00D4722F" w:rsidP="00D4722F">
      <w:r w:rsidRPr="0065466D">
        <w:t>Opponents of LNG exports were quick to dismiss NERA’s long-awaited report. Mr Liveris of Dow argued that the report ‘fails to consider the tremendous competitive advantage that affordable, abundant domestic natural gas offers to the nation’. In an official letter to Secretary Chu, Senator Wyden expressed concern that the model uses 2010 EIA demand data, which do not reflect new forecasts for greater industrial sector natural gas demand. While this is true, the model also uses 2010 supply data, which has been subsequently revised dramatically upward to illustrate the increases in domestic gas production.</w:t>
      </w:r>
    </w:p>
    <w:p w:rsidR="00D4722F" w:rsidRPr="0065466D" w:rsidRDefault="00D4722F" w:rsidP="00D4722F">
      <w:r w:rsidRPr="0065466D">
        <w:t xml:space="preserve">Finally, </w:t>
      </w:r>
      <w:r w:rsidRPr="0065466D">
        <w:rPr>
          <w:u w:val="single"/>
        </w:rPr>
        <w:t>there is an additional benefit to LNG exports that is unquantifiable: its impact on geopolitics. Additional volumes of US LNG will be beneficial to the global gas market, potentially helping US allies in Europe and Asia that are dependent on natural gas for energy.</w:t>
      </w:r>
      <w:r w:rsidRPr="0065466D">
        <w:t xml:space="preserve"> While US export volumes are unlikely to transform the fragmented structure of existing LNG trade, </w:t>
      </w:r>
      <w:r w:rsidRPr="0065466D">
        <w:rPr>
          <w:u w:val="single"/>
        </w:rPr>
        <w:t>US exports will provide liquidity to natural gas consumers around the world, potentially improving the energy costs for consumers in LNG-dependent countries like Japan and India.</w:t>
      </w:r>
      <w:r w:rsidRPr="0065466D">
        <w:t xml:space="preserve"> The US natural gas ‘revolution’ has already helped the prospects for European gas consumers: Gazprom, Russia’s state-owned natural gas corporation, has been forced to revise many of its long-term contracts with European customers owing to the availability of cheaper spot-LNG cargoes once destined for the United States.</w:t>
      </w:r>
    </w:p>
    <w:p w:rsidR="00D4722F" w:rsidRPr="0065466D" w:rsidRDefault="00D4722F" w:rsidP="00D4722F">
      <w:r w:rsidRPr="0065466D">
        <w:t>Free Markets</w:t>
      </w:r>
    </w:p>
    <w:p w:rsidR="00D4722F" w:rsidRPr="0065466D" w:rsidRDefault="00D4722F" w:rsidP="00D4722F">
      <w:r w:rsidRPr="0065466D">
        <w:t>At a more fundamental level, the USA has a responsibility as a principal advocate for and beneficiary of free trade. Political interference and market intervention to prevent LNG exports will come at a cost. The USA would forego any economic benefits realized through free trade and its reputation as a supporter of a global market characterized by the free flow of goods and capital would be damaged. (This is without even considering the potential for legal action against such a decision in international fora such as the World Trade Organization.) In response to objections to exports from industrial consumers, Jack Gerard, the President and CEO of API, stated: ‘Restricting exports of energy as a “strategic resource” makes no more sense than unnecessarily restricting the export of chemicals, agriculture products or cars.’ Moreover, government intervention in the allocation of rents (banning exports is a de facto subsidy to domestic consumers) often comes with unintended consequences.</w:t>
      </w:r>
    </w:p>
    <w:p w:rsidR="00D4722F" w:rsidRPr="0065466D" w:rsidRDefault="00D4722F" w:rsidP="00D4722F">
      <w:r w:rsidRPr="0065466D">
        <w:t>This Might all be Hot Air – or Gas</w:t>
      </w:r>
    </w:p>
    <w:p w:rsidR="00D4722F" w:rsidRPr="0065466D" w:rsidRDefault="00D4722F" w:rsidP="00D4722F">
      <w:r w:rsidRPr="0065466D">
        <w:t>As Kenneth Medlock, a leading energy economist at Rice University argues, the debate surrounding natural gas exports may be misguided. ‘Allowing exports does not mean exports will occur in any particular volume,’ he explains. Solely attempting to quantify how much LNG the United States can export misses a more important point. If allowed to work, the domestic and international gas market will determine the economically efficient amount of exported LNG. As we stated in our 2012 report, ‘the economics of US LNG exports – both the costs associated with producing, processing, and transporting LNG, and the competitive nature of the global market – are likely to impose market-determined boundaries on their viability.’ Moreover, export facilities are capital-intensive projects, requiring financing contingent on a confidence that the arbitrage opportunity will exist for the life of an LNG facility. Increases in domestic natural gas prices as a result of marginal increases in demand will have a negative impact on the economics of additional export projects, thereby protecting domestic consumers from unlimited exports and price rises.</w:t>
      </w:r>
    </w:p>
    <w:p w:rsidR="00D4722F" w:rsidRPr="0065466D" w:rsidRDefault="00D4722F" w:rsidP="00D4722F">
      <w:pPr>
        <w:rPr>
          <w:u w:val="single"/>
        </w:rPr>
      </w:pPr>
      <w:r w:rsidRPr="0065466D">
        <w:t xml:space="preserve">Determining how much LNG should be exported, therefore, is not the responsibility of the US government, which should neither prohibit nor promote exports. </w:t>
      </w:r>
      <w:r w:rsidRPr="0065466D">
        <w:rPr>
          <w:u w:val="single"/>
        </w:rPr>
        <w:t>In refraining from intervention in the gas market, the government will ensure that US gas is allocated to its most efficient end uses, many of which will bring ancillary political and economic benefits to the United States and its partners and allies around the world.</w:t>
      </w:r>
    </w:p>
    <w:p w:rsidR="00D4722F" w:rsidRPr="0065466D" w:rsidRDefault="00D4722F" w:rsidP="00D4722F"/>
    <w:p w:rsidR="00D4722F" w:rsidRPr="0065466D" w:rsidRDefault="00D4722F" w:rsidP="00D4722F">
      <w:pPr>
        <w:rPr>
          <w:b/>
          <w:sz w:val="24"/>
        </w:rPr>
      </w:pPr>
    </w:p>
    <w:p w:rsidR="00D4722F" w:rsidRPr="0065466D" w:rsidRDefault="00D4722F" w:rsidP="00D4722F">
      <w:pPr>
        <w:pStyle w:val="Heading4"/>
      </w:pPr>
      <w:r w:rsidRPr="0065466D">
        <w:t>Exports are safe and provide a litany of economic benefits</w:t>
      </w:r>
    </w:p>
    <w:p w:rsidR="00D4722F" w:rsidRPr="0065466D" w:rsidRDefault="00D4722F" w:rsidP="00D4722F">
      <w:r w:rsidRPr="0065466D">
        <w:rPr>
          <w:b/>
          <w:sz w:val="24"/>
        </w:rPr>
        <w:t>Murphy, 3/31/13</w:t>
      </w:r>
      <w:r w:rsidRPr="0065466D">
        <w:t xml:space="preserve"> – Tyler Paper Business Editor (Casey, “Natural gas exports spur new job growth,” Tyler Paper, </w:t>
      </w:r>
      <w:hyperlink r:id="rId152" w:anchor=".U6sfrPldU1Y" w:history="1">
        <w:r w:rsidRPr="0065466D">
          <w:rPr>
            <w:rStyle w:val="Hyperlink"/>
          </w:rPr>
          <w:t>http://www.tylerpaper.com/TP-Business/197385/natural-gas-exports-spur-new-job-growth#.U6sfrPldU1Y</w:t>
        </w:r>
      </w:hyperlink>
      <w:r w:rsidRPr="0065466D">
        <w:t>) //IS</w:t>
      </w:r>
    </w:p>
    <w:p w:rsidR="00D4722F" w:rsidRPr="0065466D" w:rsidRDefault="00D4722F" w:rsidP="00D4722F">
      <w:r w:rsidRPr="0065466D">
        <w:rPr>
          <w:u w:val="single"/>
        </w:rPr>
        <w:t>Now the country is looking to start exporting natural gas</w:t>
      </w:r>
      <w:r w:rsidRPr="0065466D">
        <w:t>, and Cheniere is leading the way, turning its importing plant into a facility that will convert natural gas into LNG and transport it oversees. LNG is natural gas that has been super cooled into a liquid, which makes it safer, more economical and viable for transport.</w:t>
      </w:r>
    </w:p>
    <w:p w:rsidR="00D4722F" w:rsidRPr="0065466D" w:rsidRDefault="00D4722F" w:rsidP="00D4722F">
      <w:r w:rsidRPr="0065466D">
        <w:rPr>
          <w:u w:val="single"/>
        </w:rPr>
        <w:t>“It is one of the safest commodities that you could be dealing with,”</w:t>
      </w:r>
      <w:r w:rsidRPr="0065466D">
        <w:t xml:space="preserve"> French said.</w:t>
      </w:r>
    </w:p>
    <w:p w:rsidR="00D4722F" w:rsidRPr="0065466D" w:rsidRDefault="00D4722F" w:rsidP="00D4722F">
      <w:r w:rsidRPr="0065466D">
        <w:t>The United States is the No. 1 producer of natural gas in the world and has the highest reserves in the world.</w:t>
      </w:r>
    </w:p>
    <w:p w:rsidR="00D4722F" w:rsidRPr="0065466D" w:rsidRDefault="00D4722F" w:rsidP="00D4722F">
      <w:r w:rsidRPr="0065466D">
        <w:t>“Our production of natural gas is growing by twice the rate of our consumption of natural gas,” he said, adding that Cheniere believes it will be exporting it by this time next year.</w:t>
      </w:r>
    </w:p>
    <w:p w:rsidR="00D4722F" w:rsidRPr="0065466D" w:rsidRDefault="00D4722F" w:rsidP="00D4722F">
      <w:r w:rsidRPr="0065466D">
        <w:t>Asia and Europe are the centers of global demand for LNG but customers from around the world are signing up with Cheniere for 20-year contracts from their LNG production units under construction in Louisiana and Texas. He said even with costs to liquefy and transport LNG, they can provide it to Asia and Europe for significantly cheaper than they are paying today.</w:t>
      </w:r>
    </w:p>
    <w:p w:rsidR="00D4722F" w:rsidRPr="0065466D" w:rsidRDefault="00D4722F" w:rsidP="00D4722F">
      <w:r w:rsidRPr="0065466D">
        <w:t>When Cheniere’s first plant in Sabine Pass is completed, it will be one of the largest export facilities in the world, he said, adding that they plan to deliver their first cargo to the international market by the end of 2015. They are also constructing a smaller plant in Corpus Christi.</w:t>
      </w:r>
    </w:p>
    <w:p w:rsidR="00D4722F" w:rsidRPr="0065466D" w:rsidRDefault="00D4722F" w:rsidP="00D4722F">
      <w:pPr>
        <w:rPr>
          <w:u w:val="single"/>
        </w:rPr>
      </w:pPr>
      <w:r w:rsidRPr="0065466D">
        <w:rPr>
          <w:u w:val="single"/>
        </w:rPr>
        <w:t>He said LNG exports means more jobs created, reducing the U.S. trades deficit by as much as $7 billion each year. It also wil advance national security, promote liberalization of the global natural gas trade, improve U.S. balance of payments, increase economic trade, reduce reliance on foreign sources of oil, stimulate local economies and promote stability in domestic natural gas pricing.</w:t>
      </w:r>
    </w:p>
    <w:p w:rsidR="00D4722F" w:rsidRPr="0065466D" w:rsidRDefault="00D4722F" w:rsidP="00D4722F">
      <w:r w:rsidRPr="0065466D">
        <w:t>“For a country to really have sustainability, it has to have food, water and energy,” Dr. Ken Morgan, director of the TCU Energy Institute, said.</w:t>
      </w:r>
    </w:p>
    <w:p w:rsidR="00D4722F" w:rsidRPr="0065466D" w:rsidRDefault="00D4722F" w:rsidP="00D4722F">
      <w:r w:rsidRPr="0065466D">
        <w:t>He said the U.S. uses 20 percent of the world’s energy, followed by China at 17 percent. This country gets 85 percent of its energy from fossil fuels, 8 percent from nuclear and 7 percent from renewable.</w:t>
      </w:r>
    </w:p>
    <w:p w:rsidR="00D4722F" w:rsidRPr="0065466D" w:rsidRDefault="00D4722F" w:rsidP="00D4722F">
      <w:r w:rsidRPr="0065466D">
        <w:t>“The game is changing for the next generation,” he said. “By 2030, the world will need another United States’ worth of energy. … Are we going to be a buyer or are we going to be a seller?”</w:t>
      </w:r>
    </w:p>
    <w:p w:rsidR="00D4722F" w:rsidRPr="0065466D" w:rsidRDefault="00D4722F" w:rsidP="00D4722F">
      <w:r w:rsidRPr="0065466D">
        <w:t>The country is producing more natural gas than anyone in the world, he said, adding that the U.S. surpassed Russia in 2013.</w:t>
      </w:r>
    </w:p>
    <w:p w:rsidR="00D4722F" w:rsidRPr="0065466D" w:rsidRDefault="00D4722F" w:rsidP="00D4722F">
      <w:r w:rsidRPr="0065466D">
        <w:t>“It’s an industry with lots of potential for new innovations, new jobs,” he said. “It’s domestic. It’s ours to invest in.”</w:t>
      </w:r>
    </w:p>
    <w:p w:rsidR="00D4722F" w:rsidRPr="0065466D" w:rsidRDefault="00D4722F" w:rsidP="00D4722F">
      <w:r w:rsidRPr="0065466D">
        <w:t>While oil is $100 a barrel, the equivalent amount of natural gas is $24, Morgan said, adding that it’s also cleaner. He said 60 million homes in America are already on natural gas and all over the country, people are starting to use natural gas compatible vehicles.</w:t>
      </w:r>
    </w:p>
    <w:p w:rsidR="00D4722F" w:rsidRPr="0065466D" w:rsidRDefault="00D4722F" w:rsidP="00D4722F">
      <w:r w:rsidRPr="0065466D">
        <w:t>Morgan said Exxon Mobile is predicting that natural gas will outpace all energy sources by 2040, increasing by 65 percent, and Asia will lead the way in consumption.</w:t>
      </w:r>
    </w:p>
    <w:p w:rsidR="00D4722F" w:rsidRPr="0065466D" w:rsidRDefault="00D4722F" w:rsidP="00D4722F">
      <w:pPr>
        <w:rPr>
          <w:u w:val="single"/>
        </w:rPr>
      </w:pPr>
      <w:r w:rsidRPr="0065466D">
        <w:rPr>
          <w:u w:val="single"/>
        </w:rPr>
        <w:t>Morgan said the United States is approaching a staggering $17 trillion debt and asked if it could transform from being the biggest buyer of energy to an exporter.</w:t>
      </w:r>
    </w:p>
    <w:p w:rsidR="00D4722F" w:rsidRPr="0065466D" w:rsidRDefault="00D4722F" w:rsidP="00D4722F">
      <w:pPr>
        <w:rPr>
          <w:u w:val="single"/>
        </w:rPr>
      </w:pPr>
    </w:p>
    <w:p w:rsidR="00D4722F" w:rsidRPr="0065466D" w:rsidRDefault="00D4722F" w:rsidP="00D4722F">
      <w:pPr>
        <w:pStyle w:val="Heading4"/>
      </w:pPr>
      <w:r w:rsidRPr="0065466D">
        <w:t>LNG exports substantially boost growth and create tons of jobs</w:t>
      </w:r>
    </w:p>
    <w:p w:rsidR="00D4722F" w:rsidRPr="0065466D" w:rsidRDefault="00D4722F" w:rsidP="00D4722F">
      <w:r w:rsidRPr="0065466D">
        <w:rPr>
          <w:b/>
          <w:sz w:val="24"/>
        </w:rPr>
        <w:t>API, 14</w:t>
      </w:r>
      <w:r w:rsidRPr="0065466D">
        <w:rPr>
          <w:sz w:val="24"/>
        </w:rPr>
        <w:t xml:space="preserve"> </w:t>
      </w:r>
      <w:r w:rsidRPr="0065466D">
        <w:t xml:space="preserve">(“Liquefied Natural Gas: America’s Opportunity and Advantage,” American Petroleum Institute, March 2014, </w:t>
      </w:r>
      <w:hyperlink r:id="rId153" w:history="1">
        <w:r w:rsidRPr="0065466D">
          <w:rPr>
            <w:rStyle w:val="Hyperlink"/>
          </w:rPr>
          <w:t>http://www.api.org/policy-and-issues/policy-items/lng-exports/~/media/Files/Policy/LNG-Exports/LNG-primer/Liquefied-Natural-Gas-exports-lowres.pdf</w:t>
        </w:r>
      </w:hyperlink>
      <w:r w:rsidRPr="0065466D">
        <w:t>) //IS</w:t>
      </w:r>
    </w:p>
    <w:p w:rsidR="00D4722F" w:rsidRPr="0065466D" w:rsidRDefault="00D4722F" w:rsidP="00D4722F">
      <w:r w:rsidRPr="0065466D">
        <w:t xml:space="preserve">The </w:t>
      </w:r>
      <w:r w:rsidRPr="0065466D">
        <w:rPr>
          <w:u w:val="single"/>
        </w:rPr>
        <w:t>opportunities associated with LNG exports will extend beyond natural gas-producing states</w:t>
      </w:r>
      <w:r w:rsidRPr="0065466D">
        <w:t xml:space="preserve">. According to ICF, by 2035: • </w:t>
      </w:r>
      <w:r w:rsidRPr="0065466D">
        <w:rPr>
          <w:u w:val="single"/>
        </w:rPr>
        <w:t>LNG exports could contribute as much as $10 to $31 billion per state to the economies of natural gas-producing states</w:t>
      </w:r>
      <w:r w:rsidRPr="0065466D">
        <w:t xml:space="preserve">, such as Texas, Louisiana, and Pennsylvania. • </w:t>
      </w:r>
      <w:r w:rsidRPr="0065466D">
        <w:rPr>
          <w:u w:val="single"/>
        </w:rPr>
        <w:t>Non-natural-gas-producing states will also benefit, partly due to the boost in demand for steel, cement, equipment, and other goods. States with a large manufacturing base, such as Ohio, California, New York, and Illinois, will see economic gains as high as $2.6 to $5.0 billion per state. • Natural gas-producing states could see employment gains as high as 60,000 to 155,000 jobs; and large manufacturing states, such as California and Ohio, will see employment gains upwards of 30,000 to 38,000</w:t>
      </w:r>
      <w:r w:rsidRPr="0065466D">
        <w:t xml:space="preserve"> jobs in 2035. • </w:t>
      </w:r>
      <w:r w:rsidRPr="0065466D">
        <w:rPr>
          <w:u w:val="single"/>
        </w:rPr>
        <w:t>There could also be significant job growth in states where LNG export terminals could be built</w:t>
      </w:r>
      <w:r w:rsidRPr="0065466D">
        <w:t xml:space="preserve">. For example, in a high export scenario, in which an Alaska-based terminal is built, </w:t>
      </w:r>
      <w:r w:rsidRPr="0065466D">
        <w:rPr>
          <w:u w:val="single"/>
        </w:rPr>
        <w:t>Alaska can expect up to a $10 billion addition to state income and over 36,000 added jobs resulting from LNG exports.</w:t>
      </w:r>
    </w:p>
    <w:p w:rsidR="00D4722F" w:rsidRPr="0065466D" w:rsidRDefault="00D4722F" w:rsidP="00D4722F">
      <w:pPr>
        <w:pStyle w:val="Heading4"/>
      </w:pPr>
      <w:r w:rsidRPr="0065466D">
        <w:t>LNG boosts the economy – export revenue, job creation, and market opportunities</w:t>
      </w:r>
    </w:p>
    <w:p w:rsidR="00D4722F" w:rsidRPr="0065466D" w:rsidRDefault="00D4722F" w:rsidP="00D4722F">
      <w:r w:rsidRPr="0065466D">
        <w:rPr>
          <w:b/>
          <w:sz w:val="24"/>
        </w:rPr>
        <w:t>Loris, 2/11/13</w:t>
      </w:r>
      <w:r w:rsidRPr="0065466D">
        <w:t xml:space="preserve"> – an economist, focuses on energy, environmental and regulatory issues as the Herbert and Joyce Morgan fellow at The Heritage Foundation. Before joining Heritage in June 2007, Loris was an associate at the Charles G. Koch Charitable Foundation, immersing himself for a year in a market-based management program. His first media experience was as an editorial intern for Townhall.com. Loris received his master's degree in economics from George Mason University in Fairfax, Va. He holds a bachelor's degree in economics, finance and political science from Albright College. (Nicholas, “U.S. Natural Gas Exports: Lift Restrictions and Empower the States,” The Heritage Foundation, http://www.heritage.org/research/reports/2013/02/us-natural-gas-exports-lift-restrictions-and-empower-the-states ) //IS</w:t>
      </w:r>
    </w:p>
    <w:p w:rsidR="00D4722F" w:rsidRPr="0065466D" w:rsidRDefault="00D4722F" w:rsidP="00D4722F">
      <w:r w:rsidRPr="0065466D">
        <w:rPr>
          <w:u w:val="single"/>
        </w:rPr>
        <w:t>Exporting natural gas would provide a tremendous benefit for the American economy, as it would expand market opportunities.</w:t>
      </w:r>
      <w:r w:rsidRPr="0065466D">
        <w:t xml:space="preserve"> Given the disparity in prices between domestic and foreign markets (Europe, Asia, and Latin America, for instance) those </w:t>
      </w:r>
      <w:r w:rsidRPr="0065466D">
        <w:rPr>
          <w:u w:val="single"/>
        </w:rPr>
        <w:t>opportunities should prove to be plentiful even with the costs of transport tankers and liquefaction plants.</w:t>
      </w:r>
      <w:r w:rsidRPr="0065466D">
        <w:t xml:space="preserve"> As part of its statutory requirement to determine the public interest of exporting natural gas to non free trade agreement nations, the Department of Energy recently released its second study on the macroeconomic effects of exporting LNG from America. Produced by the economic consulting firm National Economic Research Associates (NERA), </w:t>
      </w:r>
      <w:r w:rsidRPr="0065466D">
        <w:rPr>
          <w:u w:val="single"/>
        </w:rPr>
        <w:t>the study found net economic benefits: an annual average increase in export revenue from $10 billion to $30 billion as well as overall increases in welfare and real household income (up to $47 billion by 2020).[4] The Council on Foreign Relations estimates that the U.S. gains from trade would be $4 billion annually.[5] Whatever the magnitude, the direction of net economic effect is the same: Americans can expect to benefit directly or indirectly from increasing LNG exports.</w:t>
      </w:r>
    </w:p>
    <w:p w:rsidR="00D4722F" w:rsidRPr="0065466D" w:rsidRDefault="00D4722F" w:rsidP="00D4722F"/>
    <w:p w:rsidR="00D4722F" w:rsidRPr="0065466D" w:rsidRDefault="00D4722F" w:rsidP="00D4722F">
      <w:pPr>
        <w:pStyle w:val="Heading3"/>
        <w:spacing w:after="120"/>
        <w:rPr>
          <w:rStyle w:val="StyleStyleBold12pt"/>
          <w:b/>
          <w:bCs/>
          <w:sz w:val="32"/>
          <w:szCs w:val="32"/>
          <w:u w:val="single"/>
        </w:rPr>
      </w:pPr>
      <w:r w:rsidRPr="0065466D">
        <w:rPr>
          <w:rStyle w:val="StyleStyleBold12pt"/>
          <w:b/>
          <w:sz w:val="32"/>
          <w:szCs w:val="32"/>
          <w:u w:val="single"/>
        </w:rPr>
        <w:t>at: exports hurt us industries</w:t>
      </w:r>
    </w:p>
    <w:p w:rsidR="00D4722F" w:rsidRPr="0065466D" w:rsidRDefault="00D4722F" w:rsidP="00D4722F">
      <w:pPr>
        <w:pStyle w:val="Heading4"/>
        <w:rPr>
          <w:rStyle w:val="StyleStyleBold12pt"/>
          <w:b/>
          <w:bCs/>
          <w:sz w:val="24"/>
        </w:rPr>
      </w:pPr>
      <w:r w:rsidRPr="0065466D">
        <w:rPr>
          <w:rStyle w:val="StyleStyleBold12pt"/>
          <w:b/>
          <w:sz w:val="24"/>
        </w:rPr>
        <w:t xml:space="preserve">Exports don’t hurt key US sectors- they rely on alternative fuel sources </w:t>
      </w:r>
    </w:p>
    <w:p w:rsidR="00D4722F" w:rsidRPr="0065466D" w:rsidRDefault="00D4722F" w:rsidP="00D4722F">
      <w:pPr>
        <w:spacing w:after="120"/>
      </w:pPr>
      <w:r w:rsidRPr="0065466D">
        <w:rPr>
          <w:rStyle w:val="StyleStyleBold12pt"/>
          <w:sz w:val="24"/>
        </w:rPr>
        <w:t xml:space="preserve">Ebinger et al </w:t>
      </w:r>
      <w:r w:rsidRPr="0065466D">
        <w:rPr>
          <w:rStyle w:val="StyleStyleBold12pt"/>
          <w:b w:val="0"/>
          <w:sz w:val="24"/>
        </w:rPr>
        <w:t>5/02/</w:t>
      </w:r>
      <w:r w:rsidRPr="0065466D">
        <w:rPr>
          <w:rStyle w:val="StyleStyleBold12pt"/>
          <w:sz w:val="24"/>
        </w:rPr>
        <w:t xml:space="preserve"> 12</w:t>
      </w:r>
      <w:r w:rsidRPr="0065466D">
        <w:rPr>
          <w:sz w:val="24"/>
        </w:rPr>
        <w:t xml:space="preserve"> (*Charles, a senior fellow and director of the Energy Security Initiative at the Brookings Institution AND **Kevin Massy, Assistant Director of the Energy Security Initiative at Brookings AND ***Govinda Avasarala, Senior Research Assistant in the Energy Security Initiative at Brookings, May 2012, “Liquid Markets: Assessing the Case for U.S. Exports of Liquefied Natural Gas,” Brookings Institute, </w:t>
      </w:r>
      <w:hyperlink r:id="rId154" w:history="1">
        <w:r w:rsidRPr="0065466D">
          <w:rPr>
            <w:rStyle w:val="Hyperlink"/>
            <w:sz w:val="24"/>
          </w:rPr>
          <w:t>http://www.brookings.edu/~/media/research/files/reports/2012/5/02%20lng%20exports%20ebinger/0502_lng_exports_ebinger.pdf</w:t>
        </w:r>
      </w:hyperlink>
      <w:r w:rsidRPr="0065466D">
        <w:rPr>
          <w:sz w:val="24"/>
        </w:rPr>
        <w:t xml:space="preserve">, JHR) </w:t>
      </w:r>
    </w:p>
    <w:p w:rsidR="00D4722F" w:rsidRPr="0065466D" w:rsidRDefault="00D4722F" w:rsidP="00D4722F">
      <w:pPr>
        <w:tabs>
          <w:tab w:val="left" w:pos="1960"/>
        </w:tabs>
        <w:spacing w:after="120"/>
        <w:rPr>
          <w:u w:val="single"/>
        </w:rPr>
      </w:pPr>
      <w:r w:rsidRPr="0065466D">
        <w:rPr>
          <w:u w:val="single"/>
        </w:rPr>
        <w:t>In the power sector, natural gas has historically been used as a back up to coal and nuclear base-load generation. For such gas used at the margin, the increase in electricity prices as a result of LNG exports would be limited by its competitiveness relative to other fuels: as soon as it becomes more expensive than the alternative for back up generation, power producers will substitute away from gas.</w:t>
      </w:r>
      <w:r w:rsidRPr="0065466D">
        <w:t xml:space="preserve">91 According to ICF International, a $0.64/MMBtu increase in the price of natural gas would result in an electricity price increase of between $1.66 and $4.97/megawatt-hour (MWh), depending on how often gas is used as the marginal fuel for electricity. Deloitte estimates that </w:t>
      </w:r>
      <w:r w:rsidRPr="0065466D">
        <w:rPr>
          <w:u w:val="single"/>
        </w:rPr>
        <w:t>the price increase of electricity would not be more than $1.65/MWh. 92 EIA estimates that electricity price impacts will be margina</w:t>
      </w:r>
      <w:r w:rsidRPr="0065466D">
        <w:t xml:space="preserve">l as well (between $1.40/MWh and $2.90/MWh) except in the “highrapid” export scenario.93 The EIA Annual Energy Outlook 2011 estimates that, </w:t>
      </w:r>
      <w:r w:rsidRPr="0065466D">
        <w:rPr>
          <w:u w:val="single"/>
        </w:rPr>
        <w:t>without exporting LNG, the average price of electricity (across all fuels) in 2035 will be $92/MWh.94</w:t>
      </w:r>
    </w:p>
    <w:p w:rsidR="00D4722F" w:rsidRPr="0065466D" w:rsidRDefault="00D4722F" w:rsidP="00D4722F"/>
    <w:p w:rsidR="007306F0" w:rsidRPr="0065466D" w:rsidRDefault="007306F0" w:rsidP="00EF0310">
      <w:pPr>
        <w:pStyle w:val="Heading2"/>
      </w:pPr>
      <w:r w:rsidRPr="0065466D">
        <w:t>at: exports DA – defense</w:t>
      </w:r>
    </w:p>
    <w:p w:rsidR="007306F0" w:rsidRPr="0065466D" w:rsidRDefault="007306F0" w:rsidP="007306F0"/>
    <w:p w:rsidR="00FB6F6E" w:rsidRPr="0065466D" w:rsidRDefault="00FB6F6E" w:rsidP="007306F0">
      <w:pPr>
        <w:pStyle w:val="Heading3"/>
        <w:spacing w:after="120"/>
        <w:rPr>
          <w:rStyle w:val="StyleStyleBold12pt"/>
          <w:b/>
          <w:sz w:val="32"/>
          <w:u w:val="single"/>
        </w:rPr>
      </w:pPr>
      <w:r w:rsidRPr="0065466D">
        <w:rPr>
          <w:rStyle w:val="StyleStyleBold12pt"/>
          <w:b/>
          <w:sz w:val="32"/>
          <w:u w:val="single"/>
        </w:rPr>
        <w:t>2ac exports inevitable</w:t>
      </w:r>
    </w:p>
    <w:p w:rsidR="00FB6F6E" w:rsidRPr="0065466D" w:rsidRDefault="00FB6F6E" w:rsidP="00FB6F6E">
      <w:pPr>
        <w:pStyle w:val="Heading4"/>
      </w:pPr>
      <w:r w:rsidRPr="0065466D">
        <w:t>Natural gas exports inevitable – project approval being streamlined and buyers are interested</w:t>
      </w:r>
    </w:p>
    <w:p w:rsidR="00FB6F6E" w:rsidRPr="0065466D" w:rsidRDefault="00FB6F6E" w:rsidP="00FB6F6E">
      <w:r w:rsidRPr="0065466D">
        <w:rPr>
          <w:b/>
          <w:sz w:val="24"/>
        </w:rPr>
        <w:t>Koch, 4/7/14</w:t>
      </w:r>
      <w:r w:rsidRPr="0065466D">
        <w:rPr>
          <w:sz w:val="24"/>
        </w:rPr>
        <w:t xml:space="preserve"> </w:t>
      </w:r>
      <w:r w:rsidRPr="0065466D">
        <w:t>– joined USA TODAY in 1998 and has also served as its morning editor and Congressional reporter. (Wendy, “U.S. natural gas exports poised for takeoff despite debate,” USA Today, http://www.usatoday.com/story/news/nation/2014/04/07/us-natural-gas-exports-to-begin/7204925/) //IS</w:t>
      </w:r>
    </w:p>
    <w:p w:rsidR="00FB6F6E" w:rsidRPr="0065466D" w:rsidRDefault="00FB6F6E" w:rsidP="00FB6F6E"/>
    <w:p w:rsidR="00FB6F6E" w:rsidRPr="0065466D" w:rsidRDefault="00FB6F6E" w:rsidP="00FB6F6E">
      <w:pPr>
        <w:rPr>
          <w:u w:val="single"/>
        </w:rPr>
      </w:pPr>
      <w:r w:rsidRPr="0065466D">
        <w:t xml:space="preserve">The export gas rush is on. From the Pacific Northwest to the Mid-Atlantic to the Gulf states, </w:t>
      </w:r>
      <w:r w:rsidRPr="0065466D">
        <w:rPr>
          <w:u w:val="single"/>
        </w:rPr>
        <w:t>companies are moving forward with plans to export U.S. natural gas despite controversy over the impact on prices and pollution.</w:t>
      </w:r>
    </w:p>
    <w:p w:rsidR="00FB6F6E" w:rsidRPr="0065466D" w:rsidRDefault="00FB6F6E" w:rsidP="00FB6F6E">
      <w:r w:rsidRPr="0065466D">
        <w:rPr>
          <w:u w:val="single"/>
        </w:rPr>
        <w:t>Russia's incursion into Crimea has intensified pressure on the Obama administration to expedite approvals for export facilities</w:t>
      </w:r>
      <w:r w:rsidRPr="0065466D">
        <w:t>. Some members of Congress say U.S. exports can weaken Russia's hold on the Ukraine, which depends heavily on Russia for natural gas. Others doubt they'd give the U.S. geopolitical leverage — at least not anytime soon.</w:t>
      </w:r>
    </w:p>
    <w:p w:rsidR="00FB6F6E" w:rsidRPr="0065466D" w:rsidRDefault="00FB6F6E" w:rsidP="00FB6F6E">
      <w:r w:rsidRPr="0065466D">
        <w:t>The export quandary is relatively new for the USA. Until only a few years ago, the country was importing a sizable share of natural gas, and companies were seeking to build import — not export — terminals.</w:t>
      </w:r>
    </w:p>
    <w:p w:rsidR="00FB6F6E" w:rsidRPr="0065466D" w:rsidRDefault="00FB6F6E" w:rsidP="00FB6F6E">
      <w:pPr>
        <w:rPr>
          <w:u w:val="single"/>
        </w:rPr>
      </w:pPr>
      <w:r w:rsidRPr="0065466D">
        <w:t xml:space="preserve">Fracking, or hydraulic fracturing, changed all that. By breaking apart shale with powerful blasts of chemical-laced water, this drilling method extracted enough natural gas from rock to set off a record boom in U.S. production. </w:t>
      </w:r>
      <w:r w:rsidRPr="0065466D">
        <w:rPr>
          <w:u w:val="single"/>
        </w:rPr>
        <w:t>The USA now produces more natural gas than any other country. Yet Russia, the second largest producer, is the world's top net exporter, followed by Qatar and Norway.</w:t>
      </w:r>
    </w:p>
    <w:p w:rsidR="00FB6F6E" w:rsidRPr="0065466D" w:rsidRDefault="00FB6F6E" w:rsidP="00FB6F6E">
      <w:r w:rsidRPr="0065466D">
        <w:t>The reason: U.S. law requires export facilities get a "public interest" approval from the Department of Energy if their buyers are located in countries that haven't signed a Free Trade Agreement with the United States. Non-FTA countries include all European nations as well as China, India and Japan.</w:t>
      </w:r>
    </w:p>
    <w:p w:rsidR="00FB6F6E" w:rsidRPr="0065466D" w:rsidRDefault="00FB6F6E" w:rsidP="00FB6F6E">
      <w:pPr>
        <w:rPr>
          <w:u w:val="single"/>
        </w:rPr>
      </w:pPr>
      <w:r w:rsidRPr="0065466D">
        <w:rPr>
          <w:u w:val="single"/>
        </w:rPr>
        <w:t>Currently, some U.S. natural gas is exported to Canada and Mexico via pipeline, but the proposed facilities would export to Asia and other continents. These billion-dollar liquefaction terminals condense natural gas into a liquid — or LNG — by cooling it to about 260 degrees below zero before shipping it via tankers.</w:t>
      </w:r>
    </w:p>
    <w:p w:rsidR="00FB6F6E" w:rsidRPr="0065466D" w:rsidRDefault="00FB6F6E" w:rsidP="00FB6F6E">
      <w:r w:rsidRPr="0065466D">
        <w:rPr>
          <w:u w:val="single"/>
        </w:rPr>
        <w:t>Thirty-one facilities have applied for DOE permission. Since May 2011, six of them — two in Cameron Parish, La., one in Lake Charles, La., one in Texas, one in Maryland and one in Oregon — have received conditional approval. Only one, Cheniere Energy's Sabine Pass Liquefaction terminal in Cameron Parish, has received the final construction go-ahead from the Federal Energy Regulatory Commission. It's slated to begin operation next year.</w:t>
      </w:r>
    </w:p>
    <w:p w:rsidR="00FB6F6E" w:rsidRPr="0065466D" w:rsidRDefault="00FB6F6E" w:rsidP="00FB6F6E">
      <w:r w:rsidRPr="0065466D">
        <w:t xml:space="preserve">Like Sabine Pass, several of the approved facilities would be added to existing import terminals. </w:t>
      </w:r>
      <w:r w:rsidRPr="0065466D">
        <w:rPr>
          <w:u w:val="single"/>
        </w:rPr>
        <w:t>If all six are built, they'd be allowed to export up to 9.3 billion cubic feet of natural gas a day, and if the other 25 proposed projects are also constructed, the total could reach 36 Bcf a day</w:t>
      </w:r>
      <w:r w:rsidRPr="0065466D">
        <w:t>. The USA now produces and consumes about 70 Bcf daily, according to DOE's Energy Information Administration.</w:t>
      </w:r>
    </w:p>
    <w:p w:rsidR="00FB6F6E" w:rsidRPr="0065466D" w:rsidRDefault="00FB6F6E" w:rsidP="00FB6F6E">
      <w:pPr>
        <w:rPr>
          <w:u w:val="single"/>
        </w:rPr>
      </w:pPr>
      <w:r w:rsidRPr="0065466D">
        <w:rPr>
          <w:u w:val="single"/>
        </w:rPr>
        <w:t>"We have crossed a line into an era when we could be massively exporting America's natural gas, sending the jobs and consumer benefits abroad along with the fuel," Sen. Edward Markey, D-Mass., said last month, predicting higher domestic prices. "The level of exports approved is now more than every single American home consumes."</w:t>
      </w:r>
    </w:p>
    <w:p w:rsidR="00FB6F6E" w:rsidRPr="0065466D" w:rsidRDefault="00FB6F6E" w:rsidP="00FB6F6E">
      <w:r w:rsidRPr="0065466D">
        <w:t>"The propane crisis this winter was a cautionary tale of going too far too fast," says Trent Duffy, spokesman of America's Energy Advantage, a group of manufacturers including Dow Chemical that oppose LNG exports to non-FTA countries. He notes propane prices soared, because companies were exporting a record amount at a time when a cold winter increased U.S. demand.</w:t>
      </w:r>
    </w:p>
    <w:p w:rsidR="00FB6F6E" w:rsidRPr="0065466D" w:rsidRDefault="00FB6F6E" w:rsidP="00FB6F6E">
      <w:r w:rsidRPr="0065466D">
        <w:t>Duffy says LNG exports could hike manufacturing costs and hurt the U.S. economy. Assuming a large volume of exports, a December 2013 Dow-funded study by Charles Rivers Associates predicts domestic natural gas prices could almost triple by 2030.</w:t>
      </w:r>
    </w:p>
    <w:p w:rsidR="00FB6F6E" w:rsidRPr="0065466D" w:rsidRDefault="00FB6F6E" w:rsidP="00FB6F6E">
      <w:r w:rsidRPr="0065466D">
        <w:t>No way, says W. David Montgomery, senior vice president of NERA Economic Consulting and author of a DOE-commissioned 2012 report on the impact of LNG exports. He says while domestic prices might rise, exports would deliver net economic gains for the U.S.</w:t>
      </w:r>
    </w:p>
    <w:p w:rsidR="00FB6F6E" w:rsidRPr="0065466D" w:rsidRDefault="00FB6F6E" w:rsidP="00FB6F6E">
      <w:r w:rsidRPr="0065466D">
        <w:t>"The (price) impact ranged from absolutely nothing to, at the very highest, $1 increase (per million Btu) by 2038," he says about his latest analysis, conducted for Cheniere Energy and released in February. He says the average U.S. household used 40 million Btu last year, so the maximum increase would be about $40.</w:t>
      </w:r>
    </w:p>
    <w:p w:rsidR="00FB6F6E" w:rsidRPr="0065466D" w:rsidRDefault="00FB6F6E" w:rsidP="00FB6F6E">
      <w:r w:rsidRPr="0065466D">
        <w:t>He expects the domestic price increase would likely be much lower (36 cents by 2038) but American consumers would benefit overall, because LNG exports would boost the value of the U.S. dollar and thus reduce the cost of U.S. imports.</w:t>
      </w:r>
    </w:p>
    <w:p w:rsidR="00FB6F6E" w:rsidRPr="0065466D" w:rsidRDefault="00FB6F6E" w:rsidP="00FB6F6E">
      <w:r w:rsidRPr="0065466D">
        <w:t>Montgomery says the export market is largely self-regulating. If the price of natural gas rises in the USA, he says the extra costs of liquefaction and shipping will make exports too expensive for foreign buyers. He says high export volumes are only likely if U.S. prices are lower than they are today.</w:t>
      </w:r>
    </w:p>
    <w:p w:rsidR="00FB6F6E" w:rsidRPr="0065466D" w:rsidRDefault="00FB6F6E" w:rsidP="00FB6F6E">
      <w:r w:rsidRPr="0065466D">
        <w:t>"This is risky business, because if environmental pressures put serious limits on fracking and raise the price of producing natural gas, we might not be exporting any," Montgomery says. "The market does a better job at figuring out the sweet spot than any government agency."</w:t>
      </w:r>
    </w:p>
    <w:p w:rsidR="00FB6F6E" w:rsidRPr="0065466D" w:rsidRDefault="00FB6F6E" w:rsidP="00FB6F6E">
      <w:r w:rsidRPr="0065466D">
        <w:t>Proponents of U.S. gas exports, including GOP House Speaker John Boehner of Ohio, say they can be wielded as a geopolitical tool. They argue that even U.S. exports to Asia free up global supply that can go to Europe and put pressure on Russia, which is trying to lure customers into signing its own 20-year deals.</w:t>
      </w:r>
    </w:p>
    <w:p w:rsidR="00FB6F6E" w:rsidRPr="0065466D" w:rsidRDefault="00FB6F6E" w:rsidP="00FB6F6E">
      <w:r w:rsidRPr="0065466D">
        <w:rPr>
          <w:u w:val="single"/>
        </w:rPr>
        <w:t>"The U.S. can have an immediate impact" by expediting current applications and showing that it's committed to future exports</w:t>
      </w:r>
      <w:r w:rsidRPr="0065466D">
        <w:t>, says Bill Cooper, president of the Center for Liquefied Natural Gas, an industry group. He says this could hurt Russia's negotiating hand.</w:t>
      </w:r>
    </w:p>
    <w:p w:rsidR="00FB6F6E" w:rsidRPr="0065466D" w:rsidRDefault="00FB6F6E" w:rsidP="00FB6F6E">
      <w:r w:rsidRPr="0065466D">
        <w:t>Last month in Brussels, President Obama told the European Union that it cannot rely on the USA alone to reduce its dependence on Russian energy. He urged it to conclude a new trans-Atlantic trade pact, saying that would make it easier for Washington to license more gas exports. DOE gives almost automatic approval for exports to countries that have signed free trade deals with the USA.</w:t>
      </w:r>
    </w:p>
    <w:p w:rsidR="00FB6F6E" w:rsidRPr="0065466D" w:rsidRDefault="00FB6F6E" w:rsidP="00FB6F6E">
      <w:r w:rsidRPr="0065466D">
        <w:t>Hastening U.S. gas exports won't have "much immediate effect," Edward Chow, an energy expert at the Center for Strategic and International Studies, told a Senate panel last month. He said they could eventually reduce the significance of Russian exports — now equal to twice the capacity of the six approved U.S. facilities — "but none of this will happen quickly."</w:t>
      </w:r>
    </w:p>
    <w:p w:rsidR="00FB6F6E" w:rsidRPr="0065466D" w:rsidRDefault="00FB6F6E" w:rsidP="00FB6F6E">
      <w:r w:rsidRPr="0065466D">
        <w:t>Chow notes that U.S. companies — not the federal government — pick LNG buyers, most of which are already under contract in Asia where prices are highest. He says some of those exports could be redirected if Europe were willing to pay equally high prices, but even so, Ukraine has no LNG import terminal.</w:t>
      </w:r>
    </w:p>
    <w:p w:rsidR="00FB6F6E" w:rsidRPr="0065466D" w:rsidRDefault="00FB6F6E" w:rsidP="00FB6F6E">
      <w:r w:rsidRPr="0065466D">
        <w:t>"</w:t>
      </w:r>
      <w:r w:rsidRPr="0065466D">
        <w:rPr>
          <w:u w:val="single"/>
        </w:rPr>
        <w:t>The Asian buyers are tremendously interested," says Don Althoff, president and CEO of Calgary-based Veresen, which got conditional approval last month to build a $5.3 billion Jordan Cove LNG export terminal in Coos Bay, Ore</w:t>
      </w:r>
      <w:r w:rsidRPr="0065466D">
        <w:t>. Althoff says the project, assuming it gets the green light for construction, won't likely become operational until early 2019.</w:t>
      </w:r>
    </w:p>
    <w:p w:rsidR="00FB6F6E" w:rsidRPr="0065466D" w:rsidRDefault="00FB6F6E" w:rsidP="00FB6F6E"/>
    <w:p w:rsidR="00FB6F6E" w:rsidRPr="0065466D" w:rsidRDefault="00FB6F6E" w:rsidP="00FB6F6E"/>
    <w:p w:rsidR="00FB6F6E" w:rsidRPr="0065466D" w:rsidRDefault="00FB6F6E" w:rsidP="00FB6F6E">
      <w:pPr>
        <w:pStyle w:val="Heading4"/>
      </w:pPr>
      <w:r w:rsidRPr="0065466D">
        <w:t>Exports now – bipartisan support for expediting export projects</w:t>
      </w:r>
    </w:p>
    <w:p w:rsidR="00FB6F6E" w:rsidRPr="0065466D" w:rsidRDefault="00FB6F6E" w:rsidP="00FB6F6E">
      <w:r w:rsidRPr="0065466D">
        <w:rPr>
          <w:b/>
          <w:sz w:val="24"/>
        </w:rPr>
        <w:t>Biron, 5/5/14</w:t>
      </w:r>
      <w:r w:rsidRPr="0065466D">
        <w:t xml:space="preserve"> – Washington correspondent for MintPress and for Inter Press News focusing on issues of equity and accountability, environmental and corporate regulation, and international development and governance from Capitol Hill (Carey L., “Congress Moves to Expedite Gas Exports, Heightening Fracking Concerns,” Mint Press,</w:t>
      </w:r>
    </w:p>
    <w:p w:rsidR="00FB6F6E" w:rsidRPr="0065466D" w:rsidRDefault="00FB6F6E" w:rsidP="00FB6F6E">
      <w:r w:rsidRPr="0065466D">
        <w:t>http://www.mintpressnews.com/congress-moves-expedite-gas-exports-heightening-fracking-concerns/190061/) //IS</w:t>
      </w:r>
    </w:p>
    <w:p w:rsidR="00FB6F6E" w:rsidRPr="0065466D" w:rsidRDefault="00FB6F6E" w:rsidP="00FB6F6E">
      <w:r w:rsidRPr="0065466D">
        <w:t xml:space="preserve">WASHINGTON — </w:t>
      </w:r>
      <w:r w:rsidRPr="0065466D">
        <w:rPr>
          <w:u w:val="single"/>
        </w:rPr>
        <w:t>By a large majority, a U.S. House of Representatives committee this week approved a bill that would step up the approvals process for the export of domestically produced natural gas,</w:t>
      </w:r>
      <w:r w:rsidRPr="0065466D">
        <w:t xml:space="preserve"> a move that critics say will either raise U.S. prices or lead to a broad expansion of controversial hydraulic fracturing operations.</w:t>
      </w:r>
    </w:p>
    <w:p w:rsidR="00FB6F6E" w:rsidRPr="0065466D" w:rsidRDefault="00FB6F6E" w:rsidP="00FB6F6E">
      <w:pPr>
        <w:rPr>
          <w:u w:val="single"/>
        </w:rPr>
      </w:pPr>
      <w:r w:rsidRPr="0065466D">
        <w:rPr>
          <w:u w:val="single"/>
        </w:rPr>
        <w:t>The 33-18 vote included five Democrats and all Republicans on the House Energy and Commerce Committee, giving momentum to an issue that has long been urged by the oil and gas industry. Although exports of U.S. oil and gas have been severely curtailed since the 1970s, recent months have seen strong bipartisan action on proposals to start lifting these curbs.</w:t>
      </w:r>
    </w:p>
    <w:p w:rsidR="00FB6F6E" w:rsidRPr="0065466D" w:rsidRDefault="00FB6F6E" w:rsidP="00FB6F6E">
      <w:r w:rsidRPr="0065466D">
        <w:rPr>
          <w:u w:val="single"/>
        </w:rPr>
        <w:t>Any bipartisan action is few and far between in today’s polarized Congress, yet support for liquefied natural gas (LNG) exports has increased substantially in recent weeks,</w:t>
      </w:r>
      <w:r w:rsidRPr="0065466D">
        <w:t xml:space="preserve"> largely because of the geopolitical crisis that continues to unfold between Ukraine and Russia. Ukraine has long been particularly dependent on Russian gas, and as Washington policymakers have sought ways to increase their leverage in the current situation, many have increasingly focused on the potentially potent opportunity offered by strengthening energy supply.</w:t>
      </w:r>
    </w:p>
    <w:p w:rsidR="00FB6F6E" w:rsidRPr="0065466D" w:rsidRDefault="00FB6F6E" w:rsidP="00FB6F6E">
      <w:r w:rsidRPr="0065466D">
        <w:rPr>
          <w:u w:val="single"/>
        </w:rPr>
        <w:t>“By passing [this bill], we are sending a clear signal to the world that the U.S. is serious about exporting LNG to our friends abroad,”</w:t>
      </w:r>
      <w:r w:rsidRPr="0065466D">
        <w:t xml:space="preserve"> Rep. Cory Gardner (R-CO), the lead sponsor of theDomestic Prosperity and Global Freedom Act, said Wednesday after his proposal passed the committee.</w:t>
      </w:r>
    </w:p>
    <w:p w:rsidR="00FB6F6E" w:rsidRPr="0065466D" w:rsidRDefault="00FB6F6E" w:rsidP="00FB6F6E">
      <w:r w:rsidRPr="0065466D">
        <w:t>“Coupled with the fact that the United States is blessed with an abundant source of natural gas, [the bill] presents us with the unique opportunity to strengthen our allies, weaken our enemies, and create economic opportunities here at home.”</w:t>
      </w:r>
    </w:p>
    <w:p w:rsidR="00FB6F6E" w:rsidRPr="0065466D" w:rsidRDefault="00FB6F6E" w:rsidP="00FB6F6E">
      <w:r w:rsidRPr="0065466D">
        <w:t>The full House is expected to vote on Gardner’s proposal quickly – likely this month. Yet the bill did major changes during the course of committee negotiations.</w:t>
      </w:r>
    </w:p>
    <w:p w:rsidR="00FB6F6E" w:rsidRPr="0065466D" w:rsidRDefault="00FB6F6E" w:rsidP="00FB6F6E">
      <w:r w:rsidRPr="0065466D">
        <w:rPr>
          <w:u w:val="single"/>
        </w:rPr>
        <w:t>Rep. Gardner and other proponents of opening up LNG exports have pushed to change U.S. law to allow for such sales to all 159 members of the World Trade Organization, roughly three-quarters of all countries in the world.</w:t>
      </w:r>
      <w:r w:rsidRPr="0065466D">
        <w:t xml:space="preserve"> Yet the bill that passed this week would reiterate current law, which would only allow for exports to go to the roughly 20 countries with which the United States has a bilateral trade agreement.</w:t>
      </w:r>
    </w:p>
    <w:p w:rsidR="00FB6F6E" w:rsidRPr="0065466D" w:rsidRDefault="00FB6F6E" w:rsidP="00FB6F6E">
      <w:r w:rsidRPr="0065466D">
        <w:t>Still, Gardner’s bill would significantly step up the federal approvals process for LNG export applications. Under the current proposal, the Energy Department would be required to decide on an application within three months of the end of a required public comment period. Some three dozen, currently pending applications, too, would need to be decided upon within three months of the law’s going into effect.</w:t>
      </w:r>
    </w:p>
    <w:p w:rsidR="00FB6F6E" w:rsidRPr="0065466D" w:rsidRDefault="00FB6F6E" w:rsidP="00FB6F6E">
      <w:r w:rsidRPr="0065466D">
        <w:t>Despite the negotiated result, the oil and gas industry lauded the final bill.</w:t>
      </w:r>
    </w:p>
    <w:p w:rsidR="00FB6F6E" w:rsidRPr="0065466D" w:rsidRDefault="00FB6F6E" w:rsidP="00FB6F6E">
      <w:pPr>
        <w:rPr>
          <w:u w:val="single"/>
        </w:rPr>
      </w:pPr>
      <w:r w:rsidRPr="0065466D">
        <w:rPr>
          <w:u w:val="single"/>
        </w:rPr>
        <w:t>“The case for natural gas exports is clear, and Congress is ready to see those benefits flow to U.S. workers,” Jack Gerard, the head of the American Petroleum Institute, a lead industry lobby group, said Thursday in a statement.</w:t>
      </w:r>
    </w:p>
    <w:p w:rsidR="00FB6F6E" w:rsidRPr="0065466D" w:rsidRDefault="00FB6F6E" w:rsidP="00FB6F6E"/>
    <w:p w:rsidR="00FB6F6E" w:rsidRPr="0065466D" w:rsidRDefault="00FB6F6E" w:rsidP="00FB6F6E"/>
    <w:p w:rsidR="007306F0" w:rsidRPr="0065466D" w:rsidRDefault="007306F0" w:rsidP="007306F0">
      <w:pPr>
        <w:pStyle w:val="Heading3"/>
        <w:spacing w:after="120"/>
        <w:rPr>
          <w:rFonts w:eastAsia="MS Gothic"/>
        </w:rPr>
      </w:pPr>
      <w:r w:rsidRPr="0065466D">
        <w:rPr>
          <w:rStyle w:val="StyleStyleBold12pt"/>
          <w:b/>
          <w:sz w:val="32"/>
          <w:u w:val="single"/>
        </w:rPr>
        <w:t>2ac exports not feasible</w:t>
      </w:r>
    </w:p>
    <w:p w:rsidR="007306F0" w:rsidRPr="0065466D" w:rsidRDefault="007306F0" w:rsidP="007306F0">
      <w:pPr>
        <w:pStyle w:val="Heading4"/>
      </w:pPr>
      <w:r w:rsidRPr="0065466D">
        <w:t xml:space="preserve">US gas exports aren’t feasible and don’t displace Russia </w:t>
      </w:r>
    </w:p>
    <w:p w:rsidR="007306F0" w:rsidRPr="0065466D" w:rsidRDefault="007306F0" w:rsidP="007306F0">
      <w:pPr>
        <w:spacing w:after="120"/>
      </w:pPr>
      <w:r w:rsidRPr="0065466D">
        <w:rPr>
          <w:rFonts w:cs="Arial"/>
          <w:b/>
          <w:sz w:val="24"/>
        </w:rPr>
        <w:t>Cook and Harder 4/12/14</w:t>
      </w:r>
      <w:r w:rsidRPr="0065466D">
        <w:rPr>
          <w:rFonts w:cs="Arial"/>
          <w:sz w:val="24"/>
        </w:rPr>
        <w:t xml:space="preserve"> (*Lynn, a writer for the Wall Street Journal AND **Amy, also a writer for the Wall Street Journal, 4/12/14, “</w:t>
      </w:r>
      <w:r w:rsidRPr="0065466D">
        <w:rPr>
          <w:sz w:val="24"/>
        </w:rPr>
        <w:t xml:space="preserve">U.S. Push for Natural-Gas Exports to Ukraine Faces Hurdles,” </w:t>
      </w:r>
      <w:r w:rsidRPr="0065466D">
        <w:rPr>
          <w:rFonts w:cs="Arial"/>
          <w:sz w:val="24"/>
        </w:rPr>
        <w:t xml:space="preserve">The Wall Street Journal, </w:t>
      </w:r>
    </w:p>
    <w:p w:rsidR="007306F0" w:rsidRPr="0065466D" w:rsidRDefault="004876AE" w:rsidP="007306F0">
      <w:pPr>
        <w:spacing w:after="120"/>
        <w:rPr>
          <w:rFonts w:cs="Arial"/>
          <w:sz w:val="24"/>
          <w:lang w:val="de-DE"/>
        </w:rPr>
      </w:pPr>
      <w:hyperlink r:id="rId155" w:history="1">
        <w:r w:rsidR="007306F0" w:rsidRPr="0065466D">
          <w:rPr>
            <w:rStyle w:val="Hyperlink"/>
            <w:rFonts w:cs="Arial"/>
            <w:sz w:val="24"/>
            <w:lang w:val="de-DE"/>
          </w:rPr>
          <w:t>http://online.wsj.com/news/articles/SB10001424052702303546204579435652494405682</w:t>
        </w:r>
      </w:hyperlink>
      <w:r w:rsidR="007306F0" w:rsidRPr="0065466D">
        <w:rPr>
          <w:rFonts w:cs="Arial"/>
          <w:sz w:val="24"/>
          <w:lang w:val="de-DE"/>
        </w:rPr>
        <w:t>, JHR)</w:t>
      </w:r>
    </w:p>
    <w:p w:rsidR="007306F0" w:rsidRPr="0065466D" w:rsidRDefault="007306F0" w:rsidP="007306F0">
      <w:pPr>
        <w:spacing w:after="120"/>
        <w:textAlignment w:val="baseline"/>
        <w:rPr>
          <w:rFonts w:eastAsia="SimSun" w:cs="Arial"/>
          <w:sz w:val="24"/>
        </w:rPr>
      </w:pPr>
      <w:r w:rsidRPr="0065466D">
        <w:rPr>
          <w:rFonts w:eastAsia="SimSun" w:cs="Arial"/>
          <w:sz w:val="24"/>
          <w:u w:val="single"/>
        </w:rPr>
        <w:t>U.S. lawmakers are pushing proposals they say will unleash a wave of American natural-gasexports to replace the Russian gas now flowing to Ukraine and to other parts of Europe</w:t>
      </w:r>
      <w:r w:rsidRPr="0065466D">
        <w:rPr>
          <w:rFonts w:eastAsia="SimSun" w:cs="Arial"/>
          <w:sz w:val="24"/>
        </w:rPr>
        <w:t xml:space="preserve">. But experts and industry observers caution that </w:t>
      </w:r>
      <w:r w:rsidRPr="0065466D">
        <w:rPr>
          <w:rFonts w:eastAsia="SimSun" w:cs="Arial"/>
          <w:sz w:val="24"/>
          <w:u w:val="single"/>
        </w:rPr>
        <w:t>such a move isn't as easy as flipping a switch</w:t>
      </w:r>
      <w:r w:rsidRPr="0065466D">
        <w:rPr>
          <w:rFonts w:eastAsia="SimSun"/>
          <w:b/>
          <w:iCs/>
          <w:szCs w:val="20"/>
          <w:u w:val="single"/>
          <w:bdr w:val="single" w:sz="18" w:space="0" w:color="auto"/>
        </w:rPr>
        <w:t>. Neither the infrastructure nor international markets</w:t>
      </w:r>
      <w:r w:rsidRPr="0065466D">
        <w:rPr>
          <w:rFonts w:eastAsia="SimSun" w:cs="Arial"/>
          <w:sz w:val="24"/>
          <w:u w:val="single"/>
        </w:rPr>
        <w:t xml:space="preserve"> for natural gas have evolved</w:t>
      </w:r>
      <w:r w:rsidRPr="0065466D">
        <w:rPr>
          <w:rFonts w:eastAsia="SimSun"/>
          <w:b/>
          <w:iCs/>
          <w:szCs w:val="20"/>
          <w:u w:val="single"/>
          <w:bdr w:val="single" w:sz="18" w:space="0" w:color="auto"/>
        </w:rPr>
        <w:t xml:space="preserve"> to the point where the U.S. can step in </w:t>
      </w:r>
      <w:r w:rsidRPr="0065466D">
        <w:rPr>
          <w:rFonts w:eastAsia="SimSun" w:cs="Arial"/>
          <w:sz w:val="24"/>
          <w:u w:val="single"/>
        </w:rPr>
        <w:t xml:space="preserve">and provide the kinds of energy supplies that would quickly reduce these nations' dependency on Russian gas.U.S. energy </w:t>
      </w:r>
      <w:r w:rsidRPr="0065466D">
        <w:rPr>
          <w:rFonts w:eastAsia="SimSun"/>
          <w:b/>
          <w:iCs/>
          <w:szCs w:val="20"/>
          <w:u w:val="single"/>
          <w:bdr w:val="single" w:sz="18" w:space="0" w:color="auto"/>
        </w:rPr>
        <w:t xml:space="preserve">companies need several more years to build plants to export the gas—and Ukraine doesn't have the facilities </w:t>
      </w:r>
      <w:r w:rsidRPr="0065466D">
        <w:rPr>
          <w:rFonts w:eastAsia="SimSun" w:cs="Arial"/>
          <w:sz w:val="24"/>
          <w:u w:val="single"/>
        </w:rPr>
        <w:t>to receive it</w:t>
      </w:r>
      <w:r w:rsidRPr="0065466D">
        <w:rPr>
          <w:rFonts w:eastAsia="SimSun" w:cs="Arial"/>
          <w:sz w:val="24"/>
        </w:rPr>
        <w:t xml:space="preserve">. Shipping natural gas on a tanker requires chilling it to a liquid state at minus-260 degrees Fahrenheit. </w:t>
      </w:r>
      <w:r w:rsidRPr="0065466D">
        <w:rPr>
          <w:rFonts w:eastAsia="SimSun" w:cs="Arial"/>
          <w:sz w:val="24"/>
          <w:u w:val="single"/>
        </w:rPr>
        <w:t xml:space="preserve">The giant machines and cooling towers it takes to make liquefied natural gas, or LNG, </w:t>
      </w:r>
      <w:r w:rsidRPr="0065466D">
        <w:rPr>
          <w:rFonts w:eastAsia="SimSun"/>
          <w:b/>
          <w:iCs/>
          <w:szCs w:val="20"/>
          <w:u w:val="single"/>
          <w:bdr w:val="single" w:sz="18" w:space="0" w:color="auto"/>
        </w:rPr>
        <w:t>take years to construct and cost billions of dollars.</w:t>
      </w:r>
      <w:r w:rsidRPr="0065466D">
        <w:rPr>
          <w:rFonts w:eastAsia="SimSun" w:cs="Arial"/>
          <w:sz w:val="24"/>
          <w:u w:val="single"/>
        </w:rPr>
        <w:t xml:space="preserve"> Moreover, some experts say, whatever Washington does now on natural-gas exports won't have an immediate impact on Russian President </w:t>
      </w:r>
      <w:hyperlink r:id="rId156" w:history="1">
        <w:r w:rsidRPr="0065466D">
          <w:rPr>
            <w:rFonts w:eastAsia="SimSun" w:cs="Arial"/>
            <w:sz w:val="24"/>
            <w:u w:val="single"/>
          </w:rPr>
          <w:t>Vladimir Putin</w:t>
        </w:r>
      </w:hyperlink>
      <w:r w:rsidRPr="0065466D">
        <w:rPr>
          <w:rFonts w:eastAsia="SimSun" w:cs="Arial"/>
          <w:sz w:val="24"/>
          <w:u w:val="single"/>
        </w:rPr>
        <w:t xml:space="preserve">'s decisions. "The fact that U.S. liquefied natural gas might go to Europe in three or four years </w:t>
      </w:r>
      <w:r w:rsidRPr="0065466D">
        <w:rPr>
          <w:rFonts w:eastAsia="SimSun"/>
          <w:b/>
          <w:iCs/>
          <w:szCs w:val="20"/>
          <w:u w:val="single"/>
          <w:bdr w:val="single" w:sz="18" w:space="0" w:color="auto"/>
        </w:rPr>
        <w:t>is not going to change Putin's calculus</w:t>
      </w:r>
      <w:r w:rsidRPr="0065466D">
        <w:rPr>
          <w:rFonts w:eastAsia="SimSun" w:cs="Arial"/>
          <w:sz w:val="24"/>
          <w:u w:val="single"/>
        </w:rPr>
        <w:t>," said Daniel Yergin, vice chairman of the energy consultancy IHS. "</w:t>
      </w:r>
      <w:r w:rsidRPr="0065466D">
        <w:rPr>
          <w:rFonts w:eastAsia="SimSun"/>
          <w:b/>
          <w:iCs/>
          <w:szCs w:val="20"/>
          <w:u w:val="single"/>
          <w:bdr w:val="single" w:sz="18" w:space="0" w:color="auto"/>
        </w:rPr>
        <w:t>His calculus is about the here and now.</w:t>
      </w:r>
      <w:r w:rsidRPr="0065466D">
        <w:rPr>
          <w:rFonts w:eastAsia="SimSun" w:cs="Arial"/>
          <w:sz w:val="16"/>
          <w:szCs w:val="16"/>
          <w:u w:val="single"/>
        </w:rPr>
        <w:t>"</w:t>
      </w:r>
      <w:r w:rsidRPr="0065466D">
        <w:rPr>
          <w:rFonts w:eastAsia="SimSun" w:cs="Arial"/>
          <w:sz w:val="16"/>
          <w:szCs w:val="16"/>
        </w:rPr>
        <w:t xml:space="preserve"> Lawmakers who want to assert America's energy might on the global stage were pushing this idea long before the crisis in Ukraine. The current situation, though, has given them new ammunition. They say that even a signal that the U.S. plans to export natural gas—even if it happens years from now—could have an immediate impact on Mr. Putin's action and energy markets in Europe. "The message we're sending right now is we're actually more willing to protect Russia's energy monopoly," Sen. John Barrasso (R., Wyo.) said Wednesday at a Senate Foreign Relations Committee meeting, where he tried to amend a Ukraine aid package with measures that would speed the flow of gas to Kiev. "The irony of what's happening today is not going to be lost on the people of Ukraine, our allies and the leaders of the Kremlin."His amendments were blocked, but the issue is unlikely to go away. Mr. Barrasso vowed to push for a vote in front of the full Senate, and he may have a key Democratic ally. Sen. Mark Udall of Colorado, who is in a potentially tight re-election race, is pushing legislation that would similarly expand the number of countries that could receive U.S. natural-gas.</w:t>
      </w:r>
      <w:r w:rsidRPr="0065466D">
        <w:rPr>
          <w:rFonts w:eastAsia="SimSun" w:cs="Arial"/>
          <w:sz w:val="24"/>
          <w:u w:val="single"/>
        </w:rPr>
        <w:t>Until a few years ago, the U.S. expected to be a major importer of natural gas. Only recently have companies proposed to turn terminals that were originally built to import gas into export facilities.</w:t>
      </w:r>
      <w:r w:rsidRPr="0065466D">
        <w:rPr>
          <w:rFonts w:eastAsia="SimSun" w:cs="Arial"/>
          <w:sz w:val="16"/>
          <w:szCs w:val="16"/>
        </w:rPr>
        <w:t xml:space="preserve"> Advances in drilling technology, like hydraulic fracturing of wells, have unlocked vast new crude-oil and natural-gas reserves in the U.S. The U.S. surpassed Russia to become the world's biggest natural-gas producer in 2009. Energy companies as well as lawmakers have seized on the crisis in Ukraine as a way to speed up the federal permitting process for natural-gas exports, which involves both the U.S. Energy Department and Federal Energy Regulatory Commission. Companies and their trade associations in Washington say the review is arduous, at best. "Government decision making has been in a state of near paralysis when it comes to approving LNG export applications," Exxon Mobil Gas &amp; Power Marketing Co. President Rob Franklin said, adding that several proposed gas export projects have been delayed at least two years because of bureaucratic red tape. Right now, LNG exports from the U.S. are almost nonexistent. The first plant to get federal export permits is under construction right now, and fuel shipments won't start for almost two years.</w:t>
      </w:r>
      <w:r w:rsidRPr="0065466D">
        <w:rPr>
          <w:rFonts w:eastAsia="SimSun" w:cs="Arial"/>
          <w:sz w:val="24"/>
          <w:u w:val="single"/>
        </w:rPr>
        <w:t xml:space="preserve">Significant gas shipments out of the U.S. </w:t>
      </w:r>
      <w:r w:rsidRPr="0065466D">
        <w:rPr>
          <w:rFonts w:eastAsia="SimSun"/>
          <w:b/>
          <w:iCs/>
          <w:szCs w:val="20"/>
          <w:u w:val="single"/>
          <w:bdr w:val="single" w:sz="18" w:space="0" w:color="auto"/>
        </w:rPr>
        <w:t>aren't expected until about 2020</w:t>
      </w:r>
      <w:r w:rsidRPr="0065466D">
        <w:rPr>
          <w:rFonts w:eastAsia="SimSun" w:cs="Arial"/>
          <w:sz w:val="24"/>
          <w:u w:val="single"/>
        </w:rPr>
        <w:t>. Even then, t</w:t>
      </w:r>
      <w:r w:rsidRPr="0065466D">
        <w:rPr>
          <w:rFonts w:eastAsia="SimSun"/>
          <w:b/>
          <w:iCs/>
          <w:szCs w:val="20"/>
          <w:u w:val="single"/>
          <w:bdr w:val="single" w:sz="18" w:space="0" w:color="auto"/>
        </w:rPr>
        <w:t>here is no guarantee energy companies will sell that gas to Europe.</w:t>
      </w:r>
      <w:r w:rsidRPr="0065466D">
        <w:rPr>
          <w:rFonts w:eastAsia="SimSun" w:cs="Arial"/>
          <w:sz w:val="24"/>
          <w:u w:val="single"/>
        </w:rPr>
        <w:t xml:space="preserve"> That is because the highest price, not the government, dictates where gas exports go,</w:t>
      </w:r>
      <w:r w:rsidRPr="0065466D">
        <w:rPr>
          <w:rFonts w:eastAsia="SimSun" w:cs="Arial"/>
          <w:sz w:val="24"/>
        </w:rPr>
        <w:t xml:space="preserve"> a point Energy Secretary Ernest Moniz made at a gathering of energy executives last week in Houston. Erik Milito, upstream director for the American Petroleum Institute</w:t>
      </w:r>
      <w:r w:rsidRPr="0065466D">
        <w:rPr>
          <w:rFonts w:eastAsia="SimSun" w:cs="Arial"/>
          <w:sz w:val="24"/>
          <w:u w:val="single"/>
        </w:rPr>
        <w:t>, the nation's largest trade group, acknowledged Wednesday that significant U.S. gas shipments won't be made until the end of the decade</w:t>
      </w:r>
      <w:r w:rsidRPr="0065466D">
        <w:rPr>
          <w:rFonts w:eastAsia="SimSun" w:cs="Arial"/>
          <w:sz w:val="24"/>
        </w:rPr>
        <w:t xml:space="preserve"> but said "market signals are incredibly powerful—provided the market believes that we will do what we say we will do."</w:t>
      </w:r>
    </w:p>
    <w:p w:rsidR="007306F0" w:rsidRPr="0065466D" w:rsidRDefault="007306F0" w:rsidP="007306F0">
      <w:pPr>
        <w:pStyle w:val="Heading4"/>
        <w:rPr>
          <w:rFonts w:eastAsia="SimSun"/>
          <w:sz w:val="26"/>
        </w:rPr>
      </w:pPr>
      <w:r w:rsidRPr="0065466D">
        <w:rPr>
          <w:rFonts w:eastAsia="SimSun"/>
        </w:rPr>
        <w:t>No internal link- US doesn’t have export capabilities and there’s a huge delay</w:t>
      </w:r>
    </w:p>
    <w:p w:rsidR="007306F0" w:rsidRPr="0065466D" w:rsidRDefault="007306F0" w:rsidP="007306F0">
      <w:pPr>
        <w:spacing w:after="120"/>
        <w:rPr>
          <w:sz w:val="24"/>
        </w:rPr>
      </w:pPr>
      <w:r w:rsidRPr="0065466D">
        <w:rPr>
          <w:b/>
          <w:sz w:val="24"/>
        </w:rPr>
        <w:t xml:space="preserve">Huffington Post 3/12/14 </w:t>
      </w:r>
      <w:r w:rsidRPr="0065466D">
        <w:rPr>
          <w:sz w:val="24"/>
        </w:rPr>
        <w:t xml:space="preserve">(Huffington Post, “U.S. Push For Natural Gas Exports To Help Ukraine Won't Actually Help Ukraine,” </w:t>
      </w:r>
      <w:hyperlink r:id="rId157" w:history="1">
        <w:r w:rsidRPr="0065466D">
          <w:rPr>
            <w:sz w:val="24"/>
          </w:rPr>
          <w:t>http://www.huffingtonpost.com/2014/03/12/ukraine-gas-exports_n_4945352.html</w:t>
        </w:r>
      </w:hyperlink>
      <w:r w:rsidRPr="0065466D">
        <w:t>, JHR</w:t>
      </w:r>
      <w:r w:rsidRPr="0065466D">
        <w:rPr>
          <w:sz w:val="24"/>
        </w:rPr>
        <w:t>)</w:t>
      </w:r>
    </w:p>
    <w:p w:rsidR="007306F0" w:rsidRPr="0065466D" w:rsidRDefault="007306F0" w:rsidP="007306F0">
      <w:pPr>
        <w:shd w:val="clear" w:color="auto" w:fill="FFFFFF"/>
        <w:spacing w:after="120"/>
        <w:textAlignment w:val="baseline"/>
        <w:rPr>
          <w:rFonts w:eastAsia="SimSun" w:cs="Times New Roman"/>
          <w:sz w:val="24"/>
          <w:u w:val="single"/>
        </w:rPr>
      </w:pPr>
      <w:r w:rsidRPr="0065466D">
        <w:rPr>
          <w:rFonts w:eastAsia="SimSun" w:cs="Times New Roman"/>
          <w:sz w:val="24"/>
        </w:rPr>
        <w:t xml:space="preserve">"Expediting liquefied </w:t>
      </w:r>
      <w:r w:rsidRPr="0065466D">
        <w:rPr>
          <w:rFonts w:eastAsia="SimSun" w:cs="Times New Roman"/>
          <w:sz w:val="24"/>
          <w:u w:val="single"/>
        </w:rPr>
        <w:t>natural gas exports from the U.S. to weaken Russia's standing is a red herring</w:t>
      </w:r>
      <w:r w:rsidRPr="0065466D">
        <w:rPr>
          <w:rFonts w:eastAsia="SimSun" w:cs="Times New Roman"/>
          <w:sz w:val="24"/>
        </w:rPr>
        <w:t xml:space="preserve">," Athan Manuel, senior director for the Sierra Club, an environmental group opposed to gas exports, told The Huffington Post in an email. "As Energy Secretary [Ernest] Moniz said last Wednesday, </w:t>
      </w:r>
      <w:r w:rsidRPr="0065466D">
        <w:rPr>
          <w:rFonts w:eastAsia="SimSun"/>
          <w:b/>
          <w:iCs/>
          <w:szCs w:val="20"/>
          <w:u w:val="single"/>
          <w:bdr w:val="single" w:sz="18" w:space="0" w:color="auto"/>
        </w:rPr>
        <w:t>the United States doesn't have the physical capacity</w:t>
      </w:r>
      <w:r w:rsidRPr="0065466D">
        <w:rPr>
          <w:rFonts w:eastAsia="SimSun" w:cs="Times New Roman"/>
          <w:sz w:val="24"/>
          <w:u w:val="single"/>
        </w:rPr>
        <w:t xml:space="preserve"> to export LNG, </w:t>
      </w:r>
      <w:r w:rsidRPr="0065466D">
        <w:rPr>
          <w:rFonts w:eastAsia="SimSun"/>
          <w:b/>
          <w:iCs/>
          <w:szCs w:val="20"/>
          <w:u w:val="single"/>
          <w:bdr w:val="single" w:sz="18" w:space="0" w:color="auto"/>
        </w:rPr>
        <w:t>nor can we determine where LNG exports go</w:t>
      </w:r>
      <w:r w:rsidRPr="0065466D">
        <w:rPr>
          <w:rFonts w:eastAsia="SimSun" w:cs="Times New Roman"/>
          <w:sz w:val="24"/>
          <w:u w:val="single"/>
        </w:rPr>
        <w:t>. Exporting LNG is no quick fix to this international crisis.</w:t>
      </w:r>
      <w:r w:rsidRPr="0065466D">
        <w:rPr>
          <w:rFonts w:eastAsia="SimSun" w:cs="Times New Roman"/>
          <w:sz w:val="24"/>
        </w:rPr>
        <w:t>" If you </w:t>
      </w:r>
      <w:hyperlink r:id="rId158" w:tgtFrame="_hplink" w:history="1">
        <w:r w:rsidRPr="0065466D">
          <w:rPr>
            <w:rFonts w:eastAsia="SimSun" w:cs="Times New Roman"/>
            <w:sz w:val="24"/>
          </w:rPr>
          <w:t>listened to members</w:t>
        </w:r>
      </w:hyperlink>
      <w:r w:rsidRPr="0065466D">
        <w:rPr>
          <w:rFonts w:eastAsia="SimSun" w:cs="Times New Roman"/>
          <w:sz w:val="24"/>
        </w:rPr>
        <w:t> </w:t>
      </w:r>
      <w:hyperlink r:id="rId159" w:tgtFrame="_hplink" w:history="1">
        <w:r w:rsidRPr="0065466D">
          <w:rPr>
            <w:rFonts w:eastAsia="SimSun" w:cs="Times New Roman"/>
            <w:sz w:val="24"/>
          </w:rPr>
          <w:t>of Congress in the last week</w:t>
        </w:r>
      </w:hyperlink>
      <w:r w:rsidRPr="0065466D">
        <w:rPr>
          <w:rFonts w:eastAsia="SimSun" w:cs="Times New Roman"/>
          <w:sz w:val="24"/>
        </w:rPr>
        <w:t xml:space="preserve">, </w:t>
      </w:r>
      <w:r w:rsidRPr="0065466D">
        <w:rPr>
          <w:rFonts w:eastAsia="SimSun" w:cs="Times New Roman"/>
          <w:sz w:val="24"/>
          <w:u w:val="single"/>
        </w:rPr>
        <w:t>you'd be forgiven for thinking that American gas exports would be enough to save Ukraine</w:t>
      </w:r>
      <w:r w:rsidRPr="0065466D">
        <w:rPr>
          <w:rFonts w:eastAsia="SimSun"/>
          <w:b/>
          <w:iCs/>
          <w:szCs w:val="20"/>
          <w:u w:val="single"/>
          <w:bdr w:val="single" w:sz="18" w:space="0" w:color="auto"/>
        </w:rPr>
        <w:t>. They're not</w:t>
      </w:r>
      <w:r w:rsidRPr="0065466D">
        <w:rPr>
          <w:rFonts w:eastAsia="SimSun" w:cs="Times New Roman"/>
          <w:sz w:val="24"/>
          <w:u w:val="single"/>
        </w:rPr>
        <w:t xml:space="preserve">.They wouldn't even </w:t>
      </w:r>
      <w:r w:rsidRPr="0065466D">
        <w:rPr>
          <w:rFonts w:eastAsia="SimSun"/>
          <w:b/>
          <w:iCs/>
          <w:szCs w:val="20"/>
          <w:u w:val="single"/>
          <w:bdr w:val="single" w:sz="18" w:space="0" w:color="auto"/>
        </w:rPr>
        <w:t>leave American ports until 2015,</w:t>
      </w:r>
      <w:r w:rsidRPr="0065466D">
        <w:rPr>
          <w:rFonts w:eastAsia="SimSun" w:cs="Times New Roman"/>
          <w:sz w:val="24"/>
          <w:u w:val="single"/>
        </w:rPr>
        <w:t xml:space="preserve"> long after Ukraine's revolution government either will have established itself or failed. Industry leaders and energy experts concede that American LNG exports are not ready to flow to Ukraine or its European allies. There are </w:t>
      </w:r>
      <w:r w:rsidRPr="0065466D">
        <w:rPr>
          <w:rFonts w:eastAsia="SimSun"/>
          <w:b/>
          <w:iCs/>
          <w:szCs w:val="20"/>
          <w:u w:val="single"/>
          <w:bdr w:val="single" w:sz="18" w:space="0" w:color="auto"/>
        </w:rPr>
        <w:t xml:space="preserve">no operational LNG export sites in the continental United States that can ship </w:t>
      </w:r>
      <w:r w:rsidRPr="0065466D">
        <w:rPr>
          <w:rFonts w:eastAsia="SimSun" w:cs="Times New Roman"/>
          <w:sz w:val="24"/>
          <w:u w:val="single"/>
        </w:rPr>
        <w:t>to non-free trade countries, although a few companies have been cleared to begin the permitting process, which can take up to five years.</w:t>
      </w:r>
    </w:p>
    <w:p w:rsidR="007306F0" w:rsidRPr="0065466D" w:rsidRDefault="007306F0" w:rsidP="007306F0">
      <w:pPr>
        <w:pStyle w:val="Heading4"/>
      </w:pPr>
      <w:r w:rsidRPr="0065466D">
        <w:t>Approving exports won’t make them happen- no export terminals or capacity</w:t>
      </w:r>
    </w:p>
    <w:p w:rsidR="007306F0" w:rsidRPr="0065466D" w:rsidRDefault="007306F0" w:rsidP="007306F0">
      <w:pPr>
        <w:spacing w:after="120"/>
        <w:rPr>
          <w:sz w:val="24"/>
        </w:rPr>
      </w:pPr>
      <w:r w:rsidRPr="0065466D">
        <w:rPr>
          <w:b/>
          <w:sz w:val="24"/>
        </w:rPr>
        <w:t xml:space="preserve">NewEurope 3/12/14 </w:t>
      </w:r>
      <w:r w:rsidRPr="0065466D">
        <w:rPr>
          <w:sz w:val="24"/>
        </w:rPr>
        <w:t xml:space="preserve">(NewsEurope, 3/12/14, </w:t>
      </w:r>
      <w:r w:rsidRPr="0065466D">
        <w:rPr>
          <w:rStyle w:val="cardChar"/>
          <w:sz w:val="24"/>
          <w:szCs w:val="24"/>
        </w:rPr>
        <w:t xml:space="preserve">“US Natural Gas Will Not Curb Russian Influence,” </w:t>
      </w:r>
      <w:hyperlink r:id="rId160" w:history="1">
        <w:r w:rsidRPr="0065466D">
          <w:rPr>
            <w:rStyle w:val="Hyperlink"/>
            <w:rFonts w:eastAsia="Calibri"/>
            <w:sz w:val="24"/>
            <w:lang w:val="x-none" w:eastAsia="x-none"/>
          </w:rPr>
          <w:t>http</w:t>
        </w:r>
        <w:r w:rsidRPr="0065466D">
          <w:rPr>
            <w:rStyle w:val="Hyperlink"/>
            <w:sz w:val="24"/>
          </w:rPr>
          <w:t>://newseurope.me/2014/03/12/u-s-natural-gas-will-curb-russian-influence/</w:t>
        </w:r>
      </w:hyperlink>
      <w:r w:rsidRPr="0065466D">
        <w:rPr>
          <w:sz w:val="24"/>
        </w:rPr>
        <w:t>, JHR)</w:t>
      </w:r>
    </w:p>
    <w:p w:rsidR="007306F0" w:rsidRPr="0065466D" w:rsidRDefault="007306F0" w:rsidP="007306F0">
      <w:pPr>
        <w:spacing w:after="120"/>
        <w:rPr>
          <w:b/>
          <w:iCs/>
          <w:u w:val="single"/>
          <w:bdr w:val="single" w:sz="18" w:space="0" w:color="auto"/>
        </w:rPr>
      </w:pPr>
      <w:r w:rsidRPr="0065466D">
        <w:rPr>
          <w:rFonts w:eastAsia="Times New Roman" w:cs="Arial"/>
          <w:sz w:val="24"/>
          <w:u w:val="single"/>
          <w:shd w:val="clear" w:color="auto" w:fill="FFFFFF"/>
        </w:rPr>
        <w:t xml:space="preserve">Expediting environmental approvals for the terminals </w:t>
      </w:r>
      <w:r w:rsidRPr="0065466D">
        <w:rPr>
          <w:b/>
          <w:iCs/>
          <w:u w:val="single"/>
          <w:bdr w:val="single" w:sz="18" w:space="0" w:color="auto"/>
        </w:rPr>
        <w:t xml:space="preserve">would accelerate natural gas exports to Europe only minimally, </w:t>
      </w:r>
      <w:r w:rsidRPr="0065466D">
        <w:rPr>
          <w:rFonts w:eastAsia="Times New Roman" w:cs="Arial"/>
          <w:sz w:val="24"/>
          <w:u w:val="single"/>
          <w:shd w:val="clear" w:color="auto" w:fill="FFFFFF"/>
        </w:rPr>
        <w:t>since plant construction is still a laborious process lasting several years</w:t>
      </w:r>
      <w:r w:rsidRPr="0065466D">
        <w:rPr>
          <w:rFonts w:eastAsia="Times New Roman" w:cs="Arial"/>
          <w:sz w:val="16"/>
          <w:szCs w:val="16"/>
          <w:shd w:val="clear" w:color="auto" w:fill="FFFFFF"/>
        </w:rPr>
        <w:t>. To leverage natural gas for geopolitical impact,</w:t>
      </w:r>
      <w:r w:rsidRPr="0065466D">
        <w:rPr>
          <w:rFonts w:eastAsia="Times New Roman" w:cs="Arial"/>
          <w:sz w:val="24"/>
          <w:shd w:val="clear" w:color="auto" w:fill="FFFFFF"/>
        </w:rPr>
        <w:t> </w:t>
      </w:r>
      <w:r w:rsidRPr="0065466D">
        <w:rPr>
          <w:rFonts w:eastAsia="Times New Roman" w:cs="Arial"/>
          <w:sz w:val="24"/>
          <w:u w:val="single"/>
          <w:shd w:val="clear" w:color="auto" w:fill="FFFFFF"/>
        </w:rPr>
        <w:t xml:space="preserve">Washington would need to compel energy firms to direct exports to or invest in specific countries. </w:t>
      </w:r>
      <w:r w:rsidRPr="0065466D">
        <w:rPr>
          <w:b/>
          <w:iCs/>
          <w:u w:val="single"/>
          <w:bdr w:val="single" w:sz="18" w:space="0" w:color="auto"/>
        </w:rPr>
        <w:t>LNG export terminals are expensive,</w:t>
      </w:r>
      <w:r w:rsidRPr="0065466D">
        <w:rPr>
          <w:rFonts w:eastAsia="Times New Roman" w:cs="Arial"/>
          <w:sz w:val="24"/>
          <w:u w:val="single"/>
          <w:shd w:val="clear" w:color="auto" w:fill="FFFFFF"/>
        </w:rPr>
        <w:t xml:space="preserve"> so attracting investment in them requires a promise of high returns</w:t>
      </w:r>
      <w:r w:rsidRPr="0065466D">
        <w:rPr>
          <w:rFonts w:eastAsia="Times New Roman" w:cs="Arial"/>
          <w:sz w:val="24"/>
          <w:shd w:val="clear" w:color="auto" w:fill="FFFFFF"/>
        </w:rPr>
        <w:t xml:space="preserve">. </w:t>
      </w:r>
      <w:r w:rsidRPr="0065466D">
        <w:rPr>
          <w:rFonts w:eastAsia="Times New Roman" w:cs="Arial"/>
          <w:sz w:val="16"/>
          <w:szCs w:val="16"/>
          <w:shd w:val="clear" w:color="auto" w:fill="FFFFFF"/>
        </w:rPr>
        <w:t xml:space="preserve">Natural gas companies can thus be expected to resist diverting LNG away from the most profitable destinations. For example, the Asian market for LNG is more lucrative for exports than Eastern Europe, where Russia can undercut U.S. prices. </w:t>
      </w:r>
      <w:r w:rsidRPr="0065466D">
        <w:rPr>
          <w:rFonts w:eastAsia="Times New Roman" w:cs="Arial"/>
          <w:sz w:val="24"/>
          <w:u w:val="single"/>
          <w:shd w:val="clear" w:color="auto" w:fill="FFFFFF"/>
        </w:rPr>
        <w:t xml:space="preserve">Already, much of industry’s export capacity </w:t>
      </w:r>
      <w:r w:rsidRPr="0065466D">
        <w:rPr>
          <w:b/>
          <w:iCs/>
          <w:u w:val="single"/>
          <w:bdr w:val="single" w:sz="18" w:space="0" w:color="auto"/>
        </w:rPr>
        <w:t>has been sold in long-term contracts to Asian buyers.</w:t>
      </w:r>
    </w:p>
    <w:p w:rsidR="007306F0" w:rsidRPr="0065466D" w:rsidRDefault="007306F0" w:rsidP="007306F0">
      <w:pPr>
        <w:shd w:val="clear" w:color="auto" w:fill="FFFFFF"/>
        <w:spacing w:after="120"/>
        <w:textAlignment w:val="baseline"/>
        <w:rPr>
          <w:rFonts w:eastAsia="SimSun" w:cs="Times New Roman"/>
          <w:sz w:val="24"/>
          <w:u w:val="single"/>
        </w:rPr>
      </w:pPr>
    </w:p>
    <w:p w:rsidR="007306F0" w:rsidRPr="0065466D" w:rsidRDefault="007306F0" w:rsidP="007306F0">
      <w:pPr>
        <w:spacing w:after="120"/>
      </w:pPr>
    </w:p>
    <w:p w:rsidR="00FB6F6E" w:rsidRPr="0065466D" w:rsidRDefault="00FB6F6E" w:rsidP="00FB6F6E">
      <w:pPr>
        <w:pStyle w:val="Heading4"/>
      </w:pPr>
      <w:r w:rsidRPr="0065466D">
        <w:t>Republicans won’t allow natural gas exports – they’re fundamentally opposed</w:t>
      </w:r>
    </w:p>
    <w:p w:rsidR="00FB6F6E" w:rsidRPr="0065466D" w:rsidRDefault="00FB6F6E" w:rsidP="00FB6F6E">
      <w:r w:rsidRPr="0065466D">
        <w:rPr>
          <w:b/>
          <w:sz w:val="24"/>
        </w:rPr>
        <w:t>India Times, 5/10/14</w:t>
      </w:r>
      <w:r w:rsidRPr="0065466D">
        <w:t xml:space="preserve"> – (“US senators against export of natural gas to India, China,” The India Times – Economic Times, </w:t>
      </w:r>
      <w:hyperlink r:id="rId161" w:history="1">
        <w:r w:rsidRPr="0065466D">
          <w:rPr>
            <w:rStyle w:val="Hyperlink"/>
          </w:rPr>
          <w:t>http://articles.economictimes.indiatimes.com/2014-05-10/news/49757793_1_natural-gas-prices-senators</w:t>
        </w:r>
      </w:hyperlink>
      <w:r w:rsidRPr="0065466D">
        <w:t>) //IS</w:t>
      </w:r>
    </w:p>
    <w:p w:rsidR="00FB6F6E" w:rsidRPr="0065466D" w:rsidRDefault="00FB6F6E" w:rsidP="00FB6F6E">
      <w:r w:rsidRPr="0065466D">
        <w:t xml:space="preserve">WASHINGTON: </w:t>
      </w:r>
      <w:r w:rsidRPr="0065466D">
        <w:rPr>
          <w:u w:val="single"/>
        </w:rPr>
        <w:t>A bi-partisan group of 22 American senators have expressed reservation on the export of natural gas to Asian countries such as India and China, arguing that such a move by Obama Administration would result in an increase in cost for consumers and businesses at home</w:t>
      </w:r>
      <w:r w:rsidRPr="0065466D">
        <w:t>.</w:t>
      </w:r>
    </w:p>
    <w:p w:rsidR="00FB6F6E" w:rsidRPr="0065466D" w:rsidRDefault="00FB6F6E" w:rsidP="00FB6F6E">
      <w:r w:rsidRPr="0065466D">
        <w:t xml:space="preserve">"Natural gas prices in Asia are currently three to four times higher than those in the US. </w:t>
      </w:r>
      <w:r w:rsidRPr="0065466D">
        <w:rPr>
          <w:u w:val="single"/>
        </w:rPr>
        <w:t>Integration of US and Asian natural gas markets through US exports could lead to further increases in prices for American consumers and businesses, which may fundamentally reverse many of the economic benefits that have led to the current surge in manufacturing job growth</w:t>
      </w:r>
      <w:r w:rsidRPr="0065466D">
        <w:t xml:space="preserve"> in the US," the senators said in a letter to Obama.</w:t>
      </w:r>
    </w:p>
    <w:p w:rsidR="00FB6F6E" w:rsidRPr="0065466D" w:rsidRDefault="00FB6F6E" w:rsidP="00FB6F6E">
      <w:pPr>
        <w:rPr>
          <w:u w:val="single"/>
        </w:rPr>
      </w:pPr>
      <w:r w:rsidRPr="0065466D">
        <w:t>They said the "</w:t>
      </w:r>
      <w:r w:rsidRPr="0065466D">
        <w:rPr>
          <w:u w:val="single"/>
        </w:rPr>
        <w:t>large-scale exports of natural gas to Asia could also jeopardize America's goal of achieving energy independence, a goal made more achievable by the recent increase in domestic gas production."</w:t>
      </w:r>
    </w:p>
    <w:p w:rsidR="00FB6F6E" w:rsidRPr="0065466D" w:rsidRDefault="00FB6F6E" w:rsidP="00FB6F6E">
      <w:r w:rsidRPr="0065466D">
        <w:t>The senators urged Obama to consider the impacts on American manufacturing and families that rely on natural gas.</w:t>
      </w:r>
    </w:p>
    <w:p w:rsidR="00FB6F6E" w:rsidRPr="0065466D" w:rsidRDefault="00FB6F6E" w:rsidP="00FB6F6E">
      <w:r w:rsidRPr="0065466D">
        <w:t>In the letter released to the press yesterday, they pointed to the hundreds of thousands of American manufacturing jobs created in the last few years, in part because of low natural gas prices.</w:t>
      </w:r>
    </w:p>
    <w:p w:rsidR="00FB6F6E" w:rsidRPr="0065466D" w:rsidRDefault="00FB6F6E" w:rsidP="00FB6F6E">
      <w:pPr>
        <w:rPr>
          <w:u w:val="single"/>
        </w:rPr>
      </w:pPr>
      <w:r w:rsidRPr="0065466D">
        <w:rPr>
          <w:u w:val="single"/>
        </w:rPr>
        <w:t>"Families and businesses depend on affordable and reliable supplies of natural gas. This winter many parts of the country faced tight supplies of propane and natural gas and families were left to face high energy bills... Taking a longer-term view, the United States has benefited from rising supplies and lower prices for natural gas since 2008."</w:t>
      </w:r>
    </w:p>
    <w:p w:rsidR="00FB6F6E" w:rsidRPr="0065466D" w:rsidRDefault="00FB6F6E" w:rsidP="00FB6F6E">
      <w:r w:rsidRPr="0065466D">
        <w:t xml:space="preserve">"Thanks in part to lower natural gas prices, America's manufacturing sector has created more than 600,000 jobs since 2010. The Boston Consulting Group concluded that </w:t>
      </w:r>
      <w:r w:rsidRPr="0065466D">
        <w:rPr>
          <w:u w:val="single"/>
        </w:rPr>
        <w:t>affordable natural gas prices could lead to 5 million more manufacturing jobs by the end of the decade</w:t>
      </w:r>
      <w:r w:rsidRPr="0065466D">
        <w:t>.</w:t>
      </w:r>
    </w:p>
    <w:p w:rsidR="00FB6F6E" w:rsidRPr="0065466D" w:rsidRDefault="00FB6F6E" w:rsidP="00FB6F6E">
      <w:r w:rsidRPr="0065466D">
        <w:rPr>
          <w:u w:val="single"/>
        </w:rPr>
        <w:t>"We must ensure that we do not squander what is clearly an American competitive advantage right now for American manufacturers and for the American economy,"</w:t>
      </w:r>
      <w:r w:rsidRPr="0065466D">
        <w:t xml:space="preserve"> they said.</w:t>
      </w:r>
    </w:p>
    <w:p w:rsidR="00FB6F6E" w:rsidRPr="0065466D" w:rsidRDefault="00FB6F6E" w:rsidP="00FB6F6E"/>
    <w:p w:rsidR="007306F0" w:rsidRPr="0065466D" w:rsidRDefault="007306F0" w:rsidP="007306F0">
      <w:pPr>
        <w:pStyle w:val="Heading3"/>
        <w:spacing w:after="120"/>
        <w:rPr>
          <w:rStyle w:val="StyleStyleBold12pt"/>
          <w:b/>
          <w:bCs/>
          <w:sz w:val="32"/>
          <w:u w:val="single"/>
        </w:rPr>
      </w:pPr>
      <w:r w:rsidRPr="0065466D">
        <w:rPr>
          <w:rStyle w:val="StyleStyleBold12pt"/>
          <w:b/>
          <w:sz w:val="32"/>
          <w:u w:val="single"/>
        </w:rPr>
        <w:t>2ac no link uq</w:t>
      </w:r>
    </w:p>
    <w:p w:rsidR="007306F0" w:rsidRPr="0065466D" w:rsidRDefault="007306F0" w:rsidP="007306F0">
      <w:pPr>
        <w:pStyle w:val="Heading4"/>
      </w:pPr>
      <w:r w:rsidRPr="0065466D">
        <w:t xml:space="preserve">US exports to Mexico should’ve triggered the link </w:t>
      </w:r>
    </w:p>
    <w:p w:rsidR="007306F0" w:rsidRPr="0065466D" w:rsidRDefault="007306F0" w:rsidP="007306F0">
      <w:r w:rsidRPr="0065466D">
        <w:t xml:space="preserve">Crooks 13  (Ed, staff writer for the Financial Times, 7/1/13, “US gas exports give Mexico competitive edge over other countries”, Financial Times, </w:t>
      </w:r>
      <w:hyperlink r:id="rId162" w:anchor="axzz2aqdCOXmN" w:history="1">
        <w:r w:rsidRPr="0065466D">
          <w:rPr>
            <w:rStyle w:val="UnderlineBold"/>
            <w:sz w:val="24"/>
          </w:rPr>
          <w:t>http://www.ft.com/cms/s/0/1852669e-e25b-11e2-a7fa-00144feabdc0.html#axzz2aqdCOXmN</w:t>
        </w:r>
      </w:hyperlink>
      <w:r w:rsidRPr="0065466D">
        <w:t>, JHR)</w:t>
      </w:r>
    </w:p>
    <w:p w:rsidR="007306F0" w:rsidRPr="0065466D" w:rsidRDefault="007306F0" w:rsidP="007306F0">
      <w:pPr>
        <w:spacing w:after="120"/>
      </w:pPr>
      <w:r w:rsidRPr="0065466D">
        <w:rPr>
          <w:u w:val="single"/>
        </w:rPr>
        <w:t>US natural gas exports to Mexico hit a record last year</w:t>
      </w:r>
      <w:r w:rsidRPr="0065466D">
        <w:t xml:space="preserve">, helping hold down the country’s energy costs as its industry grew rapidly. Planned new pipelines that will enable further rapid growth in imports from the US will strengthen and lock in that advantage, and help to give Mexico a competitive edge over other emerging economies for as long as North American shale production remains strong. China’s manufacturing labour costs overtook Mexico’s last year because of its high rates of wage inflation, and its energy costs are also significantly higher. By 2015, China’s total manufacturing costs will be about 95 per cent of US levels, with gas contributing about 4 percentage points of that, while Mexico’s will be just 89 per cent, with gas at just 1 percentage point, according to new research from the Boston Consulting Group. Mexico’s industrial output has been falling this year, but its lower costs and proximity to the US, which reduces transport costs and increases flexibility, will make it increasingly competitive as a manufacturing location, analysts say. Companies including Honda and Nissan, the Japanese car manufacturers, and last week General Motors of the US, have recently announced new investments in Mexico, and Hal Sirkin of BCG said he expected more to come. “We may not have really seen it in the investment data yet, but Mexico is being discussed in boardrooms, and it’s looking attractive,” he said. </w:t>
      </w:r>
      <w:r w:rsidRPr="0065466D">
        <w:rPr>
          <w:u w:val="single"/>
        </w:rPr>
        <w:t>US gas exports to Mexico rose 19 per cent to 620bn cubic feet last year, meeting about 20 per cent of the country’s demand</w:t>
      </w:r>
      <w:r w:rsidRPr="0065466D">
        <w:t xml:space="preserve">. Domestic production has been in decline because of under investment by Pemex, the national oil company. At that rate, </w:t>
      </w:r>
      <w:r w:rsidRPr="0065466D">
        <w:rPr>
          <w:u w:val="single"/>
        </w:rPr>
        <w:t>the pipelines from the US to Mexico were full</w:t>
      </w:r>
      <w:r w:rsidRPr="0065466D">
        <w:t xml:space="preserve">, forcing the government to import expensive liquefied natural gas, which costs more than four times the benchmark US gas price of about $3.60 per million British thermal units. However, </w:t>
      </w:r>
      <w:r w:rsidRPr="0065466D">
        <w:rPr>
          <w:u w:val="single"/>
        </w:rPr>
        <w:t>Mexico plans to more than double its import capacity from the US with the Ramones pipeline project</w:t>
      </w:r>
      <w:r w:rsidRPr="0065466D">
        <w:t xml:space="preserve">, its biggest energy infrastructure development for 40 years. Phase one is planned to be in operation next year. Maria Jose Hernandez of the consultancy Eurasia Group said: “The government has resorted to the more costly LNG imports, subsidising them to an extent but also rationing supply as well; a fix insufficient to satisfy industrial demand. Imports from the US are much cheaper, so there is a tremendous economic incentive to build new pipelines.” </w:t>
      </w:r>
      <w:r w:rsidRPr="0065466D">
        <w:rPr>
          <w:u w:val="single"/>
        </w:rPr>
        <w:t>The North American Free Trade Agreement means US companies seeking to export gas to Mexico do not face the same regulatory hurdles</w:t>
      </w:r>
      <w:r w:rsidRPr="0065466D">
        <w:t xml:space="preserve"> as proposed LNG plants seeking to export gas to countries without a trade agreement.</w:t>
      </w:r>
    </w:p>
    <w:p w:rsidR="007306F0" w:rsidRPr="0065466D" w:rsidRDefault="007306F0" w:rsidP="007306F0">
      <w:pPr>
        <w:pStyle w:val="Heading4"/>
      </w:pPr>
      <w:r w:rsidRPr="0065466D">
        <w:t>Natural gas exports inevitable—DOE permits</w:t>
      </w:r>
    </w:p>
    <w:p w:rsidR="007306F0" w:rsidRPr="0065466D" w:rsidRDefault="007306F0" w:rsidP="007306F0">
      <w:r w:rsidRPr="0065466D">
        <w:rPr>
          <w:b/>
        </w:rPr>
        <w:t>Hargreaves 13</w:t>
      </w:r>
      <w:r w:rsidRPr="0065466D">
        <w:t xml:space="preserve"> (Steve, energy correspondent for CNN, 6/4/13, “U.S. steps up natural gas exports”, CNN Money, </w:t>
      </w:r>
      <w:hyperlink r:id="rId163" w:history="1">
        <w:r w:rsidRPr="0065466D">
          <w:rPr>
            <w:rStyle w:val="Hyperlink"/>
          </w:rPr>
          <w:t>http://money.cnn.com/2013/06/04/news/economy/natural-gas-exports/index.html</w:t>
        </w:r>
      </w:hyperlink>
      <w:r w:rsidRPr="0065466D">
        <w:t>, JHR)</w:t>
      </w:r>
    </w:p>
    <w:p w:rsidR="007306F0" w:rsidRPr="0065466D" w:rsidRDefault="007306F0" w:rsidP="007306F0">
      <w:pPr>
        <w:spacing w:after="120"/>
      </w:pPr>
      <w:r w:rsidRPr="0065466D">
        <w:rPr>
          <w:u w:val="single"/>
        </w:rPr>
        <w:t>The United States will soon start exporting more of its energy bounty. That's making oil and gas companies happy</w:t>
      </w:r>
      <w:r w:rsidRPr="0065466D">
        <w:t xml:space="preserve">, American manufacturers nervous, and some environmentalists livid. Last month, </w:t>
      </w:r>
      <w:r w:rsidRPr="0065466D">
        <w:rPr>
          <w:u w:val="single"/>
        </w:rPr>
        <w:t>the Energy Department approved a second application to export natural gas</w:t>
      </w:r>
      <w:r w:rsidRPr="0065466D">
        <w:t xml:space="preserve">, this time from a facility along the Gulf Coast partly owned by ConocoPhillips (COP, Fortune 500). The approval came two years after DOE granted the first natural gas export license to Cheniere Energy (LNG), which also has a plant on the Gulf Coast. The two-year gap was the result of DOE waiting for studies on how gas exports would impact the economy. Would exports significantly raise prices for consumers? Would they cause manufacturers to leave, taking jobs with them? Those studies -- along with several from the private sector -- are now done. </w:t>
      </w:r>
      <w:r w:rsidRPr="0065466D">
        <w:rPr>
          <w:u w:val="single"/>
        </w:rPr>
        <w:t>The reports all generally said exports would be a good thing. So now there's every indication that the pace of export licenses will quicken</w:t>
      </w:r>
      <w:r w:rsidRPr="0065466D">
        <w:t xml:space="preserve">. At a recent congressional hearing, a DOE official told lawmakers that it took about two months to approve the most recent application. Although newly appointed Energy Secretary Ernest Moniz said he'll review the permit process before the next application, analysts took that to mean that new permits could start rolling out as fast as one every two months. "Our view is that the Moniz review is most likely to be short and lead to the same conclusion as many reviewers of the issue </w:t>
      </w:r>
      <w:r w:rsidRPr="0065466D">
        <w:rPr>
          <w:u w:val="single"/>
        </w:rPr>
        <w:t>-- that LNG (liquefied natural gas) exports will provide a net benefit to the U.S</w:t>
      </w:r>
      <w:r w:rsidRPr="0065466D">
        <w:t xml:space="preserve">," Whitney Stanco, an energy analyst at Guggenheim Securities' Washington Research Group, wrote in a research note last week. While many may believe exports will have a net benefit, that opinion is certainly not unanimous. </w:t>
      </w:r>
    </w:p>
    <w:p w:rsidR="007306F0" w:rsidRPr="0065466D" w:rsidRDefault="007306F0" w:rsidP="007306F0">
      <w:pPr>
        <w:pStyle w:val="Heading4"/>
      </w:pPr>
      <w:r w:rsidRPr="0065466D">
        <w:t xml:space="preserve">US exports are inevitable- fracking triggers the link </w:t>
      </w:r>
    </w:p>
    <w:p w:rsidR="007306F0" w:rsidRPr="0065466D" w:rsidRDefault="007306F0" w:rsidP="007306F0">
      <w:r w:rsidRPr="0065466D">
        <w:rPr>
          <w:b/>
        </w:rPr>
        <w:t>Shukman 13</w:t>
      </w:r>
      <w:r w:rsidRPr="0065466D">
        <w:t xml:space="preserve"> (David, Science editor, 7/16/2013, “US to begin exporting 'fracked' gas”, BBC News, </w:t>
      </w:r>
      <w:hyperlink r:id="rId164" w:history="1">
        <w:r w:rsidRPr="0065466D">
          <w:rPr>
            <w:rStyle w:val="Hyperlink"/>
          </w:rPr>
          <w:t>http://www.bbc.co.uk/news/science-environment-23317370</w:t>
        </w:r>
      </w:hyperlink>
      <w:r w:rsidRPr="0065466D">
        <w:t xml:space="preserve">, JHR ) </w:t>
      </w:r>
    </w:p>
    <w:p w:rsidR="007306F0" w:rsidRPr="0065466D" w:rsidRDefault="007306F0" w:rsidP="007306F0"/>
    <w:p w:rsidR="007306F0" w:rsidRPr="0065466D" w:rsidRDefault="007306F0" w:rsidP="007306F0">
      <w:pPr>
        <w:spacing w:after="120"/>
        <w:rPr>
          <w:sz w:val="16"/>
        </w:rPr>
      </w:pPr>
      <w:r w:rsidRPr="0065466D">
        <w:rPr>
          <w:u w:val="single"/>
        </w:rPr>
        <w:t>US gas produced by the controversial technique of "fracking" is due to be exported for the first time. A $20bn project to prepare an export terminal is under way in Louisiana</w:t>
      </w:r>
      <w:r w:rsidRPr="0065466D">
        <w:rPr>
          <w:sz w:val="16"/>
        </w:rPr>
        <w:t xml:space="preserve">. The huge facility on the Gulf of Mexico was originally designed to import natural gas to the US. But within two years of opening, the owners decided to reverse the process. In that time, </w:t>
      </w:r>
      <w:r w:rsidRPr="0065466D">
        <w:rPr>
          <w:u w:val="single"/>
        </w:rPr>
        <w:t>American shale gas has become abundant and relatively cheap</w:t>
      </w:r>
      <w:r w:rsidRPr="0065466D">
        <w:rPr>
          <w:sz w:val="16"/>
        </w:rPr>
        <w:t xml:space="preserve">. One of the first contracts will see shale gas shipped to Britain under a contract with Centrica. </w:t>
      </w:r>
      <w:r w:rsidRPr="0065466D">
        <w:rPr>
          <w:u w:val="single"/>
        </w:rPr>
        <w:t>The decision to sell gas abroad illustrates the extraordinary scale of the shale revolution in the United States with a further huge expansion forecast</w:t>
      </w:r>
      <w:r w:rsidRPr="0065466D">
        <w:rPr>
          <w:sz w:val="16"/>
        </w:rPr>
        <w:t>. A combination of new seismic imaging techniques, the ability to drill horizontally and the process of fracturing the shale rock itself has transformed the energy scene in the United States. The plant at Sabine Pass, owned by Cheniere Energy, was constructed to receive shipments of liquefied natural gas and a handful of deliveries was made.</w:t>
      </w:r>
      <w:r w:rsidRPr="0065466D">
        <w:rPr>
          <w:u w:val="single"/>
        </w:rPr>
        <w:t xml:space="preserve"> But now the company, banking on growing global demand for cheap American gas, is investing in four massive systems, known as "trains", to liquefy gas ready for export. </w:t>
      </w:r>
      <w:r w:rsidRPr="0065466D">
        <w:rPr>
          <w:sz w:val="16"/>
        </w:rPr>
        <w:t>When completed, the terminal is planned to export nearly 20 million tonnes of LNG a year. The first shipments are scheduled for 2015. According to Shell, one of the major producers of shale gas in the US, prospects have gone through a surprisingly rapid transformation. Peter Brett, manager of Shell's onshore well operations in the US, told BBC News that there is "massive potential". "</w:t>
      </w:r>
      <w:r w:rsidRPr="0065466D">
        <w:rPr>
          <w:u w:val="single"/>
        </w:rPr>
        <w:t>It's huge - just five years ago we were talking about importing LNG and bringing that in from overseas and now we're looking at self sufficiency for the next 100 years in natural gas</w:t>
      </w:r>
      <w:r w:rsidRPr="0065466D">
        <w:rPr>
          <w:sz w:val="16"/>
        </w:rPr>
        <w:t>. "We're taking a long term view - there's going to be an ever increasing energy demand, we're going to need all energy sources and shale gas will be a big part of that." For years, reservoirs of oil and gas in upper layers of rock have been extracted but th</w:t>
      </w:r>
      <w:r w:rsidRPr="0065466D">
        <w:rPr>
          <w:u w:val="single"/>
        </w:rPr>
        <w:t>e layer of shale below - the "source rock" in which the hydrocarbons were formed - was deemed too difficult to exploit</w:t>
      </w:r>
      <w:r w:rsidRPr="0065466D">
        <w:rPr>
          <w:sz w:val="16"/>
        </w:rPr>
        <w:t>. One major new prospect - or "play", as the industry calls new fields - is the Eagle Ford shale in southern Texas. Infographic Near the Mexican border at Carrizo Springs, this arid scrubland is now the scene of frenetic activity as several major energy companies have moved in. At dozens of sites, drilling rigs are used to reach at least a mile deep into the shale, and then at least a mile horizontally through the rock formation. Typically, a dozen wells can be drilled from the same site. The fracking process involves a fleet of trucks carrying pumps to drive a combination of water, chemicals and "proppants" - tiny grains like sand - under high pressure into the rock. This fractures the shale, forcing open tiny fissures which the proppants then hold open, allowing the gas to flow out. The technique is controversial for several reasons. First, there are concerns about the risk of earth tremors but these have been extremely rare despite more than a million "frack jobs" in the US. Second, as the well passes through water-bearing layers of rock, there is a risk of the contamination of drinking water supplies. A double barrier - a cement lining of the well and a steel pipe - is designed to prevent any gas reaching aquifers. John Bickley, who manages technology for Shell's shale operations, said that if drilling and fracking are properly handled, the "possibility of contamination is very small". If methane is found in drinking water, there are other explanations for how it might have got there, he said. "There could be old well bores that leaked in the past. You could have methane that naturally migrates up." He conceded that the likelihood of shale gas being exploited in other countries beyond the US partly depends on public reaction. "Until we get people to understand that we're doing this in an environmentally friendly manner that could delay or even cancel operations in different countries." In the big country of south Texas, with a sparse population, the process is inevitably less controversial than in more crowded areas. In central California, near the town of Shafter, we found that fracking operations had taken place almost on the doorstep of a retired businessman, Walt Desatoff. "They drilled just across street - they had three giant generators, they just started up. There was lighting, 24/7 activity, a huge waste pit that was of concern "It was major inconvenience - the activity, the smells, the dust from the trucks and the noise. "They did allocate us some money for a hotel - we intermittently left for a few days when we couldn't take it." Fracking Industry says that if drilling and fracking are properly handled the risk of contamination is low The fracking operation close to Mr Desatoff's home was to produce oil not gas but the technique is the same. We approached the company involved but it said it never commented on individual cases. For environmentalists, a major concern is the quality of regulation and the ability of the authorities to enforce it. Jen Powis of the Sierra Club said there was insufficient control over the dumping of "water laced with chemicals", emissions from compressor stations and the impact of pipeline development. She also said that the plan to export US shale gas carried risks. "</w:t>
      </w:r>
      <w:r w:rsidRPr="0065466D">
        <w:rPr>
          <w:u w:val="single"/>
        </w:rPr>
        <w:t>There are 17 proposals to export natural gas and no one has looked at them as a whole.</w:t>
      </w:r>
      <w:r w:rsidRPr="0065466D">
        <w:rPr>
          <w:sz w:val="16"/>
        </w:rPr>
        <w:t xml:space="preserve"> "What about the pipelines and the wetlands and the ships coming in and out? What about the water with this increased traffic? </w:t>
      </w:r>
      <w:r w:rsidRPr="0065466D">
        <w:rPr>
          <w:u w:val="single"/>
        </w:rPr>
        <w:t>And to get to that export, what about the risks upstream?" But for the moment, a shale gas boom, made possible by fracking, is under way</w:t>
      </w:r>
      <w:r w:rsidRPr="0065466D">
        <w:rPr>
          <w:sz w:val="16"/>
        </w:rPr>
        <w:t xml:space="preserve"> in the US with every prospect of it growing for decades to come.</w:t>
      </w:r>
    </w:p>
    <w:p w:rsidR="007306F0" w:rsidRPr="0065466D" w:rsidRDefault="007306F0" w:rsidP="007306F0"/>
    <w:p w:rsidR="007306F0" w:rsidRPr="0065466D" w:rsidRDefault="007306F0" w:rsidP="007306F0">
      <w:pPr>
        <w:spacing w:after="120"/>
      </w:pPr>
    </w:p>
    <w:p w:rsidR="007306F0" w:rsidRPr="0065466D" w:rsidRDefault="007306F0" w:rsidP="007306F0">
      <w:pPr>
        <w:pStyle w:val="Heading4"/>
        <w:rPr>
          <w:rStyle w:val="StyleStyleBold12pt"/>
          <w:b/>
          <w:bCs/>
          <w:sz w:val="24"/>
        </w:rPr>
      </w:pPr>
      <w:r w:rsidRPr="0065466D">
        <w:rPr>
          <w:rStyle w:val="StyleStyleBold12pt"/>
          <w:b/>
          <w:sz w:val="24"/>
        </w:rPr>
        <w:t xml:space="preserve">Double bind- either shale production now triggers exports or lack of projected supply means it’s more economical for companies to sell domestically </w:t>
      </w:r>
    </w:p>
    <w:p w:rsidR="007306F0" w:rsidRPr="0065466D" w:rsidRDefault="007306F0" w:rsidP="007306F0">
      <w:pPr>
        <w:spacing w:after="120"/>
        <w:rPr>
          <w:sz w:val="24"/>
        </w:rPr>
      </w:pPr>
      <w:r w:rsidRPr="0065466D">
        <w:rPr>
          <w:rStyle w:val="StyleStyleBold12pt"/>
          <w:sz w:val="24"/>
        </w:rPr>
        <w:t xml:space="preserve">Ebinger et al </w:t>
      </w:r>
      <w:r w:rsidRPr="0065466D">
        <w:rPr>
          <w:rStyle w:val="StyleStyleBold12pt"/>
          <w:b w:val="0"/>
          <w:sz w:val="24"/>
        </w:rPr>
        <w:t>5/02/</w:t>
      </w:r>
      <w:r w:rsidRPr="0065466D">
        <w:rPr>
          <w:rStyle w:val="StyleStyleBold12pt"/>
          <w:sz w:val="24"/>
        </w:rPr>
        <w:t xml:space="preserve"> 12</w:t>
      </w:r>
      <w:r w:rsidRPr="0065466D">
        <w:rPr>
          <w:sz w:val="24"/>
        </w:rPr>
        <w:t xml:space="preserve"> (*Charles, a senior fellow and director of the Energy Security Initiative at the Brookings Institution AND **Kevin Massy, Assistant Director of the Energy Security Initiative at Brookings AND ***Govinda Avasarala, Senior Research Assistant in the Energy Security Initiative at Brookings, May 2012, “Liquid Markets: Assessing the Case for U.S. Exports of Liquefied Natural Gas,” Brookings Institute, </w:t>
      </w:r>
      <w:hyperlink r:id="rId165" w:history="1">
        <w:r w:rsidRPr="0065466D">
          <w:rPr>
            <w:rStyle w:val="Hyperlink"/>
            <w:sz w:val="24"/>
          </w:rPr>
          <w:t>http://www.brookings.edu/~/media/research/files/reports/2012/5/02%20lng%20exports%20ebinger/0502_lng_exports_ebinger.pdf</w:t>
        </w:r>
      </w:hyperlink>
      <w:r w:rsidRPr="0065466D">
        <w:rPr>
          <w:sz w:val="24"/>
        </w:rPr>
        <w:t xml:space="preserve">, JHR) </w:t>
      </w:r>
    </w:p>
    <w:p w:rsidR="007306F0" w:rsidRPr="0065466D" w:rsidRDefault="007306F0" w:rsidP="007306F0">
      <w:pPr>
        <w:spacing w:after="120"/>
        <w:rPr>
          <w:sz w:val="16"/>
        </w:rPr>
      </w:pPr>
      <w:r w:rsidRPr="0065466D">
        <w:rPr>
          <w:sz w:val="16"/>
        </w:rPr>
        <w:t xml:space="preserve">Aside from the price impact of potential U.S. LNG exports, a major concern among opponents is that such exports would diminish U.S. “energy security”; that exports would deny the United States of a strategically important resource. The extent to which such concerns are valid depends on several factors, including the size of the domestic resource base, and the liquidity and functionality of global trade. As Part I of this report notes, geological evidence suggests that the volumes of LNG export under consideration would not materially affect the availability of natural gas for the domestic market. Twenty years of LNG exports at the rate of 6 bcf/day, phased in over the course of 6 years, would increase demand by approximately 38 tcf. As presented in Part I, </w:t>
      </w:r>
      <w:r w:rsidRPr="0065466D">
        <w:rPr>
          <w:u w:val="single"/>
        </w:rPr>
        <w:t>four existing estimates of total technically recoverable shale gas resources range from 687 tcf to 1,842 tcf</w:t>
      </w:r>
      <w:r w:rsidRPr="0065466D">
        <w:rPr>
          <w:sz w:val="16"/>
        </w:rPr>
        <w:t xml:space="preserve">; therefore, exporting 6 bcf/day of LNG over the course of twenty years would consume between 2 and 5.5 percent of total shale gas resources. </w:t>
      </w:r>
      <w:r w:rsidRPr="0065466D">
        <w:rPr>
          <w:u w:val="single"/>
        </w:rPr>
        <w:t>While the estimates for shale gas reserves are uncertain, in a scenario where reserves are perceived to be lower than expected, domestic natural gas prices would increase and exports would almost immediately become uneconomic. In the long-term, it is possible that U.S. prices and international prices will converge to the point at which they settle at similar levels. In that case, the United States would have more than adequate import capacity</w:t>
      </w:r>
      <w:r w:rsidRPr="0065466D">
        <w:rPr>
          <w:sz w:val="16"/>
        </w:rPr>
        <w:t xml:space="preserve"> (through bi-directional import/export facilities) to import gas when economic.</w:t>
      </w:r>
    </w:p>
    <w:p w:rsidR="007306F0" w:rsidRPr="0065466D" w:rsidRDefault="007306F0" w:rsidP="007306F0">
      <w:pPr>
        <w:pStyle w:val="Heading3"/>
        <w:rPr>
          <w:rStyle w:val="StyleStyleBold12pt"/>
          <w:b/>
          <w:sz w:val="32"/>
          <w:u w:val="single"/>
        </w:rPr>
      </w:pPr>
      <w:r w:rsidRPr="0065466D">
        <w:rPr>
          <w:rStyle w:val="StyleStyleBold12pt"/>
          <w:b/>
          <w:sz w:val="32"/>
          <w:u w:val="single"/>
        </w:rPr>
        <w:t>at: exports turn prices</w:t>
      </w:r>
    </w:p>
    <w:p w:rsidR="007306F0" w:rsidRPr="0065466D" w:rsidRDefault="007306F0" w:rsidP="007306F0">
      <w:pPr>
        <w:pStyle w:val="Heading4"/>
        <w:rPr>
          <w:rStyle w:val="StyleStyleBold12pt"/>
          <w:b/>
          <w:sz w:val="24"/>
        </w:rPr>
      </w:pPr>
      <w:r w:rsidRPr="0065466D">
        <w:rPr>
          <w:rStyle w:val="StyleStyleBold12pt"/>
          <w:b/>
          <w:sz w:val="24"/>
        </w:rPr>
        <w:t xml:space="preserve">Exports don’t effect prices- the US isn’t key and contracts prevent quick changes </w:t>
      </w:r>
    </w:p>
    <w:p w:rsidR="007306F0" w:rsidRPr="0065466D" w:rsidRDefault="007306F0" w:rsidP="007306F0">
      <w:pPr>
        <w:spacing w:after="120"/>
        <w:rPr>
          <w:sz w:val="24"/>
        </w:rPr>
      </w:pPr>
      <w:r w:rsidRPr="0065466D">
        <w:rPr>
          <w:rStyle w:val="StyleStyleBold12pt"/>
          <w:sz w:val="24"/>
        </w:rPr>
        <w:t xml:space="preserve">Ebinger et al </w:t>
      </w:r>
      <w:r w:rsidRPr="0065466D">
        <w:rPr>
          <w:rStyle w:val="StyleStyleBold12pt"/>
          <w:b w:val="0"/>
          <w:sz w:val="24"/>
        </w:rPr>
        <w:t>5/02/</w:t>
      </w:r>
      <w:r w:rsidRPr="0065466D">
        <w:rPr>
          <w:rStyle w:val="StyleStyleBold12pt"/>
          <w:sz w:val="24"/>
        </w:rPr>
        <w:t xml:space="preserve"> 12</w:t>
      </w:r>
      <w:r w:rsidRPr="0065466D">
        <w:rPr>
          <w:sz w:val="24"/>
        </w:rPr>
        <w:t xml:space="preserve"> (*Charles, a senior fellow and director of the Energy Security Initiative at the Brookings Institution AND **Kevin Massy, Assistant Director of the Energy Security Initiative at Brookings AND ***Govinda Avasarala, Senior Research Assistant in the Energy Security Initiative at Brookings, May 2012, “Liquid Markets: Assessing the Case for U.S. Exports of Liquefied Natural Gas,” Brookings Institute, </w:t>
      </w:r>
      <w:hyperlink r:id="rId166" w:history="1">
        <w:r w:rsidRPr="0065466D">
          <w:rPr>
            <w:rStyle w:val="Hyperlink"/>
            <w:sz w:val="24"/>
          </w:rPr>
          <w:t>http://www.brookings.edu/~/media/research/files/reports/2012/5/02%20lng%20exports%20ebinger/0502_lng_exports_ebinger.pdf</w:t>
        </w:r>
      </w:hyperlink>
      <w:r w:rsidRPr="0065466D">
        <w:rPr>
          <w:sz w:val="24"/>
        </w:rPr>
        <w:t xml:space="preserve">, JHR) </w:t>
      </w:r>
    </w:p>
    <w:p w:rsidR="007306F0" w:rsidRPr="0065466D" w:rsidRDefault="007306F0" w:rsidP="007306F0">
      <w:pPr>
        <w:rPr>
          <w:sz w:val="16"/>
        </w:rPr>
      </w:pPr>
      <w:r w:rsidRPr="0065466D">
        <w:rPr>
          <w:sz w:val="24"/>
          <w:u w:val="single"/>
        </w:rPr>
        <w:t>Although it will be important to global LNG markets, it is unlikely that the emergence of the United States as an exporter of LNG will change the existing pricing structure overnight. Not only is the market still largely dependent on long-term contracts, the overwhelming majority of new liquefaction capacity emerging in the next decade</w:t>
      </w:r>
      <w:r w:rsidRPr="0065466D">
        <w:rPr>
          <w:sz w:val="16"/>
        </w:rPr>
        <w:t xml:space="preserve"> (largely from Australia) </w:t>
      </w:r>
      <w:r w:rsidRPr="0065466D">
        <w:rPr>
          <w:sz w:val="24"/>
          <w:u w:val="single"/>
        </w:rPr>
        <w:t>has already been contracted for at oil-indexed rates. The incremental LNG volumes supplied by the United States</w:t>
      </w:r>
      <w:r w:rsidRPr="0065466D">
        <w:rPr>
          <w:sz w:val="16"/>
        </w:rPr>
        <w:t xml:space="preserve"> at floating Henry Hub rates </w:t>
      </w:r>
      <w:r w:rsidRPr="0065466D">
        <w:rPr>
          <w:sz w:val="24"/>
          <w:u w:val="single"/>
        </w:rPr>
        <w:t>will be small in comparison</w:t>
      </w:r>
      <w:r w:rsidRPr="0065466D">
        <w:rPr>
          <w:sz w:val="16"/>
        </w:rPr>
        <w:t xml:space="preserve">. But while U.S. LNG will not have a transformational impact, by establishing an alternate lower price for LNG derived through a different market mechanism, U.S. exports may be central in catalyzing future changes in LNG contract structure. As previously mentioned, this impact is already being felt in Europe. A number of German utilities have either renegotiated contracts or are seeking arbitration with natural gas suppliers in Norway and Russia. </w:t>
      </w:r>
      <w:r w:rsidRPr="0065466D">
        <w:rPr>
          <w:sz w:val="24"/>
          <w:u w:val="single"/>
        </w:rPr>
        <w:t>The Atlantic Basin will be a more immediate beneficiary of U.S. LNG exports than the Pacific Basin</w:t>
      </w:r>
      <w:r w:rsidRPr="0065466D">
        <w:rPr>
          <w:sz w:val="16"/>
        </w:rPr>
        <w:t xml:space="preserve"> as many European contracts allow for periodic revisions to the oil-price linkage. </w:t>
      </w:r>
      <w:r w:rsidRPr="0065466D">
        <w:rPr>
          <w:sz w:val="24"/>
          <w:u w:val="single"/>
        </w:rPr>
        <w:t>In the Pacific Basin this contractual arrangement is not as common and most consumers are tied to their respective oil-linkage</w:t>
      </w:r>
      <w:r w:rsidRPr="0065466D">
        <w:rPr>
          <w:sz w:val="16"/>
        </w:rPr>
        <w:t xml:space="preserve"> formulae for the duration of the contract. Despite the increasing demand following the Fukushima nuclear accident, however, Japanese </w:t>
      </w:r>
      <w:r w:rsidRPr="0065466D">
        <w:rPr>
          <w:sz w:val="24"/>
          <w:u w:val="single"/>
        </w:rPr>
        <w:t>LNG consumers are actively pursuing new arrangements for LNG contracts.</w:t>
      </w:r>
      <w:r w:rsidRPr="0065466D">
        <w:rPr>
          <w:sz w:val="12"/>
        </w:rPr>
        <w:t>¶</w:t>
      </w:r>
      <w:r w:rsidRPr="0065466D">
        <w:rPr>
          <w:sz w:val="12"/>
          <w:u w:val="single"/>
        </w:rPr>
        <w:t xml:space="preserve"> </w:t>
      </w:r>
      <w:r w:rsidRPr="0065466D">
        <w:rPr>
          <w:u w:val="single"/>
        </w:rPr>
        <w:t>There are other limits to the extent of the impact that U.S. LNG will have on global markets. It is unlikely that many of the LNG export facilities under consideration will reach final investment decision</w:t>
      </w:r>
      <w:r w:rsidRPr="0065466D">
        <w:rPr>
          <w:sz w:val="16"/>
        </w:rPr>
        <w:t xml:space="preserve">. Instead, it is more probable that U.S. natural gas </w:t>
      </w:r>
      <w:r w:rsidRPr="0065466D">
        <w:rPr>
          <w:u w:val="single"/>
        </w:rPr>
        <w:t>prices will have rebounded sufficiently to the point that exports are not commercially viable beyond a certain threshold</w:t>
      </w:r>
      <w:r w:rsidRPr="0065466D">
        <w:rPr>
          <w:sz w:val="16"/>
        </w:rPr>
        <w:t xml:space="preserve">. (figure 11 illustrates the estimated costs of delivering LNG to Japan in 2020.) </w:t>
      </w:r>
      <w:r w:rsidRPr="0065466D">
        <w:rPr>
          <w:u w:val="single"/>
        </w:rPr>
        <w:t>This threshold, expected by many experts to be roughly 6 bcf/day by 2025, is modest in comparison to the roughly 11 bcf/day of Australian LNG export projects</w:t>
      </w:r>
      <w:r w:rsidRPr="0065466D">
        <w:rPr>
          <w:sz w:val="16"/>
        </w:rPr>
        <w:t xml:space="preserve"> that have reached final investment decision and are expected to be online by 2020. </w:t>
      </w:r>
      <w:r w:rsidRPr="0065466D">
        <w:rPr>
          <w:sz w:val="12"/>
        </w:rPr>
        <w:t>¶</w:t>
      </w:r>
      <w:r w:rsidRPr="0065466D">
        <w:rPr>
          <w:sz w:val="16"/>
        </w:rPr>
        <w:t xml:space="preserve"> Also, </w:t>
      </w:r>
      <w:r w:rsidRPr="0065466D">
        <w:rPr>
          <w:u w:val="single"/>
        </w:rPr>
        <w:t xml:space="preserve">the impact of U.S. LNG exports could be limited </w:t>
      </w:r>
      <w:r w:rsidRPr="0065466D">
        <w:rPr>
          <w:sz w:val="16"/>
        </w:rPr>
        <w:t>by a number of external factors that will have a larger bearing on the future of global LNG prices</w:t>
      </w:r>
      <w:r w:rsidRPr="0065466D">
        <w:rPr>
          <w:u w:val="single"/>
        </w:rPr>
        <w:t>. For instance, a decision by the Japanese government to phase-out nuclear power would significantly tighten global LNG markets and probably displace any benefit provided by U.S. LNG exports. Conversely, successful and rapid development of China’s shale gas reserves would limit the demand</w:t>
      </w:r>
      <w:r w:rsidRPr="0065466D">
        <w:rPr>
          <w:sz w:val="16"/>
        </w:rPr>
        <w:t xml:space="preserve"> of one of the world’s fastest-growing natural gas consumers. However, to the extent that U.S. LNG exports can help bring about a more globalized pricing structure, they will have economic and geopolitical consequences.</w:t>
      </w:r>
    </w:p>
    <w:p w:rsidR="007306F0" w:rsidRPr="0065466D" w:rsidRDefault="007306F0" w:rsidP="007306F0"/>
    <w:p w:rsidR="004651DC" w:rsidRPr="0065466D" w:rsidRDefault="004651DC" w:rsidP="004651DC">
      <w:pPr>
        <w:pStyle w:val="Heading4"/>
      </w:pPr>
      <w:r w:rsidRPr="0065466D">
        <w:t>Even if prices increase, most industries are unaffected</w:t>
      </w:r>
    </w:p>
    <w:p w:rsidR="004651DC" w:rsidRPr="0065466D" w:rsidRDefault="004651DC" w:rsidP="004651DC">
      <w:r w:rsidRPr="0065466D">
        <w:rPr>
          <w:b/>
          <w:sz w:val="24"/>
        </w:rPr>
        <w:t>NERA, 12/7/12</w:t>
      </w:r>
      <w:r w:rsidRPr="0065466D">
        <w:t xml:space="preserve"> – NERA provides expert economic analysis, testimony, advice, and policy recommendations to corporations, governments, law firms, regulatory and international organizations. (“Macroeconomic Impacts of LNG Exports from the United States,” p.60-62, http://energy.gov/sites/prod/files/2013/04/f0/nera_lng_report.pdf) //IS</w:t>
      </w:r>
    </w:p>
    <w:p w:rsidR="004651DC" w:rsidRPr="0065466D" w:rsidRDefault="004651DC" w:rsidP="004651DC"/>
    <w:p w:rsidR="004651DC" w:rsidRPr="0065466D" w:rsidRDefault="004651DC" w:rsidP="004651DC">
      <w:r w:rsidRPr="0065466D">
        <w:t xml:space="preserve">A high value-added industry is one in which wage income and profits are a large share of revenues, implying that purchases of other material inputs and energy are a relatively small share. This implies that </w:t>
      </w:r>
      <w:r w:rsidRPr="0065466D">
        <w:rPr>
          <w:u w:val="single"/>
        </w:rPr>
        <w:t>in a high value-added industry, increases in natural gas prices would have a relatively small impact on overall costs of production.</w:t>
      </w:r>
      <w:r w:rsidRPr="0065466D">
        <w:t xml:space="preserve"> Exactly that pattern is seen in Figure 44, which shows that </w:t>
      </w:r>
      <w:r w:rsidRPr="0065466D">
        <w:rPr>
          <w:u w:val="single"/>
        </w:rPr>
        <w:t>the industries with the highest energy intensity are low margin industries that use high heats for refining, smelting, or beneficiation processes, or else they are bulk chemical processes with low value-to-weight ratios and large amounts of natural gas used as a feedstock</w:t>
      </w:r>
      <w:r w:rsidRPr="0065466D">
        <w:t xml:space="preserve">. industries that use high heats for refining, smelting, or beneficiation processes, or else they are bulk chemical processes with low value-to-weight ratios and large amounts of natural gas used as a feedstock. would experience the largest cost increases due to higher natural gas prices are high value-added industries. The Interagency Study similarly observed: </w:t>
      </w:r>
      <w:r w:rsidRPr="0065466D">
        <w:rPr>
          <w:u w:val="single"/>
        </w:rPr>
        <w:t>On the whole, energy expenditures equal only 2 percent of the value of U.S. manufacturing’s output (see Figure 1) and three-quarters of all manufacturing output is from industries with energy expenditures below 2 percent of the value of their output. Thus, the vast majority of U.S. industry will be relatively unaffected by a greenhouse gas cap-and-trade program.37 The same conclusion should apply to the effects of price increases attributable to LNG exports.</w:t>
      </w:r>
    </w:p>
    <w:p w:rsidR="004651DC" w:rsidRPr="0065466D" w:rsidRDefault="004651DC" w:rsidP="004651DC"/>
    <w:p w:rsidR="004651DC" w:rsidRPr="0065466D" w:rsidRDefault="004651DC" w:rsidP="004651DC"/>
    <w:p w:rsidR="006670F4" w:rsidRPr="0065466D" w:rsidRDefault="006670F4" w:rsidP="006670F4">
      <w:pPr>
        <w:pStyle w:val="Heading4"/>
      </w:pPr>
      <w:r w:rsidRPr="0065466D">
        <w:t>LNG exports won’t have a major effect on prices</w:t>
      </w:r>
    </w:p>
    <w:p w:rsidR="006670F4" w:rsidRPr="0065466D" w:rsidRDefault="006670F4" w:rsidP="006670F4">
      <w:r w:rsidRPr="0065466D">
        <w:rPr>
          <w:b/>
        </w:rPr>
        <w:t xml:space="preserve">Tracy 13 </w:t>
      </w:r>
      <w:r w:rsidRPr="0065466D">
        <w:rPr>
          <w:sz w:val="16"/>
          <w:szCs w:val="16"/>
        </w:rPr>
        <w:t>(Ryan, 2/27/13,  Dow Jones Business News, “Bipartisan Policy Group Recommends No Restrictions on U.S. Gas Exports,” http://bipartisanpolicy.org/news/articles/2013/02/bipartisan-policy-group-recommends-no-restrictions-us-gas-exports)//RTF</w:t>
      </w:r>
    </w:p>
    <w:p w:rsidR="006670F4" w:rsidRPr="0065466D" w:rsidRDefault="006670F4" w:rsidP="006670F4">
      <w:pPr>
        <w:rPr>
          <w:sz w:val="16"/>
        </w:rPr>
      </w:pPr>
      <w:r w:rsidRPr="0065466D">
        <w:rPr>
          <w:b/>
          <w:sz w:val="16"/>
        </w:rPr>
        <w:t xml:space="preserve"> </w:t>
      </w:r>
      <w:r w:rsidRPr="0065466D">
        <w:rPr>
          <w:sz w:val="16"/>
        </w:rPr>
        <w:t xml:space="preserve">Two formers senators and a group of business leaders backed unfettered exports of U.S. natural gas on Wednesday, a move that may put them in line with a top candidate to be President Barack Obama's next energy secretary. </w:t>
      </w:r>
      <w:r w:rsidRPr="0065466D">
        <w:rPr>
          <w:u w:val="single"/>
        </w:rPr>
        <w:t>The think tank Bipartisan Policy Center's energy report</w:t>
      </w:r>
      <w:r w:rsidRPr="0065466D">
        <w:rPr>
          <w:sz w:val="16"/>
        </w:rPr>
        <w:t xml:space="preserve">, led by former Sens. Byron Dorgan, a North Dakota Democrat, and Trent Lott, a Mississippi Republican, </w:t>
      </w:r>
      <w:r w:rsidRPr="0065466D">
        <w:rPr>
          <w:u w:val="single"/>
        </w:rPr>
        <w:t>said the exports "are likely to have only modest impacts on domestic natural gas prices," based on a review of recent studies. "Restricting international trade in fossil fuels is not an effective policy to reduce global greenhouse gas emissions or to advance domestic economic interests, and we recommend against any such restrictions</w:t>
      </w:r>
      <w:r w:rsidRPr="0065466D">
        <w:rPr>
          <w:sz w:val="16"/>
        </w:rPr>
        <w:t>," said a report co-chaired by the former lawmakers with input from oil companies and renewable-energy backers.</w:t>
      </w:r>
    </w:p>
    <w:p w:rsidR="006670F4" w:rsidRPr="0065466D" w:rsidRDefault="006670F4" w:rsidP="006670F4">
      <w:pPr>
        <w:pStyle w:val="Heading4"/>
      </w:pPr>
      <w:r w:rsidRPr="0065466D">
        <w:t>Exports won’t affect prices</w:t>
      </w:r>
    </w:p>
    <w:p w:rsidR="006670F4" w:rsidRPr="0065466D" w:rsidRDefault="006670F4" w:rsidP="006670F4">
      <w:r w:rsidRPr="0065466D">
        <w:rPr>
          <w:b/>
        </w:rPr>
        <w:t xml:space="preserve">BPC 13 </w:t>
      </w:r>
      <w:r w:rsidRPr="0065466D">
        <w:rPr>
          <w:sz w:val="16"/>
          <w:szCs w:val="16"/>
        </w:rPr>
        <w:t>(Bipartisan Policy Center, 6/20/13, “New Dynamics of the U.S. Natural Gas Market,” http://bipartisanpolicy.org/library/report/new-dynamics-us-natural-gas-market)//RTF</w:t>
      </w:r>
      <w:r w:rsidRPr="0065466D">
        <w:rPr>
          <w:b/>
        </w:rPr>
        <w:t xml:space="preserve"> </w:t>
      </w:r>
    </w:p>
    <w:p w:rsidR="006670F4" w:rsidRPr="0065466D" w:rsidRDefault="006670F4" w:rsidP="006670F4">
      <w:pPr>
        <w:rPr>
          <w:sz w:val="16"/>
        </w:rPr>
      </w:pPr>
      <w:r w:rsidRPr="0065466D">
        <w:rPr>
          <w:sz w:val="16"/>
        </w:rPr>
        <w:t xml:space="preserve">The analysis presented in this report considered the relative impact of a realistic range of supply and demand drivers that will shape future U.S. energy markets. The scenario analysis revealed that </w:t>
      </w:r>
      <w:r w:rsidRPr="0065466D">
        <w:rPr>
          <w:u w:val="single"/>
        </w:rPr>
        <w:t xml:space="preserve">within the suite of natural gas supply and demand assumptions considered, there are ample domestic supplies of natural gas to meet future demand without significant price increases. </w:t>
      </w:r>
      <w:r w:rsidRPr="0065466D">
        <w:rPr>
          <w:sz w:val="16"/>
        </w:rPr>
        <w:t xml:space="preserve">Similarly, </w:t>
      </w:r>
      <w:r w:rsidRPr="0065466D">
        <w:rPr>
          <w:u w:val="single"/>
        </w:rPr>
        <w:t>the analysis shows that the United States is uniquely positioned to take advantage of the economic, environmental, and energy security benefits of the country’s large natural gas resource base. Natural gas resources have the potential to create new market opportunities for expanded natural gas use in ways that will grow the economy and improve the environmental performance of the U.S. energy system</w:t>
      </w:r>
      <w:r w:rsidRPr="0065466D">
        <w:rPr>
          <w:sz w:val="16"/>
        </w:rPr>
        <w:t>, if the environmental challenges associated with natural gas development using horizontal drilling and hydraulic fracturing are addressed by industry in collaboration with state and federal regulators.</w:t>
      </w:r>
    </w:p>
    <w:p w:rsidR="006670F4" w:rsidRPr="0065466D" w:rsidRDefault="006670F4" w:rsidP="006670F4">
      <w:pPr>
        <w:pStyle w:val="Heading4"/>
      </w:pPr>
      <w:r w:rsidRPr="0065466D">
        <w:t>Increased LNG exports won’t raise gas prices</w:t>
      </w:r>
    </w:p>
    <w:p w:rsidR="006670F4" w:rsidRPr="0065466D" w:rsidRDefault="006670F4" w:rsidP="006670F4">
      <w:r w:rsidRPr="0065466D">
        <w:rPr>
          <w:b/>
        </w:rPr>
        <w:t xml:space="preserve">Sreekumar 13 </w:t>
      </w:r>
      <w:r w:rsidRPr="0065466D">
        <w:rPr>
          <w:sz w:val="16"/>
          <w:szCs w:val="16"/>
        </w:rPr>
        <w:t>(Arjun, 5/25/13, Writer for the Motley Fool, “Will LNG Exports Raise U.S. Natural Gas Prices?,” http://www.fool.com/investing/general/2013/05/25/will-lng-exports-raise-us-natural-gas-prices.aspx)//RTF</w:t>
      </w:r>
    </w:p>
    <w:p w:rsidR="006670F4" w:rsidRPr="0065466D" w:rsidRDefault="006670F4" w:rsidP="006670F4">
      <w:pPr>
        <w:rPr>
          <w:sz w:val="16"/>
        </w:rPr>
      </w:pPr>
      <w:r w:rsidRPr="0065466D">
        <w:rPr>
          <w:sz w:val="16"/>
        </w:rPr>
        <w:t xml:space="preserve">According to a report issued Monday by the Bipartisan Policy Center, a non-profit, non-partisan public policy organization, the latter group -- the one pushing for LNG exports -- is on the right track. The BPC report, which aimed to explore the dynamics of natural gas prices under different supply and demand situations over the next several decades, finds that that </w:t>
      </w:r>
      <w:r w:rsidRPr="0065466D">
        <w:rPr>
          <w:u w:val="single"/>
        </w:rPr>
        <w:t>the U.S. is awash in so much natural gas that it can easily export the stuff without causing a sharp spike in domestic prices. It concludes that even in a worst-case scenario -- which assumed a low level of domestic supplies and a high level of demand -- U.S. gas prices are unlikely to approach their previous peaks. Furthermore, the BPC study argues that natural gas prices drive exports, not the other way around. "The price of U.S. natural gas will influence LNG export levels far more than LNG exports will influence domestic prices</w:t>
      </w:r>
      <w:r w:rsidRPr="0065466D">
        <w:rPr>
          <w:sz w:val="16"/>
        </w:rPr>
        <w:t xml:space="preserve">," the report states. It then goes on to assess the possibilities for both exports and prices under various demand and supply situations. Under a high-demand, low-supply scenario, it finds that LNG exports would reach 2 billion cubic feet per day in 2020, while under a high-supply and low-demand scenario, they would be about 6.4 billion cubic feet per day. With respect to prices, the study determined that gas prices would be $0.97 per MMBtu higher than the reference case scenario under its low-supply, high-demand scenario, while in a high-supply, low-demand scenario they would be $0.86 per MMBtu lower than the reference case in 2020. </w:t>
      </w:r>
    </w:p>
    <w:p w:rsidR="004651DC" w:rsidRPr="0065466D" w:rsidRDefault="004651DC" w:rsidP="004651DC"/>
    <w:p w:rsidR="007306F0" w:rsidRPr="0065466D" w:rsidRDefault="007306F0" w:rsidP="007306F0">
      <w:pPr>
        <w:pStyle w:val="Heading3"/>
        <w:spacing w:after="120"/>
        <w:rPr>
          <w:rStyle w:val="StyleStyleBold12pt"/>
          <w:b/>
          <w:bCs/>
          <w:sz w:val="32"/>
          <w:u w:val="single"/>
        </w:rPr>
      </w:pPr>
      <w:r w:rsidRPr="0065466D">
        <w:rPr>
          <w:rStyle w:val="StyleStyleBold12pt"/>
          <w:b/>
          <w:sz w:val="32"/>
          <w:u w:val="single"/>
        </w:rPr>
        <w:t>at: alaska link</w:t>
      </w:r>
    </w:p>
    <w:p w:rsidR="007306F0" w:rsidRPr="0065466D" w:rsidRDefault="007306F0" w:rsidP="007306F0">
      <w:pPr>
        <w:pStyle w:val="Heading4"/>
      </w:pPr>
      <w:r w:rsidRPr="0065466D">
        <w:t xml:space="preserve">Lack of Alaskan infrastructure means exports aren’t economical </w:t>
      </w:r>
    </w:p>
    <w:p w:rsidR="007306F0" w:rsidRPr="0065466D" w:rsidRDefault="007306F0" w:rsidP="007306F0">
      <w:pPr>
        <w:spacing w:after="120"/>
        <w:rPr>
          <w:sz w:val="24"/>
        </w:rPr>
      </w:pPr>
      <w:r w:rsidRPr="0065466D">
        <w:rPr>
          <w:b/>
          <w:sz w:val="24"/>
        </w:rPr>
        <w:t>Conley et al 13</w:t>
      </w:r>
      <w:r w:rsidRPr="0065466D">
        <w:rPr>
          <w:sz w:val="24"/>
        </w:rPr>
        <w:t xml:space="preserve"> (Heather, director and senior fellow of the Europe Program at CSIS, served as senior adviser to the Center for Europe and Policy Analysis, a public policy research institute dedicated to the study of Central Europe, July 2013 “Arctic Economies in the 21</w:t>
      </w:r>
      <w:r w:rsidRPr="0065466D">
        <w:rPr>
          <w:sz w:val="24"/>
          <w:vertAlign w:val="superscript"/>
        </w:rPr>
        <w:t>st</w:t>
      </w:r>
      <w:r w:rsidRPr="0065466D">
        <w:rPr>
          <w:sz w:val="24"/>
        </w:rPr>
        <w:t xml:space="preserve"> Century The Benefits and Costs of Cold,” Center for Strategic and International Studies, </w:t>
      </w:r>
      <w:hyperlink r:id="rId167" w:history="1">
        <w:r w:rsidRPr="0065466D">
          <w:rPr>
            <w:rStyle w:val="Hyperlink"/>
            <w:sz w:val="24"/>
          </w:rPr>
          <w:t>http://csis.org/files/publication/130710_Conley_ArcticEconomics_WEB.pdf</w:t>
        </w:r>
      </w:hyperlink>
      <w:r w:rsidRPr="0065466D">
        <w:rPr>
          <w:sz w:val="24"/>
        </w:rPr>
        <w:t>, JHR)</w:t>
      </w:r>
    </w:p>
    <w:p w:rsidR="007306F0" w:rsidRPr="0065466D" w:rsidRDefault="007306F0" w:rsidP="007306F0">
      <w:pPr>
        <w:spacing w:after="120"/>
        <w:rPr>
          <w:sz w:val="24"/>
          <w:u w:val="single"/>
        </w:rPr>
      </w:pPr>
      <w:r w:rsidRPr="0065466D">
        <w:rPr>
          <w:sz w:val="24"/>
          <w:u w:val="single"/>
        </w:rPr>
        <w:t xml:space="preserve">Development of these large natural resources has been constrained, however, by the </w:t>
      </w:r>
      <w:r w:rsidRPr="0065466D">
        <w:rPr>
          <w:sz w:val="12"/>
          <w:u w:val="single"/>
        </w:rPr>
        <w:t xml:space="preserve">¶ </w:t>
      </w:r>
      <w:r w:rsidRPr="0065466D">
        <w:rPr>
          <w:sz w:val="24"/>
          <w:u w:val="single"/>
        </w:rPr>
        <w:t xml:space="preserve">lack of a transportation system to move them to market, particularly for natural gas. These </w:t>
      </w:r>
      <w:r w:rsidRPr="0065466D">
        <w:rPr>
          <w:sz w:val="12"/>
          <w:u w:val="single"/>
        </w:rPr>
        <w:t xml:space="preserve">¶ </w:t>
      </w:r>
      <w:r w:rsidRPr="0065466D">
        <w:rPr>
          <w:sz w:val="24"/>
          <w:u w:val="single"/>
        </w:rPr>
        <w:t xml:space="preserve">infrastructure costs needed to pipe, liquefy, and export Alaskan gas could cost as much as </w:t>
      </w:r>
      <w:r w:rsidRPr="0065466D">
        <w:rPr>
          <w:sz w:val="12"/>
          <w:u w:val="single"/>
        </w:rPr>
        <w:t xml:space="preserve">¶ </w:t>
      </w:r>
      <w:r w:rsidRPr="0065466D">
        <w:rPr>
          <w:sz w:val="24"/>
          <w:u w:val="single"/>
        </w:rPr>
        <w:t>$65 billion, a hefty sum given the low natural gas prices</w:t>
      </w:r>
      <w:r w:rsidRPr="0065466D">
        <w:rPr>
          <w:sz w:val="24"/>
        </w:rPr>
        <w:t xml:space="preserve"> seen in the rest of the United </w:t>
      </w:r>
      <w:r w:rsidRPr="0065466D">
        <w:rPr>
          <w:sz w:val="12"/>
        </w:rPr>
        <w:t xml:space="preserve">¶ </w:t>
      </w:r>
      <w:r w:rsidRPr="0065466D">
        <w:rPr>
          <w:sz w:val="24"/>
        </w:rPr>
        <w:t xml:space="preserve">States.6 Because the emergence of </w:t>
      </w:r>
      <w:r w:rsidRPr="0065466D">
        <w:rPr>
          <w:sz w:val="24"/>
          <w:u w:val="single"/>
        </w:rPr>
        <w:t xml:space="preserve">unconventional gas has radically lowered global gas </w:t>
      </w:r>
      <w:r w:rsidRPr="0065466D">
        <w:rPr>
          <w:sz w:val="12"/>
          <w:u w:val="single"/>
        </w:rPr>
        <w:t xml:space="preserve">¶ </w:t>
      </w:r>
      <w:r w:rsidRPr="0065466D">
        <w:rPr>
          <w:sz w:val="24"/>
          <w:u w:val="single"/>
        </w:rPr>
        <w:t>price curves,</w:t>
      </w:r>
      <w:r w:rsidRPr="0065466D">
        <w:rPr>
          <w:sz w:val="24"/>
        </w:rPr>
        <w:t xml:space="preserve"> the delivered cost of </w:t>
      </w:r>
      <w:r w:rsidRPr="0065466D">
        <w:rPr>
          <w:sz w:val="24"/>
          <w:u w:val="single"/>
        </w:rPr>
        <w:t xml:space="preserve">Alaskan gas may not be able to compete with shale gas in </w:t>
      </w:r>
      <w:r w:rsidRPr="0065466D">
        <w:rPr>
          <w:sz w:val="12"/>
          <w:u w:val="single"/>
        </w:rPr>
        <w:t xml:space="preserve">¶ </w:t>
      </w:r>
      <w:r w:rsidRPr="0065466D">
        <w:rPr>
          <w:sz w:val="24"/>
          <w:u w:val="single"/>
        </w:rPr>
        <w:t>the rest of the United States.</w:t>
      </w:r>
    </w:p>
    <w:p w:rsidR="007306F0" w:rsidRPr="0065466D" w:rsidRDefault="007306F0" w:rsidP="007306F0">
      <w:pPr>
        <w:pStyle w:val="Heading4"/>
      </w:pPr>
      <w:r w:rsidRPr="0065466D">
        <w:t xml:space="preserve">Alaska doesn’t have export capacity </w:t>
      </w:r>
    </w:p>
    <w:p w:rsidR="007306F0" w:rsidRPr="0065466D" w:rsidRDefault="007306F0" w:rsidP="007306F0">
      <w:pPr>
        <w:spacing w:after="120"/>
        <w:rPr>
          <w:sz w:val="24"/>
        </w:rPr>
      </w:pPr>
      <w:r w:rsidRPr="0065466D">
        <w:rPr>
          <w:b/>
          <w:sz w:val="24"/>
        </w:rPr>
        <w:t>Conley et al 13</w:t>
      </w:r>
      <w:r w:rsidRPr="0065466D">
        <w:rPr>
          <w:sz w:val="24"/>
        </w:rPr>
        <w:t xml:space="preserve"> (Heather, director and senior fellow of the Europe Program at CSIS, served as senior adviser to the Center for Europe and Policy Analysis, a public policy research institute dedicated to the study of Central Europe, July 2013 “Arctic Economies in the 21</w:t>
      </w:r>
      <w:r w:rsidRPr="0065466D">
        <w:rPr>
          <w:sz w:val="24"/>
          <w:vertAlign w:val="superscript"/>
        </w:rPr>
        <w:t>st</w:t>
      </w:r>
      <w:r w:rsidRPr="0065466D">
        <w:rPr>
          <w:sz w:val="24"/>
        </w:rPr>
        <w:t xml:space="preserve"> Century The Benefits and Costs of Cold,” Center for Strategic and International Studies, </w:t>
      </w:r>
      <w:hyperlink r:id="rId168" w:history="1">
        <w:r w:rsidRPr="0065466D">
          <w:rPr>
            <w:rStyle w:val="Hyperlink"/>
            <w:sz w:val="24"/>
          </w:rPr>
          <w:t>http://csis.org/files/publication/130710_Conley_ArcticEconomics_WEB.pdf</w:t>
        </w:r>
      </w:hyperlink>
      <w:r w:rsidRPr="0065466D">
        <w:rPr>
          <w:sz w:val="24"/>
        </w:rPr>
        <w:t>, JHR)</w:t>
      </w:r>
    </w:p>
    <w:p w:rsidR="007306F0" w:rsidRPr="0065466D" w:rsidRDefault="007306F0" w:rsidP="007306F0">
      <w:pPr>
        <w:spacing w:after="120"/>
        <w:rPr>
          <w:sz w:val="24"/>
        </w:rPr>
      </w:pPr>
      <w:r w:rsidRPr="0065466D">
        <w:rPr>
          <w:sz w:val="24"/>
        </w:rPr>
        <w:t xml:space="preserve">Development of Alaskan natural gas may now require reexamination of various liquefied natural gas (LNG) export options. </w:t>
      </w:r>
      <w:r w:rsidRPr="0065466D">
        <w:rPr>
          <w:sz w:val="24"/>
          <w:u w:val="single"/>
        </w:rPr>
        <w:t xml:space="preserve">There have been LNG exports from southern Alaska, </w:t>
      </w:r>
      <w:r w:rsidRPr="0065466D">
        <w:rPr>
          <w:sz w:val="12"/>
          <w:u w:val="single"/>
        </w:rPr>
        <w:t xml:space="preserve">¶ </w:t>
      </w:r>
      <w:r w:rsidRPr="0065466D">
        <w:rPr>
          <w:sz w:val="24"/>
          <w:u w:val="single"/>
        </w:rPr>
        <w:t>although in limited amounts, since the 1960s.</w:t>
      </w:r>
      <w:r w:rsidRPr="0065466D">
        <w:rPr>
          <w:sz w:val="24"/>
        </w:rPr>
        <w:t xml:space="preserve"> Access to international markets may be </w:t>
      </w:r>
      <w:r w:rsidRPr="0065466D">
        <w:rPr>
          <w:sz w:val="12"/>
        </w:rPr>
        <w:t xml:space="preserve">¶ </w:t>
      </w:r>
      <w:r w:rsidRPr="0065466D">
        <w:rPr>
          <w:sz w:val="24"/>
        </w:rPr>
        <w:t>critical given differential regional pricing. For example, Asian gas markets have prices that</w:t>
      </w:r>
      <w:r w:rsidRPr="0065466D">
        <w:t xml:space="preserve"> </w:t>
      </w:r>
      <w:r w:rsidRPr="0065466D">
        <w:rPr>
          <w:sz w:val="24"/>
        </w:rPr>
        <w:t xml:space="preserve">are signiﬁcantly higher than in the United States. </w:t>
      </w:r>
      <w:r w:rsidRPr="0065466D">
        <w:rPr>
          <w:sz w:val="24"/>
          <w:u w:val="single"/>
        </w:rPr>
        <w:t xml:space="preserve">Governor Sean Parnell and Alaskan </w:t>
      </w:r>
      <w:r w:rsidRPr="0065466D">
        <w:rPr>
          <w:sz w:val="12"/>
          <w:u w:val="single"/>
        </w:rPr>
        <w:t xml:space="preserve">¶ </w:t>
      </w:r>
      <w:r w:rsidRPr="0065466D">
        <w:rPr>
          <w:sz w:val="24"/>
          <w:u w:val="single"/>
        </w:rPr>
        <w:t>senator Lisa Murkowski have been actively promoting Alaskan gas for export to Asia</w:t>
      </w:r>
      <w:r w:rsidRPr="0065466D">
        <w:rPr>
          <w:sz w:val="24"/>
        </w:rPr>
        <w:t xml:space="preserve">, but </w:t>
      </w:r>
      <w:r w:rsidRPr="0065466D">
        <w:rPr>
          <w:sz w:val="12"/>
        </w:rPr>
        <w:t xml:space="preserve">¶ </w:t>
      </w:r>
      <w:r w:rsidRPr="0065466D">
        <w:rPr>
          <w:sz w:val="24"/>
        </w:rPr>
        <w:t xml:space="preserve">LNG exports would face major ﬁnancial and regulatory hurdles. A consortium of energy </w:t>
      </w:r>
      <w:r w:rsidRPr="0065466D">
        <w:rPr>
          <w:sz w:val="12"/>
        </w:rPr>
        <w:t xml:space="preserve">¶ </w:t>
      </w:r>
      <w:r w:rsidRPr="0065466D">
        <w:rPr>
          <w:sz w:val="24"/>
        </w:rPr>
        <w:t xml:space="preserve">companies (ExxonMobil, ConocoPhillips, BP, and TransCanada) have developed plans to </w:t>
      </w:r>
      <w:r w:rsidRPr="0065466D">
        <w:rPr>
          <w:sz w:val="12"/>
        </w:rPr>
        <w:t xml:space="preserve">¶ </w:t>
      </w:r>
      <w:r w:rsidRPr="0065466D">
        <w:rPr>
          <w:sz w:val="24"/>
        </w:rPr>
        <w:t xml:space="preserve">move gas from the North Slope via the proposed Alaska pipeline project to a southern port, </w:t>
      </w:r>
      <w:r w:rsidRPr="0065466D">
        <w:rPr>
          <w:sz w:val="12"/>
          <w:u w:val="single"/>
        </w:rPr>
        <w:t xml:space="preserve">¶ </w:t>
      </w:r>
      <w:r w:rsidRPr="0065466D">
        <w:rPr>
          <w:sz w:val="24"/>
          <w:u w:val="single"/>
        </w:rPr>
        <w:t xml:space="preserve">where gas would be processed at a proposed liquefaction plant and sent to Asia via LNG </w:t>
      </w:r>
      <w:r w:rsidRPr="0065466D">
        <w:rPr>
          <w:sz w:val="12"/>
          <w:u w:val="single"/>
        </w:rPr>
        <w:t xml:space="preserve">¶ </w:t>
      </w:r>
      <w:r w:rsidRPr="0065466D">
        <w:rPr>
          <w:sz w:val="24"/>
          <w:u w:val="single"/>
        </w:rPr>
        <w:t xml:space="preserve">vessels. The cost of building the infrastructure to pipe, liquefy, and export Alaskan gas </w:t>
      </w:r>
      <w:r w:rsidRPr="0065466D">
        <w:rPr>
          <w:sz w:val="12"/>
          <w:u w:val="single"/>
        </w:rPr>
        <w:t xml:space="preserve">¶ </w:t>
      </w:r>
      <w:r w:rsidRPr="0065466D">
        <w:rPr>
          <w:sz w:val="24"/>
          <w:u w:val="single"/>
        </w:rPr>
        <w:t xml:space="preserve">could cost as much as $65 billion, a hefty sum given the low natural gas prices seen in the </w:t>
      </w:r>
      <w:r w:rsidRPr="0065466D">
        <w:rPr>
          <w:sz w:val="12"/>
          <w:u w:val="single"/>
        </w:rPr>
        <w:t xml:space="preserve">¶ </w:t>
      </w:r>
      <w:r w:rsidRPr="0065466D">
        <w:rPr>
          <w:sz w:val="24"/>
          <w:u w:val="single"/>
        </w:rPr>
        <w:t>contiguous United States</w:t>
      </w:r>
      <w:r w:rsidRPr="0065466D">
        <w:rPr>
          <w:sz w:val="24"/>
        </w:rPr>
        <w:t xml:space="preserve">.59 </w:t>
      </w:r>
      <w:r w:rsidRPr="0065466D">
        <w:rPr>
          <w:sz w:val="24"/>
          <w:u w:val="single"/>
        </w:rPr>
        <w:t>Although Alaskan o</w:t>
      </w:r>
      <w:r w:rsidRPr="0065466D">
        <w:rPr>
          <w:rFonts w:ascii="Cambria Math" w:hAnsi="Cambria Math" w:cs="Cambria Math"/>
          <w:sz w:val="24"/>
          <w:u w:val="single"/>
        </w:rPr>
        <w:t>ﬃ</w:t>
      </w:r>
      <w:r w:rsidRPr="0065466D">
        <w:rPr>
          <w:sz w:val="24"/>
          <w:u w:val="single"/>
        </w:rPr>
        <w:t xml:space="preserve">cials will seek to develop LNG export </w:t>
      </w:r>
      <w:r w:rsidRPr="0065466D">
        <w:rPr>
          <w:sz w:val="12"/>
          <w:u w:val="single"/>
        </w:rPr>
        <w:t xml:space="preserve">¶ </w:t>
      </w:r>
      <w:r w:rsidRPr="0065466D">
        <w:rPr>
          <w:sz w:val="24"/>
          <w:u w:val="single"/>
        </w:rPr>
        <w:t>capabilities, it is di</w:t>
      </w:r>
      <w:r w:rsidRPr="0065466D">
        <w:rPr>
          <w:rFonts w:ascii="Cambria Math" w:hAnsi="Cambria Math" w:cs="Cambria Math"/>
          <w:sz w:val="24"/>
          <w:u w:val="single"/>
        </w:rPr>
        <w:t>ﬃ</w:t>
      </w:r>
      <w:r w:rsidRPr="0065466D">
        <w:rPr>
          <w:sz w:val="24"/>
          <w:u w:val="single"/>
        </w:rPr>
        <w:t>cult to imagine that new pipeline infrastructure will be constructed</w:t>
      </w:r>
      <w:r w:rsidRPr="0065466D">
        <w:rPr>
          <w:sz w:val="24"/>
        </w:rPr>
        <w:t xml:space="preserve"> </w:t>
      </w:r>
      <w:r w:rsidRPr="0065466D">
        <w:rPr>
          <w:sz w:val="12"/>
        </w:rPr>
        <w:t xml:space="preserve">¶ </w:t>
      </w:r>
      <w:r w:rsidRPr="0065466D">
        <w:rPr>
          <w:sz w:val="24"/>
        </w:rPr>
        <w:t>to supply energy to the rest of the United States due to shale gas developments.</w:t>
      </w:r>
    </w:p>
    <w:p w:rsidR="00EF0310" w:rsidRPr="0065466D" w:rsidRDefault="00EF0310" w:rsidP="00EF0310"/>
    <w:p w:rsidR="005F561E" w:rsidRPr="0065466D" w:rsidRDefault="005F561E" w:rsidP="007306F0">
      <w:pPr>
        <w:tabs>
          <w:tab w:val="left" w:pos="1960"/>
        </w:tabs>
        <w:spacing w:after="120"/>
        <w:rPr>
          <w:u w:val="single"/>
        </w:rPr>
      </w:pPr>
    </w:p>
    <w:p w:rsidR="005F561E" w:rsidRPr="0065466D" w:rsidRDefault="005F561E" w:rsidP="005F561E">
      <w:pPr>
        <w:pStyle w:val="Heading2"/>
      </w:pPr>
      <w:r w:rsidRPr="0065466D">
        <w:t>at: canadian econ da</w:t>
      </w:r>
    </w:p>
    <w:p w:rsidR="005F561E" w:rsidRPr="0065466D" w:rsidRDefault="005F561E" w:rsidP="005F561E">
      <w:pPr>
        <w:pStyle w:val="Heading3"/>
      </w:pPr>
      <w:r w:rsidRPr="0065466D">
        <w:t>2ac uq</w:t>
      </w:r>
    </w:p>
    <w:p w:rsidR="005F561E" w:rsidRPr="0065466D" w:rsidRDefault="005F561E" w:rsidP="005F561E">
      <w:pPr>
        <w:pStyle w:val="Heading4"/>
      </w:pPr>
      <w:r w:rsidRPr="0065466D">
        <w:t>Canadian economy falling now-lower Chinese demand</w:t>
      </w:r>
    </w:p>
    <w:p w:rsidR="005F561E" w:rsidRPr="0065466D" w:rsidRDefault="005F561E" w:rsidP="005F561E">
      <w:r w:rsidRPr="0065466D">
        <w:t>McKenna 6/13- Corresponent for the Globe and Mail (Barrie, “Canada’s economy could take hit from China banking crisis, BoC warns”, the Globe and Mail, http://www.theglobeandmail.com/report-on-business/economy/canadas-economy-could-take-hit-from-chinas-banking-crisis-boc-warns/article19134209)//WK</w:t>
      </w:r>
    </w:p>
    <w:p w:rsidR="005F561E" w:rsidRPr="0065466D" w:rsidRDefault="005F561E" w:rsidP="005F561E">
      <w:r w:rsidRPr="0065466D">
        <w:rPr>
          <w:rStyle w:val="StyleBoldUnderline"/>
        </w:rPr>
        <w:t>A crash of China’s shadow banking system would send shock waves through the Canadian economy, depressing commodity prices and triggering a housing market correction</w:t>
      </w:r>
      <w:r w:rsidRPr="0065466D">
        <w:t xml:space="preserve">, the Bank of Canada warns in a new report. The central bank said Thursday that </w:t>
      </w:r>
      <w:r w:rsidRPr="0065466D">
        <w:rPr>
          <w:rStyle w:val="StyleBoldUnderline"/>
        </w:rPr>
        <w:t>the risk of a banking crisis in China has shot up</w:t>
      </w:r>
      <w:r w:rsidRPr="0065466D">
        <w:t xml:space="preserve"> since its last checkup on the health of the Canadian financial system in December. </w:t>
      </w:r>
      <w:r w:rsidRPr="0065466D">
        <w:rPr>
          <w:rStyle w:val="StyleBoldUnderline"/>
        </w:rPr>
        <w:t>Other major risks to the Canadian system remain largely unchanged,</w:t>
      </w:r>
      <w:r w:rsidRPr="0065466D">
        <w:t xml:space="preserve"> the bank said, </w:t>
      </w:r>
      <w:r w:rsidRPr="0065466D">
        <w:rPr>
          <w:rStyle w:val="StyleBoldUnderline"/>
        </w:rPr>
        <w:t>including the threat of a house price collapse at home, sharply higher interest rates or the euro crisis</w:t>
      </w:r>
      <w:r w:rsidRPr="0065466D">
        <w:t xml:space="preserve">. Indeed, despite the simmering crisis in Ukraine, </w:t>
      </w:r>
      <w:r w:rsidRPr="0065466D">
        <w:rPr>
          <w:rStyle w:val="StyleBoldUnderline"/>
        </w:rPr>
        <w:t>the central bank judges that the risk of financial problems in Europe have ebbed</w:t>
      </w:r>
      <w:r w:rsidRPr="0065466D">
        <w:t xml:space="preserve">. “Our level of comfort, or perhaps I should say discomfort, as policy makers, remains similar to what it was six months ago,” Bank of Canada Governor Stephen Poloz told reporters in Ottawa. </w:t>
      </w:r>
      <w:r w:rsidRPr="0065466D">
        <w:rPr>
          <w:rStyle w:val="StyleBoldUnderline"/>
        </w:rPr>
        <w:t>So how would China’s problems spread to Canada? In a word: commodities. A banking crisis would stall the massive Chinese economy – now growing at more than 7 per cent a year – and sap its demand for much of what Canada produces</w:t>
      </w:r>
      <w:r w:rsidRPr="0065466D">
        <w:t>. “The resulting decline in global commodity demand and prices would be transmitted back to Canada through its extensive exposures to the commodity sector,” according to the report. “</w:t>
      </w:r>
      <w:r w:rsidRPr="0065466D">
        <w:rPr>
          <w:rStyle w:val="StyleBoldUnderline"/>
        </w:rPr>
        <w:t>The shock to global aggregate demand could trigger a housing market correction in Canada and related stress in the domestic financial system</w:t>
      </w:r>
      <w:r w:rsidRPr="0065466D">
        <w:t xml:space="preserve">.” The main problem in China is the precarious nature of the so-called “shadow” banking system, made up of thousands of loosely regulated and highly leveraged trust companies. </w:t>
      </w:r>
      <w:r w:rsidRPr="0065466D">
        <w:rPr>
          <w:rStyle w:val="StyleBoldUnderline"/>
        </w:rPr>
        <w:t>Some of these lenders are already in financial trouble, and a wider banking crash would quickly spread to the rest of the financial system, the central bank said.</w:t>
      </w:r>
      <w:r w:rsidRPr="0065466D">
        <w:t xml:space="preserve"> Canadian banks have relatively little direct exposure to China, the central bank pointed out. But they are exposed through their ties to British banks, which are much more active in China.</w:t>
      </w:r>
    </w:p>
    <w:p w:rsidR="005F561E" w:rsidRPr="0065466D" w:rsidRDefault="005F561E" w:rsidP="005F561E"/>
    <w:p w:rsidR="005F561E" w:rsidRPr="0065466D" w:rsidRDefault="00FB6F6E" w:rsidP="005F561E">
      <w:pPr>
        <w:pStyle w:val="Heading3"/>
      </w:pPr>
      <w:r w:rsidRPr="0065466D">
        <w:t xml:space="preserve">2ac link defense </w:t>
      </w:r>
    </w:p>
    <w:p w:rsidR="005F561E" w:rsidRPr="0065466D" w:rsidRDefault="005F561E" w:rsidP="005F561E">
      <w:pPr>
        <w:pStyle w:val="Heading4"/>
      </w:pPr>
      <w:r w:rsidRPr="0065466D">
        <w:t>Canada is starting to export LNG to Asia</w:t>
      </w:r>
    </w:p>
    <w:p w:rsidR="005F561E" w:rsidRPr="0065466D" w:rsidRDefault="005F561E" w:rsidP="005F561E">
      <w:r w:rsidRPr="0065466D">
        <w:t>Magill 6/26- associate editor for Platts (Jim, “Chinese/Canadian joint venture plans LNG liquefaction plant in Alberta”, Platts, http://www.platts.com/latest-news/natural-gas/houston/chinesecanadian-joint-venture-plans-lng-liquefaction-21816701)//WK</w:t>
      </w:r>
    </w:p>
    <w:p w:rsidR="005F561E" w:rsidRPr="0065466D" w:rsidRDefault="005F561E" w:rsidP="005F561E">
      <w:r w:rsidRPr="0065466D">
        <w:rPr>
          <w:rStyle w:val="StyleBoldUnderline"/>
        </w:rPr>
        <w:t>A joint venture of a Chinese corporation and a Calgary-based oil and gas company is proposing to build a plant to liquefy 150,000 Mcf/d of natural gas in northern Alberta</w:t>
      </w:r>
      <w:r w:rsidRPr="0065466D">
        <w:t xml:space="preserve">, </w:t>
      </w:r>
      <w:r w:rsidRPr="0065466D">
        <w:rPr>
          <w:rStyle w:val="StyleBoldUnderline"/>
        </w:rPr>
        <w:t>with the ultimate goal to ship the LNG to export terminals</w:t>
      </w:r>
      <w:r w:rsidRPr="0065466D">
        <w:t xml:space="preserve"> being built on the coast of British Columbia, and from there to ship it to China. Calgary-based Petrox Resources recently announced that it had entered into an agreement with Qingdao Sinoenergy Corp. of China and its subsidiary, Asiafic Clean Energy Limited of Hong Kong, to establish a joint venture company, Gascana AB Energy, which will build an LNG liquefaction plant with a daily production capacity of 2,950 mt. In an interview Wednesday, Petrox President and CEO Edwin Tam was able to give few details of the project, saying it was still in "the very early stage" of development. Tam said </w:t>
      </w:r>
      <w:r w:rsidRPr="0065466D">
        <w:rPr>
          <w:rStyle w:val="StyleBoldUnderline"/>
        </w:rPr>
        <w:t>the JV is currently in the conceptual design phase of development and has yet to determine the exact size and configuration of the plant.</w:t>
      </w:r>
      <w:r w:rsidRPr="0065466D">
        <w:t xml:space="preserve"> "After that, we look at the locations," he said. He also declined to specify an estimated cost of the project, saying the cost will be dependent on the ultimate size and design selected for the plant. Tam said </w:t>
      </w:r>
      <w:r w:rsidRPr="0065466D">
        <w:rPr>
          <w:rStyle w:val="StyleBoldUnderline"/>
        </w:rPr>
        <w:t>one of the alternatives that Gascana was looking at for marketing its product was to transport the LNG by rail to the west coast of British Columbia, where several LNG export projects are expected to be built in the next several years. From there the LNG would be shipped to China to feed that country's growing appetite for the fuel.</w:t>
      </w:r>
      <w:r w:rsidRPr="0065466D">
        <w:t xml:space="preserve"> However, </w:t>
      </w:r>
      <w:r w:rsidRPr="0065466D">
        <w:rPr>
          <w:rStyle w:val="StyleBoldUnderline"/>
        </w:rPr>
        <w:t>this particular strategy for the project's development "is not the only one," under consideration, he said. "There are other ways," to market the LNG produced at the plant</w:t>
      </w:r>
      <w:r w:rsidRPr="0065466D">
        <w:t xml:space="preserve">, Tam added. In a statement, Petrox said initially it would have a 10% equity interest, while Asiafic would hold a 90% equity interest in the joint venture. Petrox "will be responsible for the implementation of the project, including obtaining the necessary regulatory approvals for the construction of the LNG plant, obtaining utility supplies and other project planning and development activities," the company said. Asiafic will be responsible for obtaining the upstream gas supply and buying the land for the plant, while the joint venture company, Gascana AB, "will be responsible for the construction of the plant, applications to related authorities and engineering design of the plant," Petrox said. Although Tam did not confirm it, Michael Lam, a spokesman for the Edmonton Economic Development Corp., said </w:t>
      </w:r>
      <w:r w:rsidRPr="0065466D">
        <w:rPr>
          <w:rStyle w:val="StyleBoldUnderline"/>
        </w:rPr>
        <w:t>there is about a 90% chance that the LNG project would be sited</w:t>
      </w:r>
      <w:r w:rsidRPr="0065466D">
        <w:t xml:space="preserve"> in a proposed industrial park, which the EEDC plans to develop with Gascana in Sturgeon County, north of Edmonton.</w:t>
      </w:r>
    </w:p>
    <w:p w:rsidR="005F561E" w:rsidRPr="0065466D" w:rsidRDefault="005F561E" w:rsidP="005F561E"/>
    <w:p w:rsidR="005F561E" w:rsidRPr="0065466D" w:rsidRDefault="005F561E" w:rsidP="005F561E">
      <w:pPr>
        <w:pStyle w:val="Heading4"/>
      </w:pPr>
      <w:r w:rsidRPr="0065466D">
        <w:t>That solves the DA</w:t>
      </w:r>
    </w:p>
    <w:p w:rsidR="005F561E" w:rsidRPr="0065466D" w:rsidRDefault="005F561E" w:rsidP="005F561E">
      <w:r w:rsidRPr="0065466D">
        <w:t xml:space="preserve">Marlow 6/22- Asia-pacific correspondent for The Globe and Mail (Iain, “Diversify exports with more Asian trade, Chinese diplomat says”, The Globe and Mail, </w:t>
      </w:r>
      <w:hyperlink r:id="rId169" w:history="1">
        <w:r w:rsidRPr="0065466D">
          <w:rPr>
            <w:rStyle w:val="Hyperlink"/>
          </w:rPr>
          <w:t>http://www.theglobeandmail.com/news/british-columbia/diversify-exports-with-more-asian-trade-chinese-diplomat-says/article19285775/)//WK</w:t>
        </w:r>
      </w:hyperlink>
    </w:p>
    <w:p w:rsidR="005F561E" w:rsidRPr="0065466D" w:rsidRDefault="005F561E" w:rsidP="005F561E">
      <w:r w:rsidRPr="0065466D">
        <w:t xml:space="preserve">China’s top diplomat in Vancouver says </w:t>
      </w:r>
      <w:r w:rsidRPr="0065466D">
        <w:rPr>
          <w:rStyle w:val="StyleBoldUnderline"/>
        </w:rPr>
        <w:t>Canada needs to diversify its exports away from the United States and toward Asian markets</w:t>
      </w:r>
      <w:r w:rsidRPr="0065466D">
        <w:t>, and that British Columbians need to make up their minds about whether they truly want to be the country’s Asia-Pacific gateway. “</w:t>
      </w:r>
      <w:r w:rsidRPr="0065466D">
        <w:rPr>
          <w:rStyle w:val="StyleBoldUnderline"/>
        </w:rPr>
        <w:t>If you just rely on one market, you’ll be quite vulnerable</w:t>
      </w:r>
      <w:r w:rsidRPr="0065466D">
        <w:t>,” says Consul General Liu Fei in an interview with The Globe and Mail at China’s Vancouver consulate. “Canada still has one big trade partner, and has not yet balanced that trade with other countries.” Ms</w:t>
      </w:r>
      <w:r w:rsidRPr="0065466D">
        <w:rPr>
          <w:rStyle w:val="StyleBoldUnderline"/>
        </w:rPr>
        <w:t>. Liu spoke just before Enbridge got conditional approval from the federal government to move ahead with the Northern Gateway pipeline, which would ship crude oil from Alberta to the B.C. coast for export to Asia</w:t>
      </w:r>
      <w:r w:rsidRPr="0065466D">
        <w:t>. She stressed that the pipeline would be a major move toward increasing economic ties with fast-growing Asian economies. “</w:t>
      </w:r>
      <w:r w:rsidRPr="0065466D">
        <w:rPr>
          <w:rStyle w:val="StyleBoldUnderline"/>
        </w:rPr>
        <w:t xml:space="preserve">A pipeline is one of the ways to expand trade with Asia. Without a pipeline you can’t get things out of the interior. </w:t>
      </w:r>
      <w:r w:rsidRPr="0065466D">
        <w:t xml:space="preserve">You can’t get products to the ports and especially to Asian markets,” Ms. Liu said. “It very much depends on people’s thinking here. </w:t>
      </w:r>
      <w:r w:rsidRPr="0065466D">
        <w:rPr>
          <w:rStyle w:val="StyleBoldUnderline"/>
        </w:rPr>
        <w:t>If people still want to stick to the U.S., that’s one way … [But] B.C.’s the western part of the country, the Asia-Pacific gateway. People know it’s the Asia-Pacific gateway</w:t>
      </w:r>
      <w:r w:rsidRPr="0065466D">
        <w:t xml:space="preserve">, but when it comes to the reality, they have a different [perspective].” Ms. Liu’s comments, which also touched on natural gas exports, offer a localized glimpse at the perspective from the other side of the Pacific, </w:t>
      </w:r>
      <w:r w:rsidRPr="0065466D">
        <w:rPr>
          <w:rStyle w:val="StyleBoldUnderline"/>
        </w:rPr>
        <w:t>where many business and political leaders would like more access to Canada’s natural resources but are occasionally perplexed by drawn-out negotiations between various levels of government and groups such as First Nations. Indeed, as Enbridge praised the federal approval – and pledged to meet the 209 conditions set out by the National Energy Board, as well as five laid down by B.C</w:t>
      </w:r>
      <w:r w:rsidRPr="0065466D">
        <w:t xml:space="preserve">. – First Nations groups and environmentalists began to detail their renewed opposition, pledging the pipeline will never be built. Protests were planned, some for that day, and a group of First Nations announced they would fight the pipeline in the courts. </w:t>
      </w:r>
    </w:p>
    <w:p w:rsidR="005F561E" w:rsidRPr="0065466D" w:rsidRDefault="005F561E" w:rsidP="005F561E"/>
    <w:p w:rsidR="005F561E" w:rsidRPr="0065466D" w:rsidRDefault="005F561E" w:rsidP="005F561E">
      <w:pPr>
        <w:pStyle w:val="Heading4"/>
      </w:pPr>
      <w:r w:rsidRPr="0065466D">
        <w:t>Natural Gas doesn’t help Canada’s economy</w:t>
      </w:r>
    </w:p>
    <w:p w:rsidR="005F561E" w:rsidRPr="0065466D" w:rsidRDefault="005F561E" w:rsidP="005F561E">
      <w:r w:rsidRPr="0065466D">
        <w:t>Lee 14- policy analyst for Canadian Centre for Policy Alternatives(Marc, BC’s Natural Gas Strategy is bad economics and bad for the climate, CCPA, https://www.policyalternatives.ca/publications/commentary/bc%E2%80%99s-natural-gas-strategy-bad-economics-and-bad-climate)//WK</w:t>
      </w:r>
    </w:p>
    <w:p w:rsidR="005F561E" w:rsidRPr="0065466D" w:rsidRDefault="005F561E" w:rsidP="005F561E">
      <w:r w:rsidRPr="0065466D">
        <w:t xml:space="preserve">BC’s quest to substantially boost </w:t>
      </w:r>
      <w:r w:rsidRPr="0065466D">
        <w:rPr>
          <w:rStyle w:val="StyleBoldUnderline"/>
        </w:rPr>
        <w:t>natural gas development seems like a real winner at first glance</w:t>
      </w:r>
      <w:r w:rsidRPr="0065466D">
        <w:t xml:space="preserve">: heaps of new jobs in the Liquified Natural Gas (LNG) industry, billions in government revenues, and exports that fight global climate change by displacing coal in China. Alas, </w:t>
      </w:r>
      <w:r w:rsidRPr="0065466D">
        <w:rPr>
          <w:rStyle w:val="StyleBoldUnderline"/>
        </w:rPr>
        <w:t>this story is too good to be true.</w:t>
      </w:r>
      <w:r w:rsidRPr="0065466D">
        <w:t xml:space="preserve"> Many are questioning whether these ventures work at all from a corporate profitability perspective, given interest by other countries in LNG exports. But it is also the case that </w:t>
      </w:r>
      <w:r w:rsidRPr="0065466D">
        <w:rPr>
          <w:rStyle w:val="StyleBoldUnderline"/>
        </w:rPr>
        <w:t>economic benefits for ordinary British Columbians, in terms of jobs and government revenues, will be miniscule, and environmental costs high</w:t>
      </w:r>
      <w:r w:rsidRPr="0065466D">
        <w:t xml:space="preserve">. Last week’s front-page story that Chinese temporary foreign workers will be brought in to mine coal in northern BC should give us pause. Use of </w:t>
      </w:r>
      <w:r w:rsidRPr="0065466D">
        <w:rPr>
          <w:rStyle w:val="StyleBoldUnderline"/>
        </w:rPr>
        <w:t>temporary foreign workers has surged in recent years, particularly in the oil and gas industry</w:t>
      </w:r>
      <w:r w:rsidRPr="0065466D">
        <w:t xml:space="preserve">. In Alberta, </w:t>
      </w:r>
      <w:r w:rsidRPr="0065466D">
        <w:rPr>
          <w:rStyle w:val="StyleBoldUnderline"/>
        </w:rPr>
        <w:t>more than 58,000 temporary foreign workers were on the job in 2011. Even assuming all work is done by British Columbians, the natural gas industry is very capital-intensive, and not a big employer</w:t>
      </w:r>
      <w:r w:rsidRPr="0065466D">
        <w:t xml:space="preserve">. Extraction and processing of gas, plus various support services, amounted to about 7,000 jobs in 2011, or just 0.3% of BC’s 2.3 million workers. </w:t>
      </w:r>
      <w:r w:rsidRPr="0065466D">
        <w:rPr>
          <w:rStyle w:val="StyleBoldUnderline"/>
        </w:rPr>
        <w:t>Jobs for LNG projects are mostly in the construction phase, with a much smaller number of long-term jobs.</w:t>
      </w:r>
      <w:r w:rsidRPr="0065466D">
        <w:t xml:space="preserve"> For the Kitimat LNG facility, the government estimates 3,000 short-term jobs in the construction of pipelines and the LNG terminal facilities, but only 125 long-term jobs once built. On the higher end, up to 2,500 long-term jobs have been claimed, if five large LNG plants are built. This seems willfully optimistic, but even at face value that latter number represents a mere 0.1% of BC’s current employment. As for royalties to the government, don’t bank on them</w:t>
      </w:r>
      <w:r w:rsidRPr="0065466D">
        <w:rPr>
          <w:rStyle w:val="StyleBoldUnderline"/>
        </w:rPr>
        <w:t>. Current year natural gas royalties are estimated at $157 million, 0.3% of the BC budget, in spite of record high production levels. BC is basically giving away the resource right now, even as the North American market is flooded</w:t>
      </w:r>
      <w:r w:rsidRPr="0065466D">
        <w:t>. BC’s gas reserves are not going anywhere – this is a finite resource after all – so why the rush to liquidate? A real commitment to reforming the gas royalty regime is needed to ensure that British Columbians receive fair compensation.</w:t>
      </w:r>
    </w:p>
    <w:p w:rsidR="005F561E" w:rsidRPr="0065466D" w:rsidRDefault="005F561E" w:rsidP="005F561E"/>
    <w:p w:rsidR="005F561E" w:rsidRPr="0065466D" w:rsidRDefault="005F561E" w:rsidP="005F561E"/>
    <w:p w:rsidR="005F561E" w:rsidRPr="0065466D" w:rsidRDefault="00FB6F6E" w:rsidP="005F561E">
      <w:pPr>
        <w:pStyle w:val="Heading3"/>
      </w:pPr>
      <w:r w:rsidRPr="0065466D">
        <w:t>2ac link turn</w:t>
      </w:r>
      <w:r w:rsidR="00A44EBC" w:rsidRPr="0065466D">
        <w:t>s</w:t>
      </w:r>
    </w:p>
    <w:p w:rsidR="00A44EBC" w:rsidRPr="0065466D" w:rsidRDefault="00A44EBC" w:rsidP="00A44EBC">
      <w:pPr>
        <w:pStyle w:val="Heading4"/>
      </w:pPr>
      <w:r w:rsidRPr="0065466D">
        <w:rPr>
          <w:bCs w:val="0"/>
        </w:rPr>
        <w:t xml:space="preserve">Cheap natural gas is key to oilsands production </w:t>
      </w:r>
    </w:p>
    <w:p w:rsidR="00A44EBC" w:rsidRPr="0065466D" w:rsidRDefault="00A44EBC" w:rsidP="00A44EBC">
      <w:r w:rsidRPr="0065466D">
        <w:rPr>
          <w:b/>
        </w:rPr>
        <w:t>Tait 4-14</w:t>
      </w:r>
      <w:r w:rsidRPr="0065466D">
        <w:t>—</w:t>
      </w:r>
      <w:hyperlink r:id="rId170" w:history="1">
        <w:r w:rsidRPr="0065466D">
          <w:rPr>
            <w:rStyle w:val="Hyperlink"/>
          </w:rPr>
          <w:t>Reporter for the Globe and Mail(Carrie,</w:t>
        </w:r>
      </w:hyperlink>
      <w:r w:rsidRPr="0065466D">
        <w:t xml:space="preserve"> Apr. 14 2014, “Rising prices for natural gas put pressure on oil sands producers,” http://www.theglobeandmail.com/report-on-business/industry-news/energy-and-resources/oil-sands-producers-face-rising-prices-for-natural-gas/article17951549/)//JQ</w:t>
      </w:r>
    </w:p>
    <w:p w:rsidR="00A44EBC" w:rsidRPr="0065466D" w:rsidRDefault="00A44EBC" w:rsidP="00A44EBC"/>
    <w:p w:rsidR="00A44EBC" w:rsidRPr="0065466D" w:rsidRDefault="00A44EBC" w:rsidP="00A44EBC">
      <w:pPr>
        <w:rPr>
          <w:sz w:val="14"/>
        </w:rPr>
      </w:pPr>
      <w:r w:rsidRPr="0065466D">
        <w:rPr>
          <w:u w:val="single"/>
        </w:rPr>
        <w:t>Oil sands companies, which have benefited from years of low natural gas prices, are</w:t>
      </w:r>
      <w:r w:rsidRPr="0065466D">
        <w:rPr>
          <w:sz w:val="14"/>
        </w:rPr>
        <w:t xml:space="preserve"> once again </w:t>
      </w:r>
      <w:r w:rsidRPr="0065466D">
        <w:rPr>
          <w:u w:val="single"/>
        </w:rPr>
        <w:t>facing rising costs as the commodity they need</w:t>
      </w:r>
      <w:r w:rsidRPr="0065466D">
        <w:rPr>
          <w:sz w:val="14"/>
        </w:rPr>
        <w:t xml:space="preserve"> to fuel much of their operations </w:t>
      </w:r>
      <w:r w:rsidRPr="0065466D">
        <w:rPr>
          <w:u w:val="single"/>
        </w:rPr>
        <w:t>becomes more expensive.</w:t>
      </w:r>
      <w:r w:rsidRPr="0065466D">
        <w:rPr>
          <w:sz w:val="12"/>
        </w:rPr>
        <w:t>¶</w:t>
      </w:r>
      <w:r w:rsidRPr="0065466D">
        <w:rPr>
          <w:sz w:val="12"/>
          <w:u w:val="single"/>
        </w:rPr>
        <w:t xml:space="preserve"> </w:t>
      </w:r>
      <w:r w:rsidRPr="0065466D">
        <w:rPr>
          <w:u w:val="single"/>
        </w:rPr>
        <w:t>Increasing prices for natural gas hit hard</w:t>
      </w:r>
      <w:r w:rsidRPr="0065466D">
        <w:rPr>
          <w:sz w:val="14"/>
        </w:rPr>
        <w:t xml:space="preserve">est at projects that use steam to soften oil-rich bitumen deposits to the point where the bitumen can drain into wells from which it can be pumped to the surface. </w:t>
      </w:r>
      <w:r w:rsidRPr="0065466D">
        <w:rPr>
          <w:u w:val="single"/>
        </w:rPr>
        <w:t>Natural gas is an unavoidable expense in these projects, because it is needed to heat water to create steam.</w:t>
      </w:r>
      <w:r w:rsidRPr="0065466D">
        <w:rPr>
          <w:sz w:val="12"/>
        </w:rPr>
        <w:t>¶</w:t>
      </w:r>
      <w:r w:rsidRPr="0065466D">
        <w:rPr>
          <w:sz w:val="14"/>
        </w:rPr>
        <w:t xml:space="preserve"> </w:t>
      </w:r>
      <w:r w:rsidRPr="0065466D">
        <w:rPr>
          <w:u w:val="single"/>
        </w:rPr>
        <w:t>If the price of natural gas climbs by one dollar, operating costs</w:t>
      </w:r>
      <w:r w:rsidRPr="0065466D">
        <w:rPr>
          <w:sz w:val="14"/>
        </w:rPr>
        <w:t xml:space="preserve"> per barrel for such projects </w:t>
      </w:r>
      <w:r w:rsidRPr="0065466D">
        <w:rPr>
          <w:u w:val="single"/>
        </w:rPr>
        <w:t>jumps by about the same amount</w:t>
      </w:r>
      <w:r w:rsidRPr="0065466D">
        <w:rPr>
          <w:sz w:val="14"/>
        </w:rPr>
        <w:t>, experts say. Companies without extensive natural gas operations of their own feel the most pain. MEG Energy Corp., for example, lacks natural gas operations, while Suncor Energy Inc.’s oil sands operations far outstrip its natural gas business.</w:t>
      </w:r>
    </w:p>
    <w:p w:rsidR="00A44EBC" w:rsidRPr="0065466D" w:rsidRDefault="00A44EBC" w:rsidP="00A44EBC"/>
    <w:p w:rsidR="00A44EBC" w:rsidRPr="0065466D" w:rsidRDefault="00A44EBC" w:rsidP="00A44EBC">
      <w:pPr>
        <w:pStyle w:val="Heading4"/>
      </w:pPr>
      <w:r w:rsidRPr="0065466D">
        <w:rPr>
          <w:bCs w:val="0"/>
        </w:rPr>
        <w:t>Oilsands are key to the Canadian economy</w:t>
      </w:r>
    </w:p>
    <w:p w:rsidR="00A44EBC" w:rsidRPr="0065466D" w:rsidRDefault="00A44EBC" w:rsidP="00A44EBC">
      <w:r w:rsidRPr="0065466D">
        <w:rPr>
          <w:b/>
        </w:rPr>
        <w:t>CBC 2-13</w:t>
      </w:r>
      <w:r w:rsidRPr="0065466D">
        <w:t>—CBC News is a Canadian news agency based in Calgary(</w:t>
      </w:r>
      <w:hyperlink r:id="rId171" w:history="1">
        <w:r w:rsidRPr="0065466D">
          <w:rPr>
            <w:rStyle w:val="Hyperlink"/>
          </w:rPr>
          <w:t>CBC News</w:t>
        </w:r>
      </w:hyperlink>
      <w:r w:rsidRPr="0065466D">
        <w:t xml:space="preserve">, Feb 13, 2014, “Alberta's oilsands touted as giants of Canada's economy” http://www.cbc.ca/news/canada/calgary/alberta-s-oilsands-touted-as-giants-of-canada-s-economy-1.2534972)//JQ </w:t>
      </w:r>
    </w:p>
    <w:p w:rsidR="00A44EBC" w:rsidRPr="0065466D" w:rsidRDefault="00A44EBC" w:rsidP="00A44EBC"/>
    <w:p w:rsidR="00A44EBC" w:rsidRPr="0065466D" w:rsidRDefault="00A44EBC" w:rsidP="00A44EBC">
      <w:pPr>
        <w:rPr>
          <w:sz w:val="16"/>
        </w:rPr>
      </w:pPr>
      <w:r w:rsidRPr="0065466D">
        <w:rPr>
          <w:sz w:val="16"/>
        </w:rPr>
        <w:t xml:space="preserve">Alberta's </w:t>
      </w:r>
      <w:r w:rsidRPr="0065466D">
        <w:rPr>
          <w:u w:val="single"/>
        </w:rPr>
        <w:t>oilsands contributed more to Canada's economy than the entire province of Saskatchewan</w:t>
      </w:r>
      <w:r w:rsidRPr="0065466D">
        <w:rPr>
          <w:sz w:val="16"/>
        </w:rPr>
        <w:t>, suggests a new study released Wednesday.</w:t>
      </w:r>
      <w:r w:rsidRPr="0065466D">
        <w:rPr>
          <w:sz w:val="12"/>
        </w:rPr>
        <w:t>¶</w:t>
      </w:r>
      <w:r w:rsidRPr="0065466D">
        <w:rPr>
          <w:sz w:val="16"/>
        </w:rPr>
        <w:t xml:space="preserve"> According to</w:t>
      </w:r>
      <w:hyperlink r:id="rId172" w:history="1">
        <w:r w:rsidRPr="0065466D">
          <w:rPr>
            <w:rStyle w:val="Hyperlink"/>
            <w:sz w:val="16"/>
          </w:rPr>
          <w:t xml:space="preserve"> Oilsands Economic Benefits: Today and in the Future,</w:t>
        </w:r>
      </w:hyperlink>
      <w:r w:rsidRPr="0065466D">
        <w:rPr>
          <w:sz w:val="16"/>
        </w:rPr>
        <w:t xml:space="preserve"> the </w:t>
      </w:r>
      <w:r w:rsidRPr="0065466D">
        <w:rPr>
          <w:u w:val="single"/>
        </w:rPr>
        <w:t>oilsands contributed $91 billion of Canada's</w:t>
      </w:r>
      <w:r w:rsidRPr="0065466D">
        <w:rPr>
          <w:sz w:val="16"/>
        </w:rPr>
        <w:t xml:space="preserve"> gross domestic product (</w:t>
      </w:r>
      <w:r w:rsidRPr="0065466D">
        <w:rPr>
          <w:u w:val="single"/>
        </w:rPr>
        <w:t>GDP) and is the giant of Canada's economy.</w:t>
      </w:r>
      <w:r w:rsidRPr="0065466D">
        <w:rPr>
          <w:sz w:val="12"/>
        </w:rPr>
        <w:t>¶</w:t>
      </w:r>
      <w:r w:rsidRPr="0065466D">
        <w:rPr>
          <w:sz w:val="12"/>
          <w:u w:val="single"/>
        </w:rPr>
        <w:t xml:space="preserve"> </w:t>
      </w:r>
      <w:r w:rsidRPr="0065466D">
        <w:rPr>
          <w:sz w:val="16"/>
        </w:rPr>
        <w:t>"[Oilsands] production already represents a significant economic contribution to the Canadian economy, with annual expenditures already greater than the gross domestic product of half of the Canadian provinces," said Jackie Forrest, IHS's senior director in charge of the Oil Sands Dialogue project.</w:t>
      </w:r>
      <w:r w:rsidRPr="0065466D">
        <w:rPr>
          <w:sz w:val="12"/>
        </w:rPr>
        <w:t>¶</w:t>
      </w:r>
      <w:r w:rsidRPr="0065466D">
        <w:rPr>
          <w:sz w:val="16"/>
        </w:rPr>
        <w:t xml:space="preserve"> </w:t>
      </w:r>
      <w:r w:rsidRPr="0065466D">
        <w:rPr>
          <w:u w:val="single"/>
        </w:rPr>
        <w:t>"Those contributions, in terms of jobs, economic growth and government revenues will continue to grow along with [oilsands] development."</w:t>
      </w:r>
      <w:r w:rsidRPr="0065466D">
        <w:rPr>
          <w:sz w:val="12"/>
        </w:rPr>
        <w:t>¶</w:t>
      </w:r>
      <w:r w:rsidRPr="0065466D">
        <w:rPr>
          <w:sz w:val="12"/>
          <w:u w:val="single"/>
        </w:rPr>
        <w:t xml:space="preserve"> </w:t>
      </w:r>
      <w:r w:rsidRPr="0065466D">
        <w:rPr>
          <w:sz w:val="16"/>
        </w:rPr>
        <w:t xml:space="preserve">The report suggests the </w:t>
      </w:r>
      <w:r w:rsidRPr="0065466D">
        <w:rPr>
          <w:u w:val="single"/>
        </w:rPr>
        <w:t>oilsands will support more than</w:t>
      </w:r>
      <w:r w:rsidRPr="0065466D">
        <w:rPr>
          <w:sz w:val="16"/>
        </w:rPr>
        <w:t xml:space="preserve"> 753,000 jobs by 2025. </w:t>
      </w:r>
      <w:r w:rsidRPr="0065466D">
        <w:rPr>
          <w:sz w:val="12"/>
        </w:rPr>
        <w:t>¶</w:t>
      </w:r>
      <w:r w:rsidRPr="0065466D">
        <w:rPr>
          <w:sz w:val="16"/>
        </w:rPr>
        <w:t xml:space="preserve"> That number is nearly double the current number of jobs supported by the fields, which hovers around 478,000, and would be equivalent to </w:t>
      </w:r>
      <w:r w:rsidRPr="0065466D">
        <w:rPr>
          <w:u w:val="single"/>
        </w:rPr>
        <w:t>five per cent of Canada's total employment</w:t>
      </w:r>
      <w:r w:rsidRPr="0065466D">
        <w:rPr>
          <w:sz w:val="16"/>
        </w:rPr>
        <w:t xml:space="preserve"> in 2012.</w:t>
      </w:r>
      <w:r w:rsidRPr="0065466D">
        <w:rPr>
          <w:sz w:val="12"/>
        </w:rPr>
        <w:t>¶</w:t>
      </w:r>
      <w:r w:rsidRPr="0065466D">
        <w:rPr>
          <w:sz w:val="16"/>
        </w:rPr>
        <w:t xml:space="preserve"> The report also predicts </w:t>
      </w:r>
      <w:r w:rsidRPr="0065466D">
        <w:rPr>
          <w:u w:val="single"/>
        </w:rPr>
        <w:t>production from the oilsands will double by 2025 to nearly four million barrels per day.</w:t>
      </w:r>
      <w:r w:rsidRPr="0065466D">
        <w:rPr>
          <w:sz w:val="12"/>
        </w:rPr>
        <w:t>¶</w:t>
      </w:r>
      <w:r w:rsidRPr="0065466D">
        <w:rPr>
          <w:sz w:val="12"/>
          <w:u w:val="single"/>
        </w:rPr>
        <w:t xml:space="preserve"> </w:t>
      </w:r>
      <w:r w:rsidRPr="0065466D">
        <w:rPr>
          <w:sz w:val="16"/>
        </w:rPr>
        <w:t xml:space="preserve">It also suggests </w:t>
      </w:r>
      <w:r w:rsidRPr="0065466D">
        <w:rPr>
          <w:u w:val="single"/>
        </w:rPr>
        <w:t>government revenues collected from the oilsands will grow to $61 billion</w:t>
      </w:r>
      <w:r w:rsidRPr="0065466D">
        <w:rPr>
          <w:sz w:val="16"/>
        </w:rPr>
        <w:t xml:space="preserve"> in the same time period.</w:t>
      </w:r>
    </w:p>
    <w:p w:rsidR="00A44EBC" w:rsidRPr="0065466D" w:rsidRDefault="00A44EBC" w:rsidP="00A44EBC"/>
    <w:p w:rsidR="00A44EBC" w:rsidRPr="0065466D" w:rsidRDefault="00A44EBC" w:rsidP="00A44EBC"/>
    <w:p w:rsidR="005F561E" w:rsidRPr="0065466D" w:rsidRDefault="005F561E" w:rsidP="005F561E">
      <w:pPr>
        <w:pStyle w:val="Heading4"/>
      </w:pPr>
      <w:r w:rsidRPr="0065466D">
        <w:t>US Gas Drilling in the OCS causes joint pipeline development</w:t>
      </w:r>
    </w:p>
    <w:p w:rsidR="005F561E" w:rsidRPr="0065466D" w:rsidRDefault="005F561E" w:rsidP="005F561E">
      <w:r w:rsidRPr="0065466D">
        <w:t xml:space="preserve">Parfomak and Ratner 11- *Specialist in Energy and Infrastructure Policy, **Analyst in Energy Policy (Paul and Michael, “The US-Canada Energy Relationship: Joined at the Well”, Congressional Research Service, </w:t>
      </w:r>
      <w:hyperlink r:id="rId173" w:history="1">
        <w:r w:rsidRPr="0065466D">
          <w:rPr>
            <w:rStyle w:val="Hyperlink"/>
          </w:rPr>
          <w:t>http://www.fas.org/sgp/crs/row/R41875.pdf)//WK</w:t>
        </w:r>
      </w:hyperlink>
    </w:p>
    <w:p w:rsidR="005F561E" w:rsidRPr="0065466D" w:rsidRDefault="005F561E" w:rsidP="005F561E"/>
    <w:p w:rsidR="005F561E" w:rsidRPr="0065466D" w:rsidRDefault="005F561E" w:rsidP="005F561E">
      <w:r w:rsidRPr="0065466D">
        <w:rPr>
          <w:rStyle w:val="StyleBoldUnderline"/>
        </w:rPr>
        <w:t>The Arctic region has substantial natural gas resources</w:t>
      </w:r>
      <w:r w:rsidRPr="0065466D">
        <w:t xml:space="preserve">. For example, the U.S. Geological Survey (USGS) estimates that conventional natural gas reserves just on Alaska’s North Slope potentially exceed 100 trillion cubic feet (Tcf), over four times the total annual gas consumption of the United States. The Mackenzie River Delta region in the Canadian Arctic contains an estimated 40 Tcf of natural gas. </w:t>
      </w:r>
      <w:r w:rsidRPr="0065466D">
        <w:rPr>
          <w:rStyle w:val="StyleBoldUnderline"/>
        </w:rPr>
        <w:t>The USGS’s assessment of undiscovered conventional natural gas resources across the entire Arctic region concluded that over 1,600 Tcf of additional natural gas resources remain to be found, much of it under Canadian and U.S. territory</w:t>
      </w:r>
      <w:r w:rsidRPr="0065466D">
        <w:t xml:space="preserve">. Both </w:t>
      </w:r>
      <w:r w:rsidRPr="0065466D">
        <w:rPr>
          <w:rStyle w:val="StyleBoldUnderline"/>
        </w:rPr>
        <w:t>the United States and Canada have long recognized the potential of these natural gas resources and have pursued policies to develop them. Principal among these policies has been promoting the construction of natural gas pipelines from the Arctic to markets in the lower-48 United States</w:t>
      </w:r>
      <w:r w:rsidRPr="0065466D">
        <w:t xml:space="preserve">. While Arctic natural gas pipeline projects have been on and off the drawing board for decades, </w:t>
      </w:r>
      <w:r w:rsidRPr="0065466D">
        <w:rPr>
          <w:rStyle w:val="StyleBoldUnderline"/>
        </w:rPr>
        <w:t>serious interest in Arctic natural gas pipeline revived around 2000 because of accelerated growth in U.S. natural gas demand, rising natural gas prices, and increased importation of liquefied natural gas (LNG) from overseas</w:t>
      </w:r>
      <w:r w:rsidRPr="0065466D">
        <w:t xml:space="preserve">. Moreover, many industry analysts expected a U.S. policy of carbon dioxide control could further increase natural gas demand for electric power generation and, possibly, transportation fuel. </w:t>
      </w:r>
      <w:r w:rsidRPr="0065466D">
        <w:rPr>
          <w:rStyle w:val="StyleBoldUnderline"/>
        </w:rPr>
        <w:t>These factors led both U.S. and Canadian officials to restart the process of Arctic natural gas pipeline development.</w:t>
      </w:r>
      <w:r w:rsidRPr="0065466D">
        <w:t xml:space="preserve"> Important milestones in Arctic pipeline activity were Alaska’s 2008 award to TransCanada of a license to build an Alaska natural gas transportation system from Prudhoe Bay, AK, through Canada to the lower-48 states, the concurrent announcement of a competing pipeline proposal (Denali) along a similar route, and revival of a third proposal for an all-Canada pipeline originating in the Mackenzie Delta (Figure 5). Since large sections of either of the proposed Alaska natural gas pipelines would pass through Canadian territory, </w:t>
      </w:r>
      <w:r w:rsidRPr="0065466D">
        <w:rPr>
          <w:rStyle w:val="StyleBoldUnderline"/>
        </w:rPr>
        <w:t>Canada has cooperated with the United States on their development</w:t>
      </w:r>
      <w:r w:rsidRPr="0065466D">
        <w:t>. However, because the Mackenzie pipeline would commercialize a major new source of North American natural gas, and would draw on a limited pool of construction resources and materials available for such a project, it has been viewed by some as a direct competitor to an Alaska gas pipeline.</w:t>
      </w:r>
    </w:p>
    <w:p w:rsidR="005F561E" w:rsidRPr="0065466D" w:rsidRDefault="005F561E" w:rsidP="005F561E"/>
    <w:p w:rsidR="005F561E" w:rsidRPr="0065466D" w:rsidRDefault="005F561E" w:rsidP="005F561E">
      <w:pPr>
        <w:pStyle w:val="Heading4"/>
      </w:pPr>
      <w:r w:rsidRPr="0065466D">
        <w:t>Pipeline development key to Canada’s economy</w:t>
      </w:r>
    </w:p>
    <w:p w:rsidR="005F561E" w:rsidRPr="0065466D" w:rsidRDefault="005F561E" w:rsidP="005F561E">
      <w:r w:rsidRPr="0065466D">
        <w:t>CEPA 13- Canadian Energy Pipeline Association (“Energy Pipelines Add Billions to Canada’s Economy”, CEPA, http://www.cepa.com/energy-pipelines-add-billions-to-canadas-economy)//WK</w:t>
      </w:r>
    </w:p>
    <w:p w:rsidR="005F561E" w:rsidRPr="0065466D" w:rsidRDefault="005F561E" w:rsidP="005F561E">
      <w:r w:rsidRPr="0065466D">
        <w:rPr>
          <w:rStyle w:val="StyleBoldUnderline"/>
        </w:rPr>
        <w:t>A new study</w:t>
      </w:r>
      <w:r w:rsidRPr="0065466D">
        <w:t xml:space="preserve"> released by the Canadian Energy Pipeline Association (CEPA) </w:t>
      </w:r>
      <w:r w:rsidRPr="0065466D">
        <w:rPr>
          <w:rStyle w:val="StyleBoldUnderline"/>
        </w:rPr>
        <w:t>shows that the economic benefits of transmission pipelines add billions to the Canadian economy annually.</w:t>
      </w:r>
      <w:r w:rsidRPr="0065466D">
        <w:t xml:space="preserve"> The study, the first of its kind in Canada, entitled “The Economic Impacts from Operations of Canada’s Energy Pipelines,” was prepared by Angevine Economic Consulting Ltd. </w:t>
      </w:r>
      <w:r w:rsidRPr="0065466D">
        <w:rPr>
          <w:rStyle w:val="StyleBoldUnderline"/>
        </w:rPr>
        <w:t>This study details the economic impact that crude oil, natural gas liquids, and natural gas transmission lines contribute to the Canadian economy. According to the report, the industry is expected to add $130 billion to Canada’s gross domestic product (GDP)</w:t>
      </w:r>
      <w:r w:rsidRPr="0065466D">
        <w:t xml:space="preserve"> over the next 30 years based on current operations. </w:t>
      </w:r>
      <w:r w:rsidRPr="0065466D">
        <w:rPr>
          <w:rStyle w:val="StyleBoldUnderline"/>
        </w:rPr>
        <w:t>This does not include what the transmission pipeline industry could add to the Canadian economy, if some of the major pipeline projects currently being planned were to become operational.</w:t>
      </w:r>
      <w:r w:rsidRPr="0065466D">
        <w:t xml:space="preserve"> “Canada’s energy pipelines are an overlooked source of economic prosperity,” said Brenda Kenny, President and CEO of CEPA. “</w:t>
      </w:r>
      <w:r w:rsidRPr="0065466D">
        <w:rPr>
          <w:rStyle w:val="StyleBoldUnderline"/>
        </w:rPr>
        <w:t>Not only do they add billions to our GDP, they’re also a source of high-income jobs for many thousands of Canadians.</w:t>
      </w:r>
      <w:r w:rsidRPr="0065466D">
        <w:t xml:space="preserve">” All told, </w:t>
      </w:r>
      <w:r w:rsidRPr="0065466D">
        <w:rPr>
          <w:rStyle w:val="StyleBoldUnderline"/>
        </w:rPr>
        <w:t>the pipeline industry is responsible for over 25,000 full-time equivalent (FTE) jobs across Canada</w:t>
      </w:r>
      <w:r w:rsidRPr="0065466D">
        <w:t xml:space="preserve">, accounting for approximately $1.9 billion in labour income in 2012. Of the 25,000 FTE jobs created by the pipeline industry, 30 per cent are located in Alberta, 21 per cent in Ontario, and 20 per cent in Saskatchewan, with the remaining 29% spread across the rest of Canada. “There’s a perception that only Alberta and their workers benefit from the energy industry as a whole and from pipelines in particular,” said Kenny. “This report clearly shows that the economic benefits of pipelines are spread across the entire country and contribute to the prosperity of all Canadians.” </w:t>
      </w:r>
      <w:r w:rsidRPr="0065466D">
        <w:rPr>
          <w:rStyle w:val="StyleBoldUnderline"/>
        </w:rPr>
        <w:t>Not captured in the report are the spin-off benefits of pipeline infrastructure. Upstream, energy producers are able to move more of their product and invest more heavily in expanding their operations</w:t>
      </w:r>
      <w:r w:rsidRPr="0065466D">
        <w:t xml:space="preserve">. Downstream, Canadian </w:t>
      </w:r>
      <w:r w:rsidRPr="0065466D">
        <w:rPr>
          <w:rStyle w:val="StyleBoldUnderline"/>
        </w:rPr>
        <w:t>refineries, petrochemical plants and distribution companies generate GDP contributions and provide employment and income. This is due, in great part, to the energy transported by Canada’s transmission pipelines</w:t>
      </w:r>
      <w:r w:rsidRPr="0065466D">
        <w:t xml:space="preserve">. It is estimated that 21 percent of the total value of Canadian exports of goods are generated by the transportation of energy products via pipelines. “Pipelines generate significant spin-off benefits that far exceed the direct investment made in them,” said Kenny. “Our member companies are committed to building and operating a safe, socially and environmentally responsible pipeline infrastructure that will contribute to a strong and prosperous Canada for many decades to come.” CEPA members are committed to advancing a safety culture, throughout the industry, based on a strong foundation of leadership and continual improvement leading to zero incidents. The Canadian Energy Pipeline Association represents Canada’s transmission pipeline companies who operate approximately 115,000 kilometres of pipelines in Canada. In 2012, these energy highways moved approximately 1.2 billion barrels of liquid petroleum products and 5.1 trillion cubic feet of natural gas. Our </w:t>
      </w:r>
      <w:r w:rsidRPr="0065466D">
        <w:rPr>
          <w:rStyle w:val="StyleBoldUnderline"/>
        </w:rPr>
        <w:t>members transport 97 per cent of Canada’s daily natural gas and onshore crude oil from producing regions to markets throughout North America</w:t>
      </w:r>
      <w:r w:rsidRPr="0065466D">
        <w:t>.</w:t>
      </w:r>
    </w:p>
    <w:p w:rsidR="005F561E" w:rsidRPr="0065466D" w:rsidRDefault="005F561E" w:rsidP="005F561E"/>
    <w:p w:rsidR="005F561E" w:rsidRPr="0065466D" w:rsidRDefault="005F561E" w:rsidP="005F561E">
      <w:r w:rsidRPr="0065466D">
        <w:t xml:space="preserve"> </w:t>
      </w:r>
    </w:p>
    <w:p w:rsidR="005F561E" w:rsidRPr="0065466D" w:rsidRDefault="00FB6F6E" w:rsidP="005F561E">
      <w:pPr>
        <w:pStyle w:val="Heading3"/>
      </w:pPr>
      <w:r w:rsidRPr="0065466D">
        <w:t>2ac impact d</w:t>
      </w:r>
    </w:p>
    <w:p w:rsidR="005F561E" w:rsidRPr="0065466D" w:rsidRDefault="005F561E" w:rsidP="005F561E">
      <w:pPr>
        <w:pStyle w:val="Heading4"/>
      </w:pPr>
      <w:r w:rsidRPr="0065466D">
        <w:t>No arctic escalation-states have incentives to co-operate</w:t>
      </w:r>
    </w:p>
    <w:p w:rsidR="005F561E" w:rsidRPr="0065466D" w:rsidRDefault="005F561E" w:rsidP="005F561E">
      <w:r w:rsidRPr="0065466D">
        <w:t>Lunde 13- director of the Fridtjof Nansen Institute (Leiv, “Potential for co-operation over Arctic”, Financial Times, http://www.ft.com/cms/s/0/d37c2824-6262-11e3-bba5-00144feabdc0.html#axzz363Ww8pz5)//WK</w:t>
      </w:r>
    </w:p>
    <w:p w:rsidR="005F561E" w:rsidRPr="0065466D" w:rsidRDefault="005F561E" w:rsidP="005F561E">
      <w:r w:rsidRPr="0065466D">
        <w:t xml:space="preserve">First, </w:t>
      </w:r>
      <w:r w:rsidRPr="0065466D">
        <w:rPr>
          <w:rStyle w:val="StyleBoldUnderline"/>
        </w:rPr>
        <w:t>he accepts too easily the common but misguided view of China as a geopolitical threat to Arctic peace and stability</w:t>
      </w:r>
      <w:r w:rsidRPr="0065466D">
        <w:t>. Importantly</w:t>
      </w:r>
      <w:r w:rsidRPr="0065466D">
        <w:rPr>
          <w:rStyle w:val="StyleBoldUnderline"/>
        </w:rPr>
        <w:t>, China accepts the Law of the Sea and the Arctic states’ ownership of the region’s natural resources. Chinese players are approaching Arctic</w:t>
      </w:r>
      <w:r w:rsidRPr="0065466D">
        <w:t xml:space="preserve"> shipping, energy, minerals and tourism </w:t>
      </w:r>
      <w:r w:rsidRPr="0065466D">
        <w:rPr>
          <w:rStyle w:val="StyleBoldUnderline"/>
        </w:rPr>
        <w:t>in co-operation and competition with other states and companies, based on market principles</w:t>
      </w:r>
      <w:r w:rsidRPr="0065466D">
        <w:t xml:space="preserve">. Mr Stephens’ somewhat negative view of China plays into my second objection: </w:t>
      </w:r>
      <w:r w:rsidRPr="0065466D">
        <w:rPr>
          <w:rStyle w:val="StyleBoldUnderline"/>
        </w:rPr>
        <w:t>he fails to question sufficiently the “inevitability of Arctic conflict” notion entertained by many in the global security discourse.</w:t>
      </w:r>
      <w:r w:rsidRPr="0065466D">
        <w:t xml:space="preserve"> Russia and western governments should not be naive about China or other Asian countries’ Arctic aspirations. But so should not China about other large power approaches to the region. </w:t>
      </w:r>
      <w:r w:rsidRPr="0065466D">
        <w:rPr>
          <w:rStyle w:val="StyleBoldUnderline"/>
        </w:rPr>
        <w:t>Peace and stability is a condition for profitable Arctic resource extraction. The unique Arctic delimitation deal between Norway and Russia in 2011 was built on that premise, and it works</w:t>
      </w:r>
      <w:r w:rsidRPr="0065466D">
        <w:t xml:space="preserve">. It would be tragic, therefore, if cold war-inspired mental maps make us forgo the strong co-operative potential in Arctic waters. Similarly, </w:t>
      </w:r>
      <w:r w:rsidRPr="0065466D">
        <w:rPr>
          <w:rStyle w:val="StyleBoldUnderline"/>
        </w:rPr>
        <w:t>Arctic sustainability and solutions to climate change require real global (read Asian) participation in Arctic governance. It was this belief that last May made the US and Norway push through Asia’s new formal role in the Arctic Council, against the opposition of many otherwise responsible governments</w:t>
      </w:r>
      <w:r w:rsidRPr="0065466D">
        <w:t>. China deserves the chance to show the world that it can shoulder such an opportunity.</w:t>
      </w:r>
    </w:p>
    <w:p w:rsidR="006670F4" w:rsidRPr="0065466D" w:rsidRDefault="006670F4" w:rsidP="005F561E"/>
    <w:p w:rsidR="006670F4" w:rsidRPr="0065466D" w:rsidRDefault="008A070E" w:rsidP="008A070E">
      <w:pPr>
        <w:pStyle w:val="Heading2"/>
      </w:pPr>
      <w:r w:rsidRPr="0065466D">
        <w:t>at: politics</w:t>
      </w:r>
    </w:p>
    <w:p w:rsidR="008A070E" w:rsidRPr="0065466D" w:rsidRDefault="008A070E" w:rsidP="008A070E">
      <w:pPr>
        <w:pStyle w:val="Heading3"/>
      </w:pPr>
      <w:r w:rsidRPr="0065466D">
        <w:t>2ac politics</w:t>
      </w:r>
    </w:p>
    <w:p w:rsidR="008A070E" w:rsidRPr="0065466D" w:rsidRDefault="008A070E" w:rsidP="008A070E">
      <w:pPr>
        <w:pStyle w:val="Heading4"/>
      </w:pPr>
      <w:r w:rsidRPr="0065466D">
        <w:rPr>
          <w:b w:val="0"/>
          <w:bCs w:val="0"/>
        </w:rPr>
        <w:t xml:space="preserve">Plan isn’t legislation </w:t>
      </w:r>
    </w:p>
    <w:p w:rsidR="008A070E" w:rsidRPr="0065466D" w:rsidRDefault="008A070E" w:rsidP="008A070E">
      <w:r w:rsidRPr="0065466D">
        <w:rPr>
          <w:rStyle w:val="StyleStyleBold12pt1"/>
        </w:rPr>
        <w:t>Janofsky 6</w:t>
      </w:r>
      <w:r w:rsidRPr="0065466D">
        <w:t xml:space="preserve"> (Michael, Veteran Journalist, “Offshore Drilling Plan Widens Rifts Over Energy Policy,” New York Times, 4-9, http://www.nytimes.com/2006/04/09/washington/09drill.html)</w:t>
      </w:r>
    </w:p>
    <w:p w:rsidR="008A070E" w:rsidRPr="0065466D" w:rsidRDefault="008A070E" w:rsidP="008A070E">
      <w:pPr>
        <w:rPr>
          <w:sz w:val="14"/>
        </w:rPr>
      </w:pPr>
      <w:r w:rsidRPr="0065466D">
        <w:rPr>
          <w:u w:val="single"/>
        </w:rPr>
        <w:t xml:space="preserve">A Bush administration </w:t>
      </w:r>
      <w:r w:rsidRPr="0065466D">
        <w:rPr>
          <w:rStyle w:val="cite"/>
        </w:rPr>
        <w:t>proposal to open an energy-rich tract</w:t>
      </w:r>
      <w:r w:rsidRPr="0065466D">
        <w:rPr>
          <w:sz w:val="14"/>
        </w:rPr>
        <w:t xml:space="preserve"> of the Gulf of Mexico </w:t>
      </w:r>
      <w:r w:rsidRPr="0065466D">
        <w:rPr>
          <w:rStyle w:val="cite"/>
        </w:rPr>
        <w:t>to</w:t>
      </w:r>
      <w:r w:rsidRPr="0065466D">
        <w:rPr>
          <w:u w:val="single"/>
        </w:rPr>
        <w:t xml:space="preserve"> oil and </w:t>
      </w:r>
      <w:r w:rsidRPr="0065466D">
        <w:rPr>
          <w:rStyle w:val="Emphasis"/>
        </w:rPr>
        <w:t>gas drilling</w:t>
      </w:r>
      <w:r w:rsidRPr="0065466D">
        <w:rPr>
          <w:u w:val="single"/>
        </w:rPr>
        <w:t xml:space="preserve"> </w:t>
      </w:r>
      <w:r w:rsidRPr="0065466D">
        <w:rPr>
          <w:sz w:val="14"/>
        </w:rPr>
        <w:t xml:space="preserve">has touched off a tough fight in Congress, the latest demonstration of the political barriers to providing new energy supplies even at a time of high demand and record prices. The two-million-acre area, in deep waters 100 miles south of Pensacola, Fla., is estimated to contain nearly half a billion barrels of oil and three trillion cubic feet of natural gas, enough to run roughly a million vehicles and heat more than half a million homes for about 15 years. The site, Area 181, is the only major offshore leasing zone that the administration is offering for development. But lawmakers are divided over competing proposals to expand or to limit the drilling. The Senate Energy Committee and its chairman, Pete V. Domenici, Republican of New Mexico, are pushing for a wider drilling zone, while the two Florida senators and many from the state's delegation in the House are arguing for a smaller tract. Other lawmakers oppose any new drilling at all. The debate could go a long way toward defining how the nation satisfies its need for new energy and whether longstanding prohibitions against drilling in the Outer Continental Shelf, the deep waters well beyond state coastlines, will end. The fight, meanwhile, threatens to hold up the confirmation of President Bush's choice to lead the Interior Department, Gov. Dirk Kempthorne of Idaho. Mr. Kempthorne was nominated last month to replace Gale A. Norton, a proponent of the plan, who stepped down March 31. Like Ms. Norton, Mr. Kempthorne, a former senator, is a determined advocate of developing new supplies of energy through drilling. While environmental groups say that discouraging new drilling would spur development of alternative fuels, administration officials say that timely action in Area 181 and beyond could bring short-term relief to the nation's energy needs and, perhaps, lower fuel costs for consumers. "It's important to have expansions of available acres in the Gulf of Mexico as other areas are being tapped out," Ms. Norton said recently. She predicted that drilling in the offshore zone would lead to further development in parts of the Outer Continental Shelf that have been off-limits since the 1980's under a federal moratorium that Congress has renewed each year and that every president since then has supported. States are beginning to challenge the prohibitions. Legislatures in Georgia and Kansas recently passed resolutions urging the government to lift the bans. On Friday, Gov. Tim Kaine of Virginia, a Democrat, rejected language in a state energy bill that asked Congress to lift the drilling ban off Virginia's coast. But he did not close the door to a federal survey of natural gas deposits. Meanwhile, Representative Richard W. Pombo, Republican of California, the pro-development chairman of the House Resources Committee, plans to introduce a bill in June that would allow states to seek control of any energy exploration within 125 miles of their shorelines. Senators John W. Warner of Virginia, a Republican, and Mark Pryor of Arkansas, a Democrat, introduced a similar bill in the Senate last month. Currently, coastal states can offer drilling rights only in waters within a few miles of their own shores. Mr. Pombo and other lawmakers would also change the royalty distribution formula for drilling in Outer Continental Shelf waters so states would get a share of the royalties that now go entirely to the federal government. Senators from Alabama, Louisiana and Mississippi are co-sponsoring a bill that would create a 50-50 split. As exceptions to the federal ban, the western and central waters of the Gulf of Mexico produce nearly a third of the nation's oil and more than a fifth of its natural gas. But Area 181 has been protected because of its proximity to Florida and the opposition of Mr. Bush's brother, Gov. Jeb Bush. </w:t>
      </w:r>
      <w:r w:rsidRPr="0065466D">
        <w:rPr>
          <w:u w:val="single"/>
        </w:rPr>
        <w:t xml:space="preserve">By its </w:t>
      </w:r>
      <w:r w:rsidRPr="0065466D">
        <w:rPr>
          <w:rStyle w:val="cite"/>
        </w:rPr>
        <w:t xml:space="preserve">current boundaries, the pending lease area is a much smaller tract than the 5.9 million acres the Interior Department first considered leasing more than 20 years ago and the 3.6 million acres that the department proposed to lease in 2001. This year, two million acres of the original tract are proposed for lease as the only waters of the Outer Continental Shelf that the administration is making available for 2007-12. The proposal is an </w:t>
      </w:r>
      <w:r w:rsidRPr="0065466D">
        <w:rPr>
          <w:rStyle w:val="Emphasis"/>
        </w:rPr>
        <w:t>administrative action that does not require Congressional approval</w:t>
      </w:r>
      <w:r w:rsidRPr="0065466D">
        <w:rPr>
          <w:sz w:val="14"/>
        </w:rPr>
        <w:t>, but it is still subject to public comment before being made final. Unless Congress directs the administration to change course, the administration's final plan would lead to bidding on new leases in 2007.</w:t>
      </w:r>
    </w:p>
    <w:p w:rsidR="008A070E" w:rsidRPr="0065466D" w:rsidRDefault="008A070E" w:rsidP="008A070E">
      <w:pPr>
        <w:pStyle w:val="Heading4"/>
      </w:pPr>
      <w:r w:rsidRPr="0065466D">
        <w:rPr>
          <w:b w:val="0"/>
          <w:bCs w:val="0"/>
        </w:rPr>
        <w:t>Plan popular</w:t>
      </w:r>
    </w:p>
    <w:p w:rsidR="008A070E" w:rsidRPr="0065466D" w:rsidRDefault="008A070E" w:rsidP="008A070E">
      <w:pPr>
        <w:pStyle w:val="Heading4"/>
        <w:rPr>
          <w:bCs w:val="0"/>
        </w:rPr>
      </w:pPr>
      <w:r w:rsidRPr="0065466D">
        <w:rPr>
          <w:bCs w:val="0"/>
        </w:rPr>
        <w:t>--- trumps ideology.</w:t>
      </w:r>
    </w:p>
    <w:p w:rsidR="008A070E" w:rsidRPr="0065466D" w:rsidRDefault="008A070E" w:rsidP="008A070E">
      <w:r w:rsidRPr="0065466D">
        <w:t xml:space="preserve">Barry </w:t>
      </w:r>
      <w:r w:rsidRPr="0065466D">
        <w:rPr>
          <w:rStyle w:val="StyleStyleBold12pt1"/>
        </w:rPr>
        <w:t>Russell 12</w:t>
      </w:r>
      <w:r w:rsidRPr="0065466D">
        <w:t xml:space="preserve"> is President of the Independent Petroleum Association of America,  “Energy Must Transcend Politics”, 8-15-12, </w:t>
      </w:r>
      <w:hyperlink r:id="rId174" w:anchor="2238176" w:history="1">
        <w:r w:rsidRPr="0065466D">
          <w:rPr>
            <w:rStyle w:val="Hyperlink"/>
          </w:rPr>
          <w:t>http://energy.nationaljournal.com/2012/08/finding-the-sweet-spot-biparti.php#2238176</w:t>
        </w:r>
      </w:hyperlink>
      <w:r w:rsidRPr="0065466D">
        <w:t>, Accessed date: 12-10-12 y2k</w:t>
      </w:r>
    </w:p>
    <w:p w:rsidR="008A070E" w:rsidRPr="0065466D" w:rsidRDefault="008A070E" w:rsidP="008A070E">
      <w:pPr>
        <w:rPr>
          <w:sz w:val="16"/>
        </w:rPr>
      </w:pPr>
    </w:p>
    <w:p w:rsidR="008A070E" w:rsidRPr="0065466D" w:rsidRDefault="008A070E" w:rsidP="008A070E">
      <w:pPr>
        <w:rPr>
          <w:sz w:val="14"/>
        </w:rPr>
      </w:pPr>
      <w:r w:rsidRPr="0065466D">
        <w:rPr>
          <w:sz w:val="14"/>
        </w:rPr>
        <w:t xml:space="preserve">There have been glimpses of great leadership, examples when </w:t>
      </w:r>
      <w:r w:rsidRPr="0065466D">
        <w:rPr>
          <w:rStyle w:val="Emphasis"/>
        </w:rPr>
        <w:t>legislators</w:t>
      </w:r>
      <w:r w:rsidRPr="0065466D">
        <w:rPr>
          <w:u w:val="single"/>
        </w:rPr>
        <w:t xml:space="preserve"> have reached across the aisle to </w:t>
      </w:r>
      <w:r w:rsidRPr="0065466D">
        <w:rPr>
          <w:sz w:val="14"/>
        </w:rPr>
        <w:t xml:space="preserve">construct and </w:t>
      </w:r>
      <w:r w:rsidRPr="0065466D">
        <w:rPr>
          <w:u w:val="single"/>
        </w:rPr>
        <w:t>support</w:t>
      </w:r>
      <w:r w:rsidRPr="0065466D">
        <w:rPr>
          <w:sz w:val="14"/>
        </w:rPr>
        <w:t xml:space="preserve"> common-sense legislation that encourages American </w:t>
      </w:r>
      <w:r w:rsidRPr="0065466D">
        <w:rPr>
          <w:u w:val="single"/>
        </w:rPr>
        <w:t>energy production</w:t>
      </w:r>
      <w:r w:rsidRPr="0065466D">
        <w:rPr>
          <w:sz w:val="14"/>
        </w:rPr>
        <w:t xml:space="preserve">. Recent legislation from </w:t>
      </w:r>
      <w:r w:rsidRPr="0065466D">
        <w:rPr>
          <w:u w:val="single"/>
        </w:rPr>
        <w:t>Congress</w:t>
      </w:r>
      <w:r w:rsidRPr="0065466D">
        <w:rPr>
          <w:sz w:val="14"/>
        </w:rPr>
        <w:t xml:space="preserve"> which </w:t>
      </w:r>
      <w:r w:rsidRPr="0065466D">
        <w:rPr>
          <w:u w:val="single"/>
        </w:rPr>
        <w:t>would</w:t>
      </w:r>
      <w:r w:rsidRPr="0065466D">
        <w:rPr>
          <w:sz w:val="14"/>
        </w:rPr>
        <w:t xml:space="preserve"> </w:t>
      </w:r>
      <w:r w:rsidRPr="0065466D">
        <w:rPr>
          <w:u w:val="single"/>
        </w:rPr>
        <w:t>replace the</w:t>
      </w:r>
      <w:r w:rsidRPr="0065466D">
        <w:rPr>
          <w:sz w:val="14"/>
        </w:rPr>
        <w:t xml:space="preserve"> Obama administration’s five-year </w:t>
      </w:r>
      <w:r w:rsidRPr="0065466D">
        <w:rPr>
          <w:u w:val="single"/>
        </w:rPr>
        <w:t>offshore leasing plan and</w:t>
      </w:r>
      <w:r w:rsidRPr="0065466D">
        <w:rPr>
          <w:sz w:val="14"/>
        </w:rPr>
        <w:t xml:space="preserve"> instead </w:t>
      </w:r>
      <w:r w:rsidRPr="0065466D">
        <w:rPr>
          <w:u w:val="single"/>
        </w:rPr>
        <w:t>increase</w:t>
      </w:r>
      <w:r w:rsidRPr="0065466D">
        <w:rPr>
          <w:sz w:val="14"/>
        </w:rPr>
        <w:t xml:space="preserve"> access America’s abundant </w:t>
      </w:r>
      <w:r w:rsidRPr="0065466D">
        <w:rPr>
          <w:u w:val="single"/>
        </w:rPr>
        <w:t>offshore</w:t>
      </w:r>
      <w:r w:rsidRPr="0065466D">
        <w:rPr>
          <w:sz w:val="14"/>
        </w:rPr>
        <w:t xml:space="preserve"> oil and </w:t>
      </w:r>
      <w:r w:rsidRPr="0065466D">
        <w:rPr>
          <w:u w:val="single"/>
        </w:rPr>
        <w:t>natural gas is one example of</w:t>
      </w:r>
      <w:r w:rsidRPr="0065466D">
        <w:rPr>
          <w:sz w:val="14"/>
        </w:rPr>
        <w:t xml:space="preserve"> such </w:t>
      </w:r>
      <w:r w:rsidRPr="0065466D">
        <w:rPr>
          <w:rStyle w:val="Emphasis"/>
        </w:rPr>
        <w:t>bipartisanship</w:t>
      </w:r>
      <w:r w:rsidRPr="0065466D">
        <w:rPr>
          <w:sz w:val="14"/>
        </w:rPr>
        <w:t xml:space="preserve">. The House passed legislation with support from 25 key Democrats. The support from Republicans and Democrats is obviously not equal, but </w:t>
      </w:r>
      <w:r w:rsidRPr="0065466D">
        <w:rPr>
          <w:u w:val="single"/>
        </w:rPr>
        <w:t>this bipartisan</w:t>
      </w:r>
      <w:r w:rsidRPr="0065466D">
        <w:rPr>
          <w:sz w:val="14"/>
        </w:rPr>
        <w:t xml:space="preserve"> legislative </w:t>
      </w:r>
      <w:r w:rsidRPr="0065466D">
        <w:rPr>
          <w:u w:val="single"/>
        </w:rPr>
        <w:t>victory demonstrates a</w:t>
      </w:r>
      <w:r w:rsidRPr="0065466D">
        <w:rPr>
          <w:sz w:val="14"/>
        </w:rPr>
        <w:t xml:space="preserve"> </w:t>
      </w:r>
      <w:r w:rsidRPr="0065466D">
        <w:rPr>
          <w:u w:val="single"/>
        </w:rPr>
        <w:t>commitment</w:t>
      </w:r>
      <w:r w:rsidRPr="0065466D">
        <w:rPr>
          <w:sz w:val="14"/>
        </w:rPr>
        <w:t xml:space="preserve"> </w:t>
      </w:r>
      <w:r w:rsidRPr="0065466D">
        <w:rPr>
          <w:u w:val="single"/>
        </w:rPr>
        <w:t>by the House of Representatives</w:t>
      </w:r>
      <w:r w:rsidRPr="0065466D">
        <w:rPr>
          <w:sz w:val="14"/>
        </w:rPr>
        <w:t xml:space="preserve"> </w:t>
      </w:r>
      <w:r w:rsidRPr="0065466D">
        <w:rPr>
          <w:u w:val="single"/>
        </w:rPr>
        <w:t>to support</w:t>
      </w:r>
      <w:r w:rsidRPr="0065466D">
        <w:rPr>
          <w:sz w:val="14"/>
        </w:rPr>
        <w:t xml:space="preserve"> the </w:t>
      </w:r>
      <w:r w:rsidRPr="0065466D">
        <w:rPr>
          <w:u w:val="single"/>
        </w:rPr>
        <w:t>jobs</w:t>
      </w:r>
      <w:r w:rsidRPr="0065466D">
        <w:rPr>
          <w:sz w:val="14"/>
        </w:rPr>
        <w:t xml:space="preserve">, economic </w:t>
      </w:r>
      <w:r w:rsidRPr="0065466D">
        <w:rPr>
          <w:u w:val="single"/>
        </w:rPr>
        <w:t>growth and national security</w:t>
      </w:r>
      <w:r w:rsidRPr="0065466D">
        <w:rPr>
          <w:sz w:val="14"/>
        </w:rPr>
        <w:t xml:space="preserve"> </w:t>
      </w:r>
      <w:r w:rsidRPr="0065466D">
        <w:rPr>
          <w:rStyle w:val="Emphasis"/>
        </w:rPr>
        <w:t xml:space="preserve">over </w:t>
      </w:r>
      <w:r w:rsidRPr="0065466D">
        <w:rPr>
          <w:rStyle w:val="Box"/>
        </w:rPr>
        <w:t>stubborn allegiance to political party</w:t>
      </w:r>
      <w:r w:rsidRPr="0065466D">
        <w:rPr>
          <w:sz w:val="14"/>
        </w:rPr>
        <w:t xml:space="preserve">. </w:t>
      </w:r>
      <w:r w:rsidRPr="0065466D">
        <w:rPr>
          <w:u w:val="single"/>
        </w:rPr>
        <w:t>The same is happening on the Senate side</w:t>
      </w:r>
      <w:r w:rsidRPr="0065466D">
        <w:rPr>
          <w:sz w:val="14"/>
        </w:rPr>
        <w:t xml:space="preserve">. </w:t>
      </w:r>
      <w:r w:rsidRPr="0065466D">
        <w:rPr>
          <w:rStyle w:val="Emphasis"/>
        </w:rPr>
        <w:t>Democratic</w:t>
      </w:r>
      <w:r w:rsidRPr="0065466D">
        <w:rPr>
          <w:u w:val="single"/>
        </w:rPr>
        <w:t xml:space="preserve"> Senators</w:t>
      </w:r>
      <w:r w:rsidRPr="0065466D">
        <w:rPr>
          <w:sz w:val="14"/>
        </w:rPr>
        <w:t xml:space="preserve"> Jim Webb (VA), Mark Warner (VA), and Mary Landrieu (LA) </w:t>
      </w:r>
      <w:r w:rsidRPr="0065466D">
        <w:rPr>
          <w:u w:val="single"/>
        </w:rPr>
        <w:t>cosponsored</w:t>
      </w:r>
      <w:r w:rsidRPr="0065466D">
        <w:rPr>
          <w:sz w:val="14"/>
        </w:rPr>
        <w:t xml:space="preserve"> the Senate’s </w:t>
      </w:r>
      <w:r w:rsidRPr="0065466D">
        <w:rPr>
          <w:u w:val="single"/>
        </w:rPr>
        <w:t>legislation to expand</w:t>
      </w:r>
      <w:r w:rsidRPr="0065466D">
        <w:rPr>
          <w:sz w:val="14"/>
        </w:rPr>
        <w:t xml:space="preserve"> </w:t>
      </w:r>
      <w:r w:rsidRPr="0065466D">
        <w:rPr>
          <w:u w:val="single"/>
        </w:rPr>
        <w:t>offshore</w:t>
      </w:r>
      <w:r w:rsidRPr="0065466D">
        <w:rPr>
          <w:sz w:val="14"/>
        </w:rPr>
        <w:t xml:space="preserve"> oil and </w:t>
      </w:r>
      <w:r w:rsidRPr="0065466D">
        <w:rPr>
          <w:u w:val="single"/>
        </w:rPr>
        <w:t>natural gas production</w:t>
      </w:r>
      <w:r w:rsidRPr="0065466D">
        <w:rPr>
          <w:sz w:val="14"/>
        </w:rPr>
        <w:t xml:space="preserve"> </w:t>
      </w:r>
      <w:r w:rsidRPr="0065466D">
        <w:rPr>
          <w:u w:val="single"/>
        </w:rPr>
        <w:t>with</w:t>
      </w:r>
      <w:r w:rsidRPr="0065466D">
        <w:rPr>
          <w:sz w:val="14"/>
        </w:rPr>
        <w:t xml:space="preserve"> </w:t>
      </w:r>
      <w:r w:rsidRPr="0065466D">
        <w:rPr>
          <w:u w:val="single"/>
        </w:rPr>
        <w:t xml:space="preserve">Republican </w:t>
      </w:r>
      <w:r w:rsidRPr="0065466D">
        <w:rPr>
          <w:sz w:val="14"/>
        </w:rPr>
        <w:t>Senator</w:t>
      </w:r>
      <w:r w:rsidRPr="0065466D">
        <w:rPr>
          <w:u w:val="single"/>
        </w:rPr>
        <w:t>s</w:t>
      </w:r>
      <w:r w:rsidRPr="0065466D">
        <w:rPr>
          <w:sz w:val="14"/>
        </w:rPr>
        <w:t xml:space="preserve"> Lisa Murkowski (AK), John Hoeven (ND), and Jim Inhofe (OK). Senator Manchin (WV) is another Democratic leader who consistently votes to promote responsible energy development. </w:t>
      </w:r>
    </w:p>
    <w:p w:rsidR="008A070E" w:rsidRPr="0065466D" w:rsidRDefault="008A070E" w:rsidP="008A070E"/>
    <w:p w:rsidR="008A070E" w:rsidRPr="0065466D" w:rsidRDefault="008A070E" w:rsidP="008A070E">
      <w:pPr>
        <w:pStyle w:val="Heading4"/>
      </w:pPr>
      <w:r w:rsidRPr="0065466D">
        <w:rPr>
          <w:rFonts w:eastAsiaTheme="minorHAnsi" w:cs="Calibri"/>
          <w:iCs w:val="0"/>
        </w:rPr>
        <w:t xml:space="preserve">---- </w:t>
      </w:r>
      <w:r w:rsidRPr="0065466D">
        <w:rPr>
          <w:bCs w:val="0"/>
        </w:rPr>
        <w:t>key to bipartisan bargain</w:t>
      </w:r>
    </w:p>
    <w:p w:rsidR="008A070E" w:rsidRPr="0065466D" w:rsidRDefault="008A070E" w:rsidP="008A070E">
      <w:r w:rsidRPr="0065466D">
        <w:t xml:space="preserve">Coral </w:t>
      </w:r>
      <w:r w:rsidRPr="0065466D">
        <w:rPr>
          <w:rStyle w:val="StyleStyleBold12pt1"/>
        </w:rPr>
        <w:t>Davenport 12</w:t>
      </w:r>
      <w:r w:rsidRPr="0065466D">
        <w:t xml:space="preserve"> is Energy and Environment Correspondent for National Journal. “How Obama and Congress Could Find Common Ground on Energy,” December 6, 2012, </w:t>
      </w:r>
      <w:hyperlink r:id="rId175" w:history="1">
        <w:r w:rsidRPr="0065466D">
          <w:rPr>
            <w:rStyle w:val="Hyperlink"/>
          </w:rPr>
          <w:t>http://www.nationaljournal.com/magazine/how-obama-and-congress-could-find-common-ground-on-energy-20121206</w:t>
        </w:r>
      </w:hyperlink>
      <w:r w:rsidRPr="0065466D">
        <w:t>, Accessed date: 12-30-12 y2k</w:t>
      </w:r>
    </w:p>
    <w:p w:rsidR="008A070E" w:rsidRPr="0065466D" w:rsidRDefault="008A070E" w:rsidP="008A070E"/>
    <w:p w:rsidR="008A070E" w:rsidRPr="0065466D" w:rsidRDefault="008A070E" w:rsidP="008A070E">
      <w:pPr>
        <w:rPr>
          <w:sz w:val="16"/>
        </w:rPr>
      </w:pPr>
      <w:r w:rsidRPr="0065466D">
        <w:rPr>
          <w:sz w:val="16"/>
        </w:rPr>
        <w:t xml:space="preserve">Meanwhile, </w:t>
      </w:r>
      <w:r w:rsidRPr="0065466D">
        <w:rPr>
          <w:rStyle w:val="StyleBoldUnderline"/>
        </w:rPr>
        <w:t>the partisan impasse may be about to end. Quietly, lawmakers and lobbyists say they can envision a grand bargain on energy and climate change—cutting fossil- fuel use and investing in clean energy in exchange for new offshore drillin</w:t>
      </w:r>
      <w:r w:rsidRPr="0065466D">
        <w:rPr>
          <w:rStyle w:val="Box"/>
        </w:rPr>
        <w:t>g</w:t>
      </w:r>
      <w:r w:rsidRPr="0065466D">
        <w:rPr>
          <w:sz w:val="16"/>
        </w:rPr>
        <w:t xml:space="preserve"> or approval of the controversial Keystone XL pipeline. The biggest if, and the heaviest lift, will be getting Congress to enact the policy that economists say would do the most to transform the nation’s energy economy: taxing or pricing fossil carbon pollution. A price on carbon, say economists across the ideological spectrum, will increase the price of fossil fuels and decisively drive the free market toward clean energy. Yet any lawmaker who supports the plan could be accused of supporting an energy tax. Still, </w:t>
      </w:r>
      <w:r w:rsidRPr="0065466D">
        <w:rPr>
          <w:rStyle w:val="StyleBoldUnderline"/>
        </w:rPr>
        <w:t>a combination of events—including more droughts, floods, and extreme weather like superstorm Sandy—has increased the sense of urgency. The recent explosion in domestic oil and natural-gas production has helped to create jobs and prop up the recovery while bringing together oil companies and the Obama White House in alliances that could pave the way for new agreements on energy policy</w:t>
      </w:r>
      <w:r w:rsidRPr="0065466D">
        <w:rPr>
          <w:rStyle w:val="Box"/>
        </w:rPr>
        <w:t>.</w:t>
      </w:r>
      <w:r w:rsidRPr="0065466D">
        <w:rPr>
          <w:sz w:val="16"/>
        </w:rPr>
        <w:t xml:space="preserve"> And as Washington grapples with the deficit, many in the capital are more open to the carbon tax as a way to raise revenue.</w:t>
      </w:r>
    </w:p>
    <w:p w:rsidR="008A070E" w:rsidRPr="0065466D" w:rsidRDefault="008A070E" w:rsidP="008A070E">
      <w:pPr>
        <w:rPr>
          <w:sz w:val="16"/>
        </w:rPr>
      </w:pPr>
    </w:p>
    <w:p w:rsidR="008A070E" w:rsidRPr="0065466D" w:rsidRDefault="008A070E" w:rsidP="008A070E">
      <w:pPr>
        <w:rPr>
          <w:sz w:val="16"/>
        </w:rPr>
      </w:pPr>
    </w:p>
    <w:p w:rsidR="008A070E" w:rsidRPr="0065466D" w:rsidRDefault="008A070E" w:rsidP="008A070E">
      <w:pPr>
        <w:pStyle w:val="Heading4"/>
      </w:pPr>
      <w:r w:rsidRPr="0065466D">
        <w:rPr>
          <w:bCs w:val="0"/>
        </w:rPr>
        <w:t>--- olive branch</w:t>
      </w:r>
    </w:p>
    <w:p w:rsidR="008A070E" w:rsidRPr="0065466D" w:rsidRDefault="008A070E" w:rsidP="008A070E">
      <w:r w:rsidRPr="0065466D">
        <w:t xml:space="preserve">Russell </w:t>
      </w:r>
      <w:r w:rsidRPr="0065466D">
        <w:rPr>
          <w:b/>
          <w:color w:val="000000"/>
          <w:u w:val="thick" w:color="000000"/>
        </w:rPr>
        <w:t>McLendon</w:t>
      </w:r>
      <w:r w:rsidRPr="0065466D">
        <w:t>, mother nature network, 5/27/</w:t>
      </w:r>
      <w:r w:rsidRPr="0065466D">
        <w:rPr>
          <w:b/>
          <w:color w:val="000000"/>
          <w:u w:val="thick" w:color="000000"/>
        </w:rPr>
        <w:t>10</w:t>
      </w:r>
      <w:r w:rsidRPr="0065466D">
        <w:t>, “Offshore drilling: Low bills vs. big spills”, http://www.mnn.com/earth-matters/translating-uncle-sam/stories/offshore-drilling-low-bills-vs-big-spills, mnrs</w:t>
      </w:r>
    </w:p>
    <w:p w:rsidR="008A070E" w:rsidRPr="0065466D" w:rsidRDefault="008A070E" w:rsidP="008A070E">
      <w:pPr>
        <w:rPr>
          <w:sz w:val="10"/>
        </w:rPr>
      </w:pPr>
      <w:r w:rsidRPr="0065466D">
        <w:rPr>
          <w:color w:val="000000"/>
          <w:sz w:val="10"/>
        </w:rPr>
        <w:t xml:space="preserve">That pressure reached a critical mass in March, </w:t>
      </w:r>
      <w:r w:rsidRPr="0065466D">
        <w:rPr>
          <w:rStyle w:val="StyleBoldUnderline"/>
        </w:rPr>
        <w:t>when President Obama announced plans to end a three-decade ban on new offshore drilling in U.S. waters. The move was widely seen as an olive branch to offshore-drilling advocates in Congress, offering a compromise that might win support for a climate-change bill. It paved the way for new drilling in the Gulf of Mexico as well as the first-ever oil rigs off the East Coast, and while it drew the ire of environmentalists, there was only scattered public criticism</w:t>
      </w:r>
      <w:r w:rsidRPr="0065466D">
        <w:rPr>
          <w:sz w:val="10"/>
        </w:rPr>
        <w:t>.   Within a few weeks, though, the tides suddenly turned. An explosion aboard the Deepwater Horizon oil rig in the Gulf of Mexico killed 11 workers on April 20, and two days later — the 40th anniversary of Earth Day — the rig sank to the sea floor, starting what is now being called the worst oil spill in American history.</w:t>
      </w:r>
    </w:p>
    <w:p w:rsidR="008A070E" w:rsidRPr="0065466D" w:rsidRDefault="008A070E" w:rsidP="008A070E"/>
    <w:p w:rsidR="008A070E" w:rsidRPr="0065466D" w:rsidRDefault="008A070E" w:rsidP="008A070E"/>
    <w:p w:rsidR="008A070E" w:rsidRPr="0065466D" w:rsidRDefault="008A070E" w:rsidP="008A070E"/>
    <w:p w:rsidR="008A070E" w:rsidRPr="0065466D" w:rsidRDefault="008A070E" w:rsidP="008A070E"/>
    <w:p w:rsidR="008A070E" w:rsidRPr="0065466D" w:rsidRDefault="008A070E" w:rsidP="008A070E">
      <w:pPr>
        <w:pStyle w:val="Heading4"/>
      </w:pPr>
      <w:r w:rsidRPr="0065466D">
        <w:rPr>
          <w:bCs w:val="0"/>
        </w:rPr>
        <w:t>Nat gas lobbies support the plan.</w:t>
      </w:r>
    </w:p>
    <w:p w:rsidR="008A070E" w:rsidRPr="0065466D" w:rsidRDefault="008A070E" w:rsidP="008A070E">
      <w:r w:rsidRPr="0065466D">
        <w:t xml:space="preserve">Brian </w:t>
      </w:r>
      <w:r w:rsidRPr="0065466D">
        <w:rPr>
          <w:rStyle w:val="StyleStyleBold12pt1"/>
        </w:rPr>
        <w:t>Wingfield 8</w:t>
      </w:r>
      <w:r w:rsidRPr="0065466D">
        <w:t xml:space="preserve"> is Forbes Staff Writer. “Clean Skies Forever,” 09.02.08, </w:t>
      </w:r>
      <w:hyperlink r:id="rId176" w:history="1">
        <w:r w:rsidRPr="0065466D">
          <w:rPr>
            <w:rStyle w:val="Hyperlink"/>
          </w:rPr>
          <w:t>http://www.forbes.com/2008/09/02/rnc-natural-gas-biz-beltway-cx_bw_0902rnc-gas.html</w:t>
        </w:r>
      </w:hyperlink>
      <w:r w:rsidRPr="0065466D">
        <w:t xml:space="preserve">, Accessed date: 12-30-12 y2k </w:t>
      </w:r>
    </w:p>
    <w:p w:rsidR="008A070E" w:rsidRPr="0065466D" w:rsidRDefault="008A070E" w:rsidP="008A070E"/>
    <w:p w:rsidR="008A070E" w:rsidRPr="0065466D" w:rsidRDefault="008A070E" w:rsidP="008A070E">
      <w:pPr>
        <w:rPr>
          <w:sz w:val="10"/>
        </w:rPr>
      </w:pPr>
      <w:r w:rsidRPr="0065466D">
        <w:rPr>
          <w:rStyle w:val="cite"/>
        </w:rPr>
        <w:t>Perched on a rooftop just blocks from the</w:t>
      </w:r>
      <w:r w:rsidRPr="0065466D">
        <w:rPr>
          <w:sz w:val="10"/>
        </w:rPr>
        <w:t xml:space="preserve"> </w:t>
      </w:r>
      <w:r w:rsidRPr="0065466D">
        <w:rPr>
          <w:rStyle w:val="Emphasis"/>
        </w:rPr>
        <w:t>R</w:t>
      </w:r>
      <w:r w:rsidRPr="0065466D">
        <w:rPr>
          <w:sz w:val="10"/>
        </w:rPr>
        <w:t xml:space="preserve">epublican </w:t>
      </w:r>
      <w:r w:rsidRPr="0065466D">
        <w:rPr>
          <w:rStyle w:val="Emphasis"/>
        </w:rPr>
        <w:t>N</w:t>
      </w:r>
      <w:r w:rsidRPr="0065466D">
        <w:rPr>
          <w:sz w:val="10"/>
        </w:rPr>
        <w:t xml:space="preserve">ational </w:t>
      </w:r>
      <w:r w:rsidRPr="0065466D">
        <w:rPr>
          <w:rStyle w:val="Emphasis"/>
        </w:rPr>
        <w:t>C</w:t>
      </w:r>
      <w:r w:rsidRPr="0065466D">
        <w:rPr>
          <w:sz w:val="10"/>
        </w:rPr>
        <w:t xml:space="preserve">onvention's </w:t>
      </w:r>
      <w:r w:rsidRPr="0065466D">
        <w:rPr>
          <w:rStyle w:val="cite"/>
        </w:rPr>
        <w:t>main arena is</w:t>
      </w:r>
      <w:r w:rsidRPr="0065466D">
        <w:rPr>
          <w:sz w:val="10"/>
        </w:rPr>
        <w:t xml:space="preserve"> </w:t>
      </w:r>
      <w:r w:rsidRPr="0065466D">
        <w:rPr>
          <w:rStyle w:val="Box"/>
        </w:rPr>
        <w:t>an outpost for the natural gas industry</w:t>
      </w:r>
      <w:r w:rsidRPr="0065466D">
        <w:rPr>
          <w:sz w:val="10"/>
        </w:rPr>
        <w:t xml:space="preserve">. You can't tell so immediately. The American Clean Skies Foundation's chief executive officer, Denise Bode, describes the group as a "think tank" with a focus "on communicating and educating on clean energy, particularly natural gas, wind and renewables, as well as energy efficiency." But </w:t>
      </w:r>
      <w:r w:rsidRPr="0065466D">
        <w:rPr>
          <w:rStyle w:val="cite"/>
        </w:rPr>
        <w:t>natural gas billionaire and Chesapeake Energy</w:t>
      </w:r>
      <w:r w:rsidRPr="0065466D">
        <w:rPr>
          <w:sz w:val="10"/>
        </w:rPr>
        <w:t xml:space="preserve"> (nyse: CHK - news - people ) </w:t>
      </w:r>
      <w:r w:rsidRPr="0065466D">
        <w:rPr>
          <w:rStyle w:val="cite"/>
        </w:rPr>
        <w:t>boss</w:t>
      </w:r>
      <w:r w:rsidRPr="0065466D">
        <w:rPr>
          <w:sz w:val="10"/>
        </w:rPr>
        <w:t xml:space="preserve"> Aubrey McClendon </w:t>
      </w:r>
      <w:r w:rsidRPr="0065466D">
        <w:rPr>
          <w:rStyle w:val="cite"/>
        </w:rPr>
        <w:t xml:space="preserve">provided much of the seed money for the foundation, and </w:t>
      </w:r>
      <w:r w:rsidRPr="0065466D">
        <w:rPr>
          <w:rStyle w:val="Emphasis"/>
        </w:rPr>
        <w:t>serves as its chairman</w:t>
      </w:r>
      <w:r w:rsidRPr="0065466D">
        <w:rPr>
          <w:sz w:val="10"/>
        </w:rPr>
        <w:t xml:space="preserve">. The organization's Web site, cleanskies.org, touts the benefits of natural gas as the "natural partner" for renewable fuels and its potential as a vehicle fuel. It arrives amid the conventions during a banner year for natural gas. </w:t>
      </w:r>
      <w:r w:rsidRPr="0065466D">
        <w:rPr>
          <w:rStyle w:val="cite"/>
        </w:rPr>
        <w:t>Industry advocates</w:t>
      </w:r>
      <w:r w:rsidRPr="0065466D">
        <w:rPr>
          <w:sz w:val="10"/>
        </w:rPr>
        <w:t xml:space="preserve"> now </w:t>
      </w:r>
      <w:r w:rsidRPr="0065466D">
        <w:rPr>
          <w:rStyle w:val="cite"/>
        </w:rPr>
        <w:t>say the U.S. has supply to last at least 100 years.</w:t>
      </w:r>
      <w:r w:rsidRPr="0065466D">
        <w:rPr>
          <w:sz w:val="10"/>
        </w:rPr>
        <w:t xml:space="preserve"> </w:t>
      </w:r>
      <w:r w:rsidRPr="0065466D">
        <w:rPr>
          <w:rStyle w:val="Box"/>
        </w:rPr>
        <w:t>This is a big year for lobbying,</w:t>
      </w:r>
      <w:r w:rsidRPr="0065466D">
        <w:rPr>
          <w:sz w:val="10"/>
        </w:rPr>
        <w:t xml:space="preserve"> and natural gas producers could indeed benefit from a cap-and-trade bill because it would create an incentive to rely less on electricity generated by traditional coal-fired power plants. All of which explains their presence in St. Paul, though Bode says Clean Skies does not take a position on legislation. "We just try to illuminate the facts and figures and impact so policymakers can make a decision for themselves." But while Clean Skies says it's not pushing an agenda, the </w:t>
      </w:r>
      <w:r w:rsidRPr="0065466D">
        <w:rPr>
          <w:rStyle w:val="Box"/>
        </w:rPr>
        <w:t>gas industry</w:t>
      </w:r>
      <w:r w:rsidRPr="0065466D">
        <w:rPr>
          <w:sz w:val="10"/>
        </w:rPr>
        <w:t xml:space="preserve"> sure is. It </w:t>
      </w:r>
      <w:r w:rsidRPr="0065466D">
        <w:rPr>
          <w:rStyle w:val="cite"/>
        </w:rPr>
        <w:t xml:space="preserve">wants to see the Congressional </w:t>
      </w:r>
      <w:r w:rsidRPr="0065466D">
        <w:rPr>
          <w:rStyle w:val="Emphasis"/>
        </w:rPr>
        <w:t>ban on offshore drilling</w:t>
      </w:r>
      <w:r w:rsidRPr="0065466D">
        <w:rPr>
          <w:rStyle w:val="cite"/>
        </w:rPr>
        <w:t xml:space="preserve"> in</w:t>
      </w:r>
      <w:r w:rsidRPr="0065466D">
        <w:rPr>
          <w:sz w:val="10"/>
        </w:rPr>
        <w:t xml:space="preserve"> </w:t>
      </w:r>
      <w:r w:rsidRPr="0065466D">
        <w:rPr>
          <w:rStyle w:val="cite"/>
        </w:rPr>
        <w:t xml:space="preserve">much of the coastal U.S. </w:t>
      </w:r>
      <w:r w:rsidRPr="0065466D">
        <w:rPr>
          <w:rStyle w:val="Emphasis"/>
        </w:rPr>
        <w:t>lifted</w:t>
      </w:r>
      <w:r w:rsidRPr="0065466D">
        <w:rPr>
          <w:sz w:val="10"/>
        </w:rPr>
        <w:t xml:space="preserve"> (a stance supported by John McCain). </w:t>
      </w:r>
      <w:r w:rsidRPr="0065466D">
        <w:rPr>
          <w:rStyle w:val="Box"/>
        </w:rPr>
        <w:t>It opposes laws that might restrict onshore drilling on federal lands.</w:t>
      </w:r>
      <w:r w:rsidRPr="0065466D">
        <w:rPr>
          <w:sz w:val="10"/>
        </w:rPr>
        <w:t xml:space="preserve"> It wants the government to lower the dividends and capital gains tax rates. And, of course, it wants to see any climate change bill Congress might consider be favorable to natural gas.</w:t>
      </w:r>
    </w:p>
    <w:p w:rsidR="008A070E" w:rsidRPr="0065466D" w:rsidRDefault="008A070E" w:rsidP="008A070E"/>
    <w:p w:rsidR="008A070E" w:rsidRPr="0065466D" w:rsidRDefault="008A070E" w:rsidP="008A070E">
      <w:pPr>
        <w:pStyle w:val="Heading4"/>
      </w:pPr>
      <w:r w:rsidRPr="0065466D">
        <w:rPr>
          <w:b w:val="0"/>
          <w:bCs w:val="0"/>
        </w:rPr>
        <w:t>Key to agenda---outweighs their link.</w:t>
      </w:r>
    </w:p>
    <w:p w:rsidR="008A070E" w:rsidRPr="0065466D" w:rsidRDefault="008A070E" w:rsidP="008A070E">
      <w:r w:rsidRPr="0065466D">
        <w:t xml:space="preserve">Dan </w:t>
      </w:r>
      <w:r w:rsidRPr="0065466D">
        <w:rPr>
          <w:rStyle w:val="StyleStyleBold12pt1"/>
        </w:rPr>
        <w:t>Froomkin 11</w:t>
      </w:r>
      <w:r w:rsidRPr="0065466D">
        <w:t xml:space="preserve"> is senior Washington correspondent for the Huffington Post. “How The Oil Lobby Greases Washington's Wheels,”</w:t>
      </w:r>
    </w:p>
    <w:p w:rsidR="008A070E" w:rsidRPr="0065466D" w:rsidRDefault="008A070E" w:rsidP="008A070E">
      <w:r w:rsidRPr="0065466D">
        <w:t xml:space="preserve">04/06/11, </w:t>
      </w:r>
      <w:hyperlink r:id="rId177" w:history="1">
        <w:r w:rsidRPr="0065466D">
          <w:rPr>
            <w:rStyle w:val="Hyperlink"/>
          </w:rPr>
          <w:t>http://www.huffingtonpost.com/2011/04/06/how-the-oil-lobby-greases_n_845720.html?view=print&amp;comm_ref=false</w:t>
        </w:r>
      </w:hyperlink>
      <w:r w:rsidRPr="0065466D">
        <w:t>, Accessed date: 12-31-12 y2k</w:t>
      </w:r>
    </w:p>
    <w:p w:rsidR="008A070E" w:rsidRPr="0065466D" w:rsidRDefault="008A070E" w:rsidP="008A070E"/>
    <w:p w:rsidR="008A070E" w:rsidRPr="0065466D" w:rsidRDefault="008A070E" w:rsidP="008A070E">
      <w:pPr>
        <w:rPr>
          <w:sz w:val="8"/>
        </w:rPr>
      </w:pPr>
      <w:r w:rsidRPr="0065466D">
        <w:rPr>
          <w:rStyle w:val="cite"/>
        </w:rPr>
        <w:t xml:space="preserve">Clout in Washington isn't about </w:t>
      </w:r>
      <w:r w:rsidRPr="0065466D">
        <w:rPr>
          <w:rStyle w:val="Emphasis"/>
        </w:rPr>
        <w:t xml:space="preserve">winning </w:t>
      </w:r>
      <w:r w:rsidRPr="0065466D">
        <w:rPr>
          <w:rStyle w:val="Box"/>
        </w:rPr>
        <w:t>legislative battles</w:t>
      </w:r>
      <w:r w:rsidRPr="0065466D">
        <w:rPr>
          <w:sz w:val="8"/>
        </w:rPr>
        <w:t xml:space="preserve"> -- </w:t>
      </w:r>
      <w:r w:rsidRPr="0065466D">
        <w:rPr>
          <w:rStyle w:val="Emphasis"/>
        </w:rPr>
        <w:t>it's about making sure that they never happen at all</w:t>
      </w:r>
      <w:r w:rsidRPr="0065466D">
        <w:rPr>
          <w:sz w:val="8"/>
        </w:rPr>
        <w:t xml:space="preserve">. </w:t>
      </w:r>
      <w:r w:rsidRPr="0065466D">
        <w:rPr>
          <w:rStyle w:val="cite"/>
        </w:rPr>
        <w:t>The</w:t>
      </w:r>
      <w:r w:rsidRPr="0065466D">
        <w:rPr>
          <w:sz w:val="8"/>
        </w:rPr>
        <w:t xml:space="preserve"> oil and </w:t>
      </w:r>
      <w:r w:rsidRPr="0065466D">
        <w:rPr>
          <w:rStyle w:val="Box"/>
        </w:rPr>
        <w:t>gas industry</w:t>
      </w:r>
      <w:r w:rsidRPr="0065466D">
        <w:rPr>
          <w:rStyle w:val="cite"/>
        </w:rPr>
        <w:t xml:space="preserve"> has </w:t>
      </w:r>
      <w:r w:rsidRPr="0065466D">
        <w:rPr>
          <w:rStyle w:val="Emphasis"/>
        </w:rPr>
        <w:t xml:space="preserve">that kind of </w:t>
      </w:r>
      <w:r w:rsidRPr="0065466D">
        <w:rPr>
          <w:rStyle w:val="Box"/>
        </w:rPr>
        <w:t>clout</w:t>
      </w:r>
      <w:r w:rsidRPr="0065466D">
        <w:rPr>
          <w:rStyle w:val="cite"/>
        </w:rPr>
        <w:t>.</w:t>
      </w:r>
      <w:r w:rsidRPr="0065466D">
        <w:rPr>
          <w:sz w:val="8"/>
        </w:rPr>
        <w:t xml:space="preserve"> Despite astronomical profits during what have been lean years for most everyone else, the oil and gas industry continues to benefit from massive, multi-billion dollar taxpayer subsidies. Opinion polling shows the American public overwhelmingly wants those subsidies eliminated. Meanwhile, both parties are hunting feverishly for ways to reduce the deficit. But </w:t>
      </w:r>
      <w:r w:rsidRPr="0065466D">
        <w:rPr>
          <w:rStyle w:val="cite"/>
        </w:rPr>
        <w:t>when</w:t>
      </w:r>
      <w:r w:rsidRPr="0065466D">
        <w:rPr>
          <w:sz w:val="8"/>
        </w:rPr>
        <w:t xml:space="preserve"> President </w:t>
      </w:r>
      <w:r w:rsidRPr="0065466D">
        <w:rPr>
          <w:rStyle w:val="cite"/>
        </w:rPr>
        <w:t>Obama called on Congress to eliminate</w:t>
      </w:r>
      <w:r w:rsidRPr="0065466D">
        <w:rPr>
          <w:sz w:val="8"/>
        </w:rPr>
        <w:t xml:space="preserve"> about $4 billion a year in </w:t>
      </w:r>
      <w:r w:rsidRPr="0065466D">
        <w:rPr>
          <w:rStyle w:val="cite"/>
        </w:rPr>
        <w:t>tax breaks for Big Oil</w:t>
      </w:r>
      <w:r w:rsidRPr="0065466D">
        <w:rPr>
          <w:sz w:val="8"/>
        </w:rPr>
        <w:t xml:space="preserve"> earlier this year,</w:t>
      </w:r>
      <w:r w:rsidRPr="0065466D">
        <w:rPr>
          <w:rStyle w:val="Emphasis"/>
        </w:rPr>
        <w:t xml:space="preserve"> the response on the Hill was little more than a knowing chuckle. </w:t>
      </w:r>
      <w:r w:rsidRPr="0065466D">
        <w:rPr>
          <w:rStyle w:val="Box"/>
        </w:rPr>
        <w:t xml:space="preserve">Even Obama's closest congressional allies don't think the president’s proposal has a shot. </w:t>
      </w:r>
      <w:r w:rsidRPr="0065466D">
        <w:rPr>
          <w:sz w:val="8"/>
        </w:rPr>
        <w:t xml:space="preserve">"I would be surprised if it got a great deal of traction," Senator Jeff Bingaman (D-N.M.), chairman of the Senate energy committee, told reporters at the National Press Club a few days after Obama first announced his plan. Rep. Earl Blumenauer (D-Ore.), co-author of a House bill that closely resembles Obama's proposal, nevertheless acknowledges that it has slim chances of passing. "It will be a challenge to get anything through the House that includes any tax increase for anyone under any circumstance," he told The Huffington Post. The list goes on: "It's not on my radar," said Frank Maisano, a spokesman for Bracewell Giuliani, a lobbying firm with several oil and gas industry clients. "It's old news and it's never going to happen in this Congress. It couldn't even happen in the last Congress." Indeed, </w:t>
      </w:r>
      <w:r w:rsidRPr="0065466D">
        <w:rPr>
          <w:rStyle w:val="cite"/>
        </w:rPr>
        <w:t>the</w:t>
      </w:r>
      <w:r w:rsidRPr="0065466D">
        <w:rPr>
          <w:sz w:val="8"/>
        </w:rPr>
        <w:t xml:space="preserve"> oil and </w:t>
      </w:r>
      <w:r w:rsidRPr="0065466D">
        <w:rPr>
          <w:rStyle w:val="cite"/>
        </w:rPr>
        <w:t xml:space="preserve">gas industry's stranglehold on Congres is </w:t>
      </w:r>
      <w:r w:rsidRPr="0065466D">
        <w:rPr>
          <w:rStyle w:val="Emphasis"/>
        </w:rPr>
        <w:t>so firm</w:t>
      </w:r>
      <w:r w:rsidRPr="0065466D">
        <w:rPr>
          <w:sz w:val="8"/>
        </w:rPr>
        <w:t xml:space="preserve"> that </w:t>
      </w:r>
      <w:r w:rsidRPr="0065466D">
        <w:rPr>
          <w:rStyle w:val="Box"/>
        </w:rPr>
        <w:t>even when the Democrats controlled both houses</w:t>
      </w:r>
      <w:r w:rsidRPr="0065466D">
        <w:rPr>
          <w:sz w:val="8"/>
        </w:rPr>
        <w:t xml:space="preserve">, </w:t>
      </w:r>
      <w:r w:rsidRPr="0065466D">
        <w:rPr>
          <w:rStyle w:val="Emphasis"/>
        </w:rPr>
        <w:t>repeal of the subsidies didn't stand a chance.</w:t>
      </w:r>
      <w:r w:rsidRPr="0065466D">
        <w:rPr>
          <w:sz w:val="8"/>
        </w:rPr>
        <w:t xml:space="preserve"> Obama proposed cutting them in his previous two budgets as well, but the Senate -- where Republicans and consistently pro-oil Louisiana Democrat Mary Landrieu had more than enough votes to block any legislation -- never even took a stab at it. Now that the House is controlled by the GOP, Obama's proposal is deader than an oil-soaked pelican. Over the last decade in particular, </w:t>
      </w:r>
      <w:r w:rsidRPr="0065466D">
        <w:rPr>
          <w:rStyle w:val="cite"/>
        </w:rPr>
        <w:t>the Republican Party's</w:t>
      </w:r>
      <w:r w:rsidRPr="0065466D">
        <w:rPr>
          <w:sz w:val="8"/>
        </w:rPr>
        <w:t xml:space="preserve"> anti-tax policies and </w:t>
      </w:r>
      <w:r w:rsidRPr="0065466D">
        <w:rPr>
          <w:rStyle w:val="Box"/>
        </w:rPr>
        <w:t>pro-drilling campaign rhetoric</w:t>
      </w:r>
      <w:r w:rsidRPr="0065466D">
        <w:rPr>
          <w:sz w:val="8"/>
        </w:rPr>
        <w:t xml:space="preserve"> </w:t>
      </w:r>
      <w:r w:rsidRPr="0065466D">
        <w:rPr>
          <w:rStyle w:val="cite"/>
        </w:rPr>
        <w:t>have become</w:t>
      </w:r>
      <w:r w:rsidRPr="0065466D">
        <w:rPr>
          <w:sz w:val="8"/>
        </w:rPr>
        <w:t xml:space="preserve"> nearly </w:t>
      </w:r>
      <w:r w:rsidRPr="0065466D">
        <w:rPr>
          <w:rStyle w:val="cite"/>
        </w:rPr>
        <w:t xml:space="preserve">indistinguishable from those of Big Oil. </w:t>
      </w:r>
      <w:r w:rsidRPr="0065466D">
        <w:rPr>
          <w:sz w:val="8"/>
        </w:rPr>
        <w:t xml:space="preserve">"Obama's been proposing to get rid of these subsidies since his first budget in February 2009," said Tyson Slocum, director of the energy program for the consumer watchdog group Public Citizen. "The obstacle has been the petroleum industry. </w:t>
      </w:r>
      <w:r w:rsidRPr="0065466D">
        <w:rPr>
          <w:rStyle w:val="Box"/>
        </w:rPr>
        <w:t>The American Petroleum Institute has dug in their heels and is fighting tooth and nail to retain these subsidies."</w:t>
      </w:r>
      <w:r w:rsidRPr="0065466D">
        <w:rPr>
          <w:sz w:val="8"/>
        </w:rPr>
        <w:t xml:space="preserve"> </w:t>
      </w:r>
      <w:r w:rsidRPr="0065466D">
        <w:rPr>
          <w:rStyle w:val="cite"/>
        </w:rPr>
        <w:t>The</w:t>
      </w:r>
      <w:r w:rsidRPr="0065466D">
        <w:rPr>
          <w:sz w:val="8"/>
        </w:rPr>
        <w:t xml:space="preserve"> American Petroleum Institute (</w:t>
      </w:r>
      <w:r w:rsidRPr="0065466D">
        <w:rPr>
          <w:rStyle w:val="cite"/>
        </w:rPr>
        <w:t xml:space="preserve">API) is the industry's </w:t>
      </w:r>
      <w:r w:rsidRPr="0065466D">
        <w:rPr>
          <w:rStyle w:val="Emphasis"/>
        </w:rPr>
        <w:t>enormously powerful lobbying</w:t>
      </w:r>
      <w:r w:rsidRPr="0065466D">
        <w:rPr>
          <w:sz w:val="8"/>
        </w:rPr>
        <w:t xml:space="preserve"> and trade </w:t>
      </w:r>
      <w:r w:rsidRPr="0065466D">
        <w:rPr>
          <w:rStyle w:val="Emphasis"/>
        </w:rPr>
        <w:t>association</w:t>
      </w:r>
      <w:r w:rsidRPr="0065466D">
        <w:rPr>
          <w:sz w:val="8"/>
        </w:rPr>
        <w:t>. "</w:t>
      </w:r>
      <w:r w:rsidRPr="0065466D">
        <w:rPr>
          <w:rStyle w:val="cite"/>
        </w:rPr>
        <w:t xml:space="preserve">API is very focused on making sure that we have </w:t>
      </w:r>
      <w:r w:rsidRPr="0065466D">
        <w:rPr>
          <w:rStyle w:val="Box"/>
        </w:rPr>
        <w:t>a voice in policy debates,"</w:t>
      </w:r>
      <w:r w:rsidRPr="0065466D">
        <w:rPr>
          <w:sz w:val="8"/>
        </w:rPr>
        <w:t xml:space="preserve"> said Martin Durbin, the organization's executive vice president for government affairs. "Certainly I hope we're having some role in the debate here." Is he pleased at the industry's success in heading off this particular debate</w:t>
      </w:r>
      <w:r w:rsidRPr="0065466D">
        <w:rPr>
          <w:sz w:val="12"/>
        </w:rPr>
        <w:t>?</w:t>
      </w:r>
      <w:r w:rsidRPr="0065466D">
        <w:rPr>
          <w:sz w:val="8"/>
        </w:rPr>
        <w:t xml:space="preserve"> "I feel that we are successfully getting the point across, successfully educating policy-makers about the importance of our industry throughout the economy," he said. Even before Obama's 2011 State of the Union address, API president Jack Gerard used his "State of American Energy" speech to cast the repeal attempt as a tax increase and a job-killer. "The way I see it, our </w:t>
      </w:r>
      <w:r w:rsidRPr="0065466D">
        <w:rPr>
          <w:rStyle w:val="Box"/>
        </w:rPr>
        <w:t>policy-makers are at a crossroads</w:t>
      </w:r>
      <w:r w:rsidRPr="0065466D">
        <w:rPr>
          <w:sz w:val="8"/>
        </w:rPr>
        <w:t>," Gerard said. "They face two choices: One leads us forward and promotes jobs, investments, revenue and growth -- or one that takes us backward, threatening the progress we've made and closing the door on future opportunities." Gerard was speaking to a receptive audience. As Time noted, "Republican Fred Upton, the new chairman of the House Energy and Commerce Committee, was in the front row of the audience for Gerard's speech." Upton did not return calls for comment. A PAMPERED INDUSTRY In January, Obama previewed his 2012 budget proposal during his State of the Union address. "I'm asking Congress to eliminate the billions in taxpayer dollars we currently give to oil companies," he said. "I don't know if you've noticed, but they're doing just fine on their own." The line got a laugh, and then Obama pointed out the trade-offs of giving public support to a powerful private interest: "Instead of subsidizing yesterday's energy, let's invest in tomorrow's." he said. With the actual budget proposal came more details: a list of tax breaks that, if eliminated, would generate $43.6 billion of additional revenue over the next 10 years. Two of the biggest breaks date back nearly a century, to a time when a young, untested industry needed incentives to drill. The API, after adding in the cost of some other proposed measures (including reinstating Superfund taxes and repealing two accounting gimmicks that would affect other industries as well), concluded that Obama's FY 2012 proposed budget could cost the oil and gas industry $90 billion over the next decade. The loss of subsidies would affect the industry's bottom lines, but would hardly, as Rep. Joe Barton (R-Tex), recently suggested, start driving companies out of business. That's because Obama was right; the oil companies are doing just fine. The big five -- BP, Chevron, ConocoPhillips, ExxonMobil and Shell -- made a combined total profit of nearly $1 trillion over the past decade, with ExxonMobil clearing $31 billion in profits this past year alone. And it's hardly the case that the oil industry needs added incentives to drill. Former oilman George W. Bush made that point as clearly as anyone when he leveled with members of the American Society of Newspaper Editors in a 2005 address: "I will tell you with $55 [a barrel] oil we don't need incentives to oil and gas companies to explore," he said. "There are plenty of incentives." Slocum, of Public Citizen, concurs: "With prices around $100 a barrel, it is asinine to suggest that $4 to $6 billion a year collectively is driving decisions about whether or not to pursue extraction opportunities in the U.S.," he said. "It is market prices that are driving investment decisions." While the oil industry warns that repealing the subsidies -- in addition to costing jobs -- would lead to higher gas prices, that too is hardly evident. Fuel costs largely reflect the price of oil, and that price has little to do with how much it costs to produce it. According to a U.S. Energy Information Administration survey, between 2007 and 2009, major U.S.-based oil companies spent an average of $29.31 to produce a barrel of oil. About one third of that amount went for extraction and taxes, and two thirds for exploration and development -- precisely why those companies are making such a killing when prices are $100 a barrel or more. Rather than production costs, the price of oil is set by the global market, and is affected by multiple factors. Those can include financial speculation and geopolitical fears that lately have been causing wild price swings. The repeal of a few billion dollars in subsidies isn't enough to make more than a small ripple in an approximately $3 trillion-a-year global market. Blumenauer argues that subsidies aren't appropriate for any well-established industry. Instead, he says, they should be used to support developing ones. "What's happened over the years, as the oil industry matured, as the giants consolidated into global players, and as the price of oil has been on a pretty steady upward trajectory -- with some hiccups along the way -- is that there ceased to be any rationale for providing these tax subsidies other than they were in the code and they benefited some of these companies." By contrast, he points out: "The rationale for providing tax subsidies for emerging technologies and energy sources now makes perfect sense for solar, wind, and geothermal -- where helping them come to scale would help provide a better balance to our energy choices." Oil and gas subsidies don't appear to wash with the general public, either. In a February NBC/Wall Street Journal poll that proffered suggestions for things that might be cut or eliminated as a way to reduce the current federal budget deficit, "eliminating tax credits for the oil and gas industries" was considered acceptable by a whopping 74 percent of Americans. Nearly 50 percent called it "totally acceptable." The only policy proposals that were more popular were raising taxes on the rich, eliminating earmarks, and canceling unnecessary weapons systems. The API says it has gotten very different signals from people.. Durbin said API's own polls show otherwise. "If you ask people, 'Should we take away unfair advantages to Big Oil,' then of course they'll say yes," he said. "If you ask a straight question, as we do... you get a much different answer." API's poll question asked "Do you support or oppose increased taxes on America's oil and natural gas industry</w:t>
      </w:r>
      <w:r w:rsidRPr="0065466D">
        <w:rPr>
          <w:sz w:val="12"/>
        </w:rPr>
        <w:t>?</w:t>
      </w:r>
      <w:r w:rsidRPr="0065466D">
        <w:rPr>
          <w:sz w:val="8"/>
        </w:rPr>
        <w:t>" ENERGY GIANTS ANTE UP With so much public opposition, why do subsidies remain</w:t>
      </w:r>
      <w:r w:rsidRPr="0065466D">
        <w:rPr>
          <w:sz w:val="12"/>
        </w:rPr>
        <w:t>?</w:t>
      </w:r>
      <w:r w:rsidRPr="0065466D">
        <w:rPr>
          <w:sz w:val="8"/>
        </w:rPr>
        <w:t xml:space="preserve"> You might as well ask why there is no carbon tax, or why there was no significant reform legislation passed after the BP oil spill. The answer is that </w:t>
      </w:r>
      <w:r w:rsidRPr="0065466D">
        <w:rPr>
          <w:rStyle w:val="cite"/>
        </w:rPr>
        <w:t xml:space="preserve">one of the many things the industry can do with its </w:t>
      </w:r>
      <w:r w:rsidRPr="0065466D">
        <w:rPr>
          <w:rStyle w:val="Emphasis"/>
        </w:rPr>
        <w:t>fat pocketbook</w:t>
      </w:r>
      <w:r w:rsidRPr="0065466D">
        <w:rPr>
          <w:sz w:val="8"/>
        </w:rPr>
        <w:t xml:space="preserve"> </w:t>
      </w:r>
      <w:r w:rsidRPr="0065466D">
        <w:rPr>
          <w:rStyle w:val="cite"/>
        </w:rPr>
        <w:t xml:space="preserve">is hire </w:t>
      </w:r>
      <w:r w:rsidRPr="0065466D">
        <w:rPr>
          <w:rStyle w:val="Box"/>
        </w:rPr>
        <w:t>a veritable army of sharp lobbyists</w:t>
      </w:r>
      <w:r w:rsidRPr="0065466D">
        <w:rPr>
          <w:sz w:val="8"/>
        </w:rPr>
        <w:t xml:space="preserve"> </w:t>
      </w:r>
      <w:r w:rsidRPr="0065466D">
        <w:rPr>
          <w:rStyle w:val="cite"/>
        </w:rPr>
        <w:t>and</w:t>
      </w:r>
      <w:r w:rsidRPr="0065466D">
        <w:rPr>
          <w:sz w:val="8"/>
        </w:rPr>
        <w:t xml:space="preserve"> </w:t>
      </w:r>
      <w:r w:rsidRPr="0065466D">
        <w:rPr>
          <w:rStyle w:val="cite"/>
        </w:rPr>
        <w:t xml:space="preserve">back them up with big wads of cash in the form of </w:t>
      </w:r>
      <w:r w:rsidRPr="0065466D">
        <w:rPr>
          <w:rStyle w:val="Emphasis"/>
        </w:rPr>
        <w:t>campaign donations and spending</w:t>
      </w:r>
      <w:r w:rsidRPr="0065466D">
        <w:rPr>
          <w:sz w:val="8"/>
        </w:rPr>
        <w:t xml:space="preserve">. </w:t>
      </w:r>
      <w:r w:rsidRPr="0065466D">
        <w:rPr>
          <w:rStyle w:val="Box"/>
        </w:rPr>
        <w:t xml:space="preserve">The end result is that the industry has a remarkable ability to get its way on Capitol Hill. </w:t>
      </w:r>
      <w:r w:rsidRPr="0065466D">
        <w:rPr>
          <w:sz w:val="8"/>
        </w:rPr>
        <w:t xml:space="preserve">According to the Center for Responsive Politics' website, the oil and gas industry has spent more than $1 billion on lobbying since 1998, including a jaw-dropping $147 million just last year. For comparison's sake, $147 million is about equivalent to the total budget of 100 congressional offices. That's more than the $103 million spent in 2010 by the financial service industry, another potent lobbying force -- but considerably less than the $240 million spent by the pharmaceutical industry. Among major industries, Opensecrets.org ranked Big Oil fifth in terms of lobbying dollars spent, behind only Big Pharma, electric utilities, business associations and insurance. </w:t>
      </w:r>
      <w:r w:rsidRPr="0065466D">
        <w:rPr>
          <w:rStyle w:val="cite"/>
        </w:rPr>
        <w:t>The</w:t>
      </w:r>
      <w:r w:rsidRPr="0065466D">
        <w:rPr>
          <w:sz w:val="8"/>
        </w:rPr>
        <w:t xml:space="preserve"> oil and </w:t>
      </w:r>
      <w:r w:rsidRPr="0065466D">
        <w:rPr>
          <w:rStyle w:val="cite"/>
        </w:rPr>
        <w:t>gas industry used its $147 million to employ 788 individual lobbyists</w:t>
      </w:r>
      <w:r w:rsidRPr="0065466D">
        <w:rPr>
          <w:sz w:val="8"/>
        </w:rPr>
        <w:t xml:space="preserve"> in 2010 -- some </w:t>
      </w:r>
      <w:r w:rsidRPr="0065466D">
        <w:rPr>
          <w:rStyle w:val="cite"/>
        </w:rPr>
        <w:t>500</w:t>
      </w:r>
      <w:r w:rsidRPr="0065466D">
        <w:rPr>
          <w:sz w:val="8"/>
        </w:rPr>
        <w:t xml:space="preserve"> (or almost two thirds) </w:t>
      </w:r>
      <w:r w:rsidRPr="0065466D">
        <w:rPr>
          <w:rStyle w:val="cite"/>
        </w:rPr>
        <w:t>of whom,</w:t>
      </w:r>
      <w:r w:rsidRPr="0065466D">
        <w:rPr>
          <w:sz w:val="8"/>
        </w:rPr>
        <w:t xml:space="preserve"> according to Opensecrets.org, </w:t>
      </w:r>
      <w:r w:rsidRPr="0065466D">
        <w:rPr>
          <w:rStyle w:val="cite"/>
        </w:rPr>
        <w:t xml:space="preserve">are former federal employees who came through the revolving door particularly well versed in the ways of government. </w:t>
      </w:r>
      <w:r w:rsidRPr="0065466D">
        <w:rPr>
          <w:sz w:val="8"/>
        </w:rPr>
        <w:t xml:space="preserve">All told, that's well more than one oil and gas lobbyist per member of Congress out there on the Hill arming allies with talking points and briefing books, spinning the undecided and pressuring the opposition. And </w:t>
      </w:r>
      <w:r w:rsidRPr="0065466D">
        <w:rPr>
          <w:rStyle w:val="Box"/>
        </w:rPr>
        <w:t>there's more of them every year</w:t>
      </w:r>
      <w:r w:rsidRPr="0065466D">
        <w:rPr>
          <w:sz w:val="8"/>
        </w:rPr>
        <w:t xml:space="preserve">. Consider the trendlines. As recently as 2004, </w:t>
      </w:r>
      <w:r w:rsidRPr="0065466D">
        <w:rPr>
          <w:rStyle w:val="cite"/>
        </w:rPr>
        <w:t>the</w:t>
      </w:r>
      <w:r w:rsidRPr="0065466D">
        <w:rPr>
          <w:sz w:val="8"/>
        </w:rPr>
        <w:t xml:space="preserve"> oil and </w:t>
      </w:r>
      <w:r w:rsidRPr="0065466D">
        <w:rPr>
          <w:rStyle w:val="cite"/>
        </w:rPr>
        <w:t>gas industry spent about $52 million a year in lobbying; by 2009, that figure was up to $175 million</w:t>
      </w:r>
      <w:r w:rsidRPr="0065466D">
        <w:rPr>
          <w:sz w:val="8"/>
        </w:rPr>
        <w:t xml:space="preserve"> -- </w:t>
      </w:r>
      <w:r w:rsidRPr="0065466D">
        <w:rPr>
          <w:rStyle w:val="Box"/>
        </w:rPr>
        <w:t>or a 300 percent increase in just five years</w:t>
      </w:r>
      <w:r w:rsidRPr="0065466D">
        <w:rPr>
          <w:sz w:val="8"/>
        </w:rPr>
        <w:t xml:space="preserve">. The industry backs up its extraordinary lobbying effort with lavish spending on political campaigns. Candidates associated with oil and gas companies made about $15 million in direct campaign donations during the 2010 mid-term election cycle ($26 million during the 2008 presidential cycle). </w:t>
      </w:r>
      <w:r w:rsidRPr="0065466D">
        <w:rPr>
          <w:rStyle w:val="cite"/>
        </w:rPr>
        <w:t>The industry was</w:t>
      </w:r>
      <w:r w:rsidRPr="0065466D">
        <w:rPr>
          <w:sz w:val="8"/>
        </w:rPr>
        <w:t xml:space="preserve"> also </w:t>
      </w:r>
      <w:r w:rsidRPr="0065466D">
        <w:rPr>
          <w:rStyle w:val="cite"/>
        </w:rPr>
        <w:t>responsible for more than $10 million in donations through its political action committees</w:t>
      </w:r>
      <w:r w:rsidRPr="0065466D">
        <w:rPr>
          <w:sz w:val="8"/>
        </w:rPr>
        <w:t xml:space="preserve">, or PACs, in the 2010 cycle. The trendlines are notable here, as well. In the early ’90s, oil and gas campaign spending favored Republicans over Democrats by about a 2 to 1 margin: For every $1 the industry gave to Democrats, it gave Republicans $1.78. But starting in the 1996 election cycle (think Al Gore), that changed dramatically. Now, for every $1 the industry gives Democrats, it gives Republicans about $3.35. Among the top oil and gas industry donors in the 2010 cycle, Koch Industries and ExxonMobil head the list. And Opensecrets.org's top 20 list of oil and gas money recipients is 4 to 1 Republican. In addition to contributions to individuals and PACs, there's the whole new world of spending opportunities opened up by recent Supreme Court rulings that essentially blew a hole through the post-Watergate campaign finance laws. Super PACs are groups that can now accept unlimited contributions, though they must disclose their contributors. Opensecrets.org calculates that companies with interests in the energy sector combined to give more than $5.6 million to Super PACs in the 2010 cycle. Former Bush political guru Karl Rove's American Crossroads group, for one such Super PAC. It spent $21 million on political advertising in the 2010 cycle; oil and gas interests contributed just over $3 million of that amount. The recent court rulings also opened the way for nonprofit groups to spend unlimited amounts of money on political campaigns -- and unlike the Super PACs, they don't have to disclose their donors. All they have to do is report how much they spent. These groups, led by the U.S. Chamber of Commerce, reported $140 million in campaign spending in the 2010 cycle, the vast majority of which went to support conservative causes. There's no way to know how much of that money came from Big Oil. Adding yet more firepower to its lobbyists’ arsenal, </w:t>
      </w:r>
      <w:r w:rsidRPr="0065466D">
        <w:rPr>
          <w:rStyle w:val="cite"/>
        </w:rPr>
        <w:t>API announced last month that it will start funding political campaigns directly through a new PAC of its own</w:t>
      </w:r>
      <w:r w:rsidRPr="0065466D">
        <w:rPr>
          <w:sz w:val="8"/>
        </w:rPr>
        <w:t xml:space="preserve"> -- in addition to what its member organizations give already. "API is very focused on making sure that we have a voice in policy debates," said its spokesman, Durbin. "We're always looking at ways to improve the way we do our jobs here. This just adds one more tool to leverage our ability to get the point across about the critical nature of this industry." One more thing: According to another study by the Center for Responsive Politics, oil and </w:t>
      </w:r>
      <w:r w:rsidRPr="0065466D">
        <w:rPr>
          <w:rStyle w:val="cite"/>
        </w:rPr>
        <w:t xml:space="preserve">gas industry holdings are some of the most popular investments among </w:t>
      </w:r>
      <w:r w:rsidRPr="0065466D">
        <w:rPr>
          <w:rStyle w:val="Emphasis"/>
        </w:rPr>
        <w:t>lawmakers</w:t>
      </w:r>
      <w:r w:rsidRPr="0065466D">
        <w:rPr>
          <w:sz w:val="8"/>
        </w:rPr>
        <w:t xml:space="preserve"> and their spouses, and in recent years have grown in value, offering a bundle of potential conflicts of interest problems. </w:t>
      </w:r>
      <w:r w:rsidRPr="0065466D">
        <w:rPr>
          <w:rStyle w:val="Box"/>
        </w:rPr>
        <w:t>"Without question, among all the different industries that lobby the federal government, that make campaign contributions, oil and gas is right at the top of the top</w:t>
      </w:r>
      <w:r w:rsidRPr="0065466D">
        <w:rPr>
          <w:sz w:val="8"/>
        </w:rPr>
        <w:t>," said CRP's Dave Levinthal. "</w:t>
      </w:r>
      <w:r w:rsidRPr="0065466D">
        <w:rPr>
          <w:rStyle w:val="cite"/>
        </w:rPr>
        <w:t xml:space="preserve">They can invest incredible resources into the </w:t>
      </w:r>
      <w:r w:rsidRPr="0065466D">
        <w:rPr>
          <w:rStyle w:val="Box"/>
        </w:rPr>
        <w:t>political process</w:t>
      </w:r>
      <w:r w:rsidRPr="0065466D">
        <w:rPr>
          <w:sz w:val="8"/>
        </w:rPr>
        <w:t xml:space="preserve"> </w:t>
      </w:r>
      <w:r w:rsidRPr="0065466D">
        <w:rPr>
          <w:rStyle w:val="cite"/>
        </w:rPr>
        <w:t>that make</w:t>
      </w:r>
      <w:r w:rsidRPr="0065466D">
        <w:rPr>
          <w:sz w:val="8"/>
        </w:rPr>
        <w:t xml:space="preserve"> </w:t>
      </w:r>
      <w:r w:rsidRPr="0065466D">
        <w:rPr>
          <w:rStyle w:val="Emphasis"/>
        </w:rPr>
        <w:t>so much of a difference in Washington</w:t>
      </w:r>
      <w:r w:rsidRPr="0065466D">
        <w:rPr>
          <w:sz w:val="8"/>
        </w:rPr>
        <w:t xml:space="preserve">, at the cost of a fraction of a faction of their haul." And </w:t>
      </w:r>
      <w:r w:rsidRPr="0065466D">
        <w:rPr>
          <w:rStyle w:val="cite"/>
        </w:rPr>
        <w:t>it's not just the breadth of their efforts</w:t>
      </w:r>
      <w:r w:rsidRPr="0065466D">
        <w:rPr>
          <w:sz w:val="8"/>
        </w:rPr>
        <w:t xml:space="preserve"> </w:t>
      </w:r>
      <w:r w:rsidRPr="0065466D">
        <w:rPr>
          <w:rStyle w:val="Emphasis"/>
        </w:rPr>
        <w:t xml:space="preserve">-- it's the ferocity and the </w:t>
      </w:r>
      <w:r w:rsidRPr="0065466D">
        <w:rPr>
          <w:rStyle w:val="Box"/>
        </w:rPr>
        <w:t>effectiveness</w:t>
      </w:r>
      <w:r w:rsidRPr="0065466D">
        <w:rPr>
          <w:sz w:val="8"/>
        </w:rPr>
        <w:t xml:space="preserve">. Last month, </w:t>
      </w:r>
      <w:r w:rsidRPr="0065466D">
        <w:rPr>
          <w:rStyle w:val="cite"/>
        </w:rPr>
        <w:t>one of the House's nine freshmen Democrats, Rep.</w:t>
      </w:r>
      <w:r w:rsidRPr="0065466D">
        <w:rPr>
          <w:sz w:val="8"/>
        </w:rPr>
        <w:t xml:space="preserve"> William </w:t>
      </w:r>
      <w:r w:rsidRPr="0065466D">
        <w:rPr>
          <w:rStyle w:val="cite"/>
        </w:rPr>
        <w:t>Keating</w:t>
      </w:r>
      <w:r w:rsidRPr="0065466D">
        <w:rPr>
          <w:sz w:val="8"/>
        </w:rPr>
        <w:t xml:space="preserve"> of Massachusetts, </w:t>
      </w:r>
      <w:r w:rsidRPr="0065466D">
        <w:rPr>
          <w:rStyle w:val="cite"/>
        </w:rPr>
        <w:t>tried to tack a subsidy repeal</w:t>
      </w:r>
      <w:r w:rsidRPr="0065466D">
        <w:rPr>
          <w:sz w:val="8"/>
        </w:rPr>
        <w:t xml:space="preserve"> onto a continuing budget resolution. </w:t>
      </w:r>
      <w:r w:rsidRPr="0065466D">
        <w:rPr>
          <w:rStyle w:val="cite"/>
        </w:rPr>
        <w:t>He failed</w:t>
      </w:r>
      <w:r w:rsidRPr="0065466D">
        <w:rPr>
          <w:sz w:val="8"/>
        </w:rPr>
        <w:t xml:space="preserve">, </w:t>
      </w:r>
      <w:r w:rsidRPr="0065466D">
        <w:rPr>
          <w:rStyle w:val="Emphasis"/>
        </w:rPr>
        <w:t>by a 73 vote margin</w:t>
      </w:r>
      <w:r w:rsidRPr="0065466D">
        <w:rPr>
          <w:sz w:val="8"/>
        </w:rPr>
        <w:t xml:space="preserve">, </w:t>
      </w:r>
      <w:r w:rsidRPr="0065466D">
        <w:rPr>
          <w:rStyle w:val="Box"/>
        </w:rPr>
        <w:t>with not a single Republican voting</w:t>
      </w:r>
      <w:r w:rsidRPr="0065466D">
        <w:rPr>
          <w:sz w:val="8"/>
        </w:rPr>
        <w:t xml:space="preserve"> in favor </w:t>
      </w:r>
      <w:r w:rsidRPr="0065466D">
        <w:rPr>
          <w:rStyle w:val="cite"/>
        </w:rPr>
        <w:t xml:space="preserve">and 13 Democrats voting against the measure. </w:t>
      </w:r>
      <w:r w:rsidRPr="0065466D">
        <w:rPr>
          <w:sz w:val="8"/>
        </w:rPr>
        <w:t xml:space="preserve">Keating said </w:t>
      </w:r>
      <w:r w:rsidRPr="0065466D">
        <w:rPr>
          <w:rStyle w:val="Emphasis"/>
        </w:rPr>
        <w:t>he considers that vote a testament to the power of the</w:t>
      </w:r>
      <w:r w:rsidRPr="0065466D">
        <w:rPr>
          <w:sz w:val="8"/>
        </w:rPr>
        <w:t xml:space="preserve"> oil and </w:t>
      </w:r>
      <w:r w:rsidRPr="0065466D">
        <w:rPr>
          <w:rStyle w:val="Emphasis"/>
        </w:rPr>
        <w:t>gas lobby</w:t>
      </w:r>
      <w:r w:rsidRPr="0065466D">
        <w:rPr>
          <w:sz w:val="8"/>
        </w:rPr>
        <w:t>. "It's incredible to me. It would be my Exhibit A," he said. "Because we're sitting here in the midst of a budget deadlock, we're sitting here cutting Head Start programs, police, fire, border security, reading teachers -- we're sitting here cutting the basics, and there's just this refusal to even consider subsidies for the oil companies." There's no business or economic argument for them, Keating said. "These are profitable businesses right now. This isn't a situation where you're trying to provide capital for businesses that need it, or trying to provide assistance to get a small business off the ground. It's not for economic development. It's not for job creation. It's not to enhance the middle class. So why is it there</w:t>
      </w:r>
      <w:r w:rsidRPr="0065466D">
        <w:rPr>
          <w:sz w:val="12"/>
        </w:rPr>
        <w:t>?</w:t>
      </w:r>
      <w:r w:rsidRPr="0065466D">
        <w:rPr>
          <w:sz w:val="8"/>
        </w:rPr>
        <w:t xml:space="preserve">" The answer, Keating said, has to be the industry's political clout. "I used to be a district attorney. Many times you begin an investigation by eliminating everything else. So I've been trying to eliminate every other possible reason, and I'm left with that." </w:t>
      </w:r>
      <w:r w:rsidRPr="0065466D">
        <w:rPr>
          <w:rStyle w:val="Box"/>
        </w:rPr>
        <w:t>The money the industry spends influencing legislation and elections looks enormous</w:t>
      </w:r>
      <w:r w:rsidRPr="0065466D">
        <w:rPr>
          <w:sz w:val="8"/>
        </w:rPr>
        <w:t xml:space="preserve"> -- until you compare it with what it buys. "If you look at $4 billion [in subsidies] annually, compared to say $200 million for lobbying and campaign spending," said Daniel J. Weiss, director of climate strategy for the Center for American Progress Action Fund, "that is a 20-to-1 payoff." And maintaining subsidies is only a small part of what the oil industry lobby has accomplished. Last session, the industry also blocked cap-and-trade legislation and staved off any action in response to the BP oil spill. Right now, it's fully occupied trying to defund the Environmental Protection Agency and roll back regulations across the board.</w:t>
      </w:r>
    </w:p>
    <w:p w:rsidR="008A070E" w:rsidRPr="0065466D" w:rsidRDefault="008A070E" w:rsidP="008A070E"/>
    <w:p w:rsidR="008A070E" w:rsidRPr="0065466D" w:rsidRDefault="008A070E" w:rsidP="008A070E">
      <w:pPr>
        <w:pStyle w:val="Heading3"/>
      </w:pPr>
      <w:r w:rsidRPr="0065466D">
        <w:rPr>
          <w:b w:val="0"/>
          <w:bCs w:val="0"/>
        </w:rPr>
        <w:t>1ar link defense</w:t>
      </w:r>
    </w:p>
    <w:p w:rsidR="008A070E" w:rsidRPr="0065466D" w:rsidRDefault="008A070E" w:rsidP="008A070E">
      <w:pPr>
        <w:pStyle w:val="Heading4"/>
        <w:rPr>
          <w:b w:val="0"/>
          <w:bCs w:val="0"/>
        </w:rPr>
      </w:pPr>
      <w:r w:rsidRPr="0065466D">
        <w:rPr>
          <w:b w:val="0"/>
          <w:bCs w:val="0"/>
        </w:rPr>
        <w:t>Doesn’t require legislation – DOI just needs to start reissuing drilling permits</w:t>
      </w:r>
    </w:p>
    <w:p w:rsidR="008A070E" w:rsidRPr="0065466D" w:rsidRDefault="008A070E" w:rsidP="008A070E">
      <w:pPr>
        <w:rPr>
          <w:sz w:val="14"/>
        </w:rPr>
      </w:pPr>
      <w:r w:rsidRPr="0065466D">
        <w:rPr>
          <w:sz w:val="14"/>
        </w:rPr>
        <w:t xml:space="preserve">David </w:t>
      </w:r>
      <w:r w:rsidRPr="0065466D">
        <w:rPr>
          <w:rStyle w:val="StyleStyleBold12pt1"/>
        </w:rPr>
        <w:t>Vitter</w:t>
      </w:r>
      <w:r w:rsidRPr="0065466D">
        <w:rPr>
          <w:sz w:val="14"/>
        </w:rPr>
        <w:t xml:space="preserve"> (Senate Republican, Louisiana) July </w:t>
      </w:r>
      <w:r w:rsidRPr="0065466D">
        <w:rPr>
          <w:rStyle w:val="StyleStyleBold12pt1"/>
        </w:rPr>
        <w:t>2011</w:t>
      </w:r>
      <w:r w:rsidRPr="0065466D">
        <w:rPr>
          <w:sz w:val="14"/>
        </w:rPr>
        <w:t xml:space="preserve"> “End moratorium on offshore drilling now” thehill.com/special-reports/energy-july-2011/172391-end-moratorium-on-offshore-drilling-now</w:t>
      </w:r>
    </w:p>
    <w:p w:rsidR="008A070E" w:rsidRPr="0065466D" w:rsidRDefault="008A070E" w:rsidP="008A070E">
      <w:pPr>
        <w:rPr>
          <w:rStyle w:val="Style8pt"/>
          <w:sz w:val="14"/>
        </w:rPr>
      </w:pPr>
      <w:r w:rsidRPr="0065466D">
        <w:rPr>
          <w:rStyle w:val="Style8pt"/>
          <w:sz w:val="14"/>
        </w:rPr>
        <w:t xml:space="preserve">Jobs, deficit, economy — these are words you’re certain to hear echoing through the Capitol this month. Yet as debt debates and negotiations continue, </w:t>
      </w:r>
      <w:r w:rsidRPr="0065466D">
        <w:rPr>
          <w:rStyle w:val="cite"/>
        </w:rPr>
        <w:t xml:space="preserve">too few are talking about one clear step that could help create jobs immediately: </w:t>
      </w:r>
      <w:r w:rsidRPr="0065466D">
        <w:rPr>
          <w:rStyle w:val="StyleBoldUnderline"/>
        </w:rPr>
        <w:t>allowing our energy industry to get back to work. This would not even take an act of Congress. It would only require the Department of the Interior to resume issuing deepwater drilling permits in the Gulf of Mexico at the pace they were at before President Obama’s formal moratorium. The only thing standing in the way</w:t>
      </w:r>
      <w:r w:rsidRPr="0065466D">
        <w:rPr>
          <w:rStyle w:val="Style8pt"/>
          <w:sz w:val="14"/>
        </w:rPr>
        <w:t xml:space="preserve"> is the Obama administration’s political agenda.</w:t>
      </w:r>
    </w:p>
    <w:p w:rsidR="008A070E" w:rsidRPr="0065466D" w:rsidRDefault="008A070E" w:rsidP="008A070E"/>
    <w:p w:rsidR="008A070E" w:rsidRPr="0065466D" w:rsidRDefault="008A070E" w:rsidP="008A070E">
      <w:pPr>
        <w:pStyle w:val="Heading4"/>
        <w:rPr>
          <w:rFonts w:cs="Times New Roman"/>
        </w:rPr>
      </w:pPr>
      <w:r w:rsidRPr="0065466D">
        <w:rPr>
          <w:rFonts w:cs="Times New Roman"/>
          <w:b w:val="0"/>
          <w:bCs w:val="0"/>
        </w:rPr>
        <w:t>Secretary of the Interior does the plan</w:t>
      </w:r>
    </w:p>
    <w:p w:rsidR="008A070E" w:rsidRPr="0065466D" w:rsidRDefault="008A070E" w:rsidP="008A070E">
      <w:r w:rsidRPr="0065466D">
        <w:rPr>
          <w:rStyle w:val="StyleStyleBold12pt1"/>
        </w:rPr>
        <w:t>OCS Lands Act 2K</w:t>
      </w:r>
      <w:r w:rsidRPr="0065466D">
        <w:t xml:space="preserve"> Outer Continental Shelf Lands Act, December 29, 2000, http://epw.senate.gov/ocsla.pdf</w:t>
      </w:r>
    </w:p>
    <w:p w:rsidR="008A070E" w:rsidRPr="0065466D" w:rsidRDefault="008A070E" w:rsidP="008A070E">
      <w:pPr>
        <w:rPr>
          <w:sz w:val="12"/>
        </w:rPr>
      </w:pPr>
      <w:r w:rsidRPr="0065466D">
        <w:rPr>
          <w:sz w:val="12"/>
        </w:rPr>
        <w:t xml:space="preserve">SEC. 8. </w:t>
      </w:r>
      <w:r w:rsidRPr="0065466D">
        <w:rPr>
          <w:rStyle w:val="StyleBoldUnderline"/>
        </w:rPr>
        <w:t>LEASING OF OUTER CONTINENTAL SHELF.—(a)(1) The Secretary is authorized to grant to the highest responsible qualified bidder or bidders by competitive bidding, under regulations promulgated in advance, any oil and gas lease on submerged lands of the outer Continental Shelf which are not covered by leases meeting the requirements of subsection (a) of section 6 of this Act. Such regulations may provide for the deposit of cash bids in an interestbearing account until the Secretary announces his decision on whether to accept the bids, with the interest earned thereon to be paid to the Treasury as to bids that are accepted and to the unsuccessful bidders as to bids that are rejected. The bidding shall be by sealed bid and, at the discretion of the Secretary</w:t>
      </w:r>
      <w:r w:rsidRPr="0065466D">
        <w:rPr>
          <w:sz w:val="12"/>
        </w:rPr>
        <w:t xml:space="preserve">, on the basis of— ¶ (A) cash bonus bid with a royalty at not less than 121⁄2 per centum fixed by the Secretary in amount or value of the production saved, removed, or sold;¶ (B) variable royalty bid based on a per centum in amount or value of the production saved, removed, or sold, with either a fixed work commitment based on dollar amount for exploration or a fixed cash bonus as determined by the Secretary, or both;¶ (C) cash bonus bid, or work commitment bid based on a dollar amount for exploration with a fixed cash bonus, and a diminishing or sliding royalty based on such formulae as the Secretary shall determine as equitable to encourage continued production from the lease area as resources diminish, but not less than 121⁄2 per centum at the beginning of the lease period in amount or value of the production saved, removed, or sold;¶ (D) cash bonus bid with a fixed share of the net profits of no less than 30 per centum to be derived from the production of oil and gas from the lease area;¶ (E) fixed cash bonus with the net profit share reserved as the bid variable;¶ (F) cash bonus bid with a royalty at no less than 121⁄2 per centum fixed by the Secretary in amount or value of the production saved, removed, or sold and a fixed per centum share of net profits of no less than 30 per centum to be derived from the production of oil and gas from the lease area;¶ (G) work commitment bid based on a dollar amount for exploration with a fixed cash bonus and a fixed royalty in amount or value of the production saved, removed, or sold;¶ (H) cash bonus bid with royalty at no less than 12 and 1⁄2 per centum fixed by the Secretary in amount or value of production saved, removed, or sold, and with suspension of royalties for a period, volume, or value of production determined by the Secretary, which suspensions may vary based on the price of production from the lease; or¶ (I) subject to the requirements of paragraph (4) of this subsection, any modification of bidding systems authorized in subparagraphs (A) through (G), or any other systems of bid variables, terms, and conditions which the Secretary determines to be useful to accomplish the purposes and policies of this Act, except that no such bidding system or modification shall have more than one bid variable.¶ (2) The Secretary may, in his discretion, defer any part of the payment of the cash bonus, as authorized in paragraph (1) of this subsection, according to a schedule announced at the time of the announcement of the lease sale, but such payment shall be made in total no later than five years after the date of the lease sale.¶ (3)(A) </w:t>
      </w:r>
      <w:r w:rsidRPr="0065466D">
        <w:rPr>
          <w:rStyle w:val="StyleBoldUnderline"/>
        </w:rPr>
        <w:t>The Secretary may, in order to promote increased production on the lease area,</w:t>
      </w:r>
      <w:r w:rsidRPr="0065466D">
        <w:rPr>
          <w:rStyle w:val="cite"/>
        </w:rPr>
        <w:t xml:space="preserve"> through direct, secondary, or tertiary recovery means, reduce or eliminate any royalty or net profit share set forth in the lease for such area</w:t>
      </w:r>
      <w:r w:rsidRPr="0065466D">
        <w:rPr>
          <w:sz w:val="12"/>
        </w:rPr>
        <w:t>.</w:t>
      </w:r>
    </w:p>
    <w:p w:rsidR="008A070E" w:rsidRPr="0065466D" w:rsidRDefault="008A070E" w:rsidP="008A070E">
      <w:pPr>
        <w:pStyle w:val="Heading4"/>
      </w:pPr>
      <w:r w:rsidRPr="0065466D">
        <w:rPr>
          <w:bCs w:val="0"/>
        </w:rPr>
        <w:t>That shields politics</w:t>
      </w:r>
    </w:p>
    <w:p w:rsidR="008A070E" w:rsidRPr="0065466D" w:rsidRDefault="008A070E" w:rsidP="008A070E">
      <w:r w:rsidRPr="0065466D">
        <w:rPr>
          <w:rStyle w:val="StyleStyleBold12pt1"/>
        </w:rPr>
        <w:t>Dobkin 8</w:t>
      </w:r>
      <w:r w:rsidRPr="0065466D">
        <w:t>—</w:t>
      </w:r>
      <w:r w:rsidRPr="0065466D">
        <w:rPr>
          <w:sz w:val="16"/>
          <w:szCs w:val="16"/>
        </w:rPr>
        <w:t xml:space="preserve">past Chairperson of the Immigration Law Section of the Oakland County (Michigan) Bar Association and has lectured and presented seminars on immigration in the U.S., Canada and the U.K. (Donald, THE RISE OF THE ADMINISTRATIVE STATE: APRESCRIPTION FOR LAWLESSNESS, </w:t>
      </w:r>
      <w:hyperlink r:id="rId178" w:history="1">
        <w:r w:rsidRPr="0065466D">
          <w:rPr>
            <w:rStyle w:val="Hyperlink"/>
            <w:sz w:val="16"/>
            <w:szCs w:val="16"/>
          </w:rPr>
          <w:t>www.law.ku.edu/publications/journal/pdf/v17n3/dobkin.pdf</w:t>
        </w:r>
      </w:hyperlink>
      <w:r w:rsidRPr="0065466D">
        <w:rPr>
          <w:sz w:val="16"/>
          <w:szCs w:val="16"/>
        </w:rPr>
        <w:t>)</w:t>
      </w:r>
    </w:p>
    <w:p w:rsidR="008A070E" w:rsidRPr="0065466D" w:rsidRDefault="008A070E" w:rsidP="008A070E">
      <w:pPr>
        <w:pStyle w:val="cardtext0"/>
        <w:ind w:left="0"/>
        <w:rPr>
          <w:sz w:val="10"/>
        </w:rPr>
      </w:pPr>
      <w:r w:rsidRPr="0065466D">
        <w:rPr>
          <w:sz w:val="10"/>
        </w:rPr>
        <w:t xml:space="preserve">Because </w:t>
      </w:r>
      <w:r w:rsidRPr="0065466D">
        <w:rPr>
          <w:rStyle w:val="Emphasis"/>
        </w:rPr>
        <w:t>an agency’s actions often receive far less</w:t>
      </w:r>
      <w:r w:rsidRPr="0065466D">
        <w:rPr>
          <w:sz w:val="10"/>
        </w:rPr>
        <w:t xml:space="preserve"> media </w:t>
      </w:r>
      <w:r w:rsidRPr="0065466D">
        <w:rPr>
          <w:rStyle w:val="Emphasis"/>
        </w:rPr>
        <w:t>attention than the actions of the President</w:t>
      </w:r>
      <w:r w:rsidRPr="0065466D">
        <w:rPr>
          <w:sz w:val="10"/>
        </w:rPr>
        <w:t xml:space="preserve">, the general public is often unaware of political decisions being made at the agency level. This </w:t>
      </w:r>
      <w:r w:rsidRPr="0065466D">
        <w:rPr>
          <w:rStyle w:val="cite"/>
        </w:rPr>
        <w:t>lack of accountability</w:t>
      </w:r>
      <w:r w:rsidRPr="0065466D">
        <w:rPr>
          <w:sz w:val="10"/>
        </w:rPr>
        <w:t xml:space="preserve"> in general </w:t>
      </w:r>
      <w:r w:rsidRPr="0065466D">
        <w:rPr>
          <w:rStyle w:val="Emphasis"/>
        </w:rPr>
        <w:t>makes it easier to pursue a political agenda at the agency level.</w:t>
      </w:r>
      <w:r w:rsidRPr="0065466D">
        <w:rPr>
          <w:sz w:val="10"/>
        </w:rPr>
        <w:t xml:space="preserve"> 25 President George W. </w:t>
      </w:r>
      <w:r w:rsidRPr="0065466D">
        <w:rPr>
          <w:rStyle w:val="cite"/>
        </w:rPr>
        <w:t xml:space="preserve">Bush has also used the inattention to agency action to pursue </w:t>
      </w:r>
      <w:r w:rsidRPr="0065466D">
        <w:rPr>
          <w:sz w:val="10"/>
        </w:rPr>
        <w:t xml:space="preserve">some of the more </w:t>
      </w:r>
      <w:r w:rsidRPr="0065466D">
        <w:rPr>
          <w:rStyle w:val="Box"/>
        </w:rPr>
        <w:t>unpopular aspects of his political agenda</w:t>
      </w:r>
      <w:r w:rsidRPr="0065466D">
        <w:rPr>
          <w:sz w:val="10"/>
        </w:rPr>
        <w:t xml:space="preserve"> </w:t>
      </w:r>
      <w:r w:rsidRPr="0065466D">
        <w:rPr>
          <w:rStyle w:val="Emphasis"/>
        </w:rPr>
        <w:t xml:space="preserve">to </w:t>
      </w:r>
      <w:r w:rsidRPr="0065466D">
        <w:rPr>
          <w:rStyle w:val="Box"/>
        </w:rPr>
        <w:t>avoid direct accountability</w:t>
      </w:r>
      <w:r w:rsidRPr="0065466D">
        <w:rPr>
          <w:rStyle w:val="Emphasis"/>
        </w:rPr>
        <w:t>.</w:t>
      </w:r>
      <w:r w:rsidRPr="0065466D">
        <w:rPr>
          <w:sz w:val="10"/>
        </w:rPr>
        <w:t xml:space="preserve"> For example, rather than openly challenging environmental protections, President </w:t>
      </w:r>
      <w:r w:rsidRPr="0065466D">
        <w:rPr>
          <w:rStyle w:val="cite"/>
        </w:rPr>
        <w:t>Bush has used agencies to help him pursue his anti-environmental agenda to ensure the “systematic dismantling of various environmental regulations</w:t>
      </w:r>
      <w:r w:rsidRPr="0065466D">
        <w:rPr>
          <w:sz w:val="10"/>
        </w:rPr>
        <w:t xml:space="preserve">.” 26 </w:t>
      </w:r>
      <w:r w:rsidRPr="0065466D">
        <w:rPr>
          <w:sz w:val="12"/>
        </w:rPr>
        <w:t xml:space="preserve">¶ </w:t>
      </w:r>
      <w:r w:rsidRPr="0065466D">
        <w:rPr>
          <w:sz w:val="10"/>
        </w:rPr>
        <w:t>The White House’s tightening of control via executive orders had its origins in the alteration of the context of presidential leadership during the 1960’s and 1970’s: [table omitted]</w:t>
      </w:r>
      <w:r w:rsidRPr="0065466D">
        <w:rPr>
          <w:sz w:val="12"/>
        </w:rPr>
        <w:t xml:space="preserve">¶ </w:t>
      </w:r>
      <w:r w:rsidRPr="0065466D">
        <w:rPr>
          <w:sz w:val="10"/>
        </w:rPr>
        <w:t xml:space="preserve">In an era of growing budget deficits, divided government, a more open political process, and a general loss of public faith in “big government,” presidents beginning with Richard Nixon no longer saw unalloyed benefits in relying on “neutral” staff agencies. Instead, they sought greater political responsiveness. This meant relying more heavily on aides within the White House Office, and appointing political loyalists to exercise topdown control of the other Executive Office of the President (EOP) agencies. 27 </w:t>
      </w:r>
      <w:r w:rsidRPr="0065466D">
        <w:rPr>
          <w:sz w:val="12"/>
        </w:rPr>
        <w:t xml:space="preserve">¶ </w:t>
      </w:r>
      <w:r w:rsidRPr="0065466D">
        <w:rPr>
          <w:sz w:val="10"/>
        </w:rPr>
        <w:t>The attached Table 1 illustrates the magnitude of the EOP, which by 2004 had reached 1,731 staffers ranging from everything to Homeland Security Staff, OMB, CEA, and other agencies:</w:t>
      </w:r>
      <w:r w:rsidRPr="0065466D">
        <w:rPr>
          <w:sz w:val="12"/>
        </w:rPr>
        <w:t xml:space="preserve">¶ </w:t>
      </w:r>
      <w:r w:rsidRPr="0065466D">
        <w:rPr>
          <w:sz w:val="10"/>
        </w:rPr>
        <w:t xml:space="preserve">During this same time period, “presidents have increased the number of political appointees at the upper levels of the non-White House EOP agencies, and brought the agencies more tightly under White House staff control.” 29 The appointment process has allowed presidents to use agencies as a means for major—and often unpopular—policy changes. For instance, President Reagan made “a series of fox-in-the-chicken-coop appointments to undermine public interest regulation,” notably of his infamous anti-environment interior secretary, James Watt. 30 Many commentators have noted that the current Bush Administration has made similar appointments. 31 These types of appointments make it difficult for agencies to exhibit expertise and to execute the law in an impartial manner. As a result, we are left with “a more thoroughly politicized, White House-dominated EOP, but one that is short on institutional memory, administrative expertise, and organizational continuity.” 32 </w:t>
      </w:r>
      <w:r w:rsidRPr="0065466D">
        <w:rPr>
          <w:sz w:val="12"/>
        </w:rPr>
        <w:t xml:space="preserve">¶ </w:t>
      </w:r>
      <w:r w:rsidRPr="0065466D">
        <w:rPr>
          <w:rStyle w:val="Emphasis"/>
        </w:rPr>
        <w:t>The rise in the presidentially-led Administrative States merely reflects the growing use—and creation—of unilateral powers by the President:</w:t>
      </w:r>
      <w:r w:rsidRPr="0065466D">
        <w:rPr>
          <w:rStyle w:val="Emphasis"/>
          <w:sz w:val="12"/>
        </w:rPr>
        <w:t xml:space="preserve">¶ </w:t>
      </w:r>
      <w:r w:rsidRPr="0065466D">
        <w:rPr>
          <w:sz w:val="10"/>
        </w:rPr>
        <w:t xml:space="preserve">To pursue a unilateral strategy, of course, presidents must be able to justify their actions on some blend of statutory, treaty or constitutional powers; and when they cannot, their only recourse is legislation. But given the ambiguity of Article II powers and the massive corpus of law that presidents can draw upon . . . the appeal of unilateral powers is readily apparent. 33 </w:t>
      </w:r>
      <w:r w:rsidRPr="0065466D">
        <w:rPr>
          <w:sz w:val="12"/>
        </w:rPr>
        <w:t xml:space="preserve">¶ </w:t>
      </w:r>
      <w:r w:rsidRPr="0065466D">
        <w:rPr>
          <w:sz w:val="10"/>
        </w:rPr>
        <w:t xml:space="preserve">Although some would argue that a unilateral executive branch is justified based on the majoritarian “mandate” produced by a presidential election, it is difficult to take this notion very seriously when “a President can be elected without obtaining a majority of the popular vote—as in the cases of President Clinton in 1992 and 1996 and President George W. Bush in 2000.” 34 Indeed, in the 2000 election, the winning candidate did not even garner a plurality of the popular vote. 35 Furthermore, presidential elections often center on issues like national security, which are far removed from the everyday decisions of administrative agencies. 36 </w:t>
      </w:r>
      <w:r w:rsidRPr="0065466D">
        <w:rPr>
          <w:sz w:val="12"/>
        </w:rPr>
        <w:t xml:space="preserve">¶ </w:t>
      </w:r>
      <w:r w:rsidRPr="0065466D">
        <w:rPr>
          <w:rStyle w:val="cite"/>
        </w:rPr>
        <w:t>The situation is only likely to worsen</w:t>
      </w:r>
      <w:r w:rsidRPr="0065466D">
        <w:rPr>
          <w:sz w:val="10"/>
        </w:rPr>
        <w:t xml:space="preserve">. In the early days of President George W. Bush’s administration, </w:t>
      </w:r>
      <w:r w:rsidRPr="0065466D">
        <w:rPr>
          <w:rStyle w:val="cite"/>
        </w:rPr>
        <w:t>Professor Kagan predicted that</w:t>
      </w:r>
      <w:r w:rsidRPr="0065466D">
        <w:rPr>
          <w:sz w:val="10"/>
        </w:rPr>
        <w:t xml:space="preserve"> President Bush would continue Clinton’s “</w:t>
      </w:r>
      <w:r w:rsidRPr="0065466D">
        <w:rPr>
          <w:rStyle w:val="cite"/>
        </w:rPr>
        <w:t>expansion of presidential administration</w:t>
      </w:r>
      <w:r w:rsidRPr="0065466D">
        <w:rPr>
          <w:sz w:val="10"/>
        </w:rPr>
        <w:t xml:space="preserve">.” 37 Professor Sargentich has noted that this prediction </w:t>
      </w:r>
      <w:r w:rsidRPr="0065466D">
        <w:rPr>
          <w:rStyle w:val="Emphasis"/>
        </w:rPr>
        <w:t>has</w:t>
      </w:r>
      <w:r w:rsidRPr="0065466D">
        <w:rPr>
          <w:sz w:val="10"/>
        </w:rPr>
        <w:t xml:space="preserve"> </w:t>
      </w:r>
      <w:r w:rsidRPr="0065466D">
        <w:rPr>
          <w:rStyle w:val="Emphasis"/>
        </w:rPr>
        <w:t>undoubtedly “come to pass,”</w:t>
      </w:r>
      <w:r w:rsidRPr="0065466D">
        <w:rPr>
          <w:sz w:val="10"/>
        </w:rPr>
        <w:t xml:space="preserve"> </w:t>
      </w:r>
      <w:r w:rsidRPr="0065466D">
        <w:rPr>
          <w:rStyle w:val="Emphasis"/>
        </w:rPr>
        <w:t>as exemplified by recent executive branch acts such as the OMB’s farreaching and controversial Peer Review Bulletin, which guides agency decisions</w:t>
      </w:r>
      <w:r w:rsidRPr="0065466D">
        <w:rPr>
          <w:sz w:val="10"/>
        </w:rPr>
        <w:t xml:space="preserve">. 38 </w:t>
      </w:r>
      <w:r w:rsidRPr="0065466D">
        <w:rPr>
          <w:sz w:val="10"/>
        </w:rPr>
        <w:br/>
      </w:r>
    </w:p>
    <w:p w:rsidR="008A070E" w:rsidRPr="0065466D" w:rsidRDefault="008A070E" w:rsidP="008A070E">
      <w:pPr>
        <w:pStyle w:val="cardtext0"/>
        <w:ind w:left="0"/>
        <w:rPr>
          <w:sz w:val="10"/>
        </w:rPr>
      </w:pPr>
    </w:p>
    <w:p w:rsidR="005F561E" w:rsidRPr="0065466D" w:rsidRDefault="006670F4" w:rsidP="006670F4">
      <w:pPr>
        <w:pStyle w:val="Heading1"/>
      </w:pPr>
      <w:r w:rsidRPr="0065466D">
        <w:t>at: kritiks</w:t>
      </w:r>
    </w:p>
    <w:p w:rsidR="006670F4" w:rsidRPr="0065466D" w:rsidRDefault="006670F4" w:rsidP="006670F4">
      <w:pPr>
        <w:pStyle w:val="Heading3"/>
      </w:pPr>
      <w:r w:rsidRPr="0065466D">
        <w:t>fossil fuels good</w:t>
      </w:r>
    </w:p>
    <w:p w:rsidR="006670F4" w:rsidRPr="0065466D" w:rsidRDefault="006670F4" w:rsidP="006670F4">
      <w:pPr>
        <w:pStyle w:val="Heading4"/>
      </w:pPr>
      <w:r w:rsidRPr="0065466D">
        <w:t>Fossil fuel expenditure is the best- it has extended life expectancy, powers water purification systems, and is key to make sure everyone in the world gets electricity which is good- your authors are all left wing hacks</w:t>
      </w:r>
    </w:p>
    <w:p w:rsidR="006670F4" w:rsidRPr="0065466D" w:rsidRDefault="006670F4" w:rsidP="006670F4">
      <w:r w:rsidRPr="0065466D">
        <w:rPr>
          <w:b/>
        </w:rPr>
        <w:t xml:space="preserve">Epstein 8/27 </w:t>
      </w:r>
      <w:r w:rsidRPr="0065466D">
        <w:rPr>
          <w:sz w:val="16"/>
          <w:szCs w:val="16"/>
        </w:rPr>
        <w:t>(Alex, 8/27/13, director of the Center for Industrial Progress, “Fossil Fuels Improve the Planet,” http://www.masterresource.org/2013/08/fossil-fuels-improve-the-planet/)//RTF</w:t>
      </w:r>
    </w:p>
    <w:p w:rsidR="006670F4" w:rsidRPr="0065466D" w:rsidRDefault="006670F4" w:rsidP="006670F4">
      <w:pPr>
        <w:rPr>
          <w:sz w:val="16"/>
        </w:rPr>
      </w:pPr>
      <w:r w:rsidRPr="0065466D">
        <w:rPr>
          <w:sz w:val="16"/>
        </w:rPr>
        <w:t xml:space="preserve">The basic question underlying our energy policy debates is this: Should we be free to generate more and more energy using fossil fuels? Or should we restrict and progressively outlaw fossil fuels as “dirty energy”? I believe that if we look at the big picture, the facts are clear. </w:t>
      </w:r>
      <w:r w:rsidRPr="0065466D">
        <w:rPr>
          <w:u w:val="single"/>
        </w:rPr>
        <w:t xml:space="preserve">If we want a healthy, livable environment, then we must be free to use fossil fuels. Why? Because for the foreseeable future, fossil fuels provide the key to a great environment: abundant, affordable, reliable energy. </w:t>
      </w:r>
      <w:r w:rsidRPr="0065466D">
        <w:rPr>
          <w:sz w:val="16"/>
        </w:rPr>
        <w:t xml:space="preserve">We’re taught in school that the key to a great environment is to minimize our “impact” on it. We think of our environment as something that starts out healthy and that we humans mess up. Not so. Nature does not give us a healthy environment to live in; until the fossil-fueled industrial revolution of the last two centuries, human beings lived in an environment that was low on useful resources and high on danger. [1] </w:t>
      </w:r>
      <w:r w:rsidRPr="0065466D">
        <w:rPr>
          <w:rStyle w:val="StyleBoldUnderline"/>
        </w:rPr>
        <w:t>Today’s industrialized environment is the cleanest, healthiest in history</w:t>
      </w:r>
      <w:r w:rsidRPr="0065466D">
        <w:rPr>
          <w:sz w:val="16"/>
        </w:rPr>
        <w:t xml:space="preserve">. If you want to see what “dirty” looks like, go to a country that is still living in “natural,” pre-industrial times. </w:t>
      </w:r>
      <w:r w:rsidRPr="0065466D">
        <w:rPr>
          <w:rStyle w:val="StyleBoldUnderline"/>
        </w:rPr>
        <w:t>Try choking on the natural smoke of a natural open fire burning natural wood or animal dung—the kind of air pollution that has been almost eliminated by modern, centralized power plants</w:t>
      </w:r>
      <w:r w:rsidRPr="0065466D">
        <w:rPr>
          <w:sz w:val="16"/>
        </w:rPr>
        <w:t xml:space="preserve">. </w:t>
      </w:r>
      <w:r w:rsidRPr="0065466D">
        <w:rPr>
          <w:rStyle w:val="StyleBoldUnderline"/>
        </w:rPr>
        <w:t xml:space="preserve">Try getting your water from a local brook that is naturally infested with the natural germs of all the local animals—the once-perennial threat that modern, fossil-fuel-powered water purification systems eliminate. Try coping with the dramatic temperature and weather swings that occur in nearly any climate—a threat that fossil-fuel powered air-conditioning, heating, and construction have made extremely rare. </w:t>
      </w:r>
      <w:r w:rsidRPr="0065466D">
        <w:rPr>
          <w:sz w:val="16"/>
        </w:rPr>
        <w:t xml:space="preserve">We live in an environment where the air we breathe and the water we drink and the food we eat will not make us sick, and where we can cope with the often hostile climate of nature. That is a huge achievement—an achievement that lives or dies with the mass-production of energy. We can live this way only by getting high-powered machines to do the vast majority of our physical work for us. [2] Energy is what we need to build sturdy homes, to produce huge amounts of fresh food, to generate heat and air-conditioning, to irrigate deserts, to dry malaria-infested swamps, to build hospitals, to manufacture pharmaceuticals. And those of us who enjoy exploring the rest of nature should never forget that oil is what enables us to explore to our heart’s content, which pre-industrial people didn’t have the time, wealth, energy, or technology to do. </w:t>
      </w:r>
      <w:r w:rsidRPr="0065466D">
        <w:rPr>
          <w:rStyle w:val="StyleBoldUnderline"/>
        </w:rPr>
        <w:t>The more affordable, reliable energy we can produce, the better world we can build</w:t>
      </w:r>
      <w:r w:rsidRPr="0065466D">
        <w:rPr>
          <w:sz w:val="16"/>
        </w:rPr>
        <w:t xml:space="preserve">. </w:t>
      </w:r>
      <w:r w:rsidRPr="0065466D">
        <w:rPr>
          <w:rStyle w:val="StyleBoldUnderline"/>
        </w:rPr>
        <w:t>In order for everyone in the world to have as much energy as the average German, we would need to produce twice as much energy.</w:t>
      </w:r>
      <w:r w:rsidRPr="0065466D">
        <w:rPr>
          <w:sz w:val="16"/>
        </w:rPr>
        <w:t xml:space="preserve"> [3] </w:t>
      </w:r>
      <w:r w:rsidRPr="0065466D">
        <w:rPr>
          <w:rStyle w:val="StyleBoldUnderline"/>
        </w:rPr>
        <w:t>1.3 billion people in the world lack electricity: that means no light at night, no refrigeration, no factories, no water purification</w:t>
      </w:r>
      <w:r w:rsidRPr="0065466D">
        <w:rPr>
          <w:sz w:val="16"/>
        </w:rPr>
        <w:t xml:space="preserve">. [4] And all of us could do more with more energy to travel and with lower electric and heating bills. </w:t>
      </w:r>
      <w:r w:rsidRPr="0065466D">
        <w:rPr>
          <w:rStyle w:val="StyleBoldUnderline"/>
        </w:rPr>
        <w:t>So it is very upsetting to me to see the fossil fuel industry, by far the best producer of energy, attacked as a “dirty” industry to be eliminated</w:t>
      </w:r>
      <w:r w:rsidRPr="0065466D">
        <w:rPr>
          <w:sz w:val="16"/>
        </w:rPr>
        <w:t xml:space="preserve">. That is a policy of mass destruction. And unfortunately, it’s not an innocent mistake; the “environmentalist” leaders who hate fossil fuels also hate nuclear power and hydroelectric power, the only other two sources that have provided any significant affordable, reliable power. The vicious attack on practical energy is rationalized by a phony enthusiasm for solar and wind. [5] Don’t fall for it. If solar or wind were good alternatives, they wouldn’t need political advocates; they’d win out on the market. But solar and wind have been the biggest energy failure of the last century. By trying to rely on unreliable, low-concentration streams of energy, they have produced unreliable, expensive power—which is why after decades of subsidies they produce less than half a percent of the world’s energy, and all of it needs to be backed up by fossil fuels, nuclear, and hydro. [6] Some rich countries have tried to score moral points by paying exorbitant sums to buy and back up unreliable energy sources, and even they can’t afford it. Industry runs on energy, and expensive energy means industrial decline. Germany’s industrial electricity prices have doubled (and it would be more without the dozen new coal plants they are building) and “green” Spain has a youth unemployment rate of 50%. [7][8][9] If “environmentalists” claimed that we must be forced to replace the steel girders in skyscrapers with wood girders, we would know that the result would be collapse. The same goes for replacing the best energy with the worst energy—the result would be the collapse of an entire civilization. </w:t>
      </w:r>
      <w:r w:rsidRPr="0065466D">
        <w:rPr>
          <w:rStyle w:val="StyleBoldUnderline"/>
        </w:rPr>
        <w:t>Are fossil fuels dirty? Fossil fuels have fueled the unprecedented industrial progress that doubled the human life expectancy and produced the cleanest, healthiest human environment in history.</w:t>
      </w:r>
      <w:r w:rsidRPr="0065466D">
        <w:rPr>
          <w:sz w:val="16"/>
        </w:rPr>
        <w:t xml:space="preserve"> [10] That, unlike Al Gore’s hysteria about 20-foot sea level rises, is a fact. It’s also a fact that even though we hear so much hysteria about the one degree Celsius of climate change that has occurred since the Little Ice Age (half of it before major CO2 emissions) so far, heat-related deaths keep going down and overall climate-related death rates have gone down 98% since we started using extremely large amounts of fossil fuels. [11] With technology powered by affordable, reliable energy, human beings can adapt to just about whatever happens in just about any climate. Without practical energy, no matter what the climate is, we’re in trouble. </w:t>
      </w:r>
      <w:r w:rsidRPr="0065466D">
        <w:rPr>
          <w:rStyle w:val="StyleBoldUnderline"/>
        </w:rPr>
        <w:t>Fossil fuels are not “dirty energy.” Fossil fuels are a health necessity to the human environment. What about the waste? We are incredibly spoiled and ungrateful if we call that “dirty.” Every human and non-human activity creates waste products</w:t>
      </w:r>
      <w:r w:rsidRPr="0065466D">
        <w:rPr>
          <w:sz w:val="16"/>
        </w:rPr>
        <w:t xml:space="preserve">—certainly building monstrous solar and wind arrays out of hazardous materials does—but technology allows us to minimize dangerous waste. [12][13] </w:t>
      </w:r>
      <w:r w:rsidRPr="0065466D">
        <w:rPr>
          <w:rStyle w:val="StyleBoldUnderline"/>
        </w:rPr>
        <w:t>The “dirty energy” objection is a dirty trick. Since everything creates some kind of waste byproduct, you can just oppose it by calling it “dirty</w:t>
      </w:r>
      <w:r w:rsidRPr="0065466D">
        <w:rPr>
          <w:sz w:val="16"/>
        </w:rPr>
        <w:t>.” If you study the mining and the materials that go into solar panels and windmills, and the incredible amount of coal and oil that goes into manufacturing and transporting and assembling their parts, you can call them “dirty,” too. [14][15][16] The “dirty” objection is just a convenient trick for people who really don’t like any kind of industrial development—people who think that there’s something unnatural and wrong about the modern, industrial way of life. Don’t fall for it. Our nature as humans is to use our intelligence to build a better environment for ourselves. We should embrace fossil fuels, and embrace them with pride in the face of those who would destroy them. Remember this: No energy is dirtier than no energy.</w:t>
      </w:r>
    </w:p>
    <w:p w:rsidR="006670F4" w:rsidRPr="0065466D" w:rsidRDefault="006670F4" w:rsidP="006670F4">
      <w:pPr>
        <w:pStyle w:val="Heading4"/>
      </w:pPr>
      <w:r w:rsidRPr="0065466D">
        <w:t>Fossil fuels like natural gas are the excess and their expenditure is good- inseparably tied to the wellbeing and progress of civilization</w:t>
      </w:r>
    </w:p>
    <w:p w:rsidR="006670F4" w:rsidRPr="0065466D" w:rsidRDefault="006670F4" w:rsidP="006670F4">
      <w:r w:rsidRPr="0065466D">
        <w:rPr>
          <w:b/>
        </w:rPr>
        <w:t xml:space="preserve">Stoekl 7 </w:t>
      </w:r>
      <w:r w:rsidRPr="0065466D">
        <w:rPr>
          <w:sz w:val="16"/>
          <w:szCs w:val="16"/>
        </w:rPr>
        <w:t>(Allan, 2007, Professor of French and Comparative Literature and Penn State University, “Energy, Religion, and Postsustainability,” pages 40-41)//RTF</w:t>
      </w:r>
    </w:p>
    <w:p w:rsidR="006670F4" w:rsidRPr="0065466D" w:rsidRDefault="006670F4" w:rsidP="006670F4">
      <w:pPr>
        <w:rPr>
          <w:sz w:val="16"/>
        </w:rPr>
      </w:pPr>
      <w:r w:rsidRPr="0065466D">
        <w:rPr>
          <w:sz w:val="16"/>
        </w:rPr>
        <w:t xml:space="preserve">If we shift perspective slightly, however, we will see that an excess of the sun’s energy is not always available. It is (and will continue to be) extremely difficult to achieve a positive energy return directly from solar energy.17 As an energy form, solar energy has proven to be accessible primarily through organic (and fossilized) concentration: wood, coal, and oil. </w:t>
      </w:r>
      <w:r w:rsidRPr="0065466D">
        <w:rPr>
          <w:rStyle w:val="StyleBoldUnderline"/>
        </w:rPr>
        <w:t>In human society,</w:t>
      </w:r>
      <w:r w:rsidRPr="0065466D">
        <w:rPr>
          <w:sz w:val="16"/>
        </w:rPr>
        <w:t xml:space="preserve"> at least as it has developed over the last few millennia, these </w:t>
      </w:r>
      <w:r w:rsidRPr="0065466D">
        <w:rPr>
          <w:rStyle w:val="StyleBoldUnderline"/>
        </w:rPr>
        <w:t>energy sources have been tapped and have allowed the development of human culture and the proliferation of human population</w:t>
      </w:r>
      <w:r w:rsidRPr="0065466D">
        <w:rPr>
          <w:sz w:val="16"/>
        </w:rPr>
        <w:t xml:space="preserve">. It has often been argued that </w:t>
      </w:r>
      <w:r w:rsidRPr="0065466D">
        <w:rPr>
          <w:rStyle w:val="StyleBoldUnderline"/>
        </w:rPr>
        <w:t>this</w:t>
      </w:r>
      <w:r w:rsidRPr="0065466D">
        <w:rPr>
          <w:sz w:val="16"/>
        </w:rPr>
        <w:t xml:space="preserve"> development/ proliferation </w:t>
      </w:r>
      <w:r w:rsidRPr="0065466D">
        <w:rPr>
          <w:rStyle w:val="StyleBoldUnderline"/>
        </w:rPr>
        <w:t>is</w:t>
      </w:r>
      <w:r w:rsidRPr="0065466D">
        <w:rPr>
          <w:sz w:val="16"/>
        </w:rPr>
        <w:t xml:space="preserve"> not </w:t>
      </w:r>
      <w:r w:rsidRPr="0065466D">
        <w:rPr>
          <w:rStyle w:val="StyleBoldUnderline"/>
        </w:rPr>
        <w:t>due</w:t>
      </w:r>
      <w:r w:rsidRPr="0065466D">
        <w:rPr>
          <w:sz w:val="16"/>
        </w:rPr>
        <w:t xml:space="preserve"> solely </w:t>
      </w:r>
      <w:r w:rsidRPr="0065466D">
        <w:rPr>
          <w:rStyle w:val="StyleBoldUnderline"/>
        </w:rPr>
        <w:t>to</w:t>
      </w:r>
      <w:r w:rsidRPr="0065466D">
        <w:rPr>
          <w:sz w:val="16"/>
        </w:rPr>
        <w:t xml:space="preserve"> technological developments and the input of human labor; instead, it is </w:t>
      </w:r>
      <w:r w:rsidRPr="0065466D">
        <w:rPr>
          <w:rStyle w:val="StyleBoldUnderline"/>
        </w:rPr>
        <w:t>the ability to utilize highly concentrated energy sources that has made society’s progress possible</w:t>
      </w:r>
      <w:r w:rsidRPr="0065466D">
        <w:rPr>
          <w:sz w:val="16"/>
        </w:rPr>
        <w:t xml:space="preserve">. Especially in the last two hundred years, human population has expanded mightily, as has the production of human wealth. </w:t>
      </w:r>
      <w:r w:rsidRPr="0065466D">
        <w:rPr>
          <w:rStyle w:val="StyleBoldUnderline"/>
        </w:rPr>
        <w:t>This has been made possible by the energy contributed to the production and consumption processes by the combustion of certain fuels in ever more sophisticated mechanical devices: first wood and then coal in steam engines, and then oil and its derivatives (including hydrogen, via natural gas) in internal combustion engines or fuel cel</w:t>
      </w:r>
      <w:r w:rsidRPr="0065466D">
        <w:rPr>
          <w:sz w:val="16"/>
        </w:rPr>
        <w:t xml:space="preserve">ls. Wealth as it has come to be known in the last three hundred or so years, in other words, has its origins not just in the productivity of human labor and its ever more sophisticated tech - nological refinements, as both the bourgeois and Marxist traditions would argue, but in the energy released from (primarily) fossil fuels through the use of innovative devices. In the progress from wood to coal and from coal to oil, there is a constant progression in the amount of quantifiable and storable energy produced from a certain mass of material.18 Always more energy, not necessarily efficiently used; always more goods produced, consumers to consume them, and energy -based fertilizers to produce the food needed to feed them. </w:t>
      </w:r>
      <w:r w:rsidRPr="0065466D">
        <w:rPr>
          <w:rStyle w:val="StyleBoldUnderline"/>
        </w:rPr>
        <w:t>The rise of civilization as we know it is tied directly to and is inseparable from the type of fuels used to power and feed it— and the quantities of energy derived from those fuels at various stages of technology</w:t>
      </w:r>
      <w:r w:rsidRPr="0065466D">
        <w:rPr>
          <w:sz w:val="16"/>
        </w:rPr>
        <w:t>.19</w:t>
      </w:r>
    </w:p>
    <w:p w:rsidR="006670F4" w:rsidRPr="0065466D" w:rsidRDefault="006670F4" w:rsidP="006670F4">
      <w:pPr>
        <w:pStyle w:val="Heading4"/>
      </w:pPr>
      <w:r w:rsidRPr="0065466D">
        <w:t>Expenditure of excess energy is key to avert nuclear holocaust</w:t>
      </w:r>
    </w:p>
    <w:p w:rsidR="006670F4" w:rsidRPr="0065466D" w:rsidRDefault="006670F4" w:rsidP="006670F4">
      <w:pPr>
        <w:rPr>
          <w:b/>
          <w:sz w:val="16"/>
          <w:szCs w:val="16"/>
        </w:rPr>
      </w:pPr>
      <w:r w:rsidRPr="0065466D">
        <w:rPr>
          <w:b/>
        </w:rPr>
        <w:t>Stoekl 7</w:t>
      </w:r>
      <w:r w:rsidRPr="0065466D">
        <w:t xml:space="preserve"> </w:t>
      </w:r>
      <w:r w:rsidRPr="0065466D">
        <w:rPr>
          <w:sz w:val="16"/>
          <w:szCs w:val="16"/>
        </w:rPr>
        <w:t>(Allan, 2007, Professor of French and Comparative Literature and Penn State University, “Energy, Religion, and Postsustainability,” pages 43-46)//RTF</w:t>
      </w:r>
    </w:p>
    <w:p w:rsidR="006670F4" w:rsidRPr="0065466D" w:rsidRDefault="006670F4" w:rsidP="006670F4">
      <w:pPr>
        <w:rPr>
          <w:sz w:val="16"/>
        </w:rPr>
      </w:pPr>
      <w:r w:rsidRPr="0065466D">
        <w:rPr>
          <w:sz w:val="16"/>
        </w:rPr>
        <w:t xml:space="preserve">I stress the importance of LeBlanc’s thesis—that violent conflict arising out of ever -growing population pressures and diminishing carrying capacity of the environment characterizes all developmental levels of human society—because it highlights another apparent weakness of Bataille’s theory. LeBlanc would argue that there is no model of what we held so dear in the 1960s: a noble savage—Native American, Tibetan, or whoever— who is or was “in harmony with the environment.” Bataille’s theory would seem to posit just such a harmony, albeit one that involves the violence of sacrifice rather than the contentment of the lotus -eater. Man in his primi - tive state was in harmony not with the supposed peace of Eden but with the violence of the universe, with the solar force of blinding energy: The naïve man was not a stranger in the universe. Even with the dread it confronted him with, he saw its spectacle as a festival to which he had been invited. He perceived its glory, and believed himself to be responsible for his own glory as well. (OC, 7: 192) While LeBlanc’s theory of sacrifice is functional—he is concerned mainly with how people use sacrifice in conjunction with warfare to maximize their own or their group’s success—Bataille’s theory is religious in that he is concerned with the ways in which people commune with a larger, un - limited, transcendent reality. But in order to do so they must apparently enjoy an unlimited carrying capacity. And yet, if we think a bit more deeply about these two approaches to human expenditure (both LeBlanc and Bataille are, ultimately, theorists of human violence), we start to see notable points in common. Despite appearing to be a theorist of human and ecological scarcity, LeBlanc nevertheless presupposes one basic fact: there is always a tendency for there to be too many humans in a given population. Certainly populations grow at different rates for different reasons, but they always seem to outstrip their environments: there is, in essence, always an excess of humans that has to be burned off. Conversely, Bataille is a thinker of limits to growth, precisely because he always presupposes a limit: if there were no limit, after all, there could be no excess of anything (yet the limit would be meaningless if there were not always already an excess: the excess opens the possibility of the limit). As we know, for Bataille too there is never a steady </w:t>
      </w:r>
      <w:r w:rsidRPr="0065466D">
        <w:rPr>
          <w:u w:val="single"/>
        </w:rPr>
        <w:t xml:space="preserve">state: energy (wealth) can be reinvested, which results in growth; when growth is no longer possible, when the limits to growth have been reached, the excess must be destroyed. If it is not, it will only return to cause us to destroy ourselves: war. For if we aren’t strong enough to destroy, on our own, excessive energy, it cannot be used; and, like a healthy animal that cannot be trained, it will come back to destroy us, and we will be the ones who pay the costs of the inevitable explosion. </w:t>
      </w:r>
      <w:r w:rsidRPr="0065466D">
        <w:rPr>
          <w:sz w:val="16"/>
        </w:rPr>
        <w:t xml:space="preserve">(OC, 7: 31; AS, 24) In fact, Bataille sounds a lot like LeBlanc when he notes, in The Accursed Share, that the peoples of the “barbarian plateaus” of central Asia, mired in poverty and technologically inferior, could no longer move outward and conquer other adjacent, richer areas. They were, in effect, trapped; their only solution was the one that LeBlanc notes in similar cases: radical infertility. This, as noted by Bataille, was the solution of the Tibetans, who supported an enormous population of infertile and unproductive monks (OC, 7: 106; AS, 108). Bataille does, then, implicitly face the question of carrying capacity. Perhaps the ultimate example of this is nuclear war. The modern economy, according to Bataille, does not recognize the possibility of excess and therefore limits; the Protestant, and then the Marxist, ideal is to reinvest all excess back into the productive process, always augmenting output in this way. “Utility” in this model ends up being perfectly impractical: only so much output can be reabsorbed into the ever -more -efficient productive process. As in the case with Tibet, ultimately </w:t>
      </w:r>
      <w:r w:rsidRPr="0065466D">
        <w:rPr>
          <w:u w:val="single"/>
        </w:rPr>
        <w:t>the excess will have to be burned off. This can happen either peacefully</w:t>
      </w:r>
      <w:r w:rsidRPr="0065466D">
        <w:rPr>
          <w:sz w:val="16"/>
        </w:rPr>
        <w:t xml:space="preserve">, through various postcapitalist mechanisms that Bataille recommends, such as the Marshall Plan, which will shift growth to other parts of the world, </w:t>
      </w:r>
      <w:r w:rsidRPr="0065466D">
        <w:rPr>
          <w:u w:val="single"/>
        </w:rPr>
        <w:t>or violently and apocalyptically through the ultimate in war: nuclear holocaust. One can see that, in the end, the world itself will be en vase clos, fully developed, with no place for the excess to go. The bad alternative—nuclear holocaust—will result in the ultimate reduction in carrying capacity: a burned -out, depopulated earth. Humanity is, at the same time, through industry, which uses energy for the development of the forces of production, both a multiple opening of the possibilities of growth, and the infinite faculty for burnoff in pure loss</w:t>
      </w:r>
      <w:r w:rsidRPr="0065466D">
        <w:rPr>
          <w:sz w:val="16"/>
        </w:rPr>
        <w:t xml:space="preserve"> [facilité infinie de consumation en pure perte]. (OC, 7: 170; AS, 181) Modern war is first of all a renunciation: one produces and amasses wealth in order to overcome a foe. War is an adjunct to economic expansion; it is a practical use of excessive forces. And this perhaps is the ultimate danger of the present -day (1949) buildup of nuclear arms: armament, seemingly a practical way of defending one’s own country or spreading one’s own values, in other words, of growing, ultimately leads to the risk of a “pure destruction” of excess—and even of carrying capacity. In the case of warfare, destructiveness is masked, made unrecognizable, by the appearance of an ultimate utility: in this case the spread of the American economy and the American way of life around the globe. Paradoxically, </w:t>
      </w:r>
      <w:r w:rsidRPr="0065466D">
        <w:rPr>
          <w:u w:val="single"/>
        </w:rPr>
        <w:t xml:space="preserve">there is a kind of self -consciousness concerning excess, in the “naïve” society— which recognizes expenditure for what it is (in the form of un - productive glory in primitive warfare)—and a thorough ignorance of it in the modern one, which would always attempt to put waste to work (“useful” armaments) even at the cost of wholesale destruction. </w:t>
      </w:r>
      <w:r w:rsidRPr="0065466D">
        <w:rPr>
          <w:sz w:val="16"/>
        </w:rPr>
        <w:t>Bataille, then, like Le Blanc, can be characterized as a thinker of society who situates his theory in the context of ecological limits. From Bataille’s perspective, however, there is always too much rather than too little, given the existence of ecological (“natural”) and social (“cultural”) limits. The “end” of humankind, its ultimate goal, is thus the destruction of this surplus. While Le Blanc stresses war and sacrifice as a means of obtaining or maintaining what is essential to bare human (personal, social) survival, Bataille emphasizes the maintenance of limits and survival as mere preconditions for engaging in the glorious destruction of excess. The meaning of the limit and its affirmation is inseparable from the senselessness of its transgression in expenditure (la dépense). By seeing warfare as a mere BATAILLE’S ETHICS 45 (group) survival mechanism, Le Blanc makes the same mistake as that made by the supporters of a nuclear buildup; he, like they, sees warfare as practical, serving a purpose, and not as the sheer burn -off it really is. If, however, our most fundamental gesture is the destruction of a surplus, the production of that surplus must be seen as subsidiary. Once we recognize that everything cannot be saved and reinvested, the ultimate end (and most crucial problem) of our existence becomes the disposal of excess wealth (concentrated, nonusable energy). All other activity leads to something else, is a means to some other end; the only end that leads nowhere is the act of destruction by which we may—or may not—assure our (personal) survival (there is nothing to guarantee that radical destruction— consumation—does not turn on its author). We work in order to spend. We strive to produce sacred (charged) things, not practical things. Survival and reproduction alone are not the ultimate ends of human existence. We could characterize Bataille for this reason as a thinker of ecology who nevertheless emphasizes the primacy of an ecstatic social act (destruction). By characterizing survival as a means not an end (the most fundamental idea in “general economy”), expenditure for Bataille becomes a limitless, insubordinate act—a real end (that which does not lead outside itself ). I follow Bataille in this primacy of the delirium of expenditure over the simple exigency of personal or even social survival (Le Blanc). This does not preclude, however, a kind of ethical aftereffect of Bataille’s expenditure: survival for this reason can be read as the fundamentally unintentional consequence of expenditure rather than its purpose. Seeing a nuclear buildup as the wrong kind of expenditure—because it is seen as a means not an end—can lead, in Bataille’s view, to a rethinking of the role of expenditure in the modern world and hence, perhaps, the world’s (but not modernity’s) survival.</w:t>
      </w:r>
    </w:p>
    <w:p w:rsidR="006670F4" w:rsidRPr="0065466D" w:rsidRDefault="006670F4" w:rsidP="006670F4">
      <w:pPr>
        <w:pStyle w:val="Heading4"/>
      </w:pPr>
      <w:r w:rsidRPr="0065466D">
        <w:t>Natural gas is good- best option for humanity now</w:t>
      </w:r>
    </w:p>
    <w:p w:rsidR="006670F4" w:rsidRPr="0065466D" w:rsidRDefault="006670F4" w:rsidP="006670F4">
      <w:r w:rsidRPr="0065466D">
        <w:rPr>
          <w:b/>
        </w:rPr>
        <w:t xml:space="preserve">Massaro 13 </w:t>
      </w:r>
      <w:r w:rsidRPr="0065466D">
        <w:rPr>
          <w:sz w:val="16"/>
          <w:szCs w:val="16"/>
        </w:rPr>
        <w:t>(Joe, 3/29/13, correspondent for Energy in Depth, “Alex Epstein Comes to Pittsburgh and Talks Natural Gas,” http://energyindepth.org/marcellus/alex-epstein-comes-to-pittsburgh-and-talks-natural-gas/)//RTF</w:t>
      </w:r>
    </w:p>
    <w:p w:rsidR="006670F4" w:rsidRPr="0065466D" w:rsidRDefault="006670F4" w:rsidP="006670F4">
      <w:pPr>
        <w:rPr>
          <w:sz w:val="16"/>
        </w:rPr>
      </w:pPr>
      <w:r w:rsidRPr="0065466D">
        <w:rPr>
          <w:sz w:val="16"/>
        </w:rPr>
        <w:t xml:space="preserve">To simply say any energy source is “good” is a pretty bold statement to make without providing evidence to back it up. Epstein was more than prepared to provide evidence to his assertions. </w:t>
      </w:r>
      <w:r w:rsidRPr="0065466D">
        <w:rPr>
          <w:rStyle w:val="StyleBoldUnderline"/>
        </w:rPr>
        <w:t>He distributed a handout to show how life expectancy, as well as quality of life has gone up and improved from the use of fossil fuels</w:t>
      </w:r>
      <w:r w:rsidRPr="0065466D">
        <w:rPr>
          <w:sz w:val="16"/>
        </w:rPr>
        <w:t xml:space="preserve">. He cited back to the industrial revolution, which was when the use of fossil fuels took off. With this explanation and statement came a question about sustainability and whether or not it is something we need to be considering. Epstein gave this different view on sustainability: Sustainability I don’t think is the ideal, the ideal is actually to be progressive. You look at a human society, a human society is constantly figuring out better and better ways of doing things and that’s good. So when I go to the gas station I don’t go to the gas station to use gasoline because I think, ‘hey in ten thousand years my great grandchildren will use gasoline’, I use it because it’s the best right now. But at the same time there are all these people conspiring to figure out how to do something better than we are now. So essentially </w:t>
      </w:r>
      <w:r w:rsidRPr="0065466D">
        <w:rPr>
          <w:rStyle w:val="StyleBoldUnderline"/>
        </w:rPr>
        <w:t>sustainable human resources is not what you want. What you want is the best at any time and what the mind does is continuously turn non resources into resources</w:t>
      </w:r>
      <w:r w:rsidRPr="0065466D">
        <w:rPr>
          <w:sz w:val="16"/>
        </w:rPr>
        <w:t xml:space="preserve">. (26:06) I couldn’t agree more with Epstein’s views on sustainability. </w:t>
      </w:r>
      <w:r w:rsidRPr="0065466D">
        <w:rPr>
          <w:rStyle w:val="StyleBoldUnderline"/>
        </w:rPr>
        <w:t xml:space="preserve">Cheap abundant energy is a need of every person, fossil fuels and especially natural gas are that cheap abundant energy source right now. </w:t>
      </w:r>
      <w:r w:rsidRPr="0065466D">
        <w:rPr>
          <w:sz w:val="16"/>
        </w:rPr>
        <w:t>Many people look to Germany to refute this claim, because as we know Germany went the renewable energy route with solar, but look where they are now. According to Epstein the amount of coal fired plants they have taken offline because solar replaced the energy need has been -12 (negative twelve). The most solar nation in the world is actually building more coal plants to make up for the energy solar is not able to provide now.</w:t>
      </w:r>
    </w:p>
    <w:p w:rsidR="006670F4" w:rsidRPr="0065466D" w:rsidRDefault="006670F4" w:rsidP="006670F4">
      <w:pPr>
        <w:pStyle w:val="Heading4"/>
      </w:pPr>
      <w:r w:rsidRPr="0065466D">
        <w:t>Fossil fuel use improves quality of life and the environment and solves disease, water scarcity, food insecurity, and climate-related death</w:t>
      </w:r>
    </w:p>
    <w:p w:rsidR="006670F4" w:rsidRPr="0065466D" w:rsidRDefault="006670F4" w:rsidP="006670F4">
      <w:r w:rsidRPr="0065466D">
        <w:rPr>
          <w:b/>
        </w:rPr>
        <w:t xml:space="preserve">Epstein 10/23 </w:t>
      </w:r>
      <w:r w:rsidRPr="0065466D">
        <w:rPr>
          <w:sz w:val="16"/>
          <w:szCs w:val="16"/>
        </w:rPr>
        <w:t>(Alex, 10/23/13, Professor of French and Comparative Literature and Penn State University, “The Moral Case for Fossil Fuels”)//RTF</w:t>
      </w:r>
    </w:p>
    <w:p w:rsidR="006670F4" w:rsidRPr="0065466D" w:rsidRDefault="006670F4" w:rsidP="006670F4">
      <w:pPr>
        <w:rPr>
          <w:rStyle w:val="StyleBoldUnderline"/>
          <w:sz w:val="16"/>
        </w:rPr>
      </w:pPr>
      <w:r w:rsidRPr="0065466D">
        <w:rPr>
          <w:rStyle w:val="StyleBoldUnderline"/>
          <w:sz w:val="16"/>
        </w:rPr>
        <w:t xml:space="preserve">What does it mean to be moral? This is an involved philosophical question, but for our purposes I will say: </w:t>
      </w:r>
      <w:r w:rsidRPr="0065466D">
        <w:rPr>
          <w:rStyle w:val="StyleBoldUnderline"/>
        </w:rPr>
        <w:t>an activity is moral if it is fundamentally beneficial to human life. By that standard, is the fossil fuel industry moral? The answer to that question is a resounding yes. By producing the most abundant, affordable, reliable energy in the world, the fossil fuel industry makes every other industry more productive—and it makes every individual more productive and thus more prosperous, giving him a level of opportunity to pursue happiness that previous generations couldn’t even dream of. Energy</w:t>
      </w:r>
      <w:r w:rsidRPr="0065466D">
        <w:rPr>
          <w:rStyle w:val="StyleBoldUnderline"/>
          <w:sz w:val="16"/>
        </w:rPr>
        <w:t xml:space="preserve">, the fuel of technology, </w:t>
      </w:r>
      <w:r w:rsidRPr="0065466D">
        <w:rPr>
          <w:rStyle w:val="StyleBoldUnderline"/>
        </w:rPr>
        <w:t>is opportunity—the opportunity to use technology to improve every aspect of life. Including our environmen</w:t>
      </w:r>
      <w:r w:rsidRPr="0065466D">
        <w:rPr>
          <w:rStyle w:val="StyleBoldUnderline"/>
          <w:sz w:val="16"/>
        </w:rPr>
        <w:t>t. Any animal’s environment can be broken down into two categories: threats and resources. (For human beings, “resources” includes a broad spectrum of things, including natural beauty.) To assess the fossil fuel industry’s impact on our environment, we simply need to ask: What is its impact on threats? What is its impact on resources? The moral case against fossil fuels argues that the industry makes our environment more threatening and our resources more scarce. But if we look at the big-picture facts, the exact opposite is true</w:t>
      </w:r>
      <w:r w:rsidRPr="0065466D">
        <w:rPr>
          <w:rStyle w:val="StyleBoldUnderline"/>
        </w:rPr>
        <w:t>. The fossil fuel industry makes our environment far safer and creates new resources out of once-useless raw materials</w:t>
      </w:r>
      <w:r w:rsidRPr="0065466D">
        <w:rPr>
          <w:rStyle w:val="StyleBoldUnderline"/>
          <w:sz w:val="16"/>
        </w:rPr>
        <w:t xml:space="preserve">. Let’s start with threats. Schoolchildren for the last several generations have been taught to think of our natural environment as a friendly, stable place—and our main environmental contribution is to mess it up and endanger ourselves in the process. Not so. Nature does not give us a healthy environment to live in—it gives us an environment full of organisms eager to kill us and natural forces that can easily overwhelm us. </w:t>
      </w:r>
      <w:r w:rsidRPr="0065466D">
        <w:rPr>
          <w:rStyle w:val="StyleBoldUnderline"/>
        </w:rPr>
        <w:t xml:space="preserve">It is only thanks to cheap, plentiful, reliable energy that we live in an environment where the air we breathe and the water we drink and the food we eat will not make us sick, </w:t>
      </w:r>
      <w:r w:rsidRPr="0065466D">
        <w:rPr>
          <w:rStyle w:val="StyleBoldUnderline"/>
          <w:sz w:val="16"/>
        </w:rPr>
        <w:t xml:space="preserve">and where we can cope with the often hostile climate of Mother Nature. </w:t>
      </w:r>
      <w:r w:rsidRPr="0065466D">
        <w:rPr>
          <w:rStyle w:val="StyleBoldUnderline"/>
        </w:rPr>
        <w:t>Energy is what we need to build sturdy homes, to purify water, to produce huge amounts of fresh food, to generate heat and air-conditioning, to irrigate deserts, to dry malaria-infested swamps, to build hospitals, and to manufacture pharmaceuticals, among many other things.</w:t>
      </w:r>
      <w:r w:rsidRPr="0065466D">
        <w:rPr>
          <w:rStyle w:val="StyleBoldUnderline"/>
          <w:sz w:val="16"/>
        </w:rPr>
        <w:t xml:space="preserve"> And those of us who enjoy exploring the rest of nature should never forget that oil is what enables us to explore to our heart’s content, which preindustrial people didn’t have the time, wealth, energy, or technology to do</w:t>
      </w:r>
      <w:r w:rsidRPr="0065466D">
        <w:rPr>
          <w:rStyle w:val="StyleBoldUnderline"/>
        </w:rPr>
        <w:t>. The energy we get from fossil fuels is particularly valuable for protecting ourselves from the climate. The climate is inherently dangerous (and it is always changing, whether we influence the change or not). Energy and technology have made us far safer from it. The data here are unambiguous. In the last 80 years, as CO2 emissions have risen from an atmospheric concentration of .03% t</w:t>
      </w:r>
      <w:r w:rsidRPr="0065466D">
        <w:rPr>
          <w:rStyle w:val="StyleBoldUnderline"/>
          <w:sz w:val="16"/>
        </w:rPr>
        <w:t>o .04%,</w:t>
      </w:r>
      <w:r w:rsidRPr="0065466D">
        <w:rPr>
          <w:rStyle w:val="StyleBoldUnderline"/>
        </w:rPr>
        <w:t xml:space="preserve"> climate-related deaths have declined 98%. </w:t>
      </w:r>
      <w:r w:rsidRPr="0065466D">
        <w:rPr>
          <w:rStyle w:val="StyleBoldUnderline"/>
          <w:sz w:val="16"/>
        </w:rPr>
        <w:t xml:space="preserve">Take drought-related deaths, which have declined by 99.98%. </w:t>
      </w:r>
      <w:r w:rsidRPr="0065466D">
        <w:rPr>
          <w:rStyle w:val="StyleBoldUnderline"/>
        </w:rPr>
        <w:t>This has nothing to do with a friendly or unfriendly climate, it has to do with the oil and gas industry, which fuels high-energy agriculture as well as natural gas-produced fertilizer, and which fuels drought relief convoys. Fossil fuels make the planet dramatically safer. And dramatically richer in resources.</w:t>
      </w:r>
      <w:r w:rsidRPr="0065466D">
        <w:rPr>
          <w:rStyle w:val="StyleBoldUnderline"/>
          <w:sz w:val="16"/>
        </w:rPr>
        <w:t xml:space="preserve"> Environmentalists treat “natural resources” as a fixed pile that nature gives us and which we dare not consume too quickly. In fact, </w:t>
      </w:r>
      <w:r w:rsidRPr="0065466D">
        <w:rPr>
          <w:rStyle w:val="StyleBoldUnderline"/>
        </w:rPr>
        <w:t>nature gives us very little in the way of useful resources. From clean water to plentiful food to useful medicines, we need to create them using ingenuity.</w:t>
      </w:r>
      <w:r w:rsidRPr="0065466D">
        <w:rPr>
          <w:rStyle w:val="StyleBoldUnderline"/>
          <w:sz w:val="16"/>
        </w:rPr>
        <w:t xml:space="preserve"> This is certainly true of energy. Until the Industrial Revolution, there were almost no “energy resources” to speak of. Coal, oil, and natural gas aren’t naturally resources—they are naturally useless. (Or even nuisances.) Those who first discovered how to convert them into energy weren’t depleting a resource, they were creating a resource. The world was a better place for it.It is obscene to call today’s new resource creators in the shale energy industry and the oil sands energy industry “exploiters” when they have turned stone and sludge into life-giving energy—a feat that may ultimately extend to trillions of barrels of once inaccessible oil (in all of human history we’ve used just over a trillion barrels). The fact that oil is a “finite” material is not a problem, any more than the “finite” supply of rare-earth metals is a black mark against windmills. Every material is finite. Life is all about taking the theoretically finite but practically limitless materials in nature and creatively turning them into useful resources. The fossil fuel industry does it, the “renewable”—actually, the “unreliable”—energy industry doesn’t. End of story. “Renewables” are no more the ideal form of energy than wood is the ideal material for skyscrapers. And by creating the best form of energy resource, the fossil fuel industry helps every other industry more efficiently create every other type of resource, from food to steel. Your industry is fundamentally good. It minimizes environmental threats and maximizes environmental resources. Understanding that—really understanding that, root and branch—is the key to winning hearts and minds.</w:t>
      </w:r>
    </w:p>
    <w:p w:rsidR="006670F4" w:rsidRPr="0065466D" w:rsidRDefault="006670F4" w:rsidP="006670F4">
      <w:pPr>
        <w:pStyle w:val="Heading4"/>
      </w:pPr>
      <w:r w:rsidRPr="0065466D">
        <w:t>Fossil fuels are the most effective means of burning excess- drilling is key to make sure this process continues</w:t>
      </w:r>
    </w:p>
    <w:p w:rsidR="006670F4" w:rsidRPr="0065466D" w:rsidRDefault="006670F4" w:rsidP="006670F4">
      <w:pPr>
        <w:rPr>
          <w:b/>
          <w:sz w:val="16"/>
          <w:szCs w:val="16"/>
        </w:rPr>
      </w:pPr>
      <w:r w:rsidRPr="0065466D">
        <w:rPr>
          <w:b/>
        </w:rPr>
        <w:t>Stoekl 7</w:t>
      </w:r>
      <w:r w:rsidRPr="0065466D">
        <w:t xml:space="preserve"> </w:t>
      </w:r>
      <w:r w:rsidRPr="0065466D">
        <w:rPr>
          <w:sz w:val="16"/>
          <w:szCs w:val="16"/>
        </w:rPr>
        <w:t>(Allan, 2007, Professor of French and Comparative Literature and Penn State University, “Energy, Religion, and Postsustainability,” page 42)//RTF</w:t>
      </w:r>
    </w:p>
    <w:p w:rsidR="006670F4" w:rsidRPr="00EB0F5F" w:rsidRDefault="006670F4" w:rsidP="006670F4">
      <w:pPr>
        <w:rPr>
          <w:u w:val="single"/>
        </w:rPr>
      </w:pPr>
      <w:r w:rsidRPr="0065466D">
        <w:rPr>
          <w:sz w:val="16"/>
        </w:rPr>
        <w:t xml:space="preserve">We can argue, then, </w:t>
      </w:r>
      <w:r w:rsidRPr="0065466D">
        <w:rPr>
          <w:u w:val="single"/>
        </w:rPr>
        <w:t>that solar energy is indeed always produced, always in excess</w:t>
      </w:r>
      <w:r w:rsidRPr="0065466D">
        <w:rPr>
          <w:sz w:val="16"/>
        </w:rPr>
        <w:t xml:space="preserve"> (at least in relation to the limited life spans of individuals and even species); </w:t>
      </w:r>
      <w:r w:rsidRPr="0065466D">
        <w:rPr>
          <w:u w:val="single"/>
        </w:rPr>
        <w:t>but it is fossil fuels that best conserve this energy and deliver it in a rich form that we humans can most effectively use. Human progress has been so explosive that these energy inputs have come to seem infinite and then have become invisible. Unfortunately, fossil fuels can be depleted, indeed are in the process of being depleted.</w:t>
      </w:r>
      <w:bookmarkStart w:id="55" w:name="_GoBack"/>
      <w:bookmarkEnd w:id="55"/>
    </w:p>
    <w:p w:rsidR="006670F4" w:rsidRPr="004A7B35" w:rsidRDefault="006670F4" w:rsidP="006670F4"/>
    <w:p w:rsidR="006670F4" w:rsidRPr="004A7B35" w:rsidRDefault="006670F4" w:rsidP="006670F4"/>
    <w:p w:rsidR="006670F4" w:rsidRPr="006670F4" w:rsidRDefault="006670F4" w:rsidP="006670F4"/>
    <w:sectPr w:rsidR="006670F4" w:rsidRPr="006670F4" w:rsidSect="003D2DA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76AE" w:rsidRDefault="004876AE" w:rsidP="005F5576">
      <w:r>
        <w:separator/>
      </w:r>
    </w:p>
  </w:endnote>
  <w:endnote w:type="continuationSeparator" w:id="0">
    <w:p w:rsidR="004876AE" w:rsidRDefault="004876A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Geneva">
    <w:charset w:val="00"/>
    <w:family w:val="auto"/>
    <w:pitch w:val="variable"/>
    <w:sig w:usb0="00000007" w:usb1="00000000" w:usb2="00000000" w:usb3="00000000" w:csb0="00000093" w:csb1="00000000"/>
  </w:font>
  <w:font w:name="Courier">
    <w:panose1 w:val="02070409020205020404"/>
    <w:charset w:val="00"/>
    <w:family w:val="modern"/>
    <w:notTrueType/>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Baskerville">
    <w:charset w:val="00"/>
    <w:family w:val="auto"/>
    <w:pitch w:val="variable"/>
    <w:sig w:usb0="80000063" w:usb1="00000000" w:usb2="00000000" w:usb3="00000000" w:csb0="000001FB" w:csb1="00000000"/>
  </w:font>
  <w:font w:name="Frutiger 95 UltraBlack">
    <w:altName w:val="Times New Roman"/>
    <w:panose1 w:val="00000000000000000000"/>
    <w:charset w:val="00"/>
    <w:family w:val="swiss"/>
    <w:notTrueType/>
    <w:pitch w:val="default"/>
    <w:sig w:usb0="03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PMingLiU">
    <w:altName w:val="新細明體"/>
    <w:panose1 w:val="02020500000000000000"/>
    <w:charset w:val="88"/>
    <w:family w:val="auto"/>
    <w:notTrueType/>
    <w:pitch w:val="variable"/>
    <w:sig w:usb0="00000001" w:usb1="08080000" w:usb2="00000010" w:usb3="00000000" w:csb0="00100000" w:csb1="00000000"/>
  </w:font>
  <w:font w:name="Mangal">
    <w:panose1 w:val="02040503050203030202"/>
    <w:charset w:val="01"/>
    <w:family w:val="roman"/>
    <w:notTrueType/>
    <w:pitch w:val="variable"/>
    <w:sig w:usb0="00002000" w:usb1="00000000" w:usb2="00000000" w:usb3="00000000" w:csb0="00000000" w:csb1="00000000"/>
  </w:font>
  <w:font w:name="Gadget">
    <w:altName w:val="Times New Roman"/>
    <w:charset w:val="00"/>
    <w:family w:val="auto"/>
    <w:pitch w:val="variable"/>
    <w:sig w:usb0="03000000"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inion RegularSC">
    <w:altName w:val="Cambria"/>
    <w:panose1 w:val="00000000000000000000"/>
    <w:charset w:val="00"/>
    <w:family w:val="roman"/>
    <w:notTrueType/>
    <w:pitch w:val="default"/>
    <w:sig w:usb0="00000003" w:usb1="00000000" w:usb2="00000000" w:usb3="00000000" w:csb0="00000001"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dobe Garamond Pro">
    <w:panose1 w:val="00000000000000000000"/>
    <w:charset w:val="00"/>
    <w:family w:val="roman"/>
    <w:notTrueType/>
    <w:pitch w:val="variable"/>
    <w:sig w:usb0="00000007" w:usb1="00000001" w:usb2="00000000" w:usb3="00000000" w:csb0="00000093" w:csb1="00000000"/>
  </w:font>
  <w:font w:name="ヒラギノ角ゴ Pro W3">
    <w:altName w:val="MS Mincho"/>
    <w:charset w:val="80"/>
    <w:family w:val="auto"/>
    <w:pitch w:val="variable"/>
    <w:sig w:usb0="00000001" w:usb1="08070000" w:usb2="01000417" w:usb3="00000000" w:csb0="00020000" w:csb1="00000000"/>
  </w:font>
  <w:font w:name="Lucida Sans Unicode">
    <w:panose1 w:val="020B0602030504020204"/>
    <w:charset w:val="00"/>
    <w:family w:val="swiss"/>
    <w:pitch w:val="variable"/>
    <w:sig w:usb0="80000AFF" w:usb1="0000396B" w:usb2="00000000" w:usb3="00000000" w:csb0="000000BF" w:csb1="00000000"/>
  </w:font>
  <w:font w:name="HNKAOE+Arial">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00"/>
    <w:family w:val="roman"/>
    <w:pitch w:val="variable"/>
    <w:sig w:usb0="E00002FF" w:usb1="420024FF" w:usb2="00000000" w:usb3="00000000" w:csb0="0000019F" w:csb1="00000000"/>
  </w:font>
  <w:font w:name="AdvPS44A44B">
    <w:panose1 w:val="00000000000000000000"/>
    <w:charset w:val="00"/>
    <w:family w:val="swiss"/>
    <w:notTrueType/>
    <w:pitch w:val="default"/>
    <w:sig w:usb0="00000003" w:usb1="00000000" w:usb2="00000000" w:usb3="00000000" w:csb0="00000001" w:csb1="00000000"/>
  </w:font>
  <w:font w:name="AdvOT863180fb+fb">
    <w:panose1 w:val="00000000000000000000"/>
    <w:charset w:val="00"/>
    <w:family w:val="auto"/>
    <w:notTrueType/>
    <w:pitch w:val="default"/>
    <w:sig w:usb0="00000003" w:usb1="00000000" w:usb2="00000000" w:usb3="00000000" w:csb0="00000001" w:csb1="00000000"/>
  </w:font>
  <w:font w:name="AdvOTb92eb7df.I">
    <w:panose1 w:val="00000000000000000000"/>
    <w:charset w:val="00"/>
    <w:family w:val="roman"/>
    <w:notTrueType/>
    <w:pitch w:val="default"/>
    <w:sig w:usb0="00000003" w:usb1="00000000" w:usb2="00000000" w:usb3="00000000" w:csb0="00000001" w:csb1="00000000"/>
  </w:font>
  <w:font w:name="AdvPS3FDD77">
    <w:panose1 w:val="00000000000000000000"/>
    <w:charset w:val="00"/>
    <w:family w:val="swiss"/>
    <w:notTrueType/>
    <w:pitch w:val="default"/>
    <w:sig w:usb0="00000003" w:usb1="00000000" w:usb2="00000000" w:usb3="00000000" w:csb0="00000001" w:csb1="00000000"/>
  </w:font>
  <w:font w:name="AdvP4C4E51">
    <w:panose1 w:val="00000000000000000000"/>
    <w:charset w:val="00"/>
    <w:family w:val="swiss"/>
    <w:notTrueType/>
    <w:pitch w:val="default"/>
    <w:sig w:usb0="00000003" w:usb1="00000000" w:usb2="00000000" w:usb3="00000000" w:csb0="00000001" w:csb1="00000000"/>
  </w:font>
  <w:font w:name="AdvP4C4E74">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76AE" w:rsidRDefault="004876AE" w:rsidP="005F5576">
      <w:r>
        <w:separator/>
      </w:r>
    </w:p>
  </w:footnote>
  <w:footnote w:type="continuationSeparator" w:id="0">
    <w:p w:rsidR="004876AE" w:rsidRDefault="004876AE"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A6DEFF7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57D3247"/>
    <w:multiLevelType w:val="hybridMultilevel"/>
    <w:tmpl w:val="89668C28"/>
    <w:lvl w:ilvl="0" w:tplc="800E175C">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454ABD"/>
    <w:multiLevelType w:val="hybridMultilevel"/>
    <w:tmpl w:val="BA8E51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37260"/>
    <w:multiLevelType w:val="hybridMultilevel"/>
    <w:tmpl w:val="37DEA7A0"/>
    <w:lvl w:ilvl="0" w:tplc="56C66EC6">
      <w:start w:val="859"/>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CB10221"/>
    <w:multiLevelType w:val="hybridMultilevel"/>
    <w:tmpl w:val="CA9E8DC6"/>
    <w:lvl w:ilvl="0" w:tplc="65BC4B44">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BD6F0C"/>
    <w:multiLevelType w:val="hybridMultilevel"/>
    <w:tmpl w:val="73FC12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FEA3801"/>
    <w:multiLevelType w:val="hybridMultilevel"/>
    <w:tmpl w:val="2744E646"/>
    <w:lvl w:ilvl="0" w:tplc="A5960B92">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0DC7802"/>
    <w:multiLevelType w:val="hybridMultilevel"/>
    <w:tmpl w:val="DFCAE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80D6FFC"/>
    <w:multiLevelType w:val="hybridMultilevel"/>
    <w:tmpl w:val="109E02B0"/>
    <w:lvl w:ilvl="0" w:tplc="9BFCAA12">
      <w:numFmt w:val="bullet"/>
      <w:lvlText w:val="-"/>
      <w:lvlJc w:val="left"/>
      <w:pPr>
        <w:ind w:left="720" w:hanging="360"/>
      </w:pPr>
      <w:rPr>
        <w:rFonts w:ascii="Georgia" w:eastAsia="Calibr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E62497"/>
    <w:multiLevelType w:val="hybridMultilevel"/>
    <w:tmpl w:val="E1DA0396"/>
    <w:lvl w:ilvl="0" w:tplc="6D2EE402">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B53BFC"/>
    <w:multiLevelType w:val="multilevel"/>
    <w:tmpl w:val="C978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995737"/>
    <w:multiLevelType w:val="hybridMultilevel"/>
    <w:tmpl w:val="22C8C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nsid w:val="2FC543A1"/>
    <w:multiLevelType w:val="hybridMultilevel"/>
    <w:tmpl w:val="5EAC743E"/>
    <w:lvl w:ilvl="0" w:tplc="82F8F400">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42B0934"/>
    <w:multiLevelType w:val="multilevel"/>
    <w:tmpl w:val="8F4A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D7131E"/>
    <w:multiLevelType w:val="hybridMultilevel"/>
    <w:tmpl w:val="6F882DA6"/>
    <w:lvl w:ilvl="0" w:tplc="65642AC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13B323B"/>
    <w:multiLevelType w:val="hybridMultilevel"/>
    <w:tmpl w:val="735618E2"/>
    <w:lvl w:ilvl="0" w:tplc="D92E3F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432F28AE"/>
    <w:multiLevelType w:val="hybridMultilevel"/>
    <w:tmpl w:val="8F32036E"/>
    <w:lvl w:ilvl="0" w:tplc="41FE0170">
      <w:start w:val="21"/>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EE3108F"/>
    <w:multiLevelType w:val="hybridMultilevel"/>
    <w:tmpl w:val="E3B415AE"/>
    <w:lvl w:ilvl="0" w:tplc="454AA54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541913C5"/>
    <w:multiLevelType w:val="hybridMultilevel"/>
    <w:tmpl w:val="02221516"/>
    <w:lvl w:ilvl="0" w:tplc="FDA4488E">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ABF2054"/>
    <w:multiLevelType w:val="hybridMultilevel"/>
    <w:tmpl w:val="4112B5BA"/>
    <w:lvl w:ilvl="0" w:tplc="45AE9DA4">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AA21FB"/>
    <w:multiLevelType w:val="multilevel"/>
    <w:tmpl w:val="C8CA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nsid w:val="68B77CC4"/>
    <w:multiLevelType w:val="hybridMultilevel"/>
    <w:tmpl w:val="2DAC6FE2"/>
    <w:lvl w:ilvl="0" w:tplc="309A0E76">
      <w:start w:val="21"/>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AA51BEA"/>
    <w:multiLevelType w:val="hybridMultilevel"/>
    <w:tmpl w:val="2A16EAB8"/>
    <w:lvl w:ilvl="0" w:tplc="3C8044C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DE233BC"/>
    <w:multiLevelType w:val="multilevel"/>
    <w:tmpl w:val="FE06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9AB7551"/>
    <w:multiLevelType w:val="hybridMultilevel"/>
    <w:tmpl w:val="4990A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0"/>
  </w:num>
  <w:num w:numId="3">
    <w:abstractNumId w:val="27"/>
  </w:num>
  <w:num w:numId="4">
    <w:abstractNumId w:val="14"/>
  </w:num>
  <w:num w:numId="5">
    <w:abstractNumId w:val="32"/>
  </w:num>
  <w:num w:numId="6">
    <w:abstractNumId w:val="1"/>
  </w:num>
  <w:num w:numId="7">
    <w:abstractNumId w:val="9"/>
  </w:num>
  <w:num w:numId="8">
    <w:abstractNumId w:val="8"/>
  </w:num>
  <w:num w:numId="9">
    <w:abstractNumId w:val="16"/>
  </w:num>
  <w:num w:numId="10">
    <w:abstractNumId w:val="25"/>
  </w:num>
  <w:num w:numId="11">
    <w:abstractNumId w:val="30"/>
  </w:num>
  <w:num w:numId="12">
    <w:abstractNumId w:val="21"/>
  </w:num>
  <w:num w:numId="13">
    <w:abstractNumId w:val="22"/>
  </w:num>
  <w:num w:numId="14">
    <w:abstractNumId w:val="19"/>
  </w:num>
  <w:num w:numId="15">
    <w:abstractNumId w:val="13"/>
  </w:num>
  <w:num w:numId="16">
    <w:abstractNumId w:val="26"/>
  </w:num>
  <w:num w:numId="17">
    <w:abstractNumId w:val="28"/>
  </w:num>
  <w:num w:numId="18">
    <w:abstractNumId w:val="20"/>
  </w:num>
  <w:num w:numId="19">
    <w:abstractNumId w:val="23"/>
  </w:num>
  <w:num w:numId="20">
    <w:abstractNumId w:val="24"/>
  </w:num>
  <w:num w:numId="21">
    <w:abstractNumId w:val="10"/>
  </w:num>
  <w:num w:numId="22">
    <w:abstractNumId w:val="6"/>
  </w:num>
  <w:num w:numId="23">
    <w:abstractNumId w:val="12"/>
  </w:num>
  <w:num w:numId="24">
    <w:abstractNumId w:val="5"/>
  </w:num>
  <w:num w:numId="25">
    <w:abstractNumId w:val="2"/>
  </w:num>
  <w:num w:numId="26">
    <w:abstractNumId w:val="17"/>
  </w:num>
  <w:num w:numId="27">
    <w:abstractNumId w:val="15"/>
  </w:num>
  <w:num w:numId="28">
    <w:abstractNumId w:val="29"/>
  </w:num>
  <w:num w:numId="29">
    <w:abstractNumId w:val="18"/>
  </w:num>
  <w:num w:numId="30">
    <w:abstractNumId w:val="3"/>
  </w:num>
  <w:num w:numId="31">
    <w:abstractNumId w:val="7"/>
  </w:num>
  <w:num w:numId="32">
    <w:abstractNumId w:val="11"/>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FC"/>
    <w:rsid w:val="000022F2"/>
    <w:rsid w:val="0000459F"/>
    <w:rsid w:val="00004EB4"/>
    <w:rsid w:val="000070B9"/>
    <w:rsid w:val="0002196C"/>
    <w:rsid w:val="00021F29"/>
    <w:rsid w:val="00027EED"/>
    <w:rsid w:val="0003041D"/>
    <w:rsid w:val="00033028"/>
    <w:rsid w:val="000360A7"/>
    <w:rsid w:val="0003620B"/>
    <w:rsid w:val="00052A1D"/>
    <w:rsid w:val="00055E12"/>
    <w:rsid w:val="00064A59"/>
    <w:rsid w:val="0007162E"/>
    <w:rsid w:val="00073B9A"/>
    <w:rsid w:val="00087BB3"/>
    <w:rsid w:val="00090287"/>
    <w:rsid w:val="00090BA2"/>
    <w:rsid w:val="000978A3"/>
    <w:rsid w:val="00097D7E"/>
    <w:rsid w:val="000A1D39"/>
    <w:rsid w:val="000A4FA5"/>
    <w:rsid w:val="000B61C8"/>
    <w:rsid w:val="000C6CF1"/>
    <w:rsid w:val="000C767D"/>
    <w:rsid w:val="000D0B76"/>
    <w:rsid w:val="000D1A97"/>
    <w:rsid w:val="000D2AE5"/>
    <w:rsid w:val="000D3A26"/>
    <w:rsid w:val="000D3D8D"/>
    <w:rsid w:val="000E41A3"/>
    <w:rsid w:val="000F37E7"/>
    <w:rsid w:val="00113C68"/>
    <w:rsid w:val="00114663"/>
    <w:rsid w:val="0012057B"/>
    <w:rsid w:val="00126D92"/>
    <w:rsid w:val="001301AC"/>
    <w:rsid w:val="001304DF"/>
    <w:rsid w:val="00135E34"/>
    <w:rsid w:val="00140397"/>
    <w:rsid w:val="0014072D"/>
    <w:rsid w:val="00141F7D"/>
    <w:rsid w:val="00141FBF"/>
    <w:rsid w:val="0014397A"/>
    <w:rsid w:val="0016509D"/>
    <w:rsid w:val="0016711C"/>
    <w:rsid w:val="00167A9F"/>
    <w:rsid w:val="001711E1"/>
    <w:rsid w:val="00175018"/>
    <w:rsid w:val="00177828"/>
    <w:rsid w:val="00177A1E"/>
    <w:rsid w:val="00182D51"/>
    <w:rsid w:val="0018426B"/>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96B7C"/>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2527"/>
    <w:rsid w:val="00376C22"/>
    <w:rsid w:val="00383E0A"/>
    <w:rsid w:val="003847C7"/>
    <w:rsid w:val="00385298"/>
    <w:rsid w:val="003852CE"/>
    <w:rsid w:val="00392E92"/>
    <w:rsid w:val="00395C83"/>
    <w:rsid w:val="00396AFC"/>
    <w:rsid w:val="003A2A3B"/>
    <w:rsid w:val="003A440C"/>
    <w:rsid w:val="003B024E"/>
    <w:rsid w:val="003B0C84"/>
    <w:rsid w:val="003B183E"/>
    <w:rsid w:val="003B2D36"/>
    <w:rsid w:val="003B2F3E"/>
    <w:rsid w:val="003B55B7"/>
    <w:rsid w:val="003C756E"/>
    <w:rsid w:val="003D2C33"/>
    <w:rsid w:val="003D2DA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51DC"/>
    <w:rsid w:val="00471A70"/>
    <w:rsid w:val="00473A79"/>
    <w:rsid w:val="00475E03"/>
    <w:rsid w:val="00476723"/>
    <w:rsid w:val="0047798D"/>
    <w:rsid w:val="004876AE"/>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3FEF"/>
    <w:rsid w:val="0054437C"/>
    <w:rsid w:val="00546D61"/>
    <w:rsid w:val="005576BF"/>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5F561E"/>
    <w:rsid w:val="006014AB"/>
    <w:rsid w:val="00605F20"/>
    <w:rsid w:val="0061680A"/>
    <w:rsid w:val="006228AE"/>
    <w:rsid w:val="00623B70"/>
    <w:rsid w:val="0063578B"/>
    <w:rsid w:val="00636B3D"/>
    <w:rsid w:val="00641025"/>
    <w:rsid w:val="00650E98"/>
    <w:rsid w:val="0065466D"/>
    <w:rsid w:val="00656C61"/>
    <w:rsid w:val="006670F4"/>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306F0"/>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3ECB"/>
    <w:rsid w:val="007C350D"/>
    <w:rsid w:val="007C3689"/>
    <w:rsid w:val="007C3C9B"/>
    <w:rsid w:val="007D3012"/>
    <w:rsid w:val="007D4C25"/>
    <w:rsid w:val="007D65A7"/>
    <w:rsid w:val="007E3F59"/>
    <w:rsid w:val="007E5043"/>
    <w:rsid w:val="007E5183"/>
    <w:rsid w:val="008133F9"/>
    <w:rsid w:val="00823AAC"/>
    <w:rsid w:val="00854C66"/>
    <w:rsid w:val="008553E1"/>
    <w:rsid w:val="0087643B"/>
    <w:rsid w:val="00877669"/>
    <w:rsid w:val="00897F92"/>
    <w:rsid w:val="008A070E"/>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4977"/>
    <w:rsid w:val="00A44EBC"/>
    <w:rsid w:val="00A46C7F"/>
    <w:rsid w:val="00A73245"/>
    <w:rsid w:val="00A77145"/>
    <w:rsid w:val="00A82989"/>
    <w:rsid w:val="00A904FE"/>
    <w:rsid w:val="00A9262C"/>
    <w:rsid w:val="00AA70CA"/>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D0BB7"/>
    <w:rsid w:val="00BD5602"/>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B68A1"/>
    <w:rsid w:val="00CC23DE"/>
    <w:rsid w:val="00CD3E3A"/>
    <w:rsid w:val="00CD7459"/>
    <w:rsid w:val="00CE3CCA"/>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4722F"/>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DF3EF8"/>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310"/>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B6F6E"/>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843837E-91E0-44F7-9A36-D1247370D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iPriority="0" w:unhideWhenUsed="1"/>
    <w:lsdException w:name="List 3" w:semiHidden="1" w:unhideWhenUsed="1"/>
    <w:lsdException w:name="List 4" w:semiHidden="1"/>
    <w:lsdException w:name="List 5" w:semiHidden="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qFormat="1"/>
    <w:lsdException w:name="Salutation" w:semiHidden="1"/>
    <w:lsdException w:name="Date" w:semiHidden="1" w:uiPriority="0"/>
    <w:lsdException w:name="Body Text First Indent" w:semiHidden="1" w:uiPriority="0"/>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lsdException w:name="Intense Reference" w:uiPriority="32"/>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65466D"/>
    <w:pPr>
      <w:widowControl w:val="0"/>
      <w:spacing w:after="0" w:line="240" w:lineRule="auto"/>
    </w:pPr>
    <w:rPr>
      <w:rFonts w:ascii="Georgia" w:hAnsi="Georgia" w:cs="Calibri"/>
    </w:rPr>
  </w:style>
  <w:style w:type="paragraph" w:styleId="Heading1">
    <w:name w:val="heading 1"/>
    <w:aliases w:val="Pocket,Titles,F2 - Heading 1,AHeading 1,Brief - Heading 1,Block Name,Block Header,ALEX,Heading,Char,Block Titles,Heading 1 Char Char Char,Heading 1 Char1 Char Char,Heading 1 Char Char Char Char,Heading 1 - block,HAT,Heading 1 Char1 Char"/>
    <w:basedOn w:val="Normal"/>
    <w:next w:val="Normal"/>
    <w:link w:val="Heading1Char"/>
    <w:uiPriority w:val="1"/>
    <w:qFormat/>
    <w:rsid w:val="0065466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caps/>
      <w:sz w:val="52"/>
      <w:szCs w:val="28"/>
    </w:rPr>
  </w:style>
  <w:style w:type="paragraph" w:styleId="Heading2">
    <w:name w:val="heading 2"/>
    <w:aliases w:val="Hat, Char,Heading 21,Heading 2 Char Char Char Char Char,Heading 2 Char Char Char Char Char Char Char Char Char Char Char Char Char Char,Heading 2 Char Char Char Char Char Char Char Char Char Char Char,Heading 2 Char Char Char,Char2,TAG,Cha, 1"/>
    <w:basedOn w:val="Normal"/>
    <w:next w:val="Normal"/>
    <w:link w:val="Heading2Char"/>
    <w:uiPriority w:val="2"/>
    <w:qFormat/>
    <w:rsid w:val="0065466D"/>
    <w:pPr>
      <w:keepNext/>
      <w:keepLines/>
      <w:pageBreakBefore/>
      <w:spacing w:before="480"/>
      <w:jc w:val="center"/>
      <w:outlineLvl w:val="1"/>
    </w:pPr>
    <w:rPr>
      <w:rFonts w:eastAsiaTheme="majorEastAsia" w:cstheme="majorBidi"/>
      <w:b/>
      <w:bCs/>
      <w:caps/>
      <w:sz w:val="44"/>
      <w:szCs w:val="26"/>
      <w:u w:val="double"/>
    </w:rPr>
  </w:style>
  <w:style w:type="paragraph" w:styleId="Heading3">
    <w:name w:val="heading 3"/>
    <w:aliases w:val="Block,Char Char Char Char Char Char Char,Heading 3 Char Char, Char Char Char Char Char Char Char,3: Cite,Index Headers,Bold Cite,Heading 3 Char1 Char Char,Citation Char Char Char Char,Citation Char1 Char Char,Heading 3 Char Char1,Text 7,Cite "/>
    <w:basedOn w:val="Normal"/>
    <w:next w:val="Normal"/>
    <w:link w:val="Heading3Char"/>
    <w:uiPriority w:val="3"/>
    <w:qFormat/>
    <w:rsid w:val="0065466D"/>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Normal Tag,body,small text,heading 2, Ch,No Spacing1,No Spacing11,No Spacing111,No Spacing112,No Spacing1121,No Spacing2,Debate Text,Read stuff,No Spacing4,No Spacing21,CD - Cite,Ch,No Spacing211,No Spacing12,Heading 2 Char2 Char"/>
    <w:basedOn w:val="Normal"/>
    <w:next w:val="Normal"/>
    <w:link w:val="Heading4Char"/>
    <w:uiPriority w:val="4"/>
    <w:qFormat/>
    <w:rsid w:val="0065466D"/>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BD0BB7"/>
    <w:p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qFormat/>
    <w:rsid w:val="00BD0BB7"/>
    <w:pPr>
      <w:spacing w:before="240" w:after="60"/>
      <w:outlineLvl w:val="5"/>
    </w:pPr>
    <w:rPr>
      <w:rFonts w:ascii="Calibri" w:eastAsia="Times New Roman" w:hAnsi="Calibri" w:cs="Times New Roman"/>
      <w:b/>
      <w:bCs/>
    </w:rPr>
  </w:style>
  <w:style w:type="paragraph" w:styleId="Heading7">
    <w:name w:val="heading 7"/>
    <w:basedOn w:val="Normal"/>
    <w:next w:val="Normal"/>
    <w:link w:val="Heading7Char"/>
    <w:qFormat/>
    <w:rsid w:val="00BD0BB7"/>
    <w:pPr>
      <w:spacing w:before="240" w:after="60"/>
      <w:ind w:left="1296" w:right="432" w:hanging="288"/>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BD0BB7"/>
    <w:pPr>
      <w:spacing w:before="240" w:after="60"/>
      <w:ind w:left="1440" w:right="432" w:hanging="432"/>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BD0BB7"/>
    <w:pPr>
      <w:spacing w:before="240" w:after="60"/>
      <w:ind w:left="1584" w:right="432" w:hanging="144"/>
      <w:outlineLvl w:val="8"/>
    </w:pPr>
    <w:rPr>
      <w:rFonts w:ascii="Arial" w:eastAsia="Times New Roman" w:hAnsi="Arial" w:cs="Times New Roman"/>
    </w:rPr>
  </w:style>
  <w:style w:type="character" w:default="1" w:styleId="DefaultParagraphFont">
    <w:name w:val="Default Paragraph Font"/>
    <w:uiPriority w:val="1"/>
    <w:semiHidden/>
    <w:unhideWhenUsed/>
    <w:rsid w:val="006546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466D"/>
  </w:style>
  <w:style w:type="character" w:customStyle="1" w:styleId="Heading1Char">
    <w:name w:val="Heading 1 Char"/>
    <w:aliases w:val="Pocket Char,Titles Char,F2 - Heading 1 Char,AHeading 1 Char,Brief - Heading 1 Char,Block Name Char,Block Header Char,ALEX Char,Heading Char,Char Char4,Block Titles Char,Heading 1 Char Char Char Char1,Heading 1 Char1 Char Char Char"/>
    <w:basedOn w:val="DefaultParagraphFont"/>
    <w:link w:val="Heading1"/>
    <w:uiPriority w:val="1"/>
    <w:rsid w:val="0065466D"/>
    <w:rPr>
      <w:rFonts w:ascii="Georgia" w:eastAsiaTheme="majorEastAsia" w:hAnsi="Georgia" w:cstheme="majorBidi"/>
      <w:b/>
      <w:bCs/>
      <w:caps/>
      <w:sz w:val="52"/>
      <w:szCs w:val="28"/>
    </w:rPr>
  </w:style>
  <w:style w:type="character" w:customStyle="1" w:styleId="Heading2Char">
    <w:name w:val="Heading 2 Char"/>
    <w:aliases w:val="Hat Char, Char Char,Heading 21 Char1,Heading 2 Char Char Char Char Char Char,Heading 2 Char Char Char Char Char Char Char Char Char Char Char Char Char Char Char,Heading 2 Char Char Char Char Char Char Char Char Char Char Char Char"/>
    <w:basedOn w:val="DefaultParagraphFont"/>
    <w:link w:val="Heading2"/>
    <w:uiPriority w:val="2"/>
    <w:rsid w:val="0065466D"/>
    <w:rPr>
      <w:rFonts w:ascii="Georgia" w:eastAsiaTheme="majorEastAsia" w:hAnsi="Georgia" w:cstheme="majorBidi"/>
      <w:b/>
      <w:bCs/>
      <w:caps/>
      <w:sz w:val="44"/>
      <w:szCs w:val="26"/>
      <w:u w:val="doub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65466D"/>
    <w:rPr>
      <w:rFonts w:ascii="Georgia" w:hAnsi="Georgia"/>
      <w:b/>
      <w:i w:val="0"/>
      <w:iCs/>
      <w:sz w:val="22"/>
      <w:u w:val="single"/>
      <w:bdr w:val="single" w:sz="18" w:space="0" w:color="auto"/>
    </w:rPr>
  </w:style>
  <w:style w:type="character" w:customStyle="1" w:styleId="StyleBold">
    <w:name w:val="Style Bold"/>
    <w:basedOn w:val="DefaultParagraphFont"/>
    <w:uiPriority w:val="9"/>
    <w:semiHidden/>
    <w:rsid w:val="0065466D"/>
    <w:rPr>
      <w:b/>
      <w:bCs/>
    </w:rPr>
  </w:style>
  <w:style w:type="character" w:customStyle="1" w:styleId="Heading3Char">
    <w:name w:val="Heading 3 Char"/>
    <w:aliases w:val="Block Char,Char Char Char Char Char Char Char Char,Heading 3 Char Char Char, Char Char Char Char Char Char Char Char,3: Cite Char,Index Headers Char1,Bold Cite Char,Heading 3 Char1 Char Char Char,Citation Char Char Char Char Char"/>
    <w:basedOn w:val="DefaultParagraphFont"/>
    <w:link w:val="Heading3"/>
    <w:uiPriority w:val="3"/>
    <w:rsid w:val="0065466D"/>
    <w:rPr>
      <w:rFonts w:ascii="Georgia" w:eastAsiaTheme="majorEastAsia" w:hAnsi="Georgia" w:cstheme="majorBidi"/>
      <w:b/>
      <w:bCs/>
      <w:cap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8 pt"/>
    <w:basedOn w:val="DefaultParagraphFont"/>
    <w:uiPriority w:val="6"/>
    <w:qFormat/>
    <w:rsid w:val="0065466D"/>
    <w:rPr>
      <w:b w:val="0"/>
      <w:bCs/>
      <w:sz w:val="22"/>
      <w:u w:val="single"/>
    </w:rPr>
  </w:style>
  <w:style w:type="character" w:customStyle="1" w:styleId="StyleStyleBold12pt">
    <w:name w:val="Style Style Bold + 12 pt"/>
    <w:aliases w:val="Cite,Style Style Bold + 12pt,Style Style Bold,Style Style + 12 pt,Style Style Bo... +,Old Cite,Style Style Bold + 10 pt,Style Style Bold + 11 pt,Style Style Bold + 13 pt,tagld + 12 pt,Style 13 pt Bold,tag + 12 pt,Not..."/>
    <w:basedOn w:val="StyleBold"/>
    <w:uiPriority w:val="5"/>
    <w:qFormat/>
    <w:rsid w:val="0065466D"/>
    <w:rPr>
      <w:b/>
      <w:bCs/>
      <w:sz w:val="22"/>
      <w:u w:val="none"/>
    </w:rPr>
  </w:style>
  <w:style w:type="paragraph" w:styleId="Header">
    <w:name w:val="header"/>
    <w:aliases w:val="Header Char2,Header Char1 Char,Header Char Char Char,Char Char Char Char,Header Char Char1,Header Char2 Char Char Char,Header Char1 Char1 Char Char Char,Header Char Char Char1 Char Char Char,Header Char Char2 Char Char Char,Header 1, Char2"/>
    <w:basedOn w:val="Normal"/>
    <w:link w:val="HeaderChar"/>
    <w:uiPriority w:val="99"/>
    <w:rsid w:val="0065466D"/>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link w:val="Header"/>
    <w:uiPriority w:val="99"/>
    <w:rsid w:val="0065466D"/>
    <w:rPr>
      <w:rFonts w:ascii="Georgia" w:hAnsi="Georgia" w:cs="Calibri"/>
    </w:rPr>
  </w:style>
  <w:style w:type="paragraph" w:styleId="Footer">
    <w:name w:val="footer"/>
    <w:basedOn w:val="Normal"/>
    <w:link w:val="FooterChar"/>
    <w:uiPriority w:val="99"/>
    <w:rsid w:val="0065466D"/>
    <w:pPr>
      <w:tabs>
        <w:tab w:val="center" w:pos="4680"/>
        <w:tab w:val="right" w:pos="9360"/>
      </w:tabs>
    </w:pPr>
  </w:style>
  <w:style w:type="character" w:customStyle="1" w:styleId="FooterChar">
    <w:name w:val="Footer Char"/>
    <w:basedOn w:val="DefaultParagraphFont"/>
    <w:link w:val="Footer"/>
    <w:uiPriority w:val="99"/>
    <w:rsid w:val="0065466D"/>
    <w:rPr>
      <w:rFonts w:ascii="Georgia" w:hAnsi="Georgia" w:cs="Calibri"/>
    </w:rPr>
  </w:style>
  <w:style w:type="character" w:styleId="Hyperlink">
    <w:name w:val="Hyperlink"/>
    <w:aliases w:val="heading 1 (block title),Card Text,Important,Read,Internet Link"/>
    <w:basedOn w:val="DefaultParagraphFont"/>
    <w:uiPriority w:val="99"/>
    <w:rsid w:val="0065466D"/>
    <w:rPr>
      <w:color w:val="auto"/>
      <w:u w:val="none"/>
    </w:rPr>
  </w:style>
  <w:style w:type="character" w:styleId="FollowedHyperlink">
    <w:name w:val="FollowedHyperlink"/>
    <w:basedOn w:val="DefaultParagraphFont"/>
    <w:uiPriority w:val="99"/>
    <w:rsid w:val="0065466D"/>
    <w:rPr>
      <w:color w:val="auto"/>
      <w:u w:val="none"/>
    </w:rPr>
  </w:style>
  <w:style w:type="character" w:customStyle="1" w:styleId="Heading4Char">
    <w:name w:val="Heading 4 Char"/>
    <w:aliases w:val="Tag Char,Big card Char,Normal Tag Char,body Char,small text Char,heading 2 Char, Ch Char,No Spacing1 Char,No Spacing11 Char,No Spacing111 Char,No Spacing112 Char,No Spacing1121 Char,No Spacing2 Char,Debate Text Char,Read stuff Char"/>
    <w:basedOn w:val="DefaultParagraphFont"/>
    <w:link w:val="Heading4"/>
    <w:uiPriority w:val="4"/>
    <w:rsid w:val="0065466D"/>
    <w:rPr>
      <w:rFonts w:ascii="Georgia" w:eastAsiaTheme="majorEastAsia" w:hAnsi="Georgia" w:cstheme="majorBidi"/>
      <w:b/>
      <w:bCs/>
      <w:iCs/>
    </w:rPr>
  </w:style>
  <w:style w:type="character" w:customStyle="1" w:styleId="UnderlineBold">
    <w:name w:val="Underline + Bold"/>
    <w:uiPriority w:val="1"/>
    <w:qFormat/>
    <w:rsid w:val="00396AFC"/>
    <w:rPr>
      <w:b/>
      <w:bCs w:val="0"/>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396AFC"/>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396AFC"/>
  </w:style>
  <w:style w:type="paragraph" w:customStyle="1" w:styleId="Cards">
    <w:name w:val="Cards"/>
    <w:basedOn w:val="Normal"/>
    <w:link w:val="CardsChar1"/>
    <w:qFormat/>
    <w:rsid w:val="00DF3EF8"/>
    <w:pPr>
      <w:autoSpaceDE w:val="0"/>
      <w:autoSpaceDN w:val="0"/>
      <w:adjustRightInd w:val="0"/>
      <w:ind w:left="432" w:right="432"/>
      <w:jc w:val="both"/>
    </w:pPr>
    <w:rPr>
      <w:rFonts w:ascii="Times New Roman" w:eastAsia="Times New Roman" w:hAnsi="Times New Roman"/>
      <w:sz w:val="20"/>
      <w:szCs w:val="20"/>
    </w:rPr>
  </w:style>
  <w:style w:type="character" w:customStyle="1" w:styleId="CardsChar1">
    <w:name w:val="Cards Char1"/>
    <w:link w:val="Cards"/>
    <w:rsid w:val="00DF3EF8"/>
    <w:rPr>
      <w:rFonts w:ascii="Times New Roman" w:eastAsia="Times New Roman" w:hAnsi="Times New Roman" w:cs="Calibri"/>
      <w:sz w:val="20"/>
      <w:szCs w:val="20"/>
    </w:rPr>
  </w:style>
  <w:style w:type="character" w:customStyle="1" w:styleId="DebateUnderline">
    <w:name w:val="Debate Underline"/>
    <w:qFormat/>
    <w:rsid w:val="00DF3EF8"/>
    <w:rPr>
      <w:rFonts w:ascii="Times New Roman" w:hAnsi="Times New Roman"/>
      <w:sz w:val="24"/>
      <w:u w:val="thick"/>
    </w:rPr>
  </w:style>
  <w:style w:type="paragraph" w:customStyle="1" w:styleId="card">
    <w:name w:val="card"/>
    <w:aliases w:val="Medium Grid 21"/>
    <w:basedOn w:val="Normal"/>
    <w:next w:val="Normal"/>
    <w:link w:val="cardChar"/>
    <w:qFormat/>
    <w:rsid w:val="003D2DA3"/>
    <w:pPr>
      <w:ind w:left="288" w:right="288"/>
    </w:pPr>
    <w:rPr>
      <w:rFonts w:ascii="Times New Roman" w:eastAsia="Calibri" w:hAnsi="Times New Roman"/>
      <w:sz w:val="20"/>
      <w:szCs w:val="20"/>
      <w:lang w:val="x-none" w:eastAsia="x-none"/>
    </w:rPr>
  </w:style>
  <w:style w:type="character" w:customStyle="1" w:styleId="cardChar">
    <w:name w:val="card Char"/>
    <w:link w:val="card"/>
    <w:rsid w:val="003D2DA3"/>
    <w:rPr>
      <w:rFonts w:ascii="Times New Roman" w:eastAsia="Calibri" w:hAnsi="Times New Roman" w:cs="Calibri"/>
      <w:sz w:val="20"/>
      <w:szCs w:val="20"/>
      <w:lang w:val="x-none" w:eastAsia="x-none"/>
    </w:rPr>
  </w:style>
  <w:style w:type="character" w:customStyle="1" w:styleId="underline">
    <w:name w:val="underline"/>
    <w:link w:val="textbold"/>
    <w:qFormat/>
    <w:locked/>
    <w:rsid w:val="0018426B"/>
    <w:rPr>
      <w:b/>
      <w:u w:val="single"/>
    </w:rPr>
  </w:style>
  <w:style w:type="paragraph" w:customStyle="1" w:styleId="textbold">
    <w:name w:val="text bold"/>
    <w:basedOn w:val="Normal"/>
    <w:link w:val="underline"/>
    <w:qFormat/>
    <w:rsid w:val="0018426B"/>
    <w:pPr>
      <w:ind w:left="720"/>
      <w:jc w:val="both"/>
    </w:pPr>
    <w:rPr>
      <w:rFonts w:asciiTheme="minorHAnsi" w:hAnsiTheme="minorHAnsi" w:cstheme="minorBidi"/>
      <w:b/>
      <w:u w:val="single"/>
    </w:rPr>
  </w:style>
  <w:style w:type="character" w:styleId="Strong">
    <w:name w:val="Strong"/>
    <w:aliases w:val="8 pt font"/>
    <w:basedOn w:val="DefaultParagraphFont"/>
    <w:uiPriority w:val="22"/>
    <w:qFormat/>
    <w:rsid w:val="0018426B"/>
    <w:rPr>
      <w:b/>
      <w:bCs/>
    </w:rPr>
  </w:style>
  <w:style w:type="character" w:customStyle="1" w:styleId="Heading5Char">
    <w:name w:val="Heading 5 Char"/>
    <w:basedOn w:val="DefaultParagraphFont"/>
    <w:link w:val="Heading5"/>
    <w:uiPriority w:val="9"/>
    <w:rsid w:val="00BD0BB7"/>
    <w:rPr>
      <w:rFonts w:eastAsiaTheme="minorEastAsia"/>
      <w:b/>
      <w:bCs/>
      <w:i/>
      <w:iCs/>
      <w:sz w:val="26"/>
      <w:szCs w:val="26"/>
    </w:rPr>
  </w:style>
  <w:style w:type="character" w:customStyle="1" w:styleId="Heading6Char">
    <w:name w:val="Heading 6 Char"/>
    <w:basedOn w:val="DefaultParagraphFont"/>
    <w:link w:val="Heading6"/>
    <w:uiPriority w:val="9"/>
    <w:rsid w:val="00BD0BB7"/>
    <w:rPr>
      <w:rFonts w:ascii="Calibri" w:eastAsia="Times New Roman" w:hAnsi="Calibri" w:cs="Times New Roman"/>
      <w:b/>
      <w:bCs/>
    </w:rPr>
  </w:style>
  <w:style w:type="character" w:customStyle="1" w:styleId="Heading7Char">
    <w:name w:val="Heading 7 Char"/>
    <w:basedOn w:val="DefaultParagraphFont"/>
    <w:link w:val="Heading7"/>
    <w:rsid w:val="00BD0BB7"/>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BD0BB7"/>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BD0BB7"/>
    <w:rPr>
      <w:rFonts w:ascii="Arial" w:eastAsia="Times New Roman" w:hAnsi="Arial" w:cs="Times New Roman"/>
    </w:rPr>
  </w:style>
  <w:style w:type="paragraph" w:customStyle="1" w:styleId="StyleHeading4TagsmalltextBigcardbodyNormalTagNotBold">
    <w:name w:val="Style Heading 4Tagsmall textBig cardbodyNormal Tag + Not Bold"/>
    <w:basedOn w:val="Heading4"/>
    <w:uiPriority w:val="99"/>
    <w:qFormat/>
    <w:rsid w:val="00BD0BB7"/>
    <w:rPr>
      <w:bCs w:val="0"/>
      <w:iCs w:val="0"/>
    </w:rPr>
  </w:style>
  <w:style w:type="paragraph" w:customStyle="1" w:styleId="CitationCharChar">
    <w:name w:val="Citation Char Char"/>
    <w:basedOn w:val="Normal"/>
    <w:uiPriority w:val="6"/>
    <w:rsid w:val="00BD0BB7"/>
    <w:pPr>
      <w:ind w:left="1440" w:right="1440"/>
    </w:pPr>
    <w:rPr>
      <w:rFonts w:asciiTheme="minorHAnsi" w:hAnsiTheme="minorHAnsi" w:cstheme="minorBidi"/>
      <w:bCs/>
      <w:u w:val="single"/>
    </w:rPr>
  </w:style>
  <w:style w:type="character" w:customStyle="1" w:styleId="Style8pt1">
    <w:name w:val="Style 8 pt1"/>
    <w:basedOn w:val="DefaultParagraphFont"/>
    <w:rsid w:val="00BD0BB7"/>
    <w:rPr>
      <w:rFonts w:ascii="Georgia" w:hAnsi="Georgia"/>
      <w:sz w:val="16"/>
    </w:rPr>
  </w:style>
  <w:style w:type="character" w:customStyle="1" w:styleId="cite">
    <w:name w:val="cite"/>
    <w:aliases w:val="Char Char Char1, Char Char Char, Char Char Char1,Heading 3 Char Char Char1,Char Char2,Char Char,Citation Char,Block Writing Char,Heading 3 Char Char Char Char,Index Headers Char,no Char,Heading 3 Char1,Char Char Char,cites Char Char,ALEX Cha"/>
    <w:basedOn w:val="DefaultParagraphFont"/>
    <w:uiPriority w:val="6"/>
    <w:qFormat/>
    <w:rsid w:val="00BD0BB7"/>
    <w:rPr>
      <w:rFonts w:ascii="Times New Roman" w:hAnsi="Times New Roman" w:cs="Times New Roman"/>
      <w:b/>
      <w:sz w:val="24"/>
    </w:rPr>
  </w:style>
  <w:style w:type="character" w:customStyle="1" w:styleId="Style8pt">
    <w:name w:val="Style 8 pt"/>
    <w:basedOn w:val="DefaultParagraphFont"/>
    <w:rsid w:val="00BD0BB7"/>
    <w:rPr>
      <w:rFonts w:ascii="Georgia" w:hAnsi="Georgia"/>
      <w:sz w:val="16"/>
    </w:rPr>
  </w:style>
  <w:style w:type="paragraph" w:styleId="BalloonText">
    <w:name w:val="Balloon Text"/>
    <w:basedOn w:val="Normal"/>
    <w:link w:val="BalloonTextChar"/>
    <w:uiPriority w:val="99"/>
    <w:rsid w:val="00BD0BB7"/>
    <w:rPr>
      <w:rFonts w:ascii="Tahoma" w:hAnsi="Tahoma" w:cs="Tahoma"/>
      <w:sz w:val="16"/>
      <w:szCs w:val="16"/>
    </w:rPr>
  </w:style>
  <w:style w:type="character" w:customStyle="1" w:styleId="BalloonTextChar">
    <w:name w:val="Balloon Text Char"/>
    <w:basedOn w:val="DefaultParagraphFont"/>
    <w:link w:val="BalloonText"/>
    <w:uiPriority w:val="99"/>
    <w:rsid w:val="00BD0BB7"/>
    <w:rPr>
      <w:rFonts w:ascii="Tahoma" w:hAnsi="Tahoma" w:cs="Tahoma"/>
      <w:sz w:val="16"/>
      <w:szCs w:val="16"/>
    </w:rPr>
  </w:style>
  <w:style w:type="character" w:customStyle="1" w:styleId="SmallText">
    <w:name w:val="Small Text"/>
    <w:basedOn w:val="DefaultParagraphFont"/>
    <w:rsid w:val="00BD0BB7"/>
    <w:rPr>
      <w:rFonts w:ascii="Times New Roman" w:hAnsi="Times New Roman"/>
      <w:sz w:val="16"/>
    </w:rPr>
  </w:style>
  <w:style w:type="character" w:customStyle="1" w:styleId="searchtools-record-title">
    <w:name w:val="searchtools-record-title"/>
    <w:basedOn w:val="DefaultParagraphFont"/>
    <w:rsid w:val="00BD0BB7"/>
  </w:style>
  <w:style w:type="character" w:customStyle="1" w:styleId="Highlightedunderline">
    <w:name w:val="Highlighted underline"/>
    <w:qFormat/>
    <w:rsid w:val="00BD0BB7"/>
    <w:rPr>
      <w:rFonts w:ascii="Times New Roman" w:hAnsi="Times New Roman"/>
      <w:sz w:val="20"/>
      <w:u w:val="single"/>
      <w:bdr w:val="none" w:sz="0" w:space="0" w:color="auto"/>
      <w:shd w:val="clear" w:color="auto" w:fill="C0C0C0"/>
    </w:rPr>
  </w:style>
  <w:style w:type="paragraph" w:customStyle="1" w:styleId="Reallyfuckingsmall">
    <w:name w:val="Really fucking small"/>
    <w:basedOn w:val="Normal"/>
    <w:link w:val="ReallyfuckingsmallChar"/>
    <w:qFormat/>
    <w:rsid w:val="00BD0BB7"/>
    <w:rPr>
      <w:rFonts w:ascii="Times New Roman" w:eastAsia="Times New Roman" w:hAnsi="Times New Roman" w:cs="Times New Roman"/>
      <w:sz w:val="10"/>
      <w:szCs w:val="24"/>
    </w:rPr>
  </w:style>
  <w:style w:type="character" w:customStyle="1" w:styleId="ReallyfuckingsmallChar">
    <w:name w:val="Really fucking small Char"/>
    <w:basedOn w:val="DefaultParagraphFont"/>
    <w:link w:val="Reallyfuckingsmall"/>
    <w:rsid w:val="00BD0BB7"/>
    <w:rPr>
      <w:rFonts w:ascii="Times New Roman" w:eastAsia="Times New Roman" w:hAnsi="Times New Roman" w:cs="Times New Roman"/>
      <w:sz w:val="10"/>
      <w:szCs w:val="24"/>
    </w:rPr>
  </w:style>
  <w:style w:type="paragraph" w:customStyle="1" w:styleId="Smalltext0">
    <w:name w:val="Small text"/>
    <w:basedOn w:val="Normal"/>
    <w:link w:val="SmalltextChar"/>
    <w:qFormat/>
    <w:rsid w:val="00BD0BB7"/>
    <w:rPr>
      <w:rFonts w:ascii="Times New Roman" w:eastAsia="Times New Roman" w:hAnsi="Times New Roman" w:cs="Times New Roman"/>
      <w:sz w:val="16"/>
      <w:szCs w:val="24"/>
    </w:rPr>
  </w:style>
  <w:style w:type="character" w:customStyle="1" w:styleId="SmalltextChar">
    <w:name w:val="Small text Char"/>
    <w:basedOn w:val="DefaultParagraphFont"/>
    <w:link w:val="Smalltext0"/>
    <w:rsid w:val="00BD0BB7"/>
    <w:rPr>
      <w:rFonts w:ascii="Times New Roman" w:eastAsia="Times New Roman" w:hAnsi="Times New Roman" w:cs="Times New Roman"/>
      <w:sz w:val="16"/>
      <w:szCs w:val="24"/>
    </w:rPr>
  </w:style>
  <w:style w:type="character" w:customStyle="1" w:styleId="author">
    <w:name w:val="author"/>
    <w:basedOn w:val="DefaultParagraphFont"/>
    <w:rsid w:val="00BD0BB7"/>
  </w:style>
  <w:style w:type="character" w:customStyle="1" w:styleId="HighlightedUnderline0">
    <w:name w:val="Highlighted Underline"/>
    <w:basedOn w:val="DefaultParagraphFont"/>
    <w:uiPriority w:val="1"/>
    <w:qFormat/>
    <w:rsid w:val="00BD0BB7"/>
    <w:rPr>
      <w:rFonts w:ascii="Arial Narrow" w:hAnsi="Arial Narrow"/>
      <w:b w:val="0"/>
      <w:sz w:val="22"/>
      <w:u w:val="single"/>
      <w:bdr w:val="none" w:sz="0" w:space="0" w:color="auto"/>
      <w:shd w:val="clear" w:color="auto" w:fill="C76361"/>
    </w:rPr>
  </w:style>
  <w:style w:type="paragraph" w:customStyle="1" w:styleId="HotRoute">
    <w:name w:val="Hot Route!"/>
    <w:basedOn w:val="Normal"/>
    <w:link w:val="HotRouteChar"/>
    <w:rsid w:val="00BD0BB7"/>
    <w:pPr>
      <w:ind w:left="144"/>
    </w:pPr>
    <w:rPr>
      <w:rFonts w:ascii="Times New Roman" w:eastAsia="Times New Roman" w:hAnsi="Times New Roman" w:cs="Times New Roman"/>
      <w:sz w:val="20"/>
      <w:szCs w:val="24"/>
    </w:rPr>
  </w:style>
  <w:style w:type="character" w:customStyle="1" w:styleId="HotRouteChar">
    <w:name w:val="Hot Route! Char"/>
    <w:basedOn w:val="DefaultParagraphFont"/>
    <w:link w:val="HotRoute"/>
    <w:rsid w:val="00BD0BB7"/>
    <w:rPr>
      <w:rFonts w:ascii="Times New Roman" w:eastAsia="Times New Roman" w:hAnsi="Times New Roman" w:cs="Times New Roman"/>
      <w:sz w:val="20"/>
      <w:szCs w:val="24"/>
    </w:rPr>
  </w:style>
  <w:style w:type="paragraph" w:styleId="TOC1">
    <w:name w:val="toc 1"/>
    <w:basedOn w:val="Normal"/>
    <w:next w:val="Normal"/>
    <w:autoRedefine/>
    <w:rsid w:val="00BD0BB7"/>
    <w:pPr>
      <w:tabs>
        <w:tab w:val="right" w:leader="dot" w:pos="9350"/>
      </w:tabs>
      <w:spacing w:after="100"/>
    </w:pPr>
    <w:rPr>
      <w:b/>
      <w:noProof/>
    </w:rPr>
  </w:style>
  <w:style w:type="paragraph" w:styleId="TOC2">
    <w:name w:val="toc 2"/>
    <w:basedOn w:val="Normal"/>
    <w:next w:val="Normal"/>
    <w:autoRedefine/>
    <w:rsid w:val="00BD0BB7"/>
    <w:pPr>
      <w:spacing w:after="100"/>
      <w:ind w:left="220"/>
    </w:pPr>
  </w:style>
  <w:style w:type="paragraph" w:styleId="ListParagraph">
    <w:name w:val="List Paragraph"/>
    <w:basedOn w:val="Normal"/>
    <w:uiPriority w:val="34"/>
    <w:rsid w:val="00BD0BB7"/>
    <w:pPr>
      <w:ind w:left="720"/>
      <w:contextualSpacing/>
    </w:pPr>
    <w:rPr>
      <w:rFonts w:ascii="Times New Roman" w:hAnsi="Times New Roman"/>
    </w:rPr>
  </w:style>
  <w:style w:type="character" w:customStyle="1" w:styleId="Heading21Char">
    <w:name w:val="Heading 21 Char"/>
    <w:aliases w:val="Char Char Char Char1 Char1,Char Char Char Char1 Char Char, Char Char Char Char1 Char,Heading 2 Char1 Char,Char2 Char1,Heading 2 Char Char1 Char,Heading 2 Char Char Char Char,Heading 2 Char Char Char1,Heading 2 Char Char Char1 Char Char"/>
    <w:basedOn w:val="DefaultParagraphFont"/>
    <w:qFormat/>
    <w:rsid w:val="00BD0BB7"/>
    <w:rPr>
      <w:rFonts w:cs="Arial"/>
      <w:b/>
      <w:bCs/>
      <w:iCs/>
      <w:szCs w:val="28"/>
      <w:lang w:val="en-US" w:eastAsia="en-US" w:bidi="ar-SA"/>
    </w:rPr>
  </w:style>
  <w:style w:type="character" w:customStyle="1" w:styleId="Style11pt">
    <w:name w:val="Style 11 pt"/>
    <w:basedOn w:val="DefaultParagraphFont"/>
    <w:rsid w:val="00BD0BB7"/>
    <w:rPr>
      <w:sz w:val="20"/>
    </w:rPr>
  </w:style>
  <w:style w:type="character" w:customStyle="1" w:styleId="Style11ptUnderline">
    <w:name w:val="Style 11 pt Underline"/>
    <w:basedOn w:val="DefaultParagraphFont"/>
    <w:rsid w:val="00BD0BB7"/>
    <w:rPr>
      <w:sz w:val="20"/>
      <w:u w:val="single"/>
    </w:rPr>
  </w:style>
  <w:style w:type="character" w:customStyle="1" w:styleId="Style11ptBoldUnderline">
    <w:name w:val="Style 11 pt Bold Underline"/>
    <w:basedOn w:val="DefaultParagraphFont"/>
    <w:rsid w:val="00BD0BB7"/>
    <w:rPr>
      <w:b/>
      <w:bCs/>
      <w:sz w:val="20"/>
      <w:u w:val="single"/>
    </w:rPr>
  </w:style>
  <w:style w:type="paragraph" w:customStyle="1" w:styleId="StyleStyle411pt">
    <w:name w:val="Style Style4 + 11 pt"/>
    <w:basedOn w:val="Normal"/>
    <w:link w:val="StyleStyle411ptChar"/>
    <w:qFormat/>
    <w:rsid w:val="00BD0BB7"/>
    <w:rPr>
      <w:rFonts w:ascii="Times New Roman" w:eastAsia="Times New Roman" w:hAnsi="Times New Roman" w:cs="Times New Roman"/>
      <w:szCs w:val="24"/>
      <w:u w:val="single"/>
    </w:rPr>
  </w:style>
  <w:style w:type="character" w:customStyle="1" w:styleId="StyleStyle411ptChar">
    <w:name w:val="Style Style4 + 11 pt Char"/>
    <w:basedOn w:val="DefaultParagraphFont"/>
    <w:link w:val="StyleStyle411pt"/>
    <w:rsid w:val="00BD0BB7"/>
    <w:rPr>
      <w:rFonts w:ascii="Times New Roman" w:eastAsia="Times New Roman" w:hAnsi="Times New Roman" w:cs="Times New Roman"/>
      <w:szCs w:val="24"/>
      <w:u w:val="single"/>
    </w:rPr>
  </w:style>
  <w:style w:type="paragraph" w:customStyle="1" w:styleId="StyleStyle411ptBold">
    <w:name w:val="Style Style4 + 11 pt Bold"/>
    <w:basedOn w:val="Normal"/>
    <w:link w:val="StyleStyle411ptBoldChar"/>
    <w:rsid w:val="00BD0BB7"/>
    <w:rPr>
      <w:rFonts w:ascii="Times New Roman" w:eastAsia="Times New Roman" w:hAnsi="Times New Roman" w:cs="Times New Roman"/>
      <w:b/>
      <w:bCs/>
      <w:szCs w:val="24"/>
      <w:u w:val="single"/>
    </w:rPr>
  </w:style>
  <w:style w:type="character" w:customStyle="1" w:styleId="StyleStyle411ptBoldChar">
    <w:name w:val="Style Style4 + 11 pt Bold Char"/>
    <w:basedOn w:val="DefaultParagraphFont"/>
    <w:link w:val="StyleStyle411ptBold"/>
    <w:rsid w:val="00BD0BB7"/>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rsid w:val="00BD0BB7"/>
    <w:rPr>
      <w:rFonts w:ascii="Times New Roman" w:eastAsia="Times New Roman" w:hAnsi="Times New Roman" w:cs="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D0BB7"/>
    <w:rPr>
      <w:rFonts w:ascii="Times New Roman" w:eastAsia="Times New Roman" w:hAnsi="Times New Roman" w:cs="Times New Roman"/>
      <w:szCs w:val="24"/>
      <w:u w:val="single"/>
      <w:bdr w:val="single" w:sz="4" w:space="0" w:color="auto"/>
    </w:rPr>
  </w:style>
  <w:style w:type="paragraph" w:customStyle="1" w:styleId="NormalText">
    <w:name w:val="Normal Text"/>
    <w:basedOn w:val="Normal"/>
    <w:link w:val="NormalTextChar"/>
    <w:autoRedefine/>
    <w:rsid w:val="00BD0BB7"/>
    <w:pPr>
      <w:jc w:val="both"/>
    </w:pPr>
    <w:rPr>
      <w:rFonts w:ascii="Times New Roman" w:eastAsia="Times New Roman" w:hAnsi="Times New Roman"/>
      <w:sz w:val="20"/>
      <w:szCs w:val="26"/>
    </w:rPr>
  </w:style>
  <w:style w:type="paragraph" w:styleId="ListBullet">
    <w:name w:val="List Bullet"/>
    <w:basedOn w:val="Normal"/>
    <w:uiPriority w:val="99"/>
    <w:unhideWhenUsed/>
    <w:rsid w:val="00BD0BB7"/>
    <w:pPr>
      <w:numPr>
        <w:numId w:val="2"/>
      </w:numPr>
      <w:contextualSpacing/>
    </w:pPr>
  </w:style>
  <w:style w:type="paragraph" w:customStyle="1" w:styleId="Underlining">
    <w:name w:val="Underlining"/>
    <w:next w:val="Normal"/>
    <w:link w:val="UnderliningChar"/>
    <w:qFormat/>
    <w:rsid w:val="00BD0BB7"/>
    <w:pPr>
      <w:spacing w:after="0" w:line="240" w:lineRule="auto"/>
    </w:pPr>
    <w:rPr>
      <w:rFonts w:ascii="Times New Roman" w:eastAsia="Times New Roman" w:hAnsi="Times New Roman" w:cs="Times New Roman"/>
      <w:sz w:val="20"/>
      <w:szCs w:val="24"/>
      <w:u w:val="single"/>
    </w:rPr>
  </w:style>
  <w:style w:type="character" w:customStyle="1" w:styleId="UnderliningChar">
    <w:name w:val="Underlining Char"/>
    <w:basedOn w:val="DefaultParagraphFont"/>
    <w:link w:val="Underlining"/>
    <w:rsid w:val="00BD0BB7"/>
    <w:rPr>
      <w:rFonts w:ascii="Times New Roman" w:eastAsia="Times New Roman" w:hAnsi="Times New Roman" w:cs="Times New Roman"/>
      <w:sz w:val="20"/>
      <w:szCs w:val="24"/>
      <w:u w:val="single"/>
    </w:rPr>
  </w:style>
  <w:style w:type="character" w:customStyle="1" w:styleId="CardTextChar">
    <w:name w:val="Card Text Char"/>
    <w:basedOn w:val="DefaultParagraphFont"/>
    <w:rsid w:val="00BD0BB7"/>
    <w:rPr>
      <w:rFonts w:ascii="Times New Roman" w:eastAsia="Times New Roman" w:hAnsi="Times New Roman" w:cs="Times New Roman"/>
      <w:sz w:val="12"/>
      <w:szCs w:val="24"/>
      <w:lang w:val="en-US" w:eastAsia="en-US" w:bidi="ar-SA"/>
    </w:rPr>
  </w:style>
  <w:style w:type="paragraph" w:styleId="DocumentMap">
    <w:name w:val="Document Map"/>
    <w:basedOn w:val="Normal"/>
    <w:link w:val="DocumentMapChar"/>
    <w:rsid w:val="00BD0BB7"/>
    <w:rPr>
      <w:rFonts w:ascii="Verdana" w:eastAsia="Calibri" w:hAnsi="Verdana" w:cs="Tahoma"/>
      <w:sz w:val="16"/>
      <w:szCs w:val="16"/>
    </w:rPr>
  </w:style>
  <w:style w:type="character" w:customStyle="1" w:styleId="DocumentMapChar">
    <w:name w:val="Document Map Char"/>
    <w:basedOn w:val="DefaultParagraphFont"/>
    <w:link w:val="DocumentMap"/>
    <w:rsid w:val="00BD0BB7"/>
    <w:rPr>
      <w:rFonts w:ascii="Verdana" w:eastAsia="Calibri" w:hAnsi="Verdana" w:cs="Tahoma"/>
      <w:sz w:val="16"/>
      <w:szCs w:val="16"/>
    </w:rPr>
  </w:style>
  <w:style w:type="character" w:customStyle="1" w:styleId="st">
    <w:name w:val="st"/>
    <w:rsid w:val="00BD0BB7"/>
  </w:style>
  <w:style w:type="character" w:customStyle="1" w:styleId="dd">
    <w:name w:val="dd"/>
    <w:rsid w:val="00BD0BB7"/>
  </w:style>
  <w:style w:type="character" w:customStyle="1" w:styleId="Date1">
    <w:name w:val="Date1"/>
    <w:rsid w:val="00BD0BB7"/>
  </w:style>
  <w:style w:type="character" w:customStyle="1" w:styleId="underLight">
    <w:name w:val="underLight"/>
    <w:uiPriority w:val="1"/>
    <w:qFormat/>
    <w:rsid w:val="00BD0BB7"/>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BD0BB7"/>
  </w:style>
  <w:style w:type="character" w:customStyle="1" w:styleId="Box">
    <w:name w:val="Box"/>
    <w:qFormat/>
    <w:rsid w:val="00BD0BB7"/>
    <w:rPr>
      <w:b/>
      <w:u w:val="single"/>
      <w:bdr w:val="single" w:sz="4" w:space="0" w:color="auto"/>
    </w:rPr>
  </w:style>
  <w:style w:type="character" w:customStyle="1" w:styleId="TitleChar2">
    <w:name w:val="Title Char2"/>
    <w:uiPriority w:val="1"/>
    <w:qFormat/>
    <w:locked/>
    <w:rsid w:val="00BD0BB7"/>
    <w:rPr>
      <w:u w:val="single"/>
    </w:rPr>
  </w:style>
  <w:style w:type="character" w:customStyle="1" w:styleId="Underline-Highlighted">
    <w:name w:val="Underline-Highlighted"/>
    <w:uiPriority w:val="1"/>
    <w:qFormat/>
    <w:rsid w:val="00BD0BB7"/>
    <w:rPr>
      <w:rFonts w:ascii="Cambria" w:hAnsi="Cambria" w:hint="default"/>
      <w:sz w:val="24"/>
      <w:u w:val="single"/>
      <w:bdr w:val="none" w:sz="0" w:space="0" w:color="auto" w:frame="1"/>
      <w:shd w:val="clear" w:color="auto" w:fill="99FF66"/>
    </w:rPr>
  </w:style>
  <w:style w:type="paragraph" w:customStyle="1" w:styleId="Default">
    <w:name w:val="Default"/>
    <w:basedOn w:val="Normal"/>
    <w:qFormat/>
    <w:rsid w:val="00BD0BB7"/>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BD0BB7"/>
    <w:pPr>
      <w:contextualSpacing/>
    </w:pPr>
    <w:rPr>
      <w:rFonts w:eastAsia="Calibri" w:cs="Times New Roman"/>
    </w:rPr>
  </w:style>
  <w:style w:type="paragraph" w:customStyle="1" w:styleId="PageHeaderLine1">
    <w:name w:val="PageHeaderLine1"/>
    <w:basedOn w:val="Normal"/>
    <w:uiPriority w:val="99"/>
    <w:qFormat/>
    <w:rsid w:val="00BD0BB7"/>
    <w:pPr>
      <w:tabs>
        <w:tab w:val="right" w:pos="10800"/>
      </w:tabs>
    </w:pPr>
    <w:rPr>
      <w:rFonts w:eastAsia="Calibri" w:cs="Times New Roman"/>
      <w:b/>
    </w:rPr>
  </w:style>
  <w:style w:type="paragraph" w:customStyle="1" w:styleId="PageHeaderLine2">
    <w:name w:val="PageHeaderLine2"/>
    <w:basedOn w:val="Normal"/>
    <w:next w:val="Normal"/>
    <w:uiPriority w:val="99"/>
    <w:qFormat/>
    <w:rsid w:val="00BD0BB7"/>
    <w:pPr>
      <w:tabs>
        <w:tab w:val="right" w:pos="10800"/>
      </w:tabs>
      <w:spacing w:line="480" w:lineRule="auto"/>
    </w:pPr>
    <w:rPr>
      <w:rFonts w:eastAsia="Calibri" w:cs="Times New Roman"/>
      <w:b/>
    </w:rPr>
  </w:style>
  <w:style w:type="character" w:customStyle="1" w:styleId="apple">
    <w:name w:val="apple"/>
    <w:rsid w:val="00BD0BB7"/>
  </w:style>
  <w:style w:type="character" w:customStyle="1" w:styleId="apple-style-span">
    <w:name w:val="apple-style-span"/>
    <w:rsid w:val="00BD0BB7"/>
  </w:style>
  <w:style w:type="paragraph" w:customStyle="1" w:styleId="cites">
    <w:name w:val="cites"/>
    <w:next w:val="Normal"/>
    <w:link w:val="citesChar"/>
    <w:autoRedefine/>
    <w:rsid w:val="00BD0BB7"/>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BD0BB7"/>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BD0BB7"/>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
    <w:link w:val="cites"/>
    <w:rsid w:val="00BD0BB7"/>
    <w:rPr>
      <w:rFonts w:ascii="Times New Roman" w:eastAsia="Malgun Gothic" w:hAnsi="Times New Roman" w:cs="Times New Roman"/>
      <w:b/>
      <w:szCs w:val="24"/>
      <w:u w:val="single"/>
    </w:rPr>
  </w:style>
  <w:style w:type="character" w:customStyle="1" w:styleId="underlinedChar">
    <w:name w:val="underlined Char"/>
    <w:link w:val="underlined"/>
    <w:rsid w:val="00BD0BB7"/>
    <w:rPr>
      <w:rFonts w:ascii="Times New Roman" w:eastAsia="Malgun Gothic" w:hAnsi="Times New Roman" w:cs="Times New Roman"/>
      <w:sz w:val="21"/>
      <w:szCs w:val="24"/>
      <w:u w:val="single"/>
    </w:rPr>
  </w:style>
  <w:style w:type="character" w:customStyle="1" w:styleId="tinyChar">
    <w:name w:val="tiny Char"/>
    <w:link w:val="tiny"/>
    <w:rsid w:val="00BD0BB7"/>
    <w:rPr>
      <w:rFonts w:ascii="Times New Roman" w:eastAsia="Malgun Gothic" w:hAnsi="Times New Roman" w:cs="Times New Roman"/>
      <w:sz w:val="12"/>
      <w:szCs w:val="24"/>
    </w:rPr>
  </w:style>
  <w:style w:type="character" w:customStyle="1" w:styleId="il">
    <w:name w:val="il"/>
    <w:rsid w:val="00BD0BB7"/>
  </w:style>
  <w:style w:type="character" w:customStyle="1" w:styleId="itxtrst">
    <w:name w:val="itxtrst"/>
    <w:rsid w:val="00BD0BB7"/>
  </w:style>
  <w:style w:type="character" w:customStyle="1" w:styleId="CardTagandCiteChar">
    <w:name w:val="Card Tag and Cite Char"/>
    <w:link w:val="CardTagandCite"/>
    <w:locked/>
    <w:rsid w:val="00BD0BB7"/>
    <w:rPr>
      <w:rFonts w:ascii="Arial Narrow" w:hAnsi="Arial Narrow"/>
      <w:b/>
      <w:color w:val="000000"/>
      <w:sz w:val="26"/>
      <w:szCs w:val="24"/>
    </w:rPr>
  </w:style>
  <w:style w:type="paragraph" w:customStyle="1" w:styleId="CardTagandCite">
    <w:name w:val="Card Tag and Cite"/>
    <w:basedOn w:val="Normal"/>
    <w:next w:val="Normal"/>
    <w:link w:val="CardTagandCiteChar"/>
    <w:rsid w:val="00BD0BB7"/>
    <w:rPr>
      <w:rFonts w:ascii="Arial Narrow" w:hAnsi="Arial Narrow" w:cstheme="minorBidi"/>
      <w:b/>
      <w:color w:val="000000"/>
      <w:sz w:val="26"/>
      <w:szCs w:val="24"/>
    </w:rPr>
  </w:style>
  <w:style w:type="character" w:customStyle="1" w:styleId="caps">
    <w:name w:val="caps"/>
    <w:rsid w:val="00BD0BB7"/>
  </w:style>
  <w:style w:type="character" w:styleId="HTMLCite">
    <w:name w:val="HTML Cite"/>
    <w:uiPriority w:val="99"/>
    <w:unhideWhenUsed/>
    <w:rsid w:val="00BD0BB7"/>
    <w:rPr>
      <w:i/>
      <w:iCs/>
    </w:rPr>
  </w:style>
  <w:style w:type="character" w:customStyle="1" w:styleId="rightside">
    <w:name w:val="rightside"/>
    <w:rsid w:val="00BD0BB7"/>
  </w:style>
  <w:style w:type="character" w:customStyle="1" w:styleId="hit">
    <w:name w:val="hit"/>
    <w:rsid w:val="00BD0BB7"/>
  </w:style>
  <w:style w:type="character" w:customStyle="1" w:styleId="flourish">
    <w:name w:val="flourish"/>
    <w:rsid w:val="00BD0BB7"/>
  </w:style>
  <w:style w:type="paragraph" w:customStyle="1" w:styleId="Micro">
    <w:name w:val="Micro"/>
    <w:basedOn w:val="Normal"/>
    <w:next w:val="Normal"/>
    <w:rsid w:val="00BD0BB7"/>
    <w:rPr>
      <w:rFonts w:ascii="Arial" w:eastAsia="Times New Roman" w:hAnsi="Arial" w:cs="Times New Roman"/>
      <w:sz w:val="12"/>
      <w:szCs w:val="24"/>
    </w:rPr>
  </w:style>
  <w:style w:type="character" w:customStyle="1" w:styleId="style150">
    <w:name w:val="style150"/>
    <w:rsid w:val="00BD0BB7"/>
  </w:style>
  <w:style w:type="paragraph" w:customStyle="1" w:styleId="cite2">
    <w:name w:val="cite2"/>
    <w:basedOn w:val="Normal"/>
    <w:rsid w:val="00BD0BB7"/>
    <w:rPr>
      <w:rFonts w:ascii="Times New Roman" w:eastAsia="Times New Roman" w:hAnsi="Times New Roman" w:cs="Times New Roman"/>
      <w:color w:val="000000"/>
      <w:sz w:val="20"/>
      <w:szCs w:val="20"/>
    </w:rPr>
  </w:style>
  <w:style w:type="character" w:customStyle="1" w:styleId="ssl0">
    <w:name w:val="ss_l0"/>
    <w:rsid w:val="00BD0BB7"/>
  </w:style>
  <w:style w:type="character" w:customStyle="1" w:styleId="term">
    <w:name w:val="term"/>
    <w:rsid w:val="00BD0BB7"/>
  </w:style>
  <w:style w:type="character" w:customStyle="1" w:styleId="CardChar1">
    <w:name w:val="Card Char1"/>
    <w:rsid w:val="00BD0BB7"/>
    <w:rPr>
      <w:rFonts w:ascii="Palatino Linotype" w:eastAsia="Times New Roman" w:hAnsi="Palatino Linotype" w:cs="Arial"/>
      <w:bCs/>
      <w:szCs w:val="24"/>
    </w:rPr>
  </w:style>
  <w:style w:type="character" w:customStyle="1" w:styleId="TagChar1">
    <w:name w:val="Tag Char1"/>
    <w:aliases w:val="Heading 3 Char2, Char Char Char Char, Char Char Char Char Char Char Char Char Char1, Char Char Char Char Char Char Char Char Char Char, Char Char Char Char Char Char Char Char1"/>
    <w:qFormat/>
    <w:rsid w:val="00BD0BB7"/>
    <w:rPr>
      <w:rFonts w:ascii="Times New Roman" w:eastAsia="Times New Roman" w:hAnsi="Times New Roman"/>
      <w:b/>
      <w:sz w:val="24"/>
      <w:szCs w:val="24"/>
    </w:rPr>
  </w:style>
  <w:style w:type="character" w:customStyle="1" w:styleId="blue">
    <w:name w:val="blue"/>
    <w:rsid w:val="00BD0BB7"/>
  </w:style>
  <w:style w:type="paragraph" w:customStyle="1" w:styleId="Microtext">
    <w:name w:val="Microtext"/>
    <w:basedOn w:val="Normal"/>
    <w:next w:val="Normal"/>
    <w:link w:val="MicrotextChar"/>
    <w:qFormat/>
    <w:rsid w:val="00BD0BB7"/>
    <w:rPr>
      <w:rFonts w:ascii="Times New Roman" w:eastAsia="Calibri" w:hAnsi="Times New Roman" w:cs="Times New Roman"/>
      <w:sz w:val="12"/>
    </w:rPr>
  </w:style>
  <w:style w:type="character" w:customStyle="1" w:styleId="MicrotextChar">
    <w:name w:val="Microtext Char"/>
    <w:link w:val="Microtext"/>
    <w:rsid w:val="00BD0BB7"/>
    <w:rPr>
      <w:rFonts w:ascii="Times New Roman" w:eastAsia="Calibri" w:hAnsi="Times New Roman" w:cs="Times New Roman"/>
      <w:sz w:val="12"/>
    </w:rPr>
  </w:style>
  <w:style w:type="character" w:customStyle="1" w:styleId="MicroTextChar0">
    <w:name w:val="MicroText Char"/>
    <w:link w:val="MicroText0"/>
    <w:rsid w:val="00BD0BB7"/>
    <w:rPr>
      <w:sz w:val="12"/>
      <w:lang w:val="en-GB"/>
    </w:rPr>
  </w:style>
  <w:style w:type="character" w:customStyle="1" w:styleId="submitted-date">
    <w:name w:val="submitted-date"/>
    <w:rsid w:val="00BD0BB7"/>
  </w:style>
  <w:style w:type="character" w:customStyle="1" w:styleId="head">
    <w:name w:val="head"/>
    <w:rsid w:val="00BD0BB7"/>
  </w:style>
  <w:style w:type="character" w:customStyle="1" w:styleId="titleauthoretc">
    <w:name w:val="titleauthoretc"/>
    <w:rsid w:val="00BD0BB7"/>
  </w:style>
  <w:style w:type="character" w:customStyle="1" w:styleId="n">
    <w:name w:val="n"/>
    <w:rsid w:val="00BD0BB7"/>
  </w:style>
  <w:style w:type="character" w:customStyle="1" w:styleId="CharacterStyle1">
    <w:name w:val="Character Style 1"/>
    <w:uiPriority w:val="99"/>
    <w:rsid w:val="00BD0BB7"/>
    <w:rPr>
      <w:sz w:val="21"/>
      <w:szCs w:val="21"/>
    </w:rPr>
  </w:style>
  <w:style w:type="paragraph" w:customStyle="1" w:styleId="Cites0">
    <w:name w:val="Cites"/>
    <w:basedOn w:val="Normal"/>
    <w:next w:val="cards0"/>
    <w:link w:val="CitesChar1"/>
    <w:qFormat/>
    <w:rsid w:val="00BD0BB7"/>
    <w:rPr>
      <w:rFonts w:ascii="Times New Roman" w:eastAsia="Calibri" w:hAnsi="Times New Roman" w:cs="Times New Roman"/>
      <w:b/>
      <w:sz w:val="24"/>
      <w:u w:val="single"/>
    </w:rPr>
  </w:style>
  <w:style w:type="paragraph" w:customStyle="1" w:styleId="cards0">
    <w:name w:val="cards"/>
    <w:basedOn w:val="Cites0"/>
    <w:qFormat/>
    <w:rsid w:val="00BD0BB7"/>
    <w:rPr>
      <w:b w:val="0"/>
      <w:sz w:val="20"/>
      <w:u w:val="none"/>
    </w:rPr>
  </w:style>
  <w:style w:type="character" w:customStyle="1" w:styleId="-SmallText-">
    <w:name w:val="-Small Text-"/>
    <w:rsid w:val="00BD0BB7"/>
    <w:rPr>
      <w:rFonts w:ascii="Garamond" w:hAnsi="Garamond" w:cs="Times New Roman"/>
      <w:sz w:val="16"/>
    </w:rPr>
  </w:style>
  <w:style w:type="character" w:customStyle="1" w:styleId="A3">
    <w:name w:val="A3"/>
    <w:rsid w:val="00BD0BB7"/>
    <w:rPr>
      <w:rFonts w:cs="Perpetua"/>
      <w:color w:val="000000"/>
      <w:sz w:val="15"/>
      <w:szCs w:val="15"/>
    </w:rPr>
  </w:style>
  <w:style w:type="character" w:customStyle="1" w:styleId="BoldUnderlineChar">
    <w:name w:val="Bold Underline Char"/>
    <w:locked/>
    <w:rsid w:val="00BD0BB7"/>
    <w:rPr>
      <w:rFonts w:ascii="Arial Narrow" w:hAnsi="Arial Narrow"/>
      <w:b/>
      <w:u w:val="thick"/>
    </w:rPr>
  </w:style>
  <w:style w:type="paragraph" w:customStyle="1" w:styleId="Style2">
    <w:name w:val="Style2"/>
    <w:basedOn w:val="Normal"/>
    <w:link w:val="Style2Char"/>
    <w:qFormat/>
    <w:rsid w:val="00BD0BB7"/>
    <w:rPr>
      <w:rFonts w:eastAsia="Times New Roman" w:cs="Times New Roman"/>
      <w:sz w:val="16"/>
      <w:szCs w:val="24"/>
    </w:rPr>
  </w:style>
  <w:style w:type="character" w:customStyle="1" w:styleId="CharacterStyle2">
    <w:name w:val="Character Style 2"/>
    <w:uiPriority w:val="99"/>
    <w:rsid w:val="00BD0BB7"/>
    <w:rPr>
      <w:rFonts w:ascii="Garamond" w:hAnsi="Garamond" w:cs="Garamond"/>
      <w:sz w:val="23"/>
      <w:szCs w:val="23"/>
    </w:rPr>
  </w:style>
  <w:style w:type="character" w:customStyle="1" w:styleId="see">
    <w:name w:val="see"/>
    <w:rsid w:val="00BD0BB7"/>
  </w:style>
  <w:style w:type="character" w:customStyle="1" w:styleId="first-letter">
    <w:name w:val="first-letter"/>
    <w:rsid w:val="00BD0BB7"/>
  </w:style>
  <w:style w:type="paragraph" w:customStyle="1" w:styleId="Normal1">
    <w:name w:val="Normal1"/>
    <w:basedOn w:val="Normal"/>
    <w:rsid w:val="00BD0BB7"/>
    <w:rPr>
      <w:rFonts w:eastAsia="Times New Roman" w:cs="Times New Roman"/>
      <w:szCs w:val="24"/>
    </w:rPr>
  </w:style>
  <w:style w:type="character" w:customStyle="1" w:styleId="focusparagraph">
    <w:name w:val="focusparagraph"/>
    <w:rsid w:val="00BD0BB7"/>
  </w:style>
  <w:style w:type="paragraph" w:customStyle="1" w:styleId="Nothing">
    <w:name w:val="Nothing"/>
    <w:basedOn w:val="Normal"/>
    <w:link w:val="NothingChar"/>
    <w:uiPriority w:val="99"/>
    <w:rsid w:val="00BD0BB7"/>
    <w:pPr>
      <w:autoSpaceDE w:val="0"/>
      <w:autoSpaceDN w:val="0"/>
      <w:adjustRightInd w:val="0"/>
      <w:jc w:val="both"/>
    </w:pPr>
    <w:rPr>
      <w:rFonts w:ascii="Times New Roman" w:eastAsia="Times New Roman" w:hAnsi="Times New Roman" w:cs="Times New Roman"/>
      <w:sz w:val="20"/>
      <w:szCs w:val="20"/>
    </w:rPr>
  </w:style>
  <w:style w:type="character" w:customStyle="1" w:styleId="NothingChar">
    <w:name w:val="Nothing Char"/>
    <w:link w:val="Nothing"/>
    <w:uiPriority w:val="99"/>
    <w:rsid w:val="00BD0BB7"/>
    <w:rPr>
      <w:rFonts w:ascii="Times New Roman" w:eastAsia="Times New Roman" w:hAnsi="Times New Roman" w:cs="Times New Roman"/>
      <w:sz w:val="20"/>
      <w:szCs w:val="20"/>
    </w:rPr>
  </w:style>
  <w:style w:type="paragraph" w:styleId="BodyText2">
    <w:name w:val="Body Text 2"/>
    <w:basedOn w:val="Normal"/>
    <w:link w:val="BodyText2Char"/>
    <w:rsid w:val="00BD0BB7"/>
    <w:rPr>
      <w:rFonts w:ascii="Times New Roman" w:eastAsia="Times New Roman" w:hAnsi="Times New Roman" w:cs="Times New Roman"/>
      <w:sz w:val="16"/>
      <w:szCs w:val="24"/>
    </w:rPr>
  </w:style>
  <w:style w:type="character" w:customStyle="1" w:styleId="BodyText2Char">
    <w:name w:val="Body Text 2 Char"/>
    <w:basedOn w:val="DefaultParagraphFont"/>
    <w:link w:val="BodyText2"/>
    <w:rsid w:val="00BD0BB7"/>
    <w:rPr>
      <w:rFonts w:ascii="Times New Roman" w:eastAsia="Times New Roman" w:hAnsi="Times New Roman" w:cs="Times New Roman"/>
      <w:sz w:val="16"/>
      <w:szCs w:val="24"/>
    </w:rPr>
  </w:style>
  <w:style w:type="character" w:customStyle="1" w:styleId="Heading3CharCharChar2">
    <w:name w:val="Heading 3 Char Char Char2"/>
    <w:aliases w:val=" Char Char Char2"/>
    <w:rsid w:val="00BD0BB7"/>
    <w:rPr>
      <w:rFonts w:cs="Arial"/>
      <w:bCs/>
      <w:szCs w:val="26"/>
      <w:u w:val="single"/>
      <w:lang w:val="en-US" w:eastAsia="en-US" w:bidi="ar-SA"/>
    </w:rPr>
  </w:style>
  <w:style w:type="character" w:customStyle="1" w:styleId="UnderlineCharChar">
    <w:name w:val="Underline Char Char"/>
    <w:aliases w:val="Cite Char1"/>
    <w:rsid w:val="00BD0BB7"/>
    <w:rPr>
      <w:rFonts w:ascii="Arial Narrow" w:hAnsi="Arial Narrow"/>
      <w:szCs w:val="24"/>
      <w:u w:val="single"/>
      <w:lang w:val="en-US" w:eastAsia="en-US" w:bidi="ar-SA"/>
    </w:rPr>
  </w:style>
  <w:style w:type="character" w:customStyle="1" w:styleId="CharChar11">
    <w:name w:val="Char Char11"/>
    <w:rsid w:val="00BD0BB7"/>
    <w:rPr>
      <w:rFonts w:cs="Arial"/>
      <w:bCs/>
      <w:szCs w:val="26"/>
      <w:u w:val="single"/>
      <w:lang w:val="en-US" w:eastAsia="en-US" w:bidi="ar-SA"/>
    </w:rPr>
  </w:style>
  <w:style w:type="character" w:customStyle="1" w:styleId="lightblue">
    <w:name w:val="lightblue"/>
    <w:rsid w:val="00BD0BB7"/>
  </w:style>
  <w:style w:type="character" w:customStyle="1" w:styleId="UnderlineChar1">
    <w:name w:val="Underline Char1"/>
    <w:rsid w:val="00BD0BB7"/>
    <w:rPr>
      <w:rFonts w:ascii="Arial Narrow" w:hAnsi="Arial Narrow"/>
      <w:szCs w:val="24"/>
      <w:u w:val="single"/>
      <w:lang w:val="en-US" w:eastAsia="en-US" w:bidi="ar-SA"/>
    </w:rPr>
  </w:style>
  <w:style w:type="paragraph" w:customStyle="1" w:styleId="Style4">
    <w:name w:val="Style4"/>
    <w:basedOn w:val="Normal"/>
    <w:link w:val="Style4Char"/>
    <w:rsid w:val="00BD0BB7"/>
    <w:rPr>
      <w:rFonts w:ascii="Arial Narrow" w:eastAsia="Times New Roman" w:hAnsi="Arial Narrow" w:cs="Times New Roman"/>
      <w:sz w:val="20"/>
      <w:szCs w:val="24"/>
      <w:u w:val="single"/>
    </w:rPr>
  </w:style>
  <w:style w:type="character" w:customStyle="1" w:styleId="Style4Char">
    <w:name w:val="Style4 Char"/>
    <w:link w:val="Style4"/>
    <w:rsid w:val="00BD0BB7"/>
    <w:rPr>
      <w:rFonts w:ascii="Arial Narrow" w:eastAsia="Times New Roman" w:hAnsi="Arial Narrow" w:cs="Times New Roman"/>
      <w:sz w:val="20"/>
      <w:szCs w:val="24"/>
      <w:u w:val="single"/>
    </w:rPr>
  </w:style>
  <w:style w:type="character" w:customStyle="1" w:styleId="SmallTextChar0">
    <w:name w:val="Small Text Char"/>
    <w:locked/>
    <w:rsid w:val="00BD0BB7"/>
    <w:rPr>
      <w:rFonts w:ascii="Arial Narrow" w:hAnsi="Arial Narrow"/>
      <w:color w:val="000000"/>
      <w:sz w:val="18"/>
      <w:szCs w:val="24"/>
    </w:rPr>
  </w:style>
  <w:style w:type="character" w:customStyle="1" w:styleId="StyleUnderlineCharChar9pt">
    <w:name w:val="Style Underline Char Char + 9 pt"/>
    <w:rsid w:val="00BD0BB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rsid w:val="00BD0BB7"/>
    <w:pPr>
      <w:spacing w:after="200" w:line="276" w:lineRule="auto"/>
    </w:pPr>
    <w:rPr>
      <w:rFonts w:ascii="Arial" w:eastAsia="Times New Roman" w:hAnsi="Arial" w:cs="Times New Roman"/>
      <w:b/>
      <w:sz w:val="24"/>
      <w:szCs w:val="20"/>
    </w:rPr>
  </w:style>
  <w:style w:type="character" w:customStyle="1" w:styleId="tagCharCharChar">
    <w:name w:val="tag Char Char Char"/>
    <w:link w:val="tagCharChar"/>
    <w:rsid w:val="00BD0BB7"/>
    <w:rPr>
      <w:rFonts w:ascii="Arial" w:eastAsia="Times New Roman" w:hAnsi="Arial" w:cs="Times New Roman"/>
      <w:b/>
      <w:sz w:val="24"/>
      <w:szCs w:val="20"/>
    </w:rPr>
  </w:style>
  <w:style w:type="paragraph" w:customStyle="1" w:styleId="StyleStyle4LatinTimesNewRomanAsianSimSun">
    <w:name w:val="Style Style4 + (Latin) Times New Roman (Asian) SimSun"/>
    <w:basedOn w:val="Style4"/>
    <w:link w:val="StyleStyle4LatinTimesNewRomanAsianSimSunChar"/>
    <w:rsid w:val="00BD0BB7"/>
    <w:rPr>
      <w:rFonts w:ascii="Times New Roman" w:eastAsia="SimSun" w:hAnsi="Times New Roman"/>
    </w:rPr>
  </w:style>
  <w:style w:type="character" w:customStyle="1" w:styleId="StyleStyle4LatinTimesNewRomanAsianSimSunChar">
    <w:name w:val="Style Style4 + (Latin) Times New Roman (Asian) SimSun Char"/>
    <w:link w:val="StyleStyle4LatinTimesNewRomanAsianSimSun"/>
    <w:rsid w:val="00BD0BB7"/>
    <w:rPr>
      <w:rFonts w:ascii="Times New Roman" w:eastAsia="SimSun" w:hAnsi="Times New Roman" w:cs="Times New Roman"/>
      <w:sz w:val="20"/>
      <w:szCs w:val="24"/>
      <w:u w:val="single"/>
    </w:rPr>
  </w:style>
  <w:style w:type="character" w:customStyle="1" w:styleId="Style1Char">
    <w:name w:val="Style1 Char"/>
    <w:rsid w:val="00BD0BB7"/>
    <w:rPr>
      <w:rFonts w:ascii="Times New Roman" w:eastAsia="SimSun" w:hAnsi="Times New Roman" w:cs="Times New Roman"/>
      <w:sz w:val="20"/>
      <w:szCs w:val="24"/>
      <w:u w:val="single"/>
      <w:lang w:eastAsia="zh-CN"/>
    </w:rPr>
  </w:style>
  <w:style w:type="character" w:customStyle="1" w:styleId="StyleUnderline">
    <w:name w:val="Style Underline"/>
    <w:aliases w:val="Cards + Font: 12 pt Char"/>
    <w:uiPriority w:val="6"/>
    <w:qFormat/>
    <w:rsid w:val="00BD0BB7"/>
    <w:rPr>
      <w:sz w:val="20"/>
      <w:u w:val="single"/>
    </w:rPr>
  </w:style>
  <w:style w:type="paragraph" w:customStyle="1" w:styleId="StyleUnderlineCharLatinTimesNewRomanAsianSimSun">
    <w:name w:val="Style Underline Char + (Latin) Times New Roman (Asian) SimSun"/>
    <w:basedOn w:val="Normal"/>
    <w:link w:val="StyleUnderlineCharLatinTimesNewRomanAsianSimSunChar"/>
    <w:rsid w:val="00BD0BB7"/>
    <w:rPr>
      <w:rFonts w:ascii="Times New Roman" w:eastAsia="SimSun" w:hAnsi="Times New Roman" w:cs="Times New Roman"/>
      <w:sz w:val="20"/>
      <w:szCs w:val="24"/>
      <w:u w:val="single"/>
    </w:rPr>
  </w:style>
  <w:style w:type="character" w:customStyle="1" w:styleId="StyleUnderlineCharLatinTimesNewRomanAsianSimSunChar">
    <w:name w:val="Style Underline Char + (Latin) Times New Roman (Asian) SimSun Char"/>
    <w:link w:val="StyleUnderlineCharLatinTimesNewRomanAsianSimSun"/>
    <w:rsid w:val="00BD0BB7"/>
    <w:rPr>
      <w:rFonts w:ascii="Times New Roman" w:eastAsia="SimSun" w:hAnsi="Times New Roman" w:cs="Times New Roman"/>
      <w:sz w:val="20"/>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rsid w:val="00BD0BB7"/>
    <w:rPr>
      <w:rFonts w:ascii="Times New Roman" w:eastAsia="SimSun" w:hAnsi="Times New Roman" w:cs="Times New Roman"/>
      <w:b/>
      <w:bCs/>
      <w:sz w:val="20"/>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rsid w:val="00BD0BB7"/>
    <w:rPr>
      <w:rFonts w:ascii="Times New Roman" w:eastAsia="SimSun" w:hAnsi="Times New Roman" w:cs="Times New Roman"/>
      <w:b/>
      <w:bCs/>
      <w:sz w:val="20"/>
      <w:szCs w:val="24"/>
      <w:u w:val="single"/>
    </w:rPr>
  </w:style>
  <w:style w:type="paragraph" w:customStyle="1" w:styleId="StyleStyle49pt">
    <w:name w:val="Style Style4 + 9 pt"/>
    <w:basedOn w:val="Normal"/>
    <w:link w:val="StyleStyle49ptChar"/>
    <w:rsid w:val="00BD0BB7"/>
    <w:rPr>
      <w:rFonts w:ascii="Times New Roman" w:eastAsia="Times New Roman" w:hAnsi="Times New Roman" w:cs="Times New Roman"/>
      <w:sz w:val="20"/>
      <w:szCs w:val="24"/>
      <w:u w:val="single"/>
    </w:rPr>
  </w:style>
  <w:style w:type="character" w:customStyle="1" w:styleId="StyleStyle49ptChar">
    <w:name w:val="Style Style4 + 9 pt Char"/>
    <w:link w:val="StyleStyle49pt"/>
    <w:rsid w:val="00BD0BB7"/>
    <w:rPr>
      <w:rFonts w:ascii="Times New Roman" w:eastAsia="Times New Roman" w:hAnsi="Times New Roman" w:cs="Times New Roman"/>
      <w:sz w:val="20"/>
      <w:szCs w:val="24"/>
      <w:u w:val="single"/>
    </w:rPr>
  </w:style>
  <w:style w:type="paragraph" w:customStyle="1" w:styleId="StyleStyle1Bold">
    <w:name w:val="Style Style1 + Bold"/>
    <w:link w:val="StyleStyle1BoldChar"/>
    <w:rsid w:val="00BD0BB7"/>
    <w:rPr>
      <w:rFonts w:ascii="Times New Roman" w:eastAsia="SimSun" w:hAnsi="Times New Roman" w:cs="Times New Roman"/>
      <w:b/>
      <w:bCs/>
      <w:sz w:val="20"/>
      <w:szCs w:val="24"/>
      <w:u w:val="single"/>
      <w:lang w:eastAsia="zh-CN"/>
    </w:rPr>
  </w:style>
  <w:style w:type="character" w:customStyle="1" w:styleId="StyleStyle1BoldChar">
    <w:name w:val="Style Style1 + Bold Char"/>
    <w:link w:val="StyleStyle1Bold"/>
    <w:rsid w:val="00BD0BB7"/>
    <w:rPr>
      <w:rFonts w:ascii="Times New Roman" w:eastAsia="SimSun" w:hAnsi="Times New Roman" w:cs="Times New Roman"/>
      <w:b/>
      <w:bCs/>
      <w:sz w:val="20"/>
      <w:szCs w:val="24"/>
      <w:u w:val="single"/>
      <w:lang w:eastAsia="zh-CN"/>
    </w:rPr>
  </w:style>
  <w:style w:type="character" w:customStyle="1" w:styleId="UnderlineCharChar1">
    <w:name w:val="Underline Char Char1"/>
    <w:aliases w:val="tag Char,TAG Char,Heading 2 Char Char Char Char Char1,Heading 2 Char1 Char Char11,Heading 2 Char Char Char Char11,Heading 2 Char11,TAG Char Char,TAG Char1,Tags Ch,TAG C, Char Ch,Heading 2 Char2 Char Char,Heading 2 Char Char1 Char Ch"/>
    <w:qFormat/>
    <w:rsid w:val="00BD0BB7"/>
    <w:rPr>
      <w:u w:val="single"/>
      <w:lang w:val="en-US" w:eastAsia="en-US" w:bidi="ar-SA"/>
    </w:rPr>
  </w:style>
  <w:style w:type="character" w:customStyle="1" w:styleId="BoldandUnderlineCharChar2">
    <w:name w:val="Bold and Underline Char Char2"/>
    <w:link w:val="BoldandUnderlineChar"/>
    <w:rsid w:val="00BD0BB7"/>
    <w:rPr>
      <w:b/>
      <w:u w:val="single"/>
    </w:rPr>
  </w:style>
  <w:style w:type="paragraph" w:customStyle="1" w:styleId="BoldandUnderlineChar">
    <w:name w:val="Bold and Underline Char"/>
    <w:basedOn w:val="Normal"/>
    <w:link w:val="BoldandUnderlineCharChar2"/>
    <w:rsid w:val="00BD0BB7"/>
    <w:rPr>
      <w:rFonts w:asciiTheme="minorHAnsi" w:hAnsiTheme="minorHAnsi" w:cstheme="minorBidi"/>
      <w:b/>
      <w:u w:val="single"/>
    </w:rPr>
  </w:style>
  <w:style w:type="character" w:customStyle="1" w:styleId="StyleUnderlineCharChar111pt">
    <w:name w:val="Style Underline Char Char1 + 11 pt"/>
    <w:rsid w:val="00BD0BB7"/>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rsid w:val="00BD0BB7"/>
    <w:rPr>
      <w:bCs/>
    </w:rPr>
  </w:style>
  <w:style w:type="character" w:customStyle="1" w:styleId="StyleBoldandUnderlineChar11ptChar">
    <w:name w:val="Style Bold and Underline Char + 11 pt Char"/>
    <w:link w:val="StyleBoldandUnderlineChar11pt"/>
    <w:rsid w:val="00BD0BB7"/>
    <w:rPr>
      <w:b/>
      <w:bCs/>
      <w:u w:val="single"/>
    </w:rPr>
  </w:style>
  <w:style w:type="paragraph" w:customStyle="1" w:styleId="StyleUnderlineChar11pt">
    <w:name w:val="Style Underline Char + 11 pt"/>
    <w:basedOn w:val="Normal"/>
    <w:link w:val="StyleUnderlineChar11ptChar"/>
    <w:qFormat/>
    <w:rsid w:val="00BD0BB7"/>
    <w:rPr>
      <w:rFonts w:ascii="Times New Roman" w:eastAsia="Times New Roman" w:hAnsi="Times New Roman" w:cs="Times New Roman"/>
      <w:sz w:val="20"/>
      <w:szCs w:val="24"/>
      <w:u w:val="single"/>
    </w:rPr>
  </w:style>
  <w:style w:type="character" w:customStyle="1" w:styleId="StyleUnderlineChar11ptChar">
    <w:name w:val="Style Underline Char + 11 pt Char"/>
    <w:link w:val="StyleUnderlineChar11pt"/>
    <w:rsid w:val="00BD0BB7"/>
    <w:rPr>
      <w:rFonts w:ascii="Times New Roman" w:eastAsia="Times New Roman" w:hAnsi="Times New Roman" w:cs="Times New Roman"/>
      <w:sz w:val="20"/>
      <w:szCs w:val="24"/>
      <w:u w:val="single"/>
    </w:rPr>
  </w:style>
  <w:style w:type="paragraph" w:customStyle="1" w:styleId="StyleUnderlineChar11ptBold">
    <w:name w:val="Style Underline Char + 11 pt Bold"/>
    <w:basedOn w:val="Normal"/>
    <w:link w:val="StyleUnderlineChar11ptBoldChar"/>
    <w:qFormat/>
    <w:rsid w:val="00BD0BB7"/>
    <w:rPr>
      <w:rFonts w:ascii="Times New Roman" w:eastAsia="Times New Roman" w:hAnsi="Times New Roman" w:cs="Times New Roman"/>
      <w:b/>
      <w:bCs/>
      <w:sz w:val="20"/>
      <w:szCs w:val="24"/>
      <w:u w:val="single"/>
    </w:rPr>
  </w:style>
  <w:style w:type="character" w:customStyle="1" w:styleId="StyleUnderlineChar11ptBoldChar">
    <w:name w:val="Style Underline Char + 11 pt Bold Char"/>
    <w:link w:val="StyleUnderlineChar11ptBold"/>
    <w:rsid w:val="00BD0BB7"/>
    <w:rPr>
      <w:rFonts w:ascii="Times New Roman" w:eastAsia="Times New Roman" w:hAnsi="Times New Roman" w:cs="Times New Roman"/>
      <w:b/>
      <w:bCs/>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BD0BB7"/>
    <w:rPr>
      <w:rFonts w:ascii="Times New Roman" w:eastAsia="SimSun" w:hAnsi="Times New Roman" w:cs="Times New Roman"/>
      <w:b/>
      <w:bCs/>
      <w:sz w:val="20"/>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BD0BB7"/>
    <w:rPr>
      <w:rFonts w:ascii="Times New Roman" w:eastAsia="SimSun" w:hAnsi="Times New Roman" w:cs="Times New Roman"/>
      <w:b/>
      <w:bCs/>
      <w:sz w:val="20"/>
      <w:szCs w:val="24"/>
      <w:u w:val="single"/>
    </w:rPr>
  </w:style>
  <w:style w:type="character" w:customStyle="1" w:styleId="ilad">
    <w:name w:val="il_ad"/>
    <w:rsid w:val="00BD0BB7"/>
  </w:style>
  <w:style w:type="paragraph" w:styleId="HTMLPreformatted">
    <w:name w:val="HTML Preformatted"/>
    <w:basedOn w:val="Normal"/>
    <w:link w:val="HTMLPreformattedChar"/>
    <w:uiPriority w:val="99"/>
    <w:unhideWhenUsed/>
    <w:rsid w:val="00BD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rsid w:val="00BD0BB7"/>
    <w:rPr>
      <w:rFonts w:ascii="Courier New" w:eastAsia="Times New Roman" w:hAnsi="Courier New" w:cs="Times New Roman"/>
      <w:sz w:val="20"/>
      <w:szCs w:val="20"/>
    </w:rPr>
  </w:style>
  <w:style w:type="character" w:customStyle="1" w:styleId="CharChar3">
    <w:name w:val="Char Char3"/>
    <w:rsid w:val="00BD0BB7"/>
    <w:rPr>
      <w:rFonts w:cs="Arial"/>
      <w:b/>
      <w:bCs/>
      <w:iCs/>
      <w:lang w:val="en-US" w:eastAsia="en-US" w:bidi="ar-SA"/>
    </w:rPr>
  </w:style>
  <w:style w:type="character" w:customStyle="1" w:styleId="SubtitleChar">
    <w:name w:val="Subtitle Char"/>
    <w:link w:val="Subtitle"/>
    <w:rsid w:val="00BD0BB7"/>
    <w:rPr>
      <w:rFonts w:cs="Arial"/>
      <w:bCs/>
      <w:szCs w:val="26"/>
      <w:u w:val="single"/>
    </w:rPr>
  </w:style>
  <w:style w:type="paragraph" w:styleId="Subtitle">
    <w:name w:val="Subtitle"/>
    <w:basedOn w:val="Normal"/>
    <w:next w:val="Normal"/>
    <w:link w:val="SubtitleChar"/>
    <w:qFormat/>
    <w:rsid w:val="00BD0BB7"/>
    <w:pPr>
      <w:spacing w:after="60"/>
      <w:outlineLvl w:val="1"/>
    </w:pPr>
    <w:rPr>
      <w:rFonts w:asciiTheme="minorHAnsi" w:hAnsiTheme="minorHAnsi" w:cs="Arial"/>
      <w:bCs/>
      <w:szCs w:val="26"/>
      <w:u w:val="single"/>
    </w:rPr>
  </w:style>
  <w:style w:type="character" w:customStyle="1" w:styleId="SubtitleChar1">
    <w:name w:val="Subtitle Char1"/>
    <w:basedOn w:val="DefaultParagraphFont"/>
    <w:uiPriority w:val="11"/>
    <w:rsid w:val="00BD0BB7"/>
    <w:rPr>
      <w:rFonts w:eastAsiaTheme="minorEastAsia"/>
      <w:color w:val="5A5A5A" w:themeColor="text1" w:themeTint="A5"/>
      <w:spacing w:val="15"/>
    </w:rPr>
  </w:style>
  <w:style w:type="paragraph" w:customStyle="1" w:styleId="StyleStyle4Bold">
    <w:name w:val="Style Style4 + Bold"/>
    <w:basedOn w:val="Style4"/>
    <w:link w:val="StyleStyle4BoldChar"/>
    <w:rsid w:val="00BD0BB7"/>
    <w:rPr>
      <w:rFonts w:ascii="Times New Roman" w:hAnsi="Times New Roman"/>
      <w:b/>
      <w:bCs/>
    </w:rPr>
  </w:style>
  <w:style w:type="character" w:customStyle="1" w:styleId="StyleStyle4BoldChar">
    <w:name w:val="Style Style4 + Bold Char"/>
    <w:link w:val="StyleStyle4Bold"/>
    <w:rsid w:val="00BD0BB7"/>
    <w:rPr>
      <w:rFonts w:ascii="Times New Roman" w:eastAsia="Times New Roman" w:hAnsi="Times New Roman" w:cs="Times New Roman"/>
      <w:b/>
      <w:bCs/>
      <w:sz w:val="20"/>
      <w:szCs w:val="24"/>
      <w:u w:val="single"/>
    </w:rPr>
  </w:style>
  <w:style w:type="paragraph" w:customStyle="1" w:styleId="StyleStyle411pt1">
    <w:name w:val="Style Style4 + 11 pt1"/>
    <w:basedOn w:val="Style4"/>
    <w:link w:val="StyleStyle411pt1Char"/>
    <w:rsid w:val="00BD0BB7"/>
    <w:rPr>
      <w:rFonts w:ascii="Times New Roman" w:hAnsi="Times New Roman"/>
    </w:rPr>
  </w:style>
  <w:style w:type="character" w:customStyle="1" w:styleId="StyleStyle411pt1Char">
    <w:name w:val="Style Style4 + 11 pt1 Char"/>
    <w:link w:val="StyleStyle411pt1"/>
    <w:rsid w:val="00BD0BB7"/>
    <w:rPr>
      <w:rFonts w:ascii="Times New Roman" w:eastAsia="Times New Roman" w:hAnsi="Times New Roman" w:cs="Times New Roman"/>
      <w:sz w:val="20"/>
      <w:szCs w:val="24"/>
      <w:u w:val="single"/>
    </w:rPr>
  </w:style>
  <w:style w:type="character" w:customStyle="1" w:styleId="Style9ptUnderline">
    <w:name w:val="Style 9 pt Underline"/>
    <w:rsid w:val="00BD0BB7"/>
    <w:rPr>
      <w:sz w:val="22"/>
      <w:u w:val="single"/>
    </w:rPr>
  </w:style>
  <w:style w:type="paragraph" w:customStyle="1" w:styleId="StyleStyle49ptBold">
    <w:name w:val="Style Style4 + 9 pt Bold"/>
    <w:basedOn w:val="Normal"/>
    <w:link w:val="StyleStyle49ptBoldChar"/>
    <w:rsid w:val="00BD0BB7"/>
    <w:rPr>
      <w:rFonts w:ascii="Times New Roman" w:eastAsia="Times New Roman" w:hAnsi="Times New Roman" w:cs="Times New Roman"/>
      <w:b/>
      <w:bCs/>
      <w:sz w:val="20"/>
      <w:szCs w:val="24"/>
      <w:u w:val="single"/>
    </w:rPr>
  </w:style>
  <w:style w:type="character" w:customStyle="1" w:styleId="StyleStyle49ptBoldChar">
    <w:name w:val="Style Style4 + 9 pt Bold Char"/>
    <w:link w:val="StyleStyle49ptBold"/>
    <w:rsid w:val="00BD0BB7"/>
    <w:rPr>
      <w:rFonts w:ascii="Times New Roman" w:eastAsia="Times New Roman" w:hAnsi="Times New Roman" w:cs="Times New Roman"/>
      <w:b/>
      <w:bCs/>
      <w:sz w:val="20"/>
      <w:szCs w:val="24"/>
      <w:u w:val="single"/>
    </w:rPr>
  </w:style>
  <w:style w:type="paragraph" w:customStyle="1" w:styleId="StyleStyle49ptBoldBorderSinglesolidlineAuto05">
    <w:name w:val="Style Style4 + 9 pt Bold Border: : (Single solid line Auto  0.5..."/>
    <w:basedOn w:val="Style4"/>
    <w:link w:val="StyleStyle49ptBoldBorderSinglesolidlineAuto05Char"/>
    <w:rsid w:val="00BD0BB7"/>
    <w:rPr>
      <w:rFonts w:ascii="Times New Roman" w:hAnsi="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D0BB7"/>
    <w:rPr>
      <w:rFonts w:ascii="Times New Roman" w:eastAsia="Times New Roman" w:hAnsi="Times New Roman" w:cs="Times New Roman"/>
      <w:b/>
      <w:bCs/>
      <w:sz w:val="20"/>
      <w:szCs w:val="24"/>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rsid w:val="00BD0BB7"/>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D0BB7"/>
    <w:rPr>
      <w:rFonts w:ascii="Times New Roman" w:eastAsia="Times New Roman" w:hAnsi="Times New Roman" w:cs="Times New Roman"/>
      <w:sz w:val="20"/>
      <w:szCs w:val="24"/>
      <w:u w:val="single"/>
      <w:bdr w:val="single" w:sz="4" w:space="0" w:color="auto"/>
    </w:rPr>
  </w:style>
  <w:style w:type="character" w:customStyle="1" w:styleId="CharChar31">
    <w:name w:val="Char Char31"/>
    <w:rsid w:val="00BD0BB7"/>
    <w:rPr>
      <w:rFonts w:cs="Arial"/>
      <w:b/>
      <w:bCs/>
      <w:szCs w:val="32"/>
      <w:lang w:val="en-US" w:eastAsia="en-US" w:bidi="ar-SA"/>
    </w:rPr>
  </w:style>
  <w:style w:type="character" w:customStyle="1" w:styleId="pmterms1">
    <w:name w:val="pmterms1"/>
    <w:rsid w:val="00BD0BB7"/>
  </w:style>
  <w:style w:type="character" w:customStyle="1" w:styleId="CharChar1">
    <w:name w:val="Char Char1"/>
    <w:rsid w:val="00BD0BB7"/>
    <w:rPr>
      <w:rFonts w:cs="Arial"/>
      <w:bCs/>
      <w:szCs w:val="26"/>
      <w:u w:val="single"/>
      <w:lang w:val="en-US" w:eastAsia="en-US" w:bidi="ar-SA"/>
    </w:rPr>
  </w:style>
  <w:style w:type="character" w:customStyle="1" w:styleId="title1">
    <w:name w:val="title1"/>
    <w:rsid w:val="00BD0BB7"/>
  </w:style>
  <w:style w:type="character" w:customStyle="1" w:styleId="CitesChar1">
    <w:name w:val="Cites Char1"/>
    <w:link w:val="Cites0"/>
    <w:rsid w:val="00BD0BB7"/>
    <w:rPr>
      <w:rFonts w:ascii="Times New Roman" w:eastAsia="Calibri" w:hAnsi="Times New Roman" w:cs="Times New Roman"/>
      <w:b/>
      <w:sz w:val="24"/>
      <w:u w:val="single"/>
    </w:rPr>
  </w:style>
  <w:style w:type="character" w:customStyle="1" w:styleId="Header1">
    <w:name w:val="Header1"/>
    <w:rsid w:val="00BD0BB7"/>
  </w:style>
  <w:style w:type="paragraph" w:customStyle="1" w:styleId="H4Tag">
    <w:name w:val="H4 (Tag)"/>
    <w:basedOn w:val="Normal"/>
    <w:link w:val="H4TagChar1"/>
    <w:qFormat/>
    <w:rsid w:val="00BD0BB7"/>
    <w:rPr>
      <w:rFonts w:eastAsia="Calibri" w:cs="Times New Roman"/>
      <w:b/>
    </w:rPr>
  </w:style>
  <w:style w:type="character" w:customStyle="1" w:styleId="H4TagChar1">
    <w:name w:val="H4 (Tag) Char1"/>
    <w:link w:val="H4Tag"/>
    <w:rsid w:val="00BD0BB7"/>
    <w:rPr>
      <w:rFonts w:ascii="Georgia" w:eastAsia="Calibri" w:hAnsi="Georgia" w:cs="Times New Roman"/>
      <w:b/>
    </w:rPr>
  </w:style>
  <w:style w:type="character" w:customStyle="1" w:styleId="BlockTitle">
    <w:name w:val="Block Title"/>
    <w:rsid w:val="00BD0BB7"/>
    <w:rPr>
      <w:rFonts w:ascii="Times New Roman" w:eastAsia="Times New Roman" w:hAnsi="Times New Roman"/>
      <w:b/>
      <w:sz w:val="24"/>
    </w:rPr>
  </w:style>
  <w:style w:type="character" w:customStyle="1" w:styleId="CardsChar">
    <w:name w:val="Cards Char"/>
    <w:rsid w:val="00BD0BB7"/>
    <w:rPr>
      <w:rFonts w:ascii="Times New Roman" w:eastAsia="Times New Roman" w:hAnsi="Times New Roman"/>
      <w:szCs w:val="24"/>
    </w:rPr>
  </w:style>
  <w:style w:type="character" w:customStyle="1" w:styleId="citationgenerated">
    <w:name w:val="citation generated"/>
    <w:rsid w:val="00BD0BB7"/>
  </w:style>
  <w:style w:type="character" w:customStyle="1" w:styleId="TagCharChar0">
    <w:name w:val="Tag Char Char"/>
    <w:rsid w:val="00BD0BB7"/>
    <w:rPr>
      <w:rFonts w:ascii="Times New Roman" w:eastAsia="Times New Roman" w:hAnsi="Times New Roman"/>
      <w:b/>
      <w:kern w:val="32"/>
      <w:sz w:val="24"/>
    </w:rPr>
  </w:style>
  <w:style w:type="character" w:customStyle="1" w:styleId="commentstext">
    <w:name w:val="comments_text"/>
    <w:uiPriority w:val="99"/>
    <w:rsid w:val="00BD0BB7"/>
    <w:rPr>
      <w:rFonts w:cs="Times New Roman"/>
    </w:rPr>
  </w:style>
  <w:style w:type="paragraph" w:customStyle="1" w:styleId="CM25">
    <w:name w:val="CM25"/>
    <w:basedOn w:val="Default"/>
    <w:next w:val="Default"/>
    <w:rsid w:val="00BD0BB7"/>
    <w:pPr>
      <w:spacing w:after="233"/>
    </w:pPr>
    <w:rPr>
      <w:rFonts w:cs="Times New Roman"/>
    </w:rPr>
  </w:style>
  <w:style w:type="paragraph" w:customStyle="1" w:styleId="CM5">
    <w:name w:val="CM5"/>
    <w:basedOn w:val="Default"/>
    <w:next w:val="Default"/>
    <w:uiPriority w:val="99"/>
    <w:rsid w:val="00BD0BB7"/>
    <w:pPr>
      <w:spacing w:line="203" w:lineRule="atLeast"/>
    </w:pPr>
    <w:rPr>
      <w:rFonts w:cs="Times New Roman"/>
    </w:rPr>
  </w:style>
  <w:style w:type="paragraph" w:styleId="TOC3">
    <w:name w:val="toc 3"/>
    <w:basedOn w:val="Normal"/>
    <w:next w:val="Normal"/>
    <w:autoRedefine/>
    <w:rsid w:val="00BD0BB7"/>
    <w:pPr>
      <w:ind w:left="480"/>
    </w:pPr>
    <w:rPr>
      <w:rFonts w:eastAsia="Times New Roman" w:cs="Times New Roman"/>
      <w:color w:val="000000"/>
      <w:szCs w:val="24"/>
    </w:rPr>
  </w:style>
  <w:style w:type="paragraph" w:styleId="TOC4">
    <w:name w:val="toc 4"/>
    <w:basedOn w:val="Normal"/>
    <w:next w:val="Normal"/>
    <w:autoRedefine/>
    <w:rsid w:val="00BD0BB7"/>
    <w:pPr>
      <w:ind w:left="720"/>
    </w:pPr>
    <w:rPr>
      <w:rFonts w:eastAsia="Times New Roman" w:cs="Times New Roman"/>
      <w:color w:val="000000"/>
      <w:szCs w:val="24"/>
    </w:rPr>
  </w:style>
  <w:style w:type="paragraph" w:styleId="TOC5">
    <w:name w:val="toc 5"/>
    <w:basedOn w:val="Normal"/>
    <w:next w:val="Normal"/>
    <w:autoRedefine/>
    <w:rsid w:val="00BD0BB7"/>
    <w:pPr>
      <w:ind w:left="960"/>
    </w:pPr>
    <w:rPr>
      <w:rFonts w:eastAsia="Times New Roman" w:cs="Times New Roman"/>
      <w:color w:val="000000"/>
      <w:szCs w:val="24"/>
    </w:rPr>
  </w:style>
  <w:style w:type="paragraph" w:styleId="TOC6">
    <w:name w:val="toc 6"/>
    <w:basedOn w:val="Normal"/>
    <w:next w:val="Normal"/>
    <w:autoRedefine/>
    <w:rsid w:val="00BD0BB7"/>
    <w:pPr>
      <w:ind w:left="1200"/>
    </w:pPr>
    <w:rPr>
      <w:rFonts w:eastAsia="Times New Roman" w:cs="Times New Roman"/>
      <w:color w:val="000000"/>
      <w:szCs w:val="24"/>
    </w:rPr>
  </w:style>
  <w:style w:type="paragraph" w:styleId="TOC7">
    <w:name w:val="toc 7"/>
    <w:basedOn w:val="Normal"/>
    <w:next w:val="Normal"/>
    <w:autoRedefine/>
    <w:rsid w:val="00BD0BB7"/>
    <w:pPr>
      <w:ind w:left="1440"/>
    </w:pPr>
    <w:rPr>
      <w:rFonts w:eastAsia="Times New Roman" w:cs="Times New Roman"/>
      <w:color w:val="000000"/>
      <w:szCs w:val="24"/>
    </w:rPr>
  </w:style>
  <w:style w:type="paragraph" w:styleId="TOC8">
    <w:name w:val="toc 8"/>
    <w:basedOn w:val="Normal"/>
    <w:next w:val="Normal"/>
    <w:autoRedefine/>
    <w:rsid w:val="00BD0BB7"/>
    <w:pPr>
      <w:ind w:left="1680"/>
    </w:pPr>
    <w:rPr>
      <w:rFonts w:eastAsia="Times New Roman" w:cs="Times New Roman"/>
      <w:color w:val="000000"/>
      <w:szCs w:val="24"/>
    </w:rPr>
  </w:style>
  <w:style w:type="paragraph" w:styleId="TOC9">
    <w:name w:val="toc 9"/>
    <w:basedOn w:val="Normal"/>
    <w:next w:val="Normal"/>
    <w:autoRedefine/>
    <w:rsid w:val="00BD0BB7"/>
    <w:pPr>
      <w:ind w:left="1920"/>
    </w:pPr>
    <w:rPr>
      <w:rFonts w:eastAsia="Times New Roman" w:cs="Times New Roman"/>
      <w:color w:val="000000"/>
      <w:szCs w:val="24"/>
    </w:rPr>
  </w:style>
  <w:style w:type="paragraph" w:styleId="BodyText">
    <w:name w:val="Body Text"/>
    <w:aliases w:val="BT"/>
    <w:basedOn w:val="Normal"/>
    <w:link w:val="BodyTextChar"/>
    <w:rsid w:val="00BD0BB7"/>
    <w:rPr>
      <w:rFonts w:ascii="Geneva" w:eastAsia="Times New Roman" w:hAnsi="Geneva" w:cs="Times New Roman"/>
      <w:b/>
      <w:bCs/>
      <w:sz w:val="24"/>
      <w:szCs w:val="20"/>
    </w:rPr>
  </w:style>
  <w:style w:type="character" w:customStyle="1" w:styleId="BodyTextChar">
    <w:name w:val="Body Text Char"/>
    <w:aliases w:val="BT Char"/>
    <w:basedOn w:val="DefaultParagraphFont"/>
    <w:link w:val="BodyText"/>
    <w:rsid w:val="00BD0BB7"/>
    <w:rPr>
      <w:rFonts w:ascii="Geneva" w:eastAsia="Times New Roman" w:hAnsi="Geneva" w:cs="Times New Roman"/>
      <w:b/>
      <w:bCs/>
      <w:sz w:val="24"/>
      <w:szCs w:val="20"/>
    </w:rPr>
  </w:style>
  <w:style w:type="paragraph" w:customStyle="1" w:styleId="text">
    <w:name w:val="text"/>
    <w:basedOn w:val="Normal"/>
    <w:rsid w:val="00BD0BB7"/>
    <w:pPr>
      <w:spacing w:before="100" w:beforeAutospacing="1" w:after="100" w:afterAutospacing="1"/>
    </w:pPr>
    <w:rPr>
      <w:rFonts w:eastAsia="Times New Roman" w:cs="Times New Roman"/>
      <w:sz w:val="24"/>
      <w:szCs w:val="24"/>
    </w:rPr>
  </w:style>
  <w:style w:type="character" w:customStyle="1" w:styleId="pmterms12">
    <w:name w:val="pmterms12"/>
    <w:rsid w:val="00BD0BB7"/>
    <w:rPr>
      <w:b/>
      <w:bCs/>
      <w:i w:val="0"/>
      <w:iCs w:val="0"/>
      <w:color w:val="000000"/>
    </w:rPr>
  </w:style>
  <w:style w:type="paragraph" w:styleId="z-TopofForm">
    <w:name w:val="HTML Top of Form"/>
    <w:basedOn w:val="Normal"/>
    <w:next w:val="Normal"/>
    <w:link w:val="z-TopofFormChar"/>
    <w:hidden/>
    <w:rsid w:val="00BD0BB7"/>
    <w:pPr>
      <w:pBdr>
        <w:bottom w:val="single" w:sz="6" w:space="1" w:color="auto"/>
      </w:pBdr>
      <w:jc w:val="center"/>
    </w:pPr>
    <w:rPr>
      <w:rFonts w:ascii="Arial" w:eastAsia="Times New Roman" w:hAnsi="Arial" w:cs="Times New Roman"/>
      <w:vanish/>
      <w:sz w:val="16"/>
      <w:szCs w:val="16"/>
    </w:rPr>
  </w:style>
  <w:style w:type="character" w:customStyle="1" w:styleId="z-TopofFormChar">
    <w:name w:val="z-Top of Form Char"/>
    <w:basedOn w:val="DefaultParagraphFont"/>
    <w:link w:val="z-TopofForm"/>
    <w:rsid w:val="00BD0BB7"/>
    <w:rPr>
      <w:rFonts w:ascii="Arial" w:eastAsia="Times New Roman" w:hAnsi="Arial" w:cs="Times New Roman"/>
      <w:vanish/>
      <w:sz w:val="16"/>
      <w:szCs w:val="16"/>
    </w:rPr>
  </w:style>
  <w:style w:type="paragraph" w:styleId="z-BottomofForm">
    <w:name w:val="HTML Bottom of Form"/>
    <w:basedOn w:val="Normal"/>
    <w:next w:val="Normal"/>
    <w:link w:val="z-BottomofFormChar"/>
    <w:hidden/>
    <w:rsid w:val="00BD0BB7"/>
    <w:pPr>
      <w:pBdr>
        <w:top w:val="single" w:sz="6" w:space="1" w:color="auto"/>
      </w:pBdr>
      <w:jc w:val="center"/>
    </w:pPr>
    <w:rPr>
      <w:rFonts w:ascii="Arial" w:eastAsia="Times New Roman" w:hAnsi="Arial" w:cs="Times New Roman"/>
      <w:vanish/>
      <w:sz w:val="16"/>
      <w:szCs w:val="16"/>
    </w:rPr>
  </w:style>
  <w:style w:type="character" w:customStyle="1" w:styleId="z-BottomofFormChar">
    <w:name w:val="z-Bottom of Form Char"/>
    <w:basedOn w:val="DefaultParagraphFont"/>
    <w:link w:val="z-BottomofForm"/>
    <w:rsid w:val="00BD0BB7"/>
    <w:rPr>
      <w:rFonts w:ascii="Arial" w:eastAsia="Times New Roman" w:hAnsi="Arial" w:cs="Times New Roman"/>
      <w:vanish/>
      <w:sz w:val="16"/>
      <w:szCs w:val="16"/>
    </w:rPr>
  </w:style>
  <w:style w:type="character" w:customStyle="1" w:styleId="pmterms11">
    <w:name w:val="pmterms11"/>
    <w:rsid w:val="00BD0BB7"/>
    <w:rPr>
      <w:b/>
      <w:bCs/>
      <w:i w:val="0"/>
      <w:iCs w:val="0"/>
      <w:color w:val="000000"/>
    </w:rPr>
  </w:style>
  <w:style w:type="character" w:customStyle="1" w:styleId="Title10">
    <w:name w:val="Title1"/>
    <w:rsid w:val="00BD0BB7"/>
  </w:style>
  <w:style w:type="character" w:customStyle="1" w:styleId="UnderlineChar4Char">
    <w:name w:val="Underline Char4 Char"/>
    <w:rsid w:val="00BD0BB7"/>
    <w:rPr>
      <w:noProof w:val="0"/>
      <w:szCs w:val="24"/>
      <w:u w:val="single"/>
      <w:lang w:val="en-US" w:eastAsia="en-US" w:bidi="ar-SA"/>
    </w:rPr>
  </w:style>
  <w:style w:type="character" w:customStyle="1" w:styleId="BoldandUnderlineChar3Char2">
    <w:name w:val="Bold and Underline Char3 Char2"/>
    <w:rsid w:val="00BD0BB7"/>
    <w:rPr>
      <w:b/>
      <w:noProof w:val="0"/>
      <w:szCs w:val="24"/>
      <w:u w:val="single"/>
      <w:lang w:val="en-US" w:eastAsia="en-US" w:bidi="ar-SA"/>
    </w:rPr>
  </w:style>
  <w:style w:type="character" w:customStyle="1" w:styleId="LanguageChar">
    <w:name w:val="Language Char"/>
    <w:rsid w:val="00BD0BB7"/>
    <w:rPr>
      <w:strike/>
      <w:noProof w:val="0"/>
      <w:sz w:val="16"/>
      <w:szCs w:val="16"/>
      <w:lang w:val="en-US" w:eastAsia="en-US" w:bidi="ar-SA"/>
    </w:rPr>
  </w:style>
  <w:style w:type="paragraph" w:customStyle="1" w:styleId="cardCharChar">
    <w:name w:val="card Char Char"/>
    <w:basedOn w:val="Normal"/>
    <w:link w:val="cardCharCharChar"/>
    <w:rsid w:val="00BD0BB7"/>
    <w:pPr>
      <w:ind w:left="288" w:right="288"/>
    </w:pPr>
    <w:rPr>
      <w:rFonts w:ascii="Times New Roman" w:eastAsia="Times New Roman" w:hAnsi="Times New Roman" w:cs="Times New Roman"/>
      <w:sz w:val="20"/>
      <w:szCs w:val="20"/>
    </w:rPr>
  </w:style>
  <w:style w:type="character" w:customStyle="1" w:styleId="cardCharCharChar">
    <w:name w:val="card Char Char Char"/>
    <w:link w:val="cardCharChar"/>
    <w:rsid w:val="00BD0BB7"/>
    <w:rPr>
      <w:rFonts w:ascii="Times New Roman" w:eastAsia="Times New Roman" w:hAnsi="Times New Roman" w:cs="Times New Roman"/>
      <w:sz w:val="20"/>
      <w:szCs w:val="20"/>
    </w:rPr>
  </w:style>
  <w:style w:type="paragraph" w:customStyle="1" w:styleId="UnderlineCharCharCharCharChar">
    <w:name w:val="Underline Char Char Char Char Char"/>
    <w:basedOn w:val="Normal"/>
    <w:link w:val="UnderlineCharCharCharCharCharChar"/>
    <w:rsid w:val="00BD0BB7"/>
    <w:rPr>
      <w:rFonts w:ascii="Arial Narrow" w:eastAsia="Times New Roman" w:hAnsi="Arial Narrow" w:cs="Times New Roman"/>
      <w:sz w:val="20"/>
      <w:szCs w:val="24"/>
      <w:u w:val="single"/>
    </w:rPr>
  </w:style>
  <w:style w:type="character" w:customStyle="1" w:styleId="UnderlineCharCharCharCharCharChar">
    <w:name w:val="Underline Char Char Char Char Char Char"/>
    <w:link w:val="UnderlineCharCharCharCharChar"/>
    <w:rsid w:val="00BD0BB7"/>
    <w:rPr>
      <w:rFonts w:ascii="Arial Narrow" w:eastAsia="Times New Roman" w:hAnsi="Arial Narrow" w:cs="Times New Roman"/>
      <w:sz w:val="20"/>
      <w:szCs w:val="24"/>
      <w:u w:val="single"/>
    </w:rPr>
  </w:style>
  <w:style w:type="character" w:customStyle="1" w:styleId="BoldandUnderlineCharCharCharChar">
    <w:name w:val="Bold and Underline Char Char Char Char"/>
    <w:rsid w:val="00BD0BB7"/>
    <w:rPr>
      <w:b/>
      <w:noProof w:val="0"/>
      <w:u w:val="single"/>
      <w:lang w:val="en-US" w:eastAsia="en-US" w:bidi="ar-SA"/>
    </w:rPr>
  </w:style>
  <w:style w:type="character" w:customStyle="1" w:styleId="BoldandUnderlineCharChar">
    <w:name w:val="Bold and Underline Char Char"/>
    <w:rsid w:val="00BD0BB7"/>
    <w:rPr>
      <w:b/>
      <w:noProof w:val="0"/>
      <w:u w:val="single"/>
      <w:lang w:val="en-US" w:eastAsia="en-US" w:bidi="ar-SA"/>
    </w:rPr>
  </w:style>
  <w:style w:type="character" w:customStyle="1" w:styleId="term1">
    <w:name w:val="term1"/>
    <w:rsid w:val="00BD0BB7"/>
    <w:rPr>
      <w:b/>
      <w:bCs/>
    </w:rPr>
  </w:style>
  <w:style w:type="character" w:customStyle="1" w:styleId="Heading1Char1">
    <w:name w:val="Heading 1 Char1"/>
    <w:aliases w:val="Heading 1 Char Char"/>
    <w:rsid w:val="00BD0BB7"/>
    <w:rPr>
      <w:rFonts w:cs="Arial"/>
      <w:b/>
      <w:bCs/>
      <w:caps/>
      <w:color w:val="000000"/>
      <w:kern w:val="32"/>
      <w:szCs w:val="32"/>
      <w:lang w:val="en-US" w:eastAsia="en-US" w:bidi="ar-SA"/>
    </w:rPr>
  </w:style>
  <w:style w:type="character" w:styleId="PageNumber">
    <w:name w:val="page number"/>
    <w:aliases w:val="card ununderlined"/>
    <w:rsid w:val="00BD0BB7"/>
  </w:style>
  <w:style w:type="character" w:customStyle="1" w:styleId="reduce2">
    <w:name w:val="reduce2"/>
    <w:rsid w:val="00BD0BB7"/>
    <w:rPr>
      <w:rFonts w:ascii="Arial" w:hAnsi="Arial" w:cs="Arial"/>
      <w:color w:val="000000"/>
      <w:sz w:val="10"/>
      <w:szCs w:val="22"/>
    </w:rPr>
  </w:style>
  <w:style w:type="character" w:customStyle="1" w:styleId="qlabel">
    <w:name w:val="q_label"/>
    <w:rsid w:val="00BD0BB7"/>
  </w:style>
  <w:style w:type="character" w:customStyle="1" w:styleId="alabel">
    <w:name w:val="a_label"/>
    <w:rsid w:val="00BD0BB7"/>
  </w:style>
  <w:style w:type="paragraph" w:customStyle="1" w:styleId="Textsmall">
    <w:name w:val="Textsmall"/>
    <w:basedOn w:val="Normal"/>
    <w:next w:val="Normal"/>
    <w:link w:val="TextsmallChar"/>
    <w:rsid w:val="00BD0BB7"/>
    <w:rPr>
      <w:rFonts w:ascii="Times New Roman" w:eastAsia="Times New Roman" w:hAnsi="Times New Roman" w:cs="Times New Roman"/>
      <w:sz w:val="16"/>
      <w:szCs w:val="24"/>
    </w:rPr>
  </w:style>
  <w:style w:type="character" w:customStyle="1" w:styleId="TextsmallChar">
    <w:name w:val="Textsmall Char"/>
    <w:link w:val="Textsmall"/>
    <w:rsid w:val="00BD0BB7"/>
    <w:rPr>
      <w:rFonts w:ascii="Times New Roman" w:eastAsia="Times New Roman" w:hAnsi="Times New Roman" w:cs="Times New Roman"/>
      <w:sz w:val="16"/>
      <w:szCs w:val="24"/>
    </w:rPr>
  </w:style>
  <w:style w:type="character" w:customStyle="1" w:styleId="FontStyle29">
    <w:name w:val="Font Style29"/>
    <w:uiPriority w:val="99"/>
    <w:rsid w:val="00BD0BB7"/>
    <w:rPr>
      <w:rFonts w:ascii="Arial" w:hAnsi="Arial" w:cs="Arial"/>
      <w:sz w:val="14"/>
      <w:szCs w:val="14"/>
    </w:rPr>
  </w:style>
  <w:style w:type="character" w:customStyle="1" w:styleId="Debate-CardTagandCite-F6Char">
    <w:name w:val="Debate- Card Tag and Cite- F6 Char"/>
    <w:link w:val="Debate-CardTagandCite-F6"/>
    <w:locked/>
    <w:rsid w:val="00BD0BB7"/>
    <w:rPr>
      <w:rFonts w:ascii="Georgia" w:hAnsi="Georgia"/>
      <w:b/>
    </w:rPr>
  </w:style>
  <w:style w:type="paragraph" w:customStyle="1" w:styleId="Debate-CardTagandCite-F6">
    <w:name w:val="Debate- Card Tag and Cite- F6"/>
    <w:basedOn w:val="Normal"/>
    <w:link w:val="Debate-CardTagandCite-F6Char"/>
    <w:qFormat/>
    <w:rsid w:val="00BD0BB7"/>
    <w:pPr>
      <w:contextualSpacing/>
    </w:pPr>
    <w:rPr>
      <w:rFonts w:cstheme="minorBidi"/>
      <w:b/>
    </w:rPr>
  </w:style>
  <w:style w:type="character" w:customStyle="1" w:styleId="CardTagChar">
    <w:name w:val="Card Tag Char"/>
    <w:link w:val="CardTag"/>
    <w:locked/>
    <w:rsid w:val="00BD0BB7"/>
    <w:rPr>
      <w:rFonts w:ascii="Arial Narrow" w:hAnsi="Arial Narrow"/>
      <w:b/>
      <w:sz w:val="26"/>
      <w:szCs w:val="24"/>
    </w:rPr>
  </w:style>
  <w:style w:type="paragraph" w:customStyle="1" w:styleId="CardTag">
    <w:name w:val="Card Tag"/>
    <w:link w:val="CardTagChar"/>
    <w:rsid w:val="00BD0BB7"/>
    <w:pPr>
      <w:spacing w:after="0" w:line="240" w:lineRule="auto"/>
    </w:pPr>
    <w:rPr>
      <w:rFonts w:ascii="Arial Narrow" w:hAnsi="Arial Narrow"/>
      <w:b/>
      <w:sz w:val="26"/>
      <w:szCs w:val="24"/>
    </w:rPr>
  </w:style>
  <w:style w:type="paragraph" w:customStyle="1" w:styleId="CardText1">
    <w:name w:val="Card Text 1"/>
    <w:basedOn w:val="Normal"/>
    <w:link w:val="CardText1Char"/>
    <w:autoRedefine/>
    <w:rsid w:val="00BD0BB7"/>
    <w:rPr>
      <w:rFonts w:eastAsia="Calibri" w:cs="Times New Roman"/>
      <w:color w:val="000000"/>
      <w:u w:val="single"/>
    </w:rPr>
  </w:style>
  <w:style w:type="paragraph" w:customStyle="1" w:styleId="CardText2">
    <w:name w:val="Card Text 2"/>
    <w:basedOn w:val="CardText1"/>
    <w:link w:val="CardText2Char"/>
    <w:rsid w:val="00BD0BB7"/>
    <w:rPr>
      <w:b/>
    </w:rPr>
  </w:style>
  <w:style w:type="character" w:customStyle="1" w:styleId="CardText1Char">
    <w:name w:val="Card Text 1 Char"/>
    <w:link w:val="CardText1"/>
    <w:rsid w:val="00BD0BB7"/>
    <w:rPr>
      <w:rFonts w:ascii="Georgia" w:eastAsia="Calibri" w:hAnsi="Georgia" w:cs="Times New Roman"/>
      <w:color w:val="000000"/>
      <w:u w:val="single"/>
    </w:rPr>
  </w:style>
  <w:style w:type="character" w:customStyle="1" w:styleId="CardText2Char">
    <w:name w:val="Card Text 2 Char"/>
    <w:link w:val="CardText2"/>
    <w:rsid w:val="00BD0BB7"/>
    <w:rPr>
      <w:rFonts w:ascii="Georgia" w:eastAsia="Calibri" w:hAnsi="Georgia" w:cs="Times New Roman"/>
      <w:b/>
      <w:color w:val="000000"/>
      <w:u w:val="single"/>
    </w:rPr>
  </w:style>
  <w:style w:type="character" w:customStyle="1" w:styleId="BoldUnderlining">
    <w:name w:val="Bold Underlining"/>
    <w:rsid w:val="00BD0BB7"/>
    <w:rPr>
      <w:b/>
      <w:u w:val="thick"/>
    </w:rPr>
  </w:style>
  <w:style w:type="character" w:customStyle="1" w:styleId="Emphasis2">
    <w:name w:val="Emphasis2"/>
    <w:rsid w:val="00BD0BB7"/>
    <w:rPr>
      <w:rFonts w:ascii="Times New Roman" w:hAnsi="Times New Roman"/>
      <w:iCs/>
      <w:u w:val="single"/>
      <w:bdr w:val="single" w:sz="8" w:space="0" w:color="auto"/>
    </w:rPr>
  </w:style>
  <w:style w:type="character" w:customStyle="1" w:styleId="CardtextChar0">
    <w:name w:val="Card text Char"/>
    <w:link w:val="Cardtext"/>
    <w:locked/>
    <w:rsid w:val="00BD0BB7"/>
    <w:rPr>
      <w:rFonts w:ascii="Arial Narrow" w:eastAsia="Times New Roman" w:hAnsi="Arial Narrow"/>
      <w:sz w:val="24"/>
      <w:u w:val="single"/>
    </w:rPr>
  </w:style>
  <w:style w:type="paragraph" w:customStyle="1" w:styleId="Cardtext">
    <w:name w:val="Card text"/>
    <w:link w:val="CardtextChar0"/>
    <w:rsid w:val="00BD0BB7"/>
    <w:pPr>
      <w:widowControl w:val="0"/>
      <w:autoSpaceDE w:val="0"/>
      <w:autoSpaceDN w:val="0"/>
      <w:adjustRightInd w:val="0"/>
      <w:spacing w:after="0" w:line="240" w:lineRule="auto"/>
    </w:pPr>
    <w:rPr>
      <w:rFonts w:ascii="Arial Narrow" w:eastAsia="Times New Roman" w:hAnsi="Arial Narrow"/>
      <w:sz w:val="24"/>
      <w:u w:val="single"/>
    </w:rPr>
  </w:style>
  <w:style w:type="character" w:customStyle="1" w:styleId="Debate-CardSmalltextF2Char">
    <w:name w:val="Debate- Card Small text F2 Char"/>
    <w:link w:val="Debate-CardSmalltextF2"/>
    <w:locked/>
    <w:rsid w:val="00BD0BB7"/>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BD0BB7"/>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D0BB7"/>
    <w:rPr>
      <w:rFonts w:ascii="Arial Narrow" w:hAnsi="Arial Narrow"/>
      <w:sz w:val="18"/>
      <w:u w:val="single"/>
    </w:rPr>
  </w:style>
  <w:style w:type="paragraph" w:customStyle="1" w:styleId="Debate-CardTextUnderlined-F3">
    <w:name w:val="Debate- Card Text Underlined- F3"/>
    <w:basedOn w:val="Normal"/>
    <w:link w:val="Debate-CardTextUnderlined-F3Char"/>
    <w:qFormat/>
    <w:rsid w:val="00BD0BB7"/>
    <w:pPr>
      <w:spacing w:after="200"/>
      <w:contextualSpacing/>
    </w:pPr>
    <w:rPr>
      <w:rFonts w:ascii="Arial Narrow" w:hAnsi="Arial Narrow" w:cstheme="minorBidi"/>
      <w:sz w:val="18"/>
      <w:u w:val="single"/>
    </w:rPr>
  </w:style>
  <w:style w:type="character" w:customStyle="1" w:styleId="Debate-EmphasizedText-F5Char">
    <w:name w:val="Debate- Emphasized Text- F5 Char"/>
    <w:link w:val="Debate-EmphasizedText-F5"/>
    <w:locked/>
    <w:rsid w:val="00BD0BB7"/>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BD0BB7"/>
    <w:rPr>
      <w:b/>
    </w:rPr>
  </w:style>
  <w:style w:type="character" w:customStyle="1" w:styleId="UnderlineTextChar">
    <w:name w:val="Underline Text Char"/>
    <w:link w:val="UnderlineText"/>
    <w:rsid w:val="00BD0BB7"/>
    <w:rPr>
      <w:szCs w:val="24"/>
      <w:u w:val="single"/>
    </w:rPr>
  </w:style>
  <w:style w:type="character" w:customStyle="1" w:styleId="BoldUnderlineChar0">
    <w:name w:val="BoldUnderline Char"/>
    <w:link w:val="BoldUnderline"/>
    <w:locked/>
    <w:rsid w:val="00BD0BB7"/>
    <w:rPr>
      <w:rFonts w:ascii="Times New Roman" w:eastAsia="Times New Roman" w:hAnsi="Times New Roman"/>
      <w:b/>
      <w:szCs w:val="24"/>
      <w:u w:val="single"/>
    </w:rPr>
  </w:style>
  <w:style w:type="paragraph" w:customStyle="1" w:styleId="BoldUnderline">
    <w:name w:val="BoldUnderline"/>
    <w:basedOn w:val="Normal"/>
    <w:link w:val="BoldUnderlineChar0"/>
    <w:rsid w:val="00BD0BB7"/>
    <w:rPr>
      <w:rFonts w:ascii="Times New Roman" w:eastAsia="Times New Roman" w:hAnsi="Times New Roman" w:cstheme="minorBidi"/>
      <w:b/>
      <w:szCs w:val="24"/>
      <w:u w:val="single"/>
    </w:rPr>
  </w:style>
  <w:style w:type="character" w:customStyle="1" w:styleId="stylestylebold12pt0">
    <w:name w:val="stylestylebold12pt"/>
    <w:rsid w:val="00BD0BB7"/>
  </w:style>
  <w:style w:type="character" w:customStyle="1" w:styleId="commentstext0">
    <w:name w:val="commentstext"/>
    <w:rsid w:val="00BD0BB7"/>
  </w:style>
  <w:style w:type="character" w:customStyle="1" w:styleId="Hyperlink6">
    <w:name w:val="Hyperlink6"/>
    <w:rsid w:val="00BD0BB7"/>
    <w:rPr>
      <w:color w:val="3300CC"/>
      <w:u w:val="single"/>
    </w:rPr>
  </w:style>
  <w:style w:type="character" w:customStyle="1" w:styleId="tagchar">
    <w:name w:val="tagchar"/>
    <w:rsid w:val="00BD0BB7"/>
  </w:style>
  <w:style w:type="character" w:customStyle="1" w:styleId="wikiexternallink">
    <w:name w:val="wikiexternallink"/>
    <w:rsid w:val="00BD0BB7"/>
  </w:style>
  <w:style w:type="character" w:customStyle="1" w:styleId="klink">
    <w:name w:val="klink"/>
    <w:rsid w:val="00BD0BB7"/>
  </w:style>
  <w:style w:type="character" w:customStyle="1" w:styleId="cardtextChar1">
    <w:name w:val="card text Char"/>
    <w:link w:val="cardtext0"/>
    <w:locked/>
    <w:rsid w:val="00BD0BB7"/>
    <w:rPr>
      <w:rFonts w:ascii="Georgia" w:hAnsi="Georgia"/>
    </w:rPr>
  </w:style>
  <w:style w:type="paragraph" w:customStyle="1" w:styleId="cardtext0">
    <w:name w:val="card text"/>
    <w:basedOn w:val="Normal"/>
    <w:link w:val="cardtextChar1"/>
    <w:qFormat/>
    <w:rsid w:val="00BD0BB7"/>
    <w:pPr>
      <w:ind w:left="288" w:right="288"/>
    </w:pPr>
    <w:rPr>
      <w:rFonts w:cstheme="minorBidi"/>
    </w:rPr>
  </w:style>
  <w:style w:type="character" w:customStyle="1" w:styleId="texto1">
    <w:name w:val="texto1"/>
    <w:rsid w:val="00BD0BB7"/>
  </w:style>
  <w:style w:type="character" w:customStyle="1" w:styleId="A8">
    <w:name w:val="A8"/>
    <w:uiPriority w:val="99"/>
    <w:rsid w:val="00BD0BB7"/>
    <w:rPr>
      <w:color w:val="000000"/>
      <w:sz w:val="12"/>
      <w:szCs w:val="12"/>
    </w:rPr>
  </w:style>
  <w:style w:type="paragraph" w:customStyle="1" w:styleId="TagCite">
    <w:name w:val="TagCite"/>
    <w:basedOn w:val="Normal"/>
    <w:rsid w:val="00BD0BB7"/>
    <w:rPr>
      <w:rFonts w:ascii="Garamond" w:eastAsia="Calibri" w:hAnsi="Garamond" w:cs="Times New Roman"/>
      <w:b/>
      <w:sz w:val="24"/>
      <w:szCs w:val="24"/>
    </w:rPr>
  </w:style>
  <w:style w:type="character" w:customStyle="1" w:styleId="marrontitulobig">
    <w:name w:val="marron_titulo_big"/>
    <w:rsid w:val="00BD0BB7"/>
  </w:style>
  <w:style w:type="character" w:styleId="FootnoteReference">
    <w:name w:val="footnote reference"/>
    <w:uiPriority w:val="99"/>
    <w:unhideWhenUsed/>
    <w:rsid w:val="00BD0BB7"/>
  </w:style>
  <w:style w:type="character" w:customStyle="1" w:styleId="postbody">
    <w:name w:val="postbody"/>
    <w:rsid w:val="00BD0BB7"/>
  </w:style>
  <w:style w:type="paragraph" w:customStyle="1" w:styleId="Citation">
    <w:name w:val="Citation"/>
    <w:basedOn w:val="Normal"/>
    <w:next w:val="Normal"/>
    <w:qFormat/>
    <w:rsid w:val="00BD0BB7"/>
    <w:pPr>
      <w:ind w:left="720"/>
    </w:pPr>
    <w:rPr>
      <w:rFonts w:ascii="Calibri" w:eastAsia="Calibri" w:hAnsi="Calibri" w:cs="Times New Roman"/>
      <w:b/>
      <w:sz w:val="24"/>
      <w:szCs w:val="20"/>
    </w:rPr>
  </w:style>
  <w:style w:type="paragraph" w:customStyle="1" w:styleId="MicroText0">
    <w:name w:val="MicroText"/>
    <w:basedOn w:val="Normal"/>
    <w:next w:val="Normal"/>
    <w:link w:val="MicroTextChar0"/>
    <w:rsid w:val="00BD0BB7"/>
    <w:rPr>
      <w:rFonts w:asciiTheme="minorHAnsi" w:hAnsiTheme="minorHAnsi" w:cstheme="minorBidi"/>
      <w:sz w:val="12"/>
      <w:lang w:val="en-GB"/>
    </w:rPr>
  </w:style>
  <w:style w:type="character" w:styleId="HTMLAcronym">
    <w:name w:val="HTML Acronym"/>
    <w:uiPriority w:val="99"/>
    <w:semiHidden/>
    <w:unhideWhenUsed/>
    <w:rsid w:val="00BD0BB7"/>
  </w:style>
  <w:style w:type="character" w:customStyle="1" w:styleId="apturelink">
    <w:name w:val="apturelink"/>
    <w:rsid w:val="00BD0BB7"/>
  </w:style>
  <w:style w:type="character" w:customStyle="1" w:styleId="apturelinkicon">
    <w:name w:val="apturelinkicon"/>
    <w:rsid w:val="00BD0BB7"/>
  </w:style>
  <w:style w:type="character" w:customStyle="1" w:styleId="titletxt">
    <w:name w:val="titletxt"/>
    <w:rsid w:val="00BD0BB7"/>
  </w:style>
  <w:style w:type="paragraph" w:styleId="Title">
    <w:name w:val="Title"/>
    <w:aliases w:val="UNDERLINE,Cites and Cards,Bold Underlined"/>
    <w:basedOn w:val="Normal"/>
    <w:next w:val="Normal"/>
    <w:link w:val="TitleChar1"/>
    <w:uiPriority w:val="5"/>
    <w:qFormat/>
    <w:rsid w:val="00BD0BB7"/>
    <w:pPr>
      <w:pBdr>
        <w:bottom w:val="single" w:sz="8" w:space="4" w:color="4F81BD"/>
      </w:pBdr>
      <w:spacing w:after="300"/>
      <w:contextualSpacing/>
    </w:pPr>
    <w:rPr>
      <w:rFonts w:ascii="Calibri" w:eastAsia="Calibri" w:hAnsi="Calibri" w:cs="Times New Roman"/>
      <w:sz w:val="20"/>
      <w:szCs w:val="20"/>
      <w:u w:val="single"/>
    </w:rPr>
  </w:style>
  <w:style w:type="character" w:customStyle="1" w:styleId="TitleChar">
    <w:name w:val="Title Char"/>
    <w:aliases w:val="Intense Emphasis4,Intense Emphasis11,Intense Emphasis111,Intense Emphasis1111,no Cha,Bold Underlined Char"/>
    <w:basedOn w:val="DefaultParagraphFont"/>
    <w:uiPriority w:val="5"/>
    <w:qFormat/>
    <w:rsid w:val="00BD0BB7"/>
    <w:rPr>
      <w:rFonts w:asciiTheme="majorHAnsi" w:eastAsiaTheme="majorEastAsia" w:hAnsiTheme="majorHAnsi" w:cstheme="majorBidi"/>
      <w:spacing w:val="-10"/>
      <w:kern w:val="28"/>
      <w:sz w:val="56"/>
      <w:szCs w:val="56"/>
    </w:rPr>
  </w:style>
  <w:style w:type="character" w:customStyle="1" w:styleId="TitleChar1">
    <w:name w:val="Title Char1"/>
    <w:aliases w:val="UNDERLINE Char,Cites and Cards Char,Bold Underlined Char1"/>
    <w:link w:val="Title"/>
    <w:uiPriority w:val="5"/>
    <w:qFormat/>
    <w:rsid w:val="00BD0BB7"/>
    <w:rPr>
      <w:rFonts w:ascii="Calibri" w:eastAsia="Calibri" w:hAnsi="Calibri" w:cs="Times New Roman"/>
      <w:sz w:val="20"/>
      <w:szCs w:val="20"/>
      <w:u w:val="single"/>
    </w:rPr>
  </w:style>
  <w:style w:type="character" w:customStyle="1" w:styleId="colbcopy">
    <w:name w:val="colbcopy"/>
    <w:rsid w:val="00BD0BB7"/>
  </w:style>
  <w:style w:type="character" w:customStyle="1" w:styleId="hcard">
    <w:name w:val="hcard"/>
    <w:rsid w:val="00BD0BB7"/>
  </w:style>
  <w:style w:type="character" w:customStyle="1" w:styleId="Style1Char1">
    <w:name w:val="Style1 Char1"/>
    <w:rsid w:val="00BD0BB7"/>
    <w:rPr>
      <w:rFonts w:ascii="Times New Roman" w:eastAsia="SimSun" w:hAnsi="Times New Roman"/>
      <w:szCs w:val="24"/>
      <w:u w:val="single"/>
      <w:lang w:eastAsia="zh-CN"/>
    </w:rPr>
  </w:style>
  <w:style w:type="table" w:styleId="MediumGrid2">
    <w:name w:val="Medium Grid 2"/>
    <w:basedOn w:val="TableNormal"/>
    <w:uiPriority w:val="68"/>
    <w:rsid w:val="00BD0BB7"/>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BD0BB7"/>
  </w:style>
  <w:style w:type="character" w:customStyle="1" w:styleId="Heading2Char1">
    <w:name w:val="Heading 2 Char1"/>
    <w:aliases w:val="Heading 2 Char Char,Char Char Char Char Char1,Char Char Char Char1,Char Char Char Char Char Char1,Heading 2 Char1 Char Char Char3,Heading 2 Char Char Char Char Char3,Hat Char1,Heading 2 Char Char1 Char Char1,Heading 2 Char2 Char2"/>
    <w:basedOn w:val="DefaultParagraphFont"/>
    <w:uiPriority w:val="4"/>
    <w:rsid w:val="00BD0BB7"/>
    <w:rPr>
      <w:rFonts w:ascii="Georgia" w:hAnsi="Georgia"/>
      <w:b/>
      <w:bCs/>
      <w:sz w:val="44"/>
      <w:szCs w:val="26"/>
      <w:u w:val="double"/>
    </w:rPr>
  </w:style>
  <w:style w:type="character" w:customStyle="1" w:styleId="source">
    <w:name w:val="source"/>
    <w:rsid w:val="00BD0BB7"/>
  </w:style>
  <w:style w:type="character" w:customStyle="1" w:styleId="bodycopy">
    <w:name w:val="bodycopy"/>
    <w:rsid w:val="00BD0BB7"/>
  </w:style>
  <w:style w:type="character" w:customStyle="1" w:styleId="bioline">
    <w:name w:val="bioline"/>
    <w:rsid w:val="00BD0BB7"/>
  </w:style>
  <w:style w:type="paragraph" w:customStyle="1" w:styleId="Tagtemplate">
    <w:name w:val="Tagtemplate"/>
    <w:basedOn w:val="Normal"/>
    <w:link w:val="TagtemplateChar"/>
    <w:autoRedefine/>
    <w:qFormat/>
    <w:rsid w:val="00BD0BB7"/>
    <w:pPr>
      <w:keepNext/>
      <w:keepLines/>
    </w:pPr>
    <w:rPr>
      <w:b/>
      <w:sz w:val="24"/>
    </w:rPr>
  </w:style>
  <w:style w:type="character" w:customStyle="1" w:styleId="TagtemplateChar">
    <w:name w:val="Tagtemplate Char"/>
    <w:basedOn w:val="DefaultParagraphFont"/>
    <w:link w:val="Tagtemplate"/>
    <w:rsid w:val="00BD0BB7"/>
    <w:rPr>
      <w:rFonts w:ascii="Georgia" w:hAnsi="Georgia" w:cs="Calibri"/>
      <w:b/>
      <w:sz w:val="24"/>
    </w:rPr>
  </w:style>
  <w:style w:type="paragraph" w:customStyle="1" w:styleId="Analytic">
    <w:name w:val="Analytic"/>
    <w:basedOn w:val="Normal"/>
    <w:link w:val="AnalyticChar"/>
    <w:qFormat/>
    <w:rsid w:val="00BD0BB7"/>
    <w:rPr>
      <w:b/>
      <w:sz w:val="24"/>
      <w:szCs w:val="24"/>
    </w:rPr>
  </w:style>
  <w:style w:type="character" w:customStyle="1" w:styleId="AnalyticChar">
    <w:name w:val="Analytic Char"/>
    <w:basedOn w:val="DefaultParagraphFont"/>
    <w:link w:val="Analytic"/>
    <w:rsid w:val="00BD0BB7"/>
    <w:rPr>
      <w:rFonts w:ascii="Georgia" w:hAnsi="Georgia" w:cs="Calibri"/>
      <w:b/>
      <w:sz w:val="24"/>
      <w:szCs w:val="24"/>
    </w:rPr>
  </w:style>
  <w:style w:type="character" w:customStyle="1" w:styleId="DocumentMapChar1">
    <w:name w:val="Document Map Char1"/>
    <w:basedOn w:val="DefaultParagraphFont"/>
    <w:rsid w:val="00BD0BB7"/>
    <w:rPr>
      <w:rFonts w:ascii="Tahoma" w:hAnsi="Tahoma" w:cs="Tahoma"/>
      <w:sz w:val="16"/>
      <w:szCs w:val="16"/>
    </w:rPr>
  </w:style>
  <w:style w:type="paragraph" w:customStyle="1" w:styleId="TagText">
    <w:name w:val="TagText"/>
    <w:basedOn w:val="Normal"/>
    <w:qFormat/>
    <w:rsid w:val="00BD0BB7"/>
    <w:rPr>
      <w:rFonts w:eastAsia="MS Mincho"/>
      <w:b/>
      <w:sz w:val="24"/>
      <w:szCs w:val="24"/>
    </w:rPr>
  </w:style>
  <w:style w:type="paragraph" w:customStyle="1" w:styleId="Cite20">
    <w:name w:val="Cite 2"/>
    <w:basedOn w:val="Normal"/>
    <w:qFormat/>
    <w:rsid w:val="00BD0BB7"/>
    <w:rPr>
      <w:rFonts w:ascii="Arial" w:eastAsia="Calibri" w:hAnsi="Arial" w:cs="Times New Roman"/>
      <w:b/>
      <w:sz w:val="24"/>
      <w:u w:val="single"/>
    </w:rPr>
  </w:style>
  <w:style w:type="character" w:customStyle="1" w:styleId="slug-pub-date">
    <w:name w:val="slug-pub-date"/>
    <w:basedOn w:val="DefaultParagraphFont"/>
    <w:rsid w:val="00BD0BB7"/>
  </w:style>
  <w:style w:type="character" w:customStyle="1" w:styleId="slug-vol">
    <w:name w:val="slug-vol"/>
    <w:basedOn w:val="DefaultParagraphFont"/>
    <w:rsid w:val="00BD0BB7"/>
  </w:style>
  <w:style w:type="character" w:customStyle="1" w:styleId="slug-issue">
    <w:name w:val="slug-issue"/>
    <w:basedOn w:val="DefaultParagraphFont"/>
    <w:rsid w:val="00BD0BB7"/>
  </w:style>
  <w:style w:type="character" w:customStyle="1" w:styleId="slug-pages">
    <w:name w:val="slug-pages"/>
    <w:basedOn w:val="DefaultParagraphFont"/>
    <w:rsid w:val="00BD0BB7"/>
  </w:style>
  <w:style w:type="numbering" w:styleId="1ai">
    <w:name w:val="Outline List 1"/>
    <w:basedOn w:val="NoList"/>
    <w:rsid w:val="00BD0BB7"/>
    <w:pPr>
      <w:numPr>
        <w:numId w:val="3"/>
      </w:numPr>
    </w:pPr>
  </w:style>
  <w:style w:type="paragraph" w:styleId="NoSpacing">
    <w:name w:val="No Spacing"/>
    <w:aliases w:val="Very Small Text,No Spacing2111"/>
    <w:uiPriority w:val="99"/>
    <w:qFormat/>
    <w:rsid w:val="00BD0BB7"/>
    <w:pPr>
      <w:spacing w:after="0" w:line="240" w:lineRule="auto"/>
    </w:pPr>
    <w:rPr>
      <w:rFonts w:eastAsiaTheme="minorEastAsia"/>
      <w:sz w:val="24"/>
      <w:szCs w:val="24"/>
    </w:rPr>
  </w:style>
  <w:style w:type="character" w:customStyle="1" w:styleId="HIGHLIGHT">
    <w:name w:val="HIGHLIGHT"/>
    <w:uiPriority w:val="1"/>
    <w:qFormat/>
    <w:rsid w:val="00BD0BB7"/>
    <w:rPr>
      <w:rFonts w:ascii="Times New Roman" w:hAnsi="Times New Roman"/>
      <w:sz w:val="24"/>
      <w:u w:val="single"/>
      <w:bdr w:val="none" w:sz="0" w:space="0" w:color="auto"/>
      <w:shd w:val="clear" w:color="auto" w:fill="auto"/>
    </w:rPr>
  </w:style>
  <w:style w:type="paragraph" w:customStyle="1" w:styleId="HotRoute0">
    <w:name w:val="Hot Route"/>
    <w:basedOn w:val="Normal"/>
    <w:link w:val="HotRouteChar0"/>
    <w:qFormat/>
    <w:rsid w:val="00BD0BB7"/>
    <w:pPr>
      <w:ind w:left="72"/>
    </w:pPr>
    <w:rPr>
      <w:iCs/>
      <w:color w:val="000000"/>
    </w:rPr>
  </w:style>
  <w:style w:type="character" w:customStyle="1" w:styleId="HotRouteChar0">
    <w:name w:val="Hot Route Char"/>
    <w:link w:val="HotRoute0"/>
    <w:rsid w:val="00BD0BB7"/>
    <w:rPr>
      <w:rFonts w:ascii="Georgia" w:hAnsi="Georgia" w:cs="Calibri"/>
      <w:iCs/>
      <w:color w:val="000000"/>
    </w:rPr>
  </w:style>
  <w:style w:type="paragraph" w:customStyle="1" w:styleId="StylePlainTextTimesNewRomanBold">
    <w:name w:val="Style Plain Text + Times New Roman Bold"/>
    <w:basedOn w:val="PlainText"/>
    <w:rsid w:val="00BD0BB7"/>
    <w:rPr>
      <w:rFonts w:eastAsia="Cambria" w:cs="Times New Roman"/>
    </w:rPr>
  </w:style>
  <w:style w:type="paragraph" w:styleId="PlainText">
    <w:name w:val="Plain Text"/>
    <w:basedOn w:val="Normal"/>
    <w:link w:val="PlainTextChar"/>
    <w:unhideWhenUsed/>
    <w:rsid w:val="00BD0BB7"/>
    <w:rPr>
      <w:rFonts w:ascii="Courier" w:hAnsi="Courier"/>
      <w:sz w:val="21"/>
      <w:szCs w:val="21"/>
    </w:rPr>
  </w:style>
  <w:style w:type="character" w:customStyle="1" w:styleId="PlainTextChar">
    <w:name w:val="Plain Text Char"/>
    <w:basedOn w:val="DefaultParagraphFont"/>
    <w:link w:val="PlainText"/>
    <w:rsid w:val="00BD0BB7"/>
    <w:rPr>
      <w:rFonts w:ascii="Courier" w:hAnsi="Courier" w:cs="Calibri"/>
      <w:sz w:val="21"/>
      <w:szCs w:val="21"/>
    </w:rPr>
  </w:style>
  <w:style w:type="paragraph" w:customStyle="1" w:styleId="hotroute1">
    <w:name w:val="hotroute"/>
    <w:basedOn w:val="Normal"/>
    <w:qFormat/>
    <w:rsid w:val="00BD0BB7"/>
    <w:pPr>
      <w:ind w:left="288"/>
    </w:pPr>
  </w:style>
  <w:style w:type="paragraph" w:customStyle="1" w:styleId="DeleteAnalytics">
    <w:name w:val="Delete Analytics"/>
    <w:basedOn w:val="Heading4"/>
    <w:qFormat/>
    <w:rsid w:val="00BD0BB7"/>
    <w:rPr>
      <w:color w:val="800000"/>
    </w:rPr>
  </w:style>
  <w:style w:type="paragraph" w:styleId="Quote">
    <w:name w:val="Quote"/>
    <w:basedOn w:val="Normal"/>
    <w:next w:val="Normal"/>
    <w:link w:val="QuoteChar"/>
    <w:uiPriority w:val="29"/>
    <w:qFormat/>
    <w:rsid w:val="00BD0BB7"/>
    <w:pPr>
      <w:ind w:left="144"/>
    </w:pPr>
    <w:rPr>
      <w:rFonts w:ascii="Times New Roman" w:hAnsi="Times New Roman"/>
      <w:iCs/>
      <w:sz w:val="18"/>
    </w:rPr>
  </w:style>
  <w:style w:type="character" w:customStyle="1" w:styleId="QuoteChar">
    <w:name w:val="Quote Char"/>
    <w:basedOn w:val="DefaultParagraphFont"/>
    <w:link w:val="Quote"/>
    <w:uiPriority w:val="29"/>
    <w:rsid w:val="00BD0BB7"/>
    <w:rPr>
      <w:rFonts w:ascii="Times New Roman" w:hAnsi="Times New Roman" w:cs="Calibri"/>
      <w:iCs/>
      <w:sz w:val="18"/>
    </w:rPr>
  </w:style>
  <w:style w:type="paragraph" w:customStyle="1" w:styleId="ReallyFuckingSmall0">
    <w:name w:val="Really Fucking Small"/>
    <w:basedOn w:val="Normal"/>
    <w:link w:val="ReallyFuckingSmallChar0"/>
    <w:rsid w:val="00BD0BB7"/>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BD0BB7"/>
    <w:rPr>
      <w:rFonts w:ascii="Times New Roman" w:eastAsia="Times New Roman" w:hAnsi="Times New Roman" w:cs="Times New Roman"/>
      <w:sz w:val="12"/>
      <w:szCs w:val="24"/>
    </w:rPr>
  </w:style>
  <w:style w:type="paragraph" w:customStyle="1" w:styleId="HotRouteCharCharCharCharChar">
    <w:name w:val="Hot Route! Char Char Char Char Char"/>
    <w:basedOn w:val="Normal"/>
    <w:link w:val="HotRouteCharCharCharCharCharChar"/>
    <w:rsid w:val="00BD0BB7"/>
    <w:pPr>
      <w:ind w:left="144"/>
    </w:pPr>
  </w:style>
  <w:style w:type="character" w:customStyle="1" w:styleId="HotRouteCharCharCharCharCharChar">
    <w:name w:val="Hot Route! Char Char Char Char Char Char"/>
    <w:basedOn w:val="DefaultParagraphFont"/>
    <w:link w:val="HotRouteCharCharCharCharChar"/>
    <w:rsid w:val="00BD0BB7"/>
    <w:rPr>
      <w:rFonts w:ascii="Georgia" w:hAnsi="Georgia" w:cs="Calibri"/>
    </w:rPr>
  </w:style>
  <w:style w:type="paragraph" w:customStyle="1" w:styleId="SmallTextCharCharChar">
    <w:name w:val="Small Text Char Char Char"/>
    <w:basedOn w:val="Normal"/>
    <w:link w:val="SmallTextCharCharCharChar"/>
    <w:qFormat/>
    <w:rsid w:val="00BD0BB7"/>
    <w:rPr>
      <w:sz w:val="16"/>
    </w:rPr>
  </w:style>
  <w:style w:type="character" w:customStyle="1" w:styleId="SmallTextCharCharCharChar">
    <w:name w:val="Small Text Char Char Char Char"/>
    <w:basedOn w:val="DefaultParagraphFont"/>
    <w:link w:val="SmallTextCharCharChar"/>
    <w:rsid w:val="00BD0BB7"/>
    <w:rPr>
      <w:rFonts w:ascii="Georgia" w:hAnsi="Georgia" w:cs="Calibri"/>
      <w:sz w:val="16"/>
    </w:rPr>
  </w:style>
  <w:style w:type="paragraph" w:customStyle="1" w:styleId="UnderlineCharCharCharCharCharCharChar">
    <w:name w:val="Underline Char Char Char Char Char Char Char"/>
    <w:basedOn w:val="Normal"/>
    <w:link w:val="UnderlineCharCharCharCharCharCharCharChar"/>
    <w:qFormat/>
    <w:rsid w:val="00BD0BB7"/>
    <w:rPr>
      <w:rFonts w:ascii="Times New Roman" w:eastAsia="Times New Roman" w:hAnsi="Times New Roman" w:cs="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BD0BB7"/>
    <w:rPr>
      <w:rFonts w:ascii="Times New Roman" w:eastAsia="Times New Roman" w:hAnsi="Times New Roman" w:cs="Times New Roman"/>
      <w:sz w:val="20"/>
      <w:szCs w:val="24"/>
      <w:u w:val="single"/>
    </w:rPr>
  </w:style>
  <w:style w:type="paragraph" w:customStyle="1" w:styleId="ReallyfuckingsmallCharCharChar">
    <w:name w:val="Really fucking small Char Char Char"/>
    <w:basedOn w:val="Normal"/>
    <w:link w:val="ReallyfuckingsmallCharCharCharChar"/>
    <w:rsid w:val="00BD0BB7"/>
    <w:rPr>
      <w:rFonts w:ascii="Times New Roman" w:eastAsia="Times New Roman" w:hAnsi="Times New Roman" w:cs="Times New Roman"/>
      <w:sz w:val="10"/>
      <w:szCs w:val="24"/>
    </w:rPr>
  </w:style>
  <w:style w:type="character" w:customStyle="1" w:styleId="ReallyfuckingsmallCharCharCharChar">
    <w:name w:val="Really fucking small Char Char Char Char"/>
    <w:basedOn w:val="DefaultParagraphFont"/>
    <w:link w:val="ReallyfuckingsmallCharCharChar"/>
    <w:rsid w:val="00BD0BB7"/>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rsid w:val="00BD0BB7"/>
    <w:rPr>
      <w:rFonts w:ascii="Times New Roman" w:eastAsia="Times New Roman" w:hAnsi="Times New Roman" w:cs="Times New Roman"/>
      <w:sz w:val="16"/>
      <w:szCs w:val="24"/>
    </w:rPr>
  </w:style>
  <w:style w:type="character" w:customStyle="1" w:styleId="SmalltextCharCharCharChar0">
    <w:name w:val="Small text Char Char Char Char"/>
    <w:basedOn w:val="DefaultParagraphFont"/>
    <w:link w:val="SmalltextCharCharChar0"/>
    <w:rsid w:val="00BD0BB7"/>
    <w:rPr>
      <w:rFonts w:ascii="Times New Roman" w:eastAsia="Times New Roman" w:hAnsi="Times New Roman" w:cs="Times New Roman"/>
      <w:sz w:val="16"/>
      <w:szCs w:val="24"/>
    </w:rPr>
  </w:style>
  <w:style w:type="paragraph" w:customStyle="1" w:styleId="Boxempahsis">
    <w:name w:val="Box empahsis"/>
    <w:basedOn w:val="Normal"/>
    <w:link w:val="BoxempahsisChar"/>
    <w:qFormat/>
    <w:rsid w:val="00BD0BB7"/>
    <w:rPr>
      <w:rFonts w:ascii="Franklin Gothic Heavy" w:hAnsi="Franklin Gothic Heavy" w:cstheme="minorBidi"/>
      <w:sz w:val="24"/>
      <w:szCs w:val="24"/>
      <w:u w:val="single"/>
      <w:bdr w:val="single" w:sz="4" w:space="0" w:color="auto"/>
    </w:rPr>
  </w:style>
  <w:style w:type="character" w:customStyle="1" w:styleId="BoxempahsisChar">
    <w:name w:val="Box empahsis Char"/>
    <w:basedOn w:val="DefaultParagraphFont"/>
    <w:link w:val="Boxempahsis"/>
    <w:rsid w:val="00BD0BB7"/>
    <w:rPr>
      <w:rFonts w:ascii="Franklin Gothic Heavy" w:hAnsi="Franklin Gothic Heavy"/>
      <w:sz w:val="24"/>
      <w:szCs w:val="24"/>
      <w:u w:val="single"/>
      <w:bdr w:val="single" w:sz="4" w:space="0" w:color="auto"/>
    </w:rPr>
  </w:style>
  <w:style w:type="character" w:customStyle="1" w:styleId="Qualified">
    <w:name w:val="Qualified"/>
    <w:rsid w:val="00BD0BB7"/>
    <w:rPr>
      <w:rFonts w:asciiTheme="majorHAnsi" w:hAnsiTheme="majorHAnsi"/>
      <w:b/>
      <w:bCs/>
      <w:sz w:val="16"/>
    </w:rPr>
  </w:style>
  <w:style w:type="character" w:customStyle="1" w:styleId="hdr">
    <w:name w:val="hdr"/>
    <w:rsid w:val="00BD0BB7"/>
  </w:style>
  <w:style w:type="character" w:customStyle="1" w:styleId="tagChar10">
    <w:name w:val="tag Char1"/>
    <w:rsid w:val="00BD0BB7"/>
    <w:rPr>
      <w:rFonts w:ascii="Times New Roman" w:eastAsia="Times New Roman" w:hAnsi="Times New Roman" w:cs="Times New Roman"/>
      <w:b/>
      <w:sz w:val="24"/>
      <w:szCs w:val="20"/>
    </w:rPr>
  </w:style>
  <w:style w:type="character" w:styleId="SubtleEmphasis">
    <w:name w:val="Subtle Emphasis"/>
    <w:aliases w:val="Small Card"/>
    <w:basedOn w:val="DefaultParagraphFont"/>
    <w:uiPriority w:val="19"/>
    <w:qFormat/>
    <w:rsid w:val="00BD0BB7"/>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BD0BB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D0BB7"/>
    <w:rPr>
      <w:rFonts w:ascii="Cambria" w:hAnsi="Cambria"/>
      <w:b/>
      <w:caps w:val="0"/>
      <w:smallCaps w:val="0"/>
      <w:sz w:val="24"/>
      <w:u w:val="none"/>
      <w:bdr w:val="none" w:sz="0" w:space="0" w:color="auto"/>
      <w:shd w:val="clear" w:color="auto" w:fill="BEFF7D"/>
    </w:rPr>
  </w:style>
  <w:style w:type="character" w:customStyle="1" w:styleId="Author0">
    <w:name w:val="Author"/>
    <w:rsid w:val="00BD0BB7"/>
    <w:rPr>
      <w:b/>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BD0BB7"/>
    <w:rPr>
      <w:rFonts w:ascii="Times New Roman" w:eastAsia="Times New Roman" w:hAnsi="Times New Roman" w:cs="Times New Roman"/>
      <w:sz w:val="24"/>
    </w:rPr>
  </w:style>
  <w:style w:type="paragraph" w:customStyle="1" w:styleId="BlockTitle2">
    <w:name w:val="Block Title2"/>
    <w:basedOn w:val="Normal"/>
    <w:next w:val="Normal"/>
    <w:rsid w:val="00BD0BB7"/>
    <w:pPr>
      <w:spacing w:after="240"/>
      <w:jc w:val="center"/>
    </w:pPr>
    <w:rPr>
      <w:rFonts w:ascii="Arial" w:eastAsia="Times New Roman" w:hAnsi="Arial"/>
      <w:b/>
      <w:sz w:val="28"/>
      <w:szCs w:val="20"/>
    </w:rPr>
  </w:style>
  <w:style w:type="paragraph" w:customStyle="1" w:styleId="TxBrp1">
    <w:name w:val="TxBr_p1"/>
    <w:basedOn w:val="Normal"/>
    <w:rsid w:val="00BD0BB7"/>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fullstory">
    <w:name w:val="fullstory"/>
    <w:basedOn w:val="Normal"/>
    <w:rsid w:val="00BD0BB7"/>
    <w:pPr>
      <w:spacing w:before="100" w:beforeAutospacing="1" w:after="100" w:afterAutospacing="1"/>
    </w:pPr>
    <w:rPr>
      <w:rFonts w:ascii="Times New Roman" w:eastAsia="Times New Roman" w:hAnsi="Times New Roman"/>
      <w:sz w:val="24"/>
      <w:szCs w:val="24"/>
    </w:rPr>
  </w:style>
  <w:style w:type="character" w:customStyle="1" w:styleId="standardcontent">
    <w:name w:val="standardcontent"/>
    <w:rsid w:val="00BD0BB7"/>
  </w:style>
  <w:style w:type="paragraph" w:customStyle="1" w:styleId="hat">
    <w:name w:val="hat"/>
    <w:basedOn w:val="Normal"/>
    <w:next w:val="Normal"/>
    <w:link w:val="hatChar"/>
    <w:rsid w:val="00BD0BB7"/>
    <w:pPr>
      <w:spacing w:before="6600" w:after="240"/>
      <w:jc w:val="center"/>
      <w:outlineLvl w:val="0"/>
    </w:pPr>
    <w:rPr>
      <w:rFonts w:ascii="Times New Roman" w:eastAsia="Times New Roman" w:hAnsi="Times New Roman" w:cs="Arial"/>
      <w:b/>
      <w:bCs/>
      <w:sz w:val="44"/>
      <w:szCs w:val="24"/>
    </w:rPr>
  </w:style>
  <w:style w:type="character" w:customStyle="1" w:styleId="storyby">
    <w:name w:val="storyby"/>
    <w:rsid w:val="00BD0BB7"/>
  </w:style>
  <w:style w:type="paragraph" w:customStyle="1" w:styleId="MaggieTag">
    <w:name w:val="MaggieTag"/>
    <w:basedOn w:val="Normal"/>
    <w:rsid w:val="00BD0BB7"/>
    <w:rPr>
      <w:rFonts w:ascii="Garamond" w:eastAsia="Times New Roman" w:hAnsi="Garamond"/>
      <w:b/>
      <w:sz w:val="24"/>
      <w:szCs w:val="20"/>
    </w:rPr>
  </w:style>
  <w:style w:type="character" w:styleId="CommentReference">
    <w:name w:val="annotation reference"/>
    <w:unhideWhenUsed/>
    <w:rsid w:val="00BD0BB7"/>
    <w:rPr>
      <w:sz w:val="18"/>
      <w:szCs w:val="18"/>
    </w:rPr>
  </w:style>
  <w:style w:type="paragraph" w:styleId="CommentText">
    <w:name w:val="annotation text"/>
    <w:basedOn w:val="Normal"/>
    <w:link w:val="CommentTextChar"/>
    <w:uiPriority w:val="99"/>
    <w:unhideWhenUsed/>
    <w:rsid w:val="00BD0BB7"/>
    <w:rPr>
      <w:rFonts w:ascii="Times New Roman" w:eastAsia="Times New Roman" w:hAnsi="Times New Roman"/>
      <w:sz w:val="24"/>
      <w:szCs w:val="24"/>
    </w:rPr>
  </w:style>
  <w:style w:type="character" w:customStyle="1" w:styleId="CommentTextChar">
    <w:name w:val="Comment Text Char"/>
    <w:basedOn w:val="DefaultParagraphFont"/>
    <w:link w:val="CommentText"/>
    <w:uiPriority w:val="99"/>
    <w:rsid w:val="00BD0BB7"/>
    <w:rPr>
      <w:rFonts w:ascii="Times New Roman" w:eastAsia="Times New Roman" w:hAnsi="Times New Roman" w:cs="Calibri"/>
      <w:sz w:val="24"/>
      <w:szCs w:val="24"/>
    </w:rPr>
  </w:style>
  <w:style w:type="character" w:customStyle="1" w:styleId="BlockTitleChar">
    <w:name w:val="%Block Title Char"/>
    <w:rsid w:val="00BD0BB7"/>
    <w:rPr>
      <w:rFonts w:ascii="Arial" w:eastAsia="Times New Roman" w:hAnsi="Arial" w:cs="Arial"/>
      <w:b/>
      <w:bCs/>
      <w:kern w:val="32"/>
      <w:sz w:val="28"/>
      <w:szCs w:val="32"/>
    </w:rPr>
  </w:style>
  <w:style w:type="paragraph" w:customStyle="1" w:styleId="Regular">
    <w:name w:val="Regular"/>
    <w:basedOn w:val="Normal"/>
    <w:link w:val="RegularChar"/>
    <w:qFormat/>
    <w:rsid w:val="00BD0BB7"/>
    <w:pPr>
      <w:spacing w:after="200"/>
    </w:pPr>
    <w:rPr>
      <w:rFonts w:ascii="Cambria" w:eastAsia="Cambria" w:hAnsi="Cambria"/>
      <w:sz w:val="20"/>
      <w:szCs w:val="24"/>
    </w:rPr>
  </w:style>
  <w:style w:type="paragraph" w:customStyle="1" w:styleId="Emphasize">
    <w:name w:val="Emphasize"/>
    <w:basedOn w:val="Normal"/>
    <w:qFormat/>
    <w:rsid w:val="00BD0BB7"/>
    <w:pPr>
      <w:spacing w:after="200"/>
    </w:pPr>
    <w:rPr>
      <w:rFonts w:ascii="Cambria" w:eastAsia="Cambria" w:hAnsi="Cambria"/>
      <w:b/>
      <w:sz w:val="20"/>
      <w:szCs w:val="24"/>
      <w:u w:val="single"/>
    </w:rPr>
  </w:style>
  <w:style w:type="paragraph" w:styleId="Index6">
    <w:name w:val="index 6"/>
    <w:basedOn w:val="Normal"/>
    <w:next w:val="Normal"/>
    <w:autoRedefine/>
    <w:unhideWhenUsed/>
    <w:rsid w:val="00BD0BB7"/>
    <w:pPr>
      <w:ind w:left="1200" w:hanging="200"/>
    </w:pPr>
    <w:rPr>
      <w:rFonts w:ascii="Cambria" w:eastAsia="Cambria" w:hAnsi="Cambria"/>
      <w:sz w:val="18"/>
      <w:szCs w:val="18"/>
    </w:rPr>
  </w:style>
  <w:style w:type="character" w:customStyle="1" w:styleId="columntexthead">
    <w:name w:val="columntexthead"/>
    <w:rsid w:val="00BD0BB7"/>
  </w:style>
  <w:style w:type="character" w:customStyle="1" w:styleId="timestamp">
    <w:name w:val="timestamp"/>
    <w:rsid w:val="00BD0BB7"/>
  </w:style>
  <w:style w:type="character" w:customStyle="1" w:styleId="instruction">
    <w:name w:val="instruction"/>
    <w:rsid w:val="00BD0BB7"/>
  </w:style>
  <w:style w:type="character" w:customStyle="1" w:styleId="yahoobuzzbadge-form">
    <w:name w:val="yahoobuzzbadge-form"/>
    <w:rsid w:val="00BD0BB7"/>
  </w:style>
  <w:style w:type="character" w:customStyle="1" w:styleId="listpipe">
    <w:name w:val="listpipe"/>
    <w:rsid w:val="00BD0BB7"/>
  </w:style>
  <w:style w:type="character" w:customStyle="1" w:styleId="imagelink">
    <w:name w:val="imagelink"/>
    <w:rsid w:val="00BD0BB7"/>
  </w:style>
  <w:style w:type="character" w:customStyle="1" w:styleId="leadin">
    <w:name w:val="leadin"/>
    <w:rsid w:val="00BD0BB7"/>
  </w:style>
  <w:style w:type="paragraph" w:customStyle="1" w:styleId="Pa0">
    <w:name w:val="Pa0"/>
    <w:basedOn w:val="Default"/>
    <w:next w:val="Default"/>
    <w:rsid w:val="00BD0BB7"/>
    <w:pPr>
      <w:spacing w:after="0" w:line="241" w:lineRule="atLeast"/>
    </w:pPr>
    <w:rPr>
      <w:rFonts w:ascii="Frutiger 45 Light" w:eastAsia="Times New Roman" w:hAnsi="Frutiger 45 Light" w:cs="Times New Roman"/>
      <w:sz w:val="24"/>
    </w:rPr>
  </w:style>
  <w:style w:type="paragraph" w:customStyle="1" w:styleId="Pa3">
    <w:name w:val="Pa3"/>
    <w:basedOn w:val="Default"/>
    <w:next w:val="Default"/>
    <w:uiPriority w:val="99"/>
    <w:rsid w:val="00BD0BB7"/>
    <w:pPr>
      <w:spacing w:after="0" w:line="241" w:lineRule="atLeast"/>
    </w:pPr>
    <w:rPr>
      <w:rFonts w:ascii="Frutiger 45 Light" w:eastAsia="Times New Roman" w:hAnsi="Frutiger 45 Light" w:cs="Times New Roman"/>
      <w:sz w:val="24"/>
    </w:rPr>
  </w:style>
  <w:style w:type="paragraph" w:customStyle="1" w:styleId="Pa1">
    <w:name w:val="Pa1"/>
    <w:basedOn w:val="Default"/>
    <w:next w:val="Default"/>
    <w:uiPriority w:val="99"/>
    <w:rsid w:val="00BD0BB7"/>
    <w:pPr>
      <w:spacing w:after="0" w:line="221" w:lineRule="atLeast"/>
    </w:pPr>
    <w:rPr>
      <w:rFonts w:ascii="Frutiger 45 Light" w:eastAsia="Times New Roman" w:hAnsi="Frutiger 45 Light" w:cs="Times New Roman"/>
      <w:sz w:val="24"/>
    </w:rPr>
  </w:style>
  <w:style w:type="paragraph" w:customStyle="1" w:styleId="Pa2">
    <w:name w:val="Pa2"/>
    <w:basedOn w:val="Default"/>
    <w:next w:val="Default"/>
    <w:uiPriority w:val="99"/>
    <w:rsid w:val="00BD0BB7"/>
    <w:pPr>
      <w:spacing w:after="0" w:line="221" w:lineRule="atLeast"/>
    </w:pPr>
    <w:rPr>
      <w:rFonts w:ascii="Frutiger 45 Light" w:eastAsia="Times New Roman" w:hAnsi="Frutiger 45 Light" w:cs="Times New Roman"/>
      <w:sz w:val="24"/>
    </w:rPr>
  </w:style>
  <w:style w:type="character" w:customStyle="1" w:styleId="A4">
    <w:name w:val="A4"/>
    <w:rsid w:val="00BD0BB7"/>
    <w:rPr>
      <w:rFonts w:ascii="Baskerville" w:hAnsi="Baskerville" w:cs="Baskerville"/>
      <w:b/>
      <w:bCs/>
      <w:color w:val="000000"/>
      <w:sz w:val="22"/>
      <w:szCs w:val="22"/>
    </w:rPr>
  </w:style>
  <w:style w:type="character" w:customStyle="1" w:styleId="A7">
    <w:name w:val="A7"/>
    <w:rsid w:val="00BD0BB7"/>
    <w:rPr>
      <w:rFonts w:ascii="Frutiger 95 UltraBlack" w:hAnsi="Frutiger 95 UltraBlack" w:cs="Frutiger 95 UltraBlack"/>
      <w:color w:val="000000"/>
      <w:sz w:val="16"/>
      <w:szCs w:val="16"/>
    </w:rPr>
  </w:style>
  <w:style w:type="character" w:customStyle="1" w:styleId="a">
    <w:name w:val="a"/>
    <w:rsid w:val="00BD0BB7"/>
  </w:style>
  <w:style w:type="character" w:customStyle="1" w:styleId="noticiabyline">
    <w:name w:val="noticia_byline"/>
    <w:rsid w:val="00BD0BB7"/>
  </w:style>
  <w:style w:type="character" w:customStyle="1" w:styleId="sep">
    <w:name w:val="sep"/>
    <w:rsid w:val="00BD0BB7"/>
  </w:style>
  <w:style w:type="character" w:customStyle="1" w:styleId="rightnowyahoo">
    <w:name w:val="right_now_yahoo"/>
    <w:rsid w:val="00BD0BB7"/>
  </w:style>
  <w:style w:type="character" w:customStyle="1" w:styleId="submittedmeta">
    <w:name w:val="submitted meta"/>
    <w:rsid w:val="00BD0BB7"/>
  </w:style>
  <w:style w:type="character" w:customStyle="1" w:styleId="EndnoteTextChar">
    <w:name w:val="Endnote Text Char"/>
    <w:uiPriority w:val="99"/>
    <w:rsid w:val="00BD0BB7"/>
    <w:rPr>
      <w:rFonts w:ascii="Times New Roman" w:eastAsia="Times New Roman" w:hAnsi="Times New Roman" w:cs="Times New Roman"/>
    </w:rPr>
  </w:style>
  <w:style w:type="character" w:styleId="EndnoteReference">
    <w:name w:val="endnote reference"/>
    <w:rsid w:val="00BD0BB7"/>
    <w:rPr>
      <w:vertAlign w:val="superscript"/>
    </w:rPr>
  </w:style>
  <w:style w:type="paragraph" w:customStyle="1" w:styleId="Pa11">
    <w:name w:val="Pa11"/>
    <w:basedOn w:val="Default"/>
    <w:next w:val="Default"/>
    <w:rsid w:val="00BD0BB7"/>
    <w:pPr>
      <w:spacing w:before="560" w:after="0" w:line="241" w:lineRule="atLeast"/>
    </w:pPr>
    <w:rPr>
      <w:rFonts w:ascii="Baskerville" w:eastAsia="Times New Roman" w:hAnsi="Baskerville" w:cs="Times New Roman"/>
      <w:sz w:val="24"/>
    </w:rPr>
  </w:style>
  <w:style w:type="paragraph" w:customStyle="1" w:styleId="Pa6">
    <w:name w:val="Pa6"/>
    <w:basedOn w:val="Default"/>
    <w:next w:val="Default"/>
    <w:rsid w:val="00BD0BB7"/>
    <w:pPr>
      <w:spacing w:before="280" w:after="0" w:line="221" w:lineRule="atLeast"/>
    </w:pPr>
    <w:rPr>
      <w:rFonts w:ascii="Baskerville" w:eastAsia="Times New Roman" w:hAnsi="Baskerville" w:cs="Times New Roman"/>
      <w:sz w:val="24"/>
    </w:rPr>
  </w:style>
  <w:style w:type="character" w:customStyle="1" w:styleId="A10">
    <w:name w:val="A10"/>
    <w:rsid w:val="00BD0BB7"/>
    <w:rPr>
      <w:color w:val="000000"/>
      <w:sz w:val="12"/>
      <w:szCs w:val="12"/>
    </w:rPr>
  </w:style>
  <w:style w:type="paragraph" w:customStyle="1" w:styleId="Pa7">
    <w:name w:val="Pa7"/>
    <w:basedOn w:val="Default"/>
    <w:next w:val="Default"/>
    <w:rsid w:val="00BD0BB7"/>
    <w:pPr>
      <w:spacing w:before="280" w:after="0" w:line="221" w:lineRule="atLeast"/>
    </w:pPr>
    <w:rPr>
      <w:rFonts w:ascii="Baskerville" w:eastAsia="Times New Roman" w:hAnsi="Baskerville" w:cs="Times New Roman"/>
      <w:sz w:val="24"/>
    </w:rPr>
  </w:style>
  <w:style w:type="paragraph" w:customStyle="1" w:styleId="Pa8">
    <w:name w:val="Pa8"/>
    <w:basedOn w:val="Default"/>
    <w:next w:val="Default"/>
    <w:rsid w:val="00BD0BB7"/>
    <w:pPr>
      <w:spacing w:after="0" w:line="221" w:lineRule="atLeast"/>
    </w:pPr>
    <w:rPr>
      <w:rFonts w:ascii="Baskerville" w:eastAsia="Times New Roman" w:hAnsi="Baskerville" w:cs="Times New Roman"/>
      <w:sz w:val="24"/>
    </w:rPr>
  </w:style>
  <w:style w:type="character" w:customStyle="1" w:styleId="A11">
    <w:name w:val="A11"/>
    <w:rsid w:val="00BD0BB7"/>
    <w:rPr>
      <w:color w:val="000000"/>
      <w:sz w:val="12"/>
      <w:szCs w:val="12"/>
    </w:rPr>
  </w:style>
  <w:style w:type="character" w:customStyle="1" w:styleId="A6">
    <w:name w:val="A6"/>
    <w:uiPriority w:val="99"/>
    <w:rsid w:val="00BD0BB7"/>
    <w:rPr>
      <w:color w:val="000000"/>
      <w:sz w:val="106"/>
      <w:szCs w:val="106"/>
    </w:rPr>
  </w:style>
  <w:style w:type="paragraph" w:customStyle="1" w:styleId="Style6">
    <w:name w:val="Style6"/>
    <w:basedOn w:val="Normal"/>
    <w:link w:val="Style6Char"/>
    <w:autoRedefine/>
    <w:rsid w:val="00BD0BB7"/>
    <w:rPr>
      <w:rFonts w:ascii="Times New Roman" w:eastAsia="SimSun" w:hAnsi="Times New Roman"/>
      <w:b/>
      <w:sz w:val="24"/>
      <w:szCs w:val="24"/>
    </w:rPr>
  </w:style>
  <w:style w:type="character" w:customStyle="1" w:styleId="italic">
    <w:name w:val="italic"/>
    <w:rsid w:val="00BD0BB7"/>
  </w:style>
  <w:style w:type="character" w:customStyle="1" w:styleId="underlineChar">
    <w:name w:val="underline Char"/>
    <w:rsid w:val="00BD0BB7"/>
    <w:rPr>
      <w:b/>
      <w:u w:val="single"/>
    </w:rPr>
  </w:style>
  <w:style w:type="character" w:customStyle="1" w:styleId="cite0">
    <w:name w:val="%cite"/>
    <w:rsid w:val="00BD0BB7"/>
    <w:rPr>
      <w:rFonts w:ascii="Times New Roman" w:hAnsi="Times New Roman"/>
      <w:b/>
      <w:sz w:val="24"/>
    </w:rPr>
  </w:style>
  <w:style w:type="paragraph" w:customStyle="1" w:styleId="tag">
    <w:name w:val="%tag"/>
    <w:basedOn w:val="Normal"/>
    <w:qFormat/>
    <w:rsid w:val="00BD0BB7"/>
    <w:rPr>
      <w:rFonts w:ascii="Times New Roman" w:eastAsia="Times New Roman" w:hAnsi="Times New Roman"/>
      <w:b/>
      <w:sz w:val="24"/>
      <w:szCs w:val="24"/>
    </w:rPr>
  </w:style>
  <w:style w:type="character" w:customStyle="1" w:styleId="tagChar0">
    <w:name w:val="%tag Char"/>
    <w:rsid w:val="00BD0BB7"/>
    <w:rPr>
      <w:rFonts w:ascii="Times New Roman" w:eastAsia="Times New Roman" w:hAnsi="Times New Roman" w:cs="Times New Roman"/>
      <w:b/>
    </w:rPr>
  </w:style>
  <w:style w:type="paragraph" w:customStyle="1" w:styleId="card0">
    <w:name w:val="%card"/>
    <w:basedOn w:val="Normal"/>
    <w:rsid w:val="00BD0BB7"/>
    <w:pPr>
      <w:ind w:left="288" w:right="288"/>
    </w:pPr>
    <w:rPr>
      <w:rFonts w:ascii="Times New Roman" w:eastAsia="Times New Roman" w:hAnsi="Times New Roman"/>
      <w:sz w:val="20"/>
      <w:szCs w:val="24"/>
    </w:rPr>
  </w:style>
  <w:style w:type="character" w:customStyle="1" w:styleId="cardChar0">
    <w:name w:val="%card Char"/>
    <w:rsid w:val="00BD0BB7"/>
    <w:rPr>
      <w:rFonts w:ascii="Times New Roman" w:eastAsia="Times New Roman" w:hAnsi="Times New Roman" w:cs="Times New Roman"/>
      <w:sz w:val="20"/>
    </w:rPr>
  </w:style>
  <w:style w:type="character" w:customStyle="1" w:styleId="underline0">
    <w:name w:val="%underline"/>
    <w:qFormat/>
    <w:rsid w:val="00BD0BB7"/>
    <w:rPr>
      <w:b/>
      <w:u w:val="single"/>
    </w:rPr>
  </w:style>
  <w:style w:type="character" w:customStyle="1" w:styleId="Emphasis20">
    <w:name w:val="%Emphasis2"/>
    <w:rsid w:val="00BD0BB7"/>
    <w:rPr>
      <w:rFonts w:ascii="Cooper Black" w:hAnsi="Cooper Black"/>
      <w:iCs/>
      <w:u w:val="single"/>
    </w:rPr>
  </w:style>
  <w:style w:type="paragraph" w:customStyle="1" w:styleId="BlockTitle0">
    <w:name w:val="%Block Title"/>
    <w:basedOn w:val="Heading1"/>
    <w:rsid w:val="00BD0BB7"/>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szCs w:val="32"/>
    </w:rPr>
  </w:style>
  <w:style w:type="character" w:customStyle="1" w:styleId="AAAcite">
    <w:name w:val="AAAcite"/>
    <w:rsid w:val="00BD0BB7"/>
    <w:rPr>
      <w:rFonts w:ascii="Times New Roman" w:hAnsi="Times New Roman"/>
      <w:b/>
      <w:sz w:val="24"/>
    </w:rPr>
  </w:style>
  <w:style w:type="paragraph" w:customStyle="1" w:styleId="AAAcard">
    <w:name w:val="AAAcard"/>
    <w:basedOn w:val="Normal"/>
    <w:rsid w:val="00BD0BB7"/>
    <w:pPr>
      <w:ind w:left="288" w:right="288"/>
    </w:pPr>
    <w:rPr>
      <w:rFonts w:ascii="Times New Roman" w:eastAsia="Times New Roman" w:hAnsi="Times New Roman"/>
      <w:sz w:val="20"/>
      <w:szCs w:val="20"/>
    </w:rPr>
  </w:style>
  <w:style w:type="character" w:customStyle="1" w:styleId="AAAcardChar">
    <w:name w:val="AAAcard Char"/>
    <w:rsid w:val="00BD0BB7"/>
    <w:rPr>
      <w:rFonts w:ascii="Times New Roman" w:eastAsia="Times New Roman" w:hAnsi="Times New Roman" w:cs="Times New Roman"/>
      <w:sz w:val="20"/>
      <w:szCs w:val="20"/>
    </w:rPr>
  </w:style>
  <w:style w:type="character" w:customStyle="1" w:styleId="AAAunderline">
    <w:name w:val="AAAunderline"/>
    <w:qFormat/>
    <w:rsid w:val="00BD0BB7"/>
    <w:rPr>
      <w:b/>
      <w:u w:val="single"/>
    </w:rPr>
  </w:style>
  <w:style w:type="character" w:customStyle="1" w:styleId="underline1">
    <w:name w:val="underline1"/>
    <w:rsid w:val="00BD0BB7"/>
    <w:rPr>
      <w:b/>
      <w:bCs/>
      <w:u w:val="single"/>
    </w:rPr>
  </w:style>
  <w:style w:type="paragraph" w:styleId="BodyTextIndent2">
    <w:name w:val="Body Text Indent 2"/>
    <w:basedOn w:val="Default"/>
    <w:next w:val="Default"/>
    <w:link w:val="BodyTextIndent2Char"/>
    <w:rsid w:val="00BD0BB7"/>
    <w:pPr>
      <w:spacing w:after="0" w:line="240" w:lineRule="auto"/>
    </w:pPr>
    <w:rPr>
      <w:rFonts w:ascii="Times New Roman" w:eastAsia="Times New Roman" w:hAnsi="Times New Roman" w:cs="Times New Roman"/>
      <w:sz w:val="24"/>
    </w:rPr>
  </w:style>
  <w:style w:type="character" w:customStyle="1" w:styleId="BodyTextIndent2Char">
    <w:name w:val="Body Text Indent 2 Char"/>
    <w:basedOn w:val="DefaultParagraphFont"/>
    <w:link w:val="BodyTextIndent2"/>
    <w:rsid w:val="00BD0BB7"/>
    <w:rPr>
      <w:rFonts w:ascii="Times New Roman" w:eastAsia="Times New Roman" w:hAnsi="Times New Roman" w:cs="Times New Roman"/>
      <w:sz w:val="24"/>
      <w:szCs w:val="24"/>
    </w:rPr>
  </w:style>
  <w:style w:type="character" w:customStyle="1" w:styleId="post-author">
    <w:name w:val="post-author"/>
    <w:rsid w:val="00BD0BB7"/>
  </w:style>
  <w:style w:type="paragraph" w:customStyle="1" w:styleId="IndexHeader">
    <w:name w:val="Index Header"/>
    <w:basedOn w:val="Normal"/>
    <w:rsid w:val="00BD0BB7"/>
    <w:pPr>
      <w:ind w:left="-720"/>
      <w:outlineLvl w:val="0"/>
    </w:pPr>
    <w:rPr>
      <w:rFonts w:ascii="Times New Roman" w:eastAsia="Times New Roman" w:hAnsi="Times New Roman"/>
      <w:b/>
      <w:bCs/>
      <w:sz w:val="36"/>
      <w:szCs w:val="20"/>
    </w:rPr>
  </w:style>
  <w:style w:type="character" w:customStyle="1" w:styleId="IndexHeaderChar">
    <w:name w:val="Index Header Char"/>
    <w:rsid w:val="00BD0BB7"/>
    <w:rPr>
      <w:rFonts w:ascii="Times New Roman" w:eastAsia="Times New Roman" w:hAnsi="Times New Roman"/>
      <w:b/>
      <w:bCs/>
      <w:sz w:val="36"/>
    </w:rPr>
  </w:style>
  <w:style w:type="character" w:customStyle="1" w:styleId="ToReadChar">
    <w:name w:val="To Read Char"/>
    <w:rsid w:val="00BD0BB7"/>
    <w:rPr>
      <w:rFonts w:ascii="Verdana" w:hAnsi="Verdana"/>
      <w:b/>
      <w:szCs w:val="24"/>
      <w:u w:val="single"/>
      <w:lang w:val="en-US" w:eastAsia="en-US" w:bidi="ar-SA"/>
    </w:rPr>
  </w:style>
  <w:style w:type="paragraph" w:customStyle="1" w:styleId="CardRead">
    <w:name w:val="Card_Read"/>
    <w:basedOn w:val="Normal"/>
    <w:rsid w:val="00BD0BB7"/>
    <w:rPr>
      <w:rFonts w:ascii="Times" w:eastAsia="Times" w:hAnsi="Times"/>
      <w:szCs w:val="20"/>
    </w:rPr>
  </w:style>
  <w:style w:type="paragraph" w:customStyle="1" w:styleId="CardNU">
    <w:name w:val="CardNU"/>
    <w:basedOn w:val="Normal"/>
    <w:rsid w:val="00BD0BB7"/>
    <w:rPr>
      <w:rFonts w:ascii="Times" w:eastAsia="Times" w:hAnsi="Times"/>
      <w:sz w:val="14"/>
      <w:szCs w:val="20"/>
    </w:rPr>
  </w:style>
  <w:style w:type="paragraph" w:customStyle="1" w:styleId="StyleHeading310pt">
    <w:name w:val="Style Heading 3 + 10 pt"/>
    <w:basedOn w:val="Heading3"/>
    <w:rsid w:val="00BD0BB7"/>
    <w:pPr>
      <w:keepLines w:val="0"/>
      <w:pageBreakBefore w:val="0"/>
      <w:ind w:left="576"/>
      <w:jc w:val="left"/>
    </w:pPr>
    <w:rPr>
      <w:rFonts w:eastAsia="Times New Roman" w:cs="Arial"/>
      <w:b w:val="0"/>
      <w:bCs w:val="0"/>
      <w:sz w:val="20"/>
      <w:szCs w:val="26"/>
      <w:u w:val="none"/>
    </w:rPr>
  </w:style>
  <w:style w:type="character" w:customStyle="1" w:styleId="StyleHeading310ptChar">
    <w:name w:val="Style Heading 3 + 10 pt Char"/>
    <w:rsid w:val="00BD0BB7"/>
    <w:rPr>
      <w:rFonts w:ascii="Times New Roman" w:eastAsia="Times New Roman" w:hAnsi="Times New Roman" w:cs="Arial"/>
      <w:b/>
      <w:bCs/>
      <w:sz w:val="26"/>
      <w:szCs w:val="26"/>
    </w:rPr>
  </w:style>
  <w:style w:type="paragraph" w:customStyle="1" w:styleId="Style1">
    <w:name w:val="Style 1"/>
    <w:basedOn w:val="Normal"/>
    <w:rsid w:val="00BD0BB7"/>
    <w:pPr>
      <w:autoSpaceDE w:val="0"/>
      <w:autoSpaceDN w:val="0"/>
      <w:adjustRightInd w:val="0"/>
    </w:pPr>
    <w:rPr>
      <w:rFonts w:ascii="Times New Roman" w:eastAsia="Times New Roman" w:hAnsi="Times New Roman"/>
      <w:sz w:val="24"/>
      <w:szCs w:val="24"/>
    </w:rPr>
  </w:style>
  <w:style w:type="paragraph" w:customStyle="1" w:styleId="Style3">
    <w:name w:val="Style 3"/>
    <w:basedOn w:val="Normal"/>
    <w:rsid w:val="00BD0BB7"/>
    <w:pPr>
      <w:autoSpaceDE w:val="0"/>
      <w:autoSpaceDN w:val="0"/>
      <w:spacing w:line="326" w:lineRule="auto"/>
      <w:ind w:firstLine="216"/>
      <w:jc w:val="both"/>
    </w:pPr>
    <w:rPr>
      <w:rFonts w:ascii="Arial" w:eastAsia="Times New Roman" w:hAnsi="Arial"/>
      <w:sz w:val="6"/>
      <w:szCs w:val="6"/>
    </w:rPr>
  </w:style>
  <w:style w:type="character" w:customStyle="1" w:styleId="Style12Char">
    <w:name w:val="Style12 Char"/>
    <w:rsid w:val="00BD0BB7"/>
    <w:rPr>
      <w:b/>
      <w:sz w:val="24"/>
      <w:szCs w:val="24"/>
      <w:u w:val="thick"/>
      <w:lang w:val="en-US" w:eastAsia="en-US" w:bidi="ar-SA"/>
    </w:rPr>
  </w:style>
  <w:style w:type="character" w:customStyle="1" w:styleId="2xBoldUnderline">
    <w:name w:val="2x_Bold_Underline"/>
    <w:rsid w:val="00BD0BB7"/>
    <w:rPr>
      <w:rFonts w:ascii="Times New Roman" w:hAnsi="Times New Roman"/>
      <w:b/>
      <w:bCs/>
      <w:sz w:val="22"/>
      <w:szCs w:val="22"/>
      <w:u w:val="single"/>
    </w:rPr>
  </w:style>
  <w:style w:type="character" w:customStyle="1" w:styleId="CiteCardCharChar">
    <w:name w:val="Cite_Card Char Char"/>
    <w:rsid w:val="00BD0BB7"/>
    <w:rPr>
      <w:rFonts w:cs="Arial"/>
      <w:bCs/>
      <w:lang w:val="en-US" w:eastAsia="en-US" w:bidi="ar-SA"/>
    </w:rPr>
  </w:style>
  <w:style w:type="paragraph" w:customStyle="1" w:styleId="CiteCardChar">
    <w:name w:val="Cite_Card Char"/>
    <w:autoRedefine/>
    <w:rsid w:val="00BD0BB7"/>
    <w:pPr>
      <w:tabs>
        <w:tab w:val="left" w:pos="7440"/>
      </w:tabs>
      <w:spacing w:after="0" w:line="240" w:lineRule="auto"/>
      <w:ind w:right="720"/>
    </w:pPr>
    <w:rPr>
      <w:rFonts w:ascii="Times New Roman" w:eastAsia="Times New Roman" w:hAnsi="Times New Roman" w:cs="Arial"/>
      <w:bCs/>
      <w:sz w:val="20"/>
      <w:szCs w:val="20"/>
    </w:rPr>
  </w:style>
  <w:style w:type="character" w:customStyle="1" w:styleId="BoldUnderlineChar1">
    <w:name w:val="BoldUnderline Char1"/>
    <w:rsid w:val="00BD0BB7"/>
    <w:rPr>
      <w:b/>
      <w:sz w:val="22"/>
      <w:szCs w:val="24"/>
      <w:u w:val="single"/>
      <w:lang w:val="en-US" w:eastAsia="en-US" w:bidi="ar-SA"/>
    </w:rPr>
  </w:style>
  <w:style w:type="paragraph" w:customStyle="1" w:styleId="CardText-NotUnderlined">
    <w:name w:val="Card Text - Not Underlined"/>
    <w:basedOn w:val="Normal"/>
    <w:rsid w:val="00BD0BB7"/>
    <w:pPr>
      <w:spacing w:after="60"/>
    </w:pPr>
    <w:rPr>
      <w:rFonts w:ascii="Times New Roman" w:eastAsia="Times New Roman" w:hAnsi="Times New Roman"/>
      <w:sz w:val="18"/>
      <w:szCs w:val="24"/>
    </w:rPr>
  </w:style>
  <w:style w:type="character" w:customStyle="1" w:styleId="CardsFont6ptChar">
    <w:name w:val="Cards + Font: 6 pt Char"/>
    <w:rsid w:val="00BD0BB7"/>
    <w:rPr>
      <w:sz w:val="12"/>
      <w:lang w:val="en-US" w:eastAsia="en-US" w:bidi="ar-SA"/>
    </w:rPr>
  </w:style>
  <w:style w:type="character" w:customStyle="1" w:styleId="CardsFont12ptCharCharCharChar">
    <w:name w:val="Cards + Font: 12 pt Char Char Char Char"/>
    <w:rsid w:val="00BD0BB7"/>
    <w:rPr>
      <w:sz w:val="24"/>
      <w:szCs w:val="24"/>
      <w:u w:val="thick"/>
      <w:lang w:val="en-US" w:eastAsia="en-US" w:bidi="ar-SA"/>
    </w:rPr>
  </w:style>
  <w:style w:type="paragraph" w:customStyle="1" w:styleId="CiteCard">
    <w:name w:val="Cite_Card"/>
    <w:rsid w:val="00BD0BB7"/>
    <w:pPr>
      <w:spacing w:after="0" w:line="240" w:lineRule="auto"/>
      <w:ind w:left="720" w:right="720"/>
    </w:pPr>
    <w:rPr>
      <w:rFonts w:ascii="Times New Roman" w:eastAsia="Times New Roman" w:hAnsi="Times New Roman" w:cs="Arial"/>
      <w:bCs/>
      <w:sz w:val="20"/>
      <w:szCs w:val="20"/>
    </w:rPr>
  </w:style>
  <w:style w:type="paragraph" w:customStyle="1" w:styleId="OmniPage8">
    <w:name w:val="OmniPage #8"/>
    <w:basedOn w:val="Normal"/>
    <w:rsid w:val="00BD0BB7"/>
    <w:rPr>
      <w:rFonts w:ascii="Times New Roman" w:eastAsia="Times New Roman" w:hAnsi="Times New Roman"/>
      <w:color w:val="000000"/>
      <w:sz w:val="20"/>
      <w:szCs w:val="20"/>
    </w:rPr>
  </w:style>
  <w:style w:type="paragraph" w:customStyle="1" w:styleId="OmniPage1">
    <w:name w:val="OmniPage #1"/>
    <w:basedOn w:val="Normal"/>
    <w:rsid w:val="00BD0BB7"/>
    <w:rPr>
      <w:rFonts w:ascii="Times New Roman" w:eastAsia="Times New Roman" w:hAnsi="Times New Roman"/>
      <w:color w:val="000000"/>
      <w:sz w:val="20"/>
      <w:szCs w:val="20"/>
    </w:rPr>
  </w:style>
  <w:style w:type="paragraph" w:customStyle="1" w:styleId="OmniPage2">
    <w:name w:val="OmniPage #2"/>
    <w:basedOn w:val="Normal"/>
    <w:rsid w:val="00BD0BB7"/>
    <w:rPr>
      <w:rFonts w:ascii="Times New Roman" w:eastAsia="Times New Roman" w:hAnsi="Times New Roman"/>
      <w:color w:val="000000"/>
      <w:sz w:val="20"/>
      <w:szCs w:val="20"/>
    </w:rPr>
  </w:style>
  <w:style w:type="paragraph" w:customStyle="1" w:styleId="OmniPage6">
    <w:name w:val="OmniPage #6"/>
    <w:basedOn w:val="Normal"/>
    <w:rsid w:val="00BD0BB7"/>
    <w:rPr>
      <w:rFonts w:ascii="Times New Roman" w:eastAsia="Times New Roman" w:hAnsi="Times New Roman"/>
      <w:color w:val="000000"/>
      <w:sz w:val="20"/>
      <w:szCs w:val="20"/>
    </w:rPr>
  </w:style>
  <w:style w:type="paragraph" w:customStyle="1" w:styleId="OmniPage7">
    <w:name w:val="OmniPage #7"/>
    <w:basedOn w:val="Normal"/>
    <w:rsid w:val="00BD0BB7"/>
    <w:rPr>
      <w:rFonts w:ascii="Times New Roman" w:eastAsia="Times New Roman" w:hAnsi="Times New Roman"/>
      <w:color w:val="000000"/>
      <w:sz w:val="20"/>
      <w:szCs w:val="20"/>
    </w:rPr>
  </w:style>
  <w:style w:type="paragraph" w:customStyle="1" w:styleId="OmniPage11">
    <w:name w:val="OmniPage #11"/>
    <w:basedOn w:val="Normal"/>
    <w:rsid w:val="00BD0BB7"/>
    <w:rPr>
      <w:rFonts w:ascii="Times New Roman" w:eastAsia="Times New Roman" w:hAnsi="Times New Roman"/>
      <w:color w:val="000000"/>
      <w:sz w:val="20"/>
      <w:szCs w:val="20"/>
    </w:rPr>
  </w:style>
  <w:style w:type="paragraph" w:customStyle="1" w:styleId="OmniPage12">
    <w:name w:val="OmniPage #12"/>
    <w:basedOn w:val="Normal"/>
    <w:rsid w:val="00BD0BB7"/>
    <w:rPr>
      <w:rFonts w:ascii="Times New Roman" w:eastAsia="Times New Roman" w:hAnsi="Times New Roman"/>
      <w:color w:val="000000"/>
      <w:sz w:val="20"/>
      <w:szCs w:val="20"/>
    </w:rPr>
  </w:style>
  <w:style w:type="paragraph" w:customStyle="1" w:styleId="OmniPage10">
    <w:name w:val="OmniPage #10"/>
    <w:basedOn w:val="Normal"/>
    <w:rsid w:val="00BD0BB7"/>
    <w:rPr>
      <w:rFonts w:ascii="Times New Roman" w:eastAsia="Times New Roman" w:hAnsi="Times New Roman"/>
      <w:color w:val="000000"/>
      <w:sz w:val="20"/>
      <w:szCs w:val="20"/>
    </w:rPr>
  </w:style>
  <w:style w:type="paragraph" w:customStyle="1" w:styleId="OmniPage13">
    <w:name w:val="OmniPage #13"/>
    <w:basedOn w:val="Normal"/>
    <w:rsid w:val="00BD0BB7"/>
    <w:rPr>
      <w:rFonts w:ascii="Times New Roman" w:eastAsia="Times New Roman" w:hAnsi="Times New Roman"/>
      <w:color w:val="000000"/>
      <w:sz w:val="20"/>
      <w:szCs w:val="20"/>
    </w:rPr>
  </w:style>
  <w:style w:type="paragraph" w:customStyle="1" w:styleId="OmniPage14">
    <w:name w:val="OmniPage #14"/>
    <w:basedOn w:val="Normal"/>
    <w:rsid w:val="00BD0BB7"/>
    <w:rPr>
      <w:rFonts w:ascii="Times New Roman" w:eastAsia="Times New Roman" w:hAnsi="Times New Roman"/>
      <w:color w:val="000000"/>
      <w:sz w:val="20"/>
      <w:szCs w:val="20"/>
    </w:rPr>
  </w:style>
  <w:style w:type="paragraph" w:customStyle="1" w:styleId="OmniPage15">
    <w:name w:val="OmniPage #15"/>
    <w:basedOn w:val="Normal"/>
    <w:rsid w:val="00BD0BB7"/>
    <w:rPr>
      <w:rFonts w:ascii="Times New Roman" w:eastAsia="Times New Roman" w:hAnsi="Times New Roman"/>
      <w:color w:val="000000"/>
      <w:sz w:val="20"/>
      <w:szCs w:val="20"/>
    </w:rPr>
  </w:style>
  <w:style w:type="paragraph" w:customStyle="1" w:styleId="OmniPage17">
    <w:name w:val="OmniPage #17"/>
    <w:basedOn w:val="Normal"/>
    <w:rsid w:val="00BD0BB7"/>
    <w:rPr>
      <w:rFonts w:ascii="Times New Roman" w:eastAsia="Times New Roman" w:hAnsi="Times New Roman"/>
      <w:color w:val="000000"/>
      <w:sz w:val="20"/>
      <w:szCs w:val="20"/>
    </w:rPr>
  </w:style>
  <w:style w:type="paragraph" w:customStyle="1" w:styleId="OmniPage19">
    <w:name w:val="OmniPage #19"/>
    <w:basedOn w:val="Normal"/>
    <w:rsid w:val="00BD0BB7"/>
    <w:rPr>
      <w:rFonts w:ascii="Times New Roman" w:eastAsia="Times New Roman" w:hAnsi="Times New Roman"/>
      <w:color w:val="000000"/>
      <w:sz w:val="20"/>
      <w:szCs w:val="20"/>
    </w:rPr>
  </w:style>
  <w:style w:type="paragraph" w:customStyle="1" w:styleId="OmniPage20">
    <w:name w:val="OmniPage #20"/>
    <w:basedOn w:val="Normal"/>
    <w:rsid w:val="00BD0BB7"/>
    <w:rPr>
      <w:rFonts w:ascii="Times New Roman" w:eastAsia="Times New Roman" w:hAnsi="Times New Roman"/>
      <w:color w:val="000000"/>
      <w:sz w:val="20"/>
      <w:szCs w:val="20"/>
    </w:rPr>
  </w:style>
  <w:style w:type="paragraph" w:customStyle="1" w:styleId="OmniPage21">
    <w:name w:val="OmniPage #21"/>
    <w:basedOn w:val="Normal"/>
    <w:rsid w:val="00BD0BB7"/>
    <w:rPr>
      <w:rFonts w:ascii="Times New Roman" w:eastAsia="Times New Roman" w:hAnsi="Times New Roman"/>
      <w:color w:val="000000"/>
      <w:sz w:val="20"/>
      <w:szCs w:val="20"/>
    </w:rPr>
  </w:style>
  <w:style w:type="paragraph" w:customStyle="1" w:styleId="OmniPage22">
    <w:name w:val="OmniPage #22"/>
    <w:basedOn w:val="Normal"/>
    <w:rsid w:val="00BD0BB7"/>
    <w:rPr>
      <w:rFonts w:ascii="Times New Roman" w:eastAsia="Times New Roman" w:hAnsi="Times New Roman"/>
      <w:color w:val="000000"/>
      <w:sz w:val="20"/>
      <w:szCs w:val="20"/>
    </w:rPr>
  </w:style>
  <w:style w:type="paragraph" w:customStyle="1" w:styleId="OmniPage25">
    <w:name w:val="OmniPage #25"/>
    <w:basedOn w:val="Normal"/>
    <w:rsid w:val="00BD0BB7"/>
    <w:rPr>
      <w:rFonts w:ascii="Times New Roman" w:eastAsia="Times New Roman" w:hAnsi="Times New Roman"/>
      <w:color w:val="000000"/>
      <w:sz w:val="20"/>
      <w:szCs w:val="20"/>
    </w:rPr>
  </w:style>
  <w:style w:type="paragraph" w:customStyle="1" w:styleId="OmniPage18">
    <w:name w:val="OmniPage #18"/>
    <w:basedOn w:val="Normal"/>
    <w:rsid w:val="00BD0BB7"/>
    <w:rPr>
      <w:rFonts w:ascii="Times New Roman" w:eastAsia="Times New Roman" w:hAnsi="Times New Roman"/>
      <w:color w:val="000000"/>
      <w:sz w:val="20"/>
      <w:szCs w:val="20"/>
    </w:rPr>
  </w:style>
  <w:style w:type="paragraph" w:customStyle="1" w:styleId="OmniPage26">
    <w:name w:val="OmniPage #26"/>
    <w:basedOn w:val="Normal"/>
    <w:rsid w:val="00BD0BB7"/>
    <w:rPr>
      <w:rFonts w:ascii="Times New Roman" w:eastAsia="Times New Roman" w:hAnsi="Times New Roman"/>
      <w:color w:val="000000"/>
      <w:sz w:val="20"/>
      <w:szCs w:val="20"/>
    </w:rPr>
  </w:style>
  <w:style w:type="paragraph" w:styleId="Index1">
    <w:name w:val="index 1"/>
    <w:basedOn w:val="Normal"/>
    <w:next w:val="Normal"/>
    <w:autoRedefine/>
    <w:unhideWhenUsed/>
    <w:rsid w:val="00BD0BB7"/>
    <w:pPr>
      <w:ind w:left="200" w:hanging="200"/>
    </w:pPr>
    <w:rPr>
      <w:rFonts w:ascii="Cambria" w:eastAsia="Cambria" w:hAnsi="Cambria"/>
      <w:sz w:val="18"/>
      <w:szCs w:val="18"/>
    </w:rPr>
  </w:style>
  <w:style w:type="paragraph" w:styleId="IndexHeading">
    <w:name w:val="index heading"/>
    <w:basedOn w:val="Normal"/>
    <w:next w:val="Index1"/>
    <w:unhideWhenUsed/>
    <w:rsid w:val="00BD0BB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Calibri" w:eastAsia="Cambria" w:hAnsi="Calibri"/>
      <w:b/>
    </w:rPr>
  </w:style>
  <w:style w:type="character" w:customStyle="1" w:styleId="Heading1Char2">
    <w:name w:val="Heading 1 Char2"/>
    <w:aliases w:val=" Char1 Char1,Pocket Char1,1: Block/Page Title Char1,Block Name Char1,Heading 1 Char1 Char2,ALEX Char1,Heading Char1,Block Header Char1,Heading 1 - block Char1,Heading 1 Char Char Char2,Block Titles Char1,Heading 1 Char1 Char Char2"/>
    <w:uiPriority w:val="1"/>
    <w:rsid w:val="00BD0BB7"/>
    <w:rPr>
      <w:rFonts w:ascii="Arial" w:hAnsi="Arial" w:cs="Arial"/>
      <w:b/>
      <w:bCs/>
      <w:kern w:val="32"/>
      <w:sz w:val="28"/>
      <w:szCs w:val="32"/>
      <w:lang w:val="en-US" w:eastAsia="en-US" w:bidi="ar-SA"/>
    </w:rPr>
  </w:style>
  <w:style w:type="character" w:customStyle="1" w:styleId="iagsheaderlarge">
    <w:name w:val="iags_header_large"/>
    <w:rsid w:val="00BD0BB7"/>
  </w:style>
  <w:style w:type="paragraph" w:customStyle="1" w:styleId="OmniPage9">
    <w:name w:val="OmniPage #9"/>
    <w:basedOn w:val="Normal"/>
    <w:rsid w:val="00BD0BB7"/>
    <w:rPr>
      <w:rFonts w:ascii="Times New Roman" w:eastAsia="Times New Roman" w:hAnsi="Times New Roman"/>
      <w:color w:val="000000"/>
      <w:sz w:val="20"/>
      <w:szCs w:val="20"/>
    </w:rPr>
  </w:style>
  <w:style w:type="paragraph" w:customStyle="1" w:styleId="OmniPage5">
    <w:name w:val="OmniPage #5"/>
    <w:basedOn w:val="Normal"/>
    <w:rsid w:val="00BD0BB7"/>
    <w:rPr>
      <w:rFonts w:ascii="Times New Roman" w:eastAsia="Times New Roman" w:hAnsi="Times New Roman"/>
      <w:color w:val="000000"/>
      <w:sz w:val="20"/>
      <w:szCs w:val="20"/>
    </w:rPr>
  </w:style>
  <w:style w:type="paragraph" w:styleId="FootnoteText">
    <w:name w:val="footnote text"/>
    <w:basedOn w:val="Normal"/>
    <w:link w:val="FootnoteTextChar"/>
    <w:uiPriority w:val="99"/>
    <w:rsid w:val="00BD0BB7"/>
    <w:rPr>
      <w:rFonts w:ascii="Times New Roman" w:eastAsia="Times New Roman" w:hAnsi="Times New Roman"/>
      <w:sz w:val="20"/>
      <w:szCs w:val="20"/>
      <w:lang w:val="en-GB"/>
    </w:rPr>
  </w:style>
  <w:style w:type="character" w:customStyle="1" w:styleId="FootnoteTextChar">
    <w:name w:val="Footnote Text Char"/>
    <w:basedOn w:val="DefaultParagraphFont"/>
    <w:link w:val="FootnoteText"/>
    <w:uiPriority w:val="99"/>
    <w:rsid w:val="00BD0BB7"/>
    <w:rPr>
      <w:rFonts w:ascii="Times New Roman" w:eastAsia="Times New Roman" w:hAnsi="Times New Roman" w:cs="Calibri"/>
      <w:sz w:val="20"/>
      <w:szCs w:val="20"/>
      <w:lang w:val="en-GB"/>
    </w:rPr>
  </w:style>
  <w:style w:type="paragraph" w:styleId="BodyText3">
    <w:name w:val="Body Text 3"/>
    <w:basedOn w:val="Normal"/>
    <w:link w:val="BodyText3Char"/>
    <w:rsid w:val="00BD0BB7"/>
    <w:pPr>
      <w:spacing w:after="120"/>
    </w:pPr>
    <w:rPr>
      <w:rFonts w:ascii="Times New Roman" w:eastAsia="Times New Roman" w:hAnsi="Times New Roman"/>
      <w:sz w:val="16"/>
      <w:szCs w:val="16"/>
    </w:rPr>
  </w:style>
  <w:style w:type="character" w:customStyle="1" w:styleId="BodyText3Char">
    <w:name w:val="Body Text 3 Char"/>
    <w:basedOn w:val="DefaultParagraphFont"/>
    <w:link w:val="BodyText3"/>
    <w:rsid w:val="00BD0BB7"/>
    <w:rPr>
      <w:rFonts w:ascii="Times New Roman" w:eastAsia="Times New Roman" w:hAnsi="Times New Roman" w:cs="Calibri"/>
      <w:sz w:val="16"/>
      <w:szCs w:val="16"/>
    </w:rPr>
  </w:style>
  <w:style w:type="character" w:customStyle="1" w:styleId="style12char0">
    <w:name w:val="style12char"/>
    <w:rsid w:val="00BD0BB7"/>
  </w:style>
  <w:style w:type="character" w:customStyle="1" w:styleId="charchar2">
    <w:name w:val="charchar2"/>
    <w:rsid w:val="00BD0BB7"/>
  </w:style>
  <w:style w:type="character" w:customStyle="1" w:styleId="style11char">
    <w:name w:val="style11char"/>
    <w:rsid w:val="00BD0BB7"/>
  </w:style>
  <w:style w:type="paragraph" w:customStyle="1" w:styleId="CitesandCardText">
    <w:name w:val="Cites and Card Text"/>
    <w:basedOn w:val="Normal"/>
    <w:rsid w:val="00BD0BB7"/>
    <w:rPr>
      <w:rFonts w:ascii="Times New Roman" w:eastAsia="Times New Roman" w:hAnsi="Times New Roman"/>
      <w:sz w:val="20"/>
      <w:szCs w:val="24"/>
    </w:rPr>
  </w:style>
  <w:style w:type="paragraph" w:styleId="List2">
    <w:name w:val="List 2"/>
    <w:basedOn w:val="Default"/>
    <w:next w:val="Default"/>
    <w:rsid w:val="00BD0BB7"/>
    <w:pPr>
      <w:spacing w:after="0" w:line="240" w:lineRule="auto"/>
    </w:pPr>
    <w:rPr>
      <w:rFonts w:ascii="Times New Roman" w:eastAsia="Times New Roman" w:hAnsi="Times New Roman" w:cs="Times New Roman"/>
      <w:sz w:val="24"/>
    </w:rPr>
  </w:style>
  <w:style w:type="paragraph" w:customStyle="1" w:styleId="UnderlinedText">
    <w:name w:val="Underlined Text"/>
    <w:basedOn w:val="Normal"/>
    <w:rsid w:val="00BD0BB7"/>
    <w:rPr>
      <w:rFonts w:ascii="Times New Roman" w:eastAsia="Times New Roman" w:hAnsi="Times New Roman"/>
      <w:sz w:val="20"/>
      <w:szCs w:val="24"/>
      <w:u w:val="single"/>
    </w:rPr>
  </w:style>
  <w:style w:type="paragraph" w:customStyle="1" w:styleId="body-paragraph">
    <w:name w:val="body-paragraph"/>
    <w:basedOn w:val="Normal"/>
    <w:rsid w:val="00BD0BB7"/>
    <w:pPr>
      <w:spacing w:before="100" w:beforeAutospacing="1" w:after="100" w:afterAutospacing="1"/>
    </w:pPr>
    <w:rPr>
      <w:rFonts w:ascii="Times New Roman" w:eastAsia="Times New Roman" w:hAnsi="Times New Roman"/>
      <w:sz w:val="24"/>
      <w:szCs w:val="24"/>
    </w:rPr>
  </w:style>
  <w:style w:type="character" w:customStyle="1" w:styleId="updated-short-citation">
    <w:name w:val="updated-short-citation"/>
    <w:rsid w:val="00BD0BB7"/>
  </w:style>
  <w:style w:type="character" w:customStyle="1" w:styleId="medium-bold">
    <w:name w:val="medium-bold"/>
    <w:rsid w:val="00BD0BB7"/>
  </w:style>
  <w:style w:type="paragraph" w:customStyle="1" w:styleId="Small">
    <w:name w:val="Small"/>
    <w:basedOn w:val="Normal"/>
    <w:qFormat/>
    <w:rsid w:val="00BD0BB7"/>
    <w:rPr>
      <w:rFonts w:ascii="Times" w:eastAsia="Times New Roman" w:hAnsi="Times"/>
      <w:sz w:val="16"/>
      <w:szCs w:val="24"/>
    </w:rPr>
  </w:style>
  <w:style w:type="paragraph" w:customStyle="1" w:styleId="BlockHeadings">
    <w:name w:val="Block Headings"/>
    <w:basedOn w:val="Normal"/>
    <w:autoRedefine/>
    <w:rsid w:val="00BD0BB7"/>
    <w:pPr>
      <w:autoSpaceDE w:val="0"/>
      <w:autoSpaceDN w:val="0"/>
      <w:adjustRightInd w:val="0"/>
      <w:jc w:val="center"/>
      <w:outlineLvl w:val="0"/>
    </w:pPr>
    <w:rPr>
      <w:rFonts w:ascii="Times New Roman" w:eastAsia="Times New Roman" w:hAnsi="Times New Roman"/>
      <w:b/>
      <w:caps/>
      <w:sz w:val="20"/>
      <w:szCs w:val="20"/>
    </w:rPr>
  </w:style>
  <w:style w:type="character" w:customStyle="1" w:styleId="Heading51">
    <w:name w:val="Heading 51"/>
    <w:aliases w:val="Heading 5 Char Char Char"/>
    <w:rsid w:val="00BD0BB7"/>
    <w:rPr>
      <w:b/>
      <w:bCs/>
      <w:iCs/>
      <w:szCs w:val="26"/>
      <w:lang w:val="en-US" w:eastAsia="en-US" w:bidi="ar-SA"/>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Cards"/>
    <w:autoRedefine/>
    <w:qFormat/>
    <w:rsid w:val="00BD0BB7"/>
    <w:rPr>
      <w:sz w:val="24"/>
      <w:szCs w:val="24"/>
      <w:u w:val="thick"/>
    </w:rPr>
  </w:style>
  <w:style w:type="paragraph" w:customStyle="1" w:styleId="CardsFont6pt">
    <w:name w:val="Cards + Font: 6 pt"/>
    <w:basedOn w:val="Cards"/>
    <w:link w:val="CardsFont6ptChar1"/>
    <w:autoRedefine/>
    <w:rsid w:val="00BD0BB7"/>
    <w:rPr>
      <w:sz w:val="12"/>
    </w:rPr>
  </w:style>
  <w:style w:type="paragraph" w:customStyle="1" w:styleId="Citation-FirstLine">
    <w:name w:val="Citation - First Line"/>
    <w:basedOn w:val="Normal"/>
    <w:next w:val="Citation-Complete"/>
    <w:autoRedefine/>
    <w:rsid w:val="00BD0BB7"/>
    <w:pPr>
      <w:spacing w:line="320" w:lineRule="atLeast"/>
    </w:pPr>
    <w:rPr>
      <w:rFonts w:ascii="Arial" w:eastAsia="Times New Roman" w:hAnsi="Arial"/>
      <w:sz w:val="20"/>
      <w:szCs w:val="24"/>
    </w:rPr>
  </w:style>
  <w:style w:type="paragraph" w:customStyle="1" w:styleId="Citation-Complete">
    <w:name w:val="Citation - Complete"/>
    <w:basedOn w:val="Normal"/>
    <w:autoRedefine/>
    <w:rsid w:val="00BD0BB7"/>
    <w:pPr>
      <w:spacing w:after="120"/>
    </w:pPr>
    <w:rPr>
      <w:rFonts w:ascii="Arial Narrow" w:eastAsia="Times New Roman" w:hAnsi="Arial Narrow"/>
      <w:sz w:val="20"/>
      <w:szCs w:val="24"/>
    </w:rPr>
  </w:style>
  <w:style w:type="character" w:customStyle="1" w:styleId="cardChar10">
    <w:name w:val="card Char1"/>
    <w:rsid w:val="00BD0BB7"/>
    <w:rPr>
      <w:lang w:val="en-US" w:eastAsia="en-US" w:bidi="ar-SA"/>
    </w:rPr>
  </w:style>
  <w:style w:type="paragraph" w:customStyle="1" w:styleId="Style16">
    <w:name w:val="Style 16"/>
    <w:basedOn w:val="Normal"/>
    <w:rsid w:val="00BD0BB7"/>
    <w:pPr>
      <w:autoSpaceDE w:val="0"/>
      <w:autoSpaceDN w:val="0"/>
      <w:adjustRightInd w:val="0"/>
    </w:pPr>
    <w:rPr>
      <w:rFonts w:ascii="Times New Roman" w:eastAsia="Times New Roman" w:hAnsi="Times New Roman"/>
      <w:sz w:val="24"/>
      <w:szCs w:val="24"/>
    </w:rPr>
  </w:style>
  <w:style w:type="paragraph" w:customStyle="1" w:styleId="smalltext1">
    <w:name w:val="smalltext"/>
    <w:basedOn w:val="Normal"/>
    <w:link w:val="smalltextChar1"/>
    <w:rsid w:val="00BD0BB7"/>
    <w:rPr>
      <w:rFonts w:ascii="Times New Roman" w:eastAsia="Times New Roman" w:hAnsi="Times New Roman" w:cs="Arial"/>
      <w:sz w:val="16"/>
      <w:szCs w:val="24"/>
    </w:rPr>
  </w:style>
  <w:style w:type="character" w:customStyle="1" w:styleId="smalltextChar1">
    <w:name w:val="smalltext Char"/>
    <w:link w:val="smalltext1"/>
    <w:rsid w:val="00BD0BB7"/>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rsid w:val="00BD0BB7"/>
    <w:pPr>
      <w:spacing w:after="120" w:line="240" w:lineRule="auto"/>
    </w:pPr>
    <w:rPr>
      <w:rFonts w:ascii="Times New Roman" w:eastAsia="Times New Roman" w:hAnsi="Times New Roman" w:cs="Times New Roman"/>
      <w:sz w:val="24"/>
    </w:rPr>
  </w:style>
  <w:style w:type="paragraph" w:customStyle="1" w:styleId="headingChar">
    <w:name w:val="heading Char"/>
    <w:basedOn w:val="Normal"/>
    <w:rsid w:val="00BD0BB7"/>
    <w:pPr>
      <w:jc w:val="center"/>
    </w:pPr>
    <w:rPr>
      <w:rFonts w:ascii="Arial Black" w:eastAsia="Times New Roman" w:hAnsi="Arial Black"/>
      <w:b/>
      <w:sz w:val="36"/>
      <w:szCs w:val="24"/>
      <w:u w:val="single"/>
    </w:rPr>
  </w:style>
  <w:style w:type="character" w:customStyle="1" w:styleId="boldunderlineCharChar">
    <w:name w:val="boldunderline Char Char"/>
    <w:rsid w:val="00BD0BB7"/>
    <w:rPr>
      <w:b/>
      <w:sz w:val="22"/>
      <w:szCs w:val="24"/>
      <w:u w:val="single"/>
      <w:lang w:val="en-US" w:eastAsia="en-US" w:bidi="ar-SA"/>
    </w:rPr>
  </w:style>
  <w:style w:type="paragraph" w:customStyle="1" w:styleId="Bullets-squares">
    <w:name w:val="Bullets - squares"/>
    <w:basedOn w:val="Normal"/>
    <w:next w:val="Normal"/>
    <w:rsid w:val="00BD0BB7"/>
    <w:pPr>
      <w:numPr>
        <w:numId w:val="4"/>
      </w:numPr>
      <w:overflowPunct w:val="0"/>
      <w:autoSpaceDE w:val="0"/>
      <w:autoSpaceDN w:val="0"/>
      <w:adjustRightInd w:val="0"/>
      <w:spacing w:after="160"/>
      <w:jc w:val="both"/>
      <w:textAlignment w:val="baseline"/>
    </w:pPr>
    <w:rPr>
      <w:rFonts w:ascii="Times New Roman" w:eastAsia="Times New Roman" w:hAnsi="Times New Roman"/>
      <w:szCs w:val="24"/>
      <w:lang w:val="en-GB"/>
    </w:rPr>
  </w:style>
  <w:style w:type="paragraph" w:customStyle="1" w:styleId="TOCHeading1">
    <w:name w:val="TOC Heading1"/>
    <w:basedOn w:val="Heading1"/>
    <w:next w:val="Normal"/>
    <w:uiPriority w:val="39"/>
    <w:unhideWhenUsed/>
    <w:qFormat/>
    <w:rsid w:val="00BD0BB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UnderlineText">
    <w:name w:val="Underline Text"/>
    <w:basedOn w:val="Normal"/>
    <w:link w:val="UnderlineTextChar"/>
    <w:rsid w:val="00BD0BB7"/>
    <w:pPr>
      <w:ind w:left="288"/>
    </w:pPr>
    <w:rPr>
      <w:rFonts w:asciiTheme="minorHAnsi" w:hAnsiTheme="minorHAnsi" w:cstheme="minorBidi"/>
      <w:szCs w:val="24"/>
      <w:u w:val="single"/>
    </w:rPr>
  </w:style>
  <w:style w:type="paragraph" w:customStyle="1" w:styleId="Size8">
    <w:name w:val="Size 8"/>
    <w:link w:val="Size8Char"/>
    <w:rsid w:val="00BD0BB7"/>
    <w:pPr>
      <w:spacing w:after="0" w:line="240" w:lineRule="auto"/>
    </w:pPr>
    <w:rPr>
      <w:rFonts w:ascii="Times New Roman" w:eastAsia="Times New Roman" w:hAnsi="Times New Roman" w:cs="Times New Roman"/>
      <w:sz w:val="16"/>
    </w:rPr>
  </w:style>
  <w:style w:type="paragraph" w:customStyle="1" w:styleId="Text0">
    <w:name w:val="Text"/>
    <w:link w:val="TextChar"/>
    <w:qFormat/>
    <w:rsid w:val="00BD0BB7"/>
    <w:pPr>
      <w:spacing w:after="0" w:line="240" w:lineRule="auto"/>
    </w:pPr>
    <w:rPr>
      <w:rFonts w:ascii="Times New Roman" w:eastAsia="Times New Roman" w:hAnsi="Times New Roman" w:cs="Times New Roman"/>
      <w:sz w:val="24"/>
    </w:rPr>
  </w:style>
  <w:style w:type="character" w:customStyle="1" w:styleId="MediumGrid2Char">
    <w:name w:val="Medium Grid 2 Char"/>
    <w:rsid w:val="00BD0BB7"/>
    <w:rPr>
      <w:sz w:val="24"/>
      <w:szCs w:val="22"/>
      <w:lang w:val="en-US" w:eastAsia="en-US" w:bidi="ar-SA"/>
    </w:rPr>
  </w:style>
  <w:style w:type="character" w:customStyle="1" w:styleId="Size8Char">
    <w:name w:val="Size 8 Char"/>
    <w:link w:val="Size8"/>
    <w:rsid w:val="00BD0BB7"/>
    <w:rPr>
      <w:rFonts w:ascii="Times New Roman" w:eastAsia="Times New Roman" w:hAnsi="Times New Roman" w:cs="Times New Roman"/>
      <w:sz w:val="16"/>
    </w:rPr>
  </w:style>
  <w:style w:type="character" w:customStyle="1" w:styleId="TextChar">
    <w:name w:val="Text Char"/>
    <w:link w:val="Text0"/>
    <w:rsid w:val="00BD0BB7"/>
    <w:rPr>
      <w:rFonts w:ascii="Times New Roman" w:eastAsia="Times New Roman" w:hAnsi="Times New Roman" w:cs="Times New Roman"/>
      <w:sz w:val="24"/>
    </w:rPr>
  </w:style>
  <w:style w:type="character" w:customStyle="1" w:styleId="UnderlinedTextCharChar">
    <w:name w:val="Underlined Text Char Char"/>
    <w:rsid w:val="00BD0BB7"/>
    <w:rPr>
      <w:rFonts w:cs="Arial"/>
      <w:bCs/>
      <w:szCs w:val="26"/>
      <w:u w:val="single"/>
      <w:lang w:val="en-US" w:eastAsia="en-US" w:bidi="ar-SA"/>
    </w:rPr>
  </w:style>
  <w:style w:type="paragraph" w:customStyle="1" w:styleId="RegularCite">
    <w:name w:val="Regular Cite"/>
    <w:qFormat/>
    <w:rsid w:val="00BD0BB7"/>
    <w:pPr>
      <w:spacing w:after="0" w:line="240" w:lineRule="auto"/>
    </w:pPr>
    <w:rPr>
      <w:rFonts w:ascii="Times New Roman" w:eastAsia="Times New Roman" w:hAnsi="Times New Roman" w:cs="Times New Roman"/>
      <w:sz w:val="20"/>
    </w:rPr>
  </w:style>
  <w:style w:type="character" w:customStyle="1" w:styleId="eudoraheader">
    <w:name w:val="eudoraheader"/>
    <w:rsid w:val="00BD0BB7"/>
  </w:style>
  <w:style w:type="character" w:customStyle="1" w:styleId="emailstyle26">
    <w:name w:val="emailstyle26"/>
    <w:rsid w:val="00BD0BB7"/>
  </w:style>
  <w:style w:type="paragraph" w:customStyle="1" w:styleId="context">
    <w:name w:val="context"/>
    <w:basedOn w:val="Normal"/>
    <w:rsid w:val="00BD0BB7"/>
    <w:pPr>
      <w:spacing w:before="100" w:beforeAutospacing="1" w:after="100" w:afterAutospacing="1"/>
    </w:pPr>
    <w:rPr>
      <w:rFonts w:ascii="Times New Roman" w:eastAsia="Times New Roman" w:hAnsi="Times New Roman"/>
      <w:sz w:val="24"/>
      <w:szCs w:val="24"/>
    </w:rPr>
  </w:style>
  <w:style w:type="character" w:customStyle="1" w:styleId="newstitle1">
    <w:name w:val="newstitle1"/>
    <w:rsid w:val="00BD0BB7"/>
  </w:style>
  <w:style w:type="character" w:customStyle="1" w:styleId="articleheadline">
    <w:name w:val="articleheadline"/>
    <w:rsid w:val="00BD0BB7"/>
  </w:style>
  <w:style w:type="character" w:customStyle="1" w:styleId="byline">
    <w:name w:val="byline"/>
    <w:rsid w:val="00BD0BB7"/>
  </w:style>
  <w:style w:type="character" w:customStyle="1" w:styleId="dateline">
    <w:name w:val="dateline"/>
    <w:rsid w:val="00BD0BB7"/>
  </w:style>
  <w:style w:type="character" w:customStyle="1" w:styleId="verdana">
    <w:name w:val="verdana"/>
    <w:rsid w:val="00BD0BB7"/>
  </w:style>
  <w:style w:type="character" w:customStyle="1" w:styleId="sendtofriend">
    <w:name w:val="sendtofriend"/>
    <w:rsid w:val="00BD0BB7"/>
  </w:style>
  <w:style w:type="character" w:customStyle="1" w:styleId="pagetype">
    <w:name w:val="pagetype"/>
    <w:rsid w:val="00BD0BB7"/>
  </w:style>
  <w:style w:type="character" w:customStyle="1" w:styleId="byl">
    <w:name w:val="byl"/>
    <w:rsid w:val="00BD0BB7"/>
  </w:style>
  <w:style w:type="character" w:customStyle="1" w:styleId="byd">
    <w:name w:val="byd"/>
    <w:rsid w:val="00BD0BB7"/>
  </w:style>
  <w:style w:type="character" w:customStyle="1" w:styleId="ds">
    <w:name w:val="ds"/>
    <w:rsid w:val="00BD0BB7"/>
  </w:style>
  <w:style w:type="paragraph" w:customStyle="1" w:styleId="Size6">
    <w:name w:val="Size 6"/>
    <w:link w:val="Size6Char"/>
    <w:qFormat/>
    <w:rsid w:val="00BD0BB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D0BB7"/>
    <w:rPr>
      <w:rFonts w:ascii="Times New Roman" w:eastAsia="Times New Roman" w:hAnsi="Times New Roman" w:cs="Times New Roman"/>
      <w:sz w:val="16"/>
    </w:rPr>
  </w:style>
  <w:style w:type="paragraph" w:customStyle="1" w:styleId="evidencetext">
    <w:name w:val="evidence text"/>
    <w:basedOn w:val="Normal"/>
    <w:link w:val="evidencetextChar1"/>
    <w:qFormat/>
    <w:rsid w:val="00BD0BB7"/>
    <w:pPr>
      <w:ind w:left="1440" w:right="2016"/>
    </w:pPr>
    <w:rPr>
      <w:rFonts w:ascii="Arial" w:eastAsia="Times New Roman" w:hAnsi="Arial"/>
      <w:color w:val="000000"/>
      <w:sz w:val="18"/>
      <w:szCs w:val="24"/>
    </w:rPr>
  </w:style>
  <w:style w:type="character" w:customStyle="1" w:styleId="heading2char0">
    <w:name w:val="heading2char"/>
    <w:rsid w:val="00BD0BB7"/>
  </w:style>
  <w:style w:type="character" w:customStyle="1" w:styleId="underliningchar0">
    <w:name w:val="underliningchar"/>
    <w:rsid w:val="00BD0BB7"/>
  </w:style>
  <w:style w:type="paragraph" w:customStyle="1" w:styleId="TxBrp11">
    <w:name w:val="TxBr_p11"/>
    <w:basedOn w:val="Normal"/>
    <w:rsid w:val="00BD0BB7"/>
    <w:pPr>
      <w:tabs>
        <w:tab w:val="left" w:pos="204"/>
      </w:tabs>
      <w:autoSpaceDE w:val="0"/>
      <w:autoSpaceDN w:val="0"/>
      <w:adjustRightInd w:val="0"/>
      <w:spacing w:line="240" w:lineRule="atLeast"/>
      <w:jc w:val="both"/>
    </w:pPr>
    <w:rPr>
      <w:rFonts w:ascii="Times New Roman" w:eastAsia="Times New Roman" w:hAnsi="Times New Roman"/>
      <w:sz w:val="24"/>
      <w:szCs w:val="24"/>
    </w:rPr>
  </w:style>
  <w:style w:type="paragraph" w:customStyle="1" w:styleId="TxBrp15">
    <w:name w:val="TxBr_p15"/>
    <w:basedOn w:val="Normal"/>
    <w:rsid w:val="00BD0BB7"/>
    <w:pPr>
      <w:tabs>
        <w:tab w:val="left" w:pos="1661"/>
      </w:tabs>
      <w:autoSpaceDE w:val="0"/>
      <w:autoSpaceDN w:val="0"/>
      <w:adjustRightInd w:val="0"/>
      <w:spacing w:line="300" w:lineRule="atLeast"/>
      <w:ind w:left="1282"/>
      <w:jc w:val="both"/>
    </w:pPr>
    <w:rPr>
      <w:rFonts w:ascii="Times New Roman" w:eastAsia="Times New Roman" w:hAnsi="Times New Roman"/>
      <w:sz w:val="24"/>
      <w:szCs w:val="24"/>
    </w:rPr>
  </w:style>
  <w:style w:type="paragraph" w:customStyle="1" w:styleId="TxBrp16">
    <w:name w:val="TxBr_p16"/>
    <w:basedOn w:val="Normal"/>
    <w:rsid w:val="00BD0BB7"/>
    <w:pPr>
      <w:tabs>
        <w:tab w:val="left" w:pos="1882"/>
      </w:tabs>
      <w:autoSpaceDE w:val="0"/>
      <w:autoSpaceDN w:val="0"/>
      <w:adjustRightInd w:val="0"/>
      <w:spacing w:line="300" w:lineRule="atLeast"/>
      <w:ind w:left="1661" w:firstLine="222"/>
      <w:jc w:val="both"/>
    </w:pPr>
    <w:rPr>
      <w:rFonts w:ascii="Times New Roman" w:eastAsia="Times New Roman" w:hAnsi="Times New Roman"/>
      <w:sz w:val="24"/>
      <w:szCs w:val="24"/>
    </w:rPr>
  </w:style>
  <w:style w:type="paragraph" w:customStyle="1" w:styleId="TxBrp2">
    <w:name w:val="TxBr_p2"/>
    <w:basedOn w:val="Normal"/>
    <w:rsid w:val="00BD0BB7"/>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szCs w:val="24"/>
    </w:rPr>
  </w:style>
  <w:style w:type="paragraph" w:customStyle="1" w:styleId="TxBrp7">
    <w:name w:val="TxBr_p7"/>
    <w:basedOn w:val="Normal"/>
    <w:rsid w:val="00BD0BB7"/>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3">
    <w:name w:val="TxBr_p3"/>
    <w:basedOn w:val="Normal"/>
    <w:rsid w:val="00BD0BB7"/>
    <w:pPr>
      <w:tabs>
        <w:tab w:val="left" w:pos="1581"/>
      </w:tabs>
      <w:autoSpaceDE w:val="0"/>
      <w:autoSpaceDN w:val="0"/>
      <w:adjustRightInd w:val="0"/>
      <w:spacing w:line="300" w:lineRule="atLeast"/>
      <w:ind w:left="1203"/>
      <w:jc w:val="both"/>
    </w:pPr>
    <w:rPr>
      <w:rFonts w:ascii="Times New Roman" w:eastAsia="Times New Roman" w:hAnsi="Times New Roman"/>
      <w:sz w:val="24"/>
      <w:szCs w:val="24"/>
    </w:rPr>
  </w:style>
  <w:style w:type="paragraph" w:customStyle="1" w:styleId="TxBrp4">
    <w:name w:val="TxBr_p4"/>
    <w:basedOn w:val="Normal"/>
    <w:rsid w:val="00BD0BB7"/>
    <w:pPr>
      <w:tabs>
        <w:tab w:val="left" w:pos="1371"/>
      </w:tabs>
      <w:autoSpaceDE w:val="0"/>
      <w:autoSpaceDN w:val="0"/>
      <w:adjustRightInd w:val="0"/>
      <w:spacing w:line="240" w:lineRule="atLeast"/>
      <w:ind w:left="993"/>
      <w:jc w:val="both"/>
    </w:pPr>
    <w:rPr>
      <w:rFonts w:ascii="Times New Roman" w:eastAsia="Times New Roman" w:hAnsi="Times New Roman"/>
      <w:sz w:val="24"/>
      <w:szCs w:val="24"/>
    </w:rPr>
  </w:style>
  <w:style w:type="paragraph" w:customStyle="1" w:styleId="TxBrp6">
    <w:name w:val="TxBr_p6"/>
    <w:basedOn w:val="Normal"/>
    <w:rsid w:val="00BD0BB7"/>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5">
    <w:name w:val="TxBr_p5"/>
    <w:basedOn w:val="Normal"/>
    <w:rsid w:val="00BD0BB7"/>
    <w:pPr>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rsid w:val="00BD0BB7"/>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10">
    <w:name w:val="TxBr_p10"/>
    <w:basedOn w:val="Normal"/>
    <w:rsid w:val="00BD0BB7"/>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25">
    <w:name w:val="TxBr_p25"/>
    <w:basedOn w:val="Normal"/>
    <w:rsid w:val="00BD0BB7"/>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8">
    <w:name w:val="TxBr_p8"/>
    <w:basedOn w:val="Normal"/>
    <w:rsid w:val="00BD0BB7"/>
    <w:pPr>
      <w:tabs>
        <w:tab w:val="left" w:pos="340"/>
      </w:tabs>
      <w:autoSpaceDE w:val="0"/>
      <w:autoSpaceDN w:val="0"/>
      <w:adjustRightInd w:val="0"/>
      <w:spacing w:line="300" w:lineRule="atLeast"/>
      <w:ind w:firstLine="340"/>
      <w:jc w:val="both"/>
    </w:pPr>
    <w:rPr>
      <w:rFonts w:ascii="Times New Roman" w:eastAsia="Times New Roman" w:hAnsi="Times New Roman"/>
      <w:sz w:val="24"/>
      <w:szCs w:val="24"/>
    </w:rPr>
  </w:style>
  <w:style w:type="paragraph" w:customStyle="1" w:styleId="TxBrp12">
    <w:name w:val="TxBr_p12"/>
    <w:basedOn w:val="Normal"/>
    <w:rsid w:val="00BD0BB7"/>
    <w:pPr>
      <w:tabs>
        <w:tab w:val="left" w:pos="317"/>
      </w:tabs>
      <w:autoSpaceDE w:val="0"/>
      <w:autoSpaceDN w:val="0"/>
      <w:adjustRightInd w:val="0"/>
      <w:spacing w:line="300" w:lineRule="atLeast"/>
      <w:ind w:firstLine="318"/>
      <w:jc w:val="both"/>
    </w:pPr>
    <w:rPr>
      <w:rFonts w:ascii="Times New Roman" w:eastAsia="Times New Roman" w:hAnsi="Times New Roman"/>
      <w:sz w:val="24"/>
      <w:szCs w:val="24"/>
    </w:rPr>
  </w:style>
  <w:style w:type="paragraph" w:customStyle="1" w:styleId="TxBrp9">
    <w:name w:val="TxBr_p9"/>
    <w:basedOn w:val="Normal"/>
    <w:rsid w:val="00BD0BB7"/>
    <w:pPr>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paragraph" w:customStyle="1" w:styleId="Style30">
    <w:name w:val="Style3"/>
    <w:basedOn w:val="Normal"/>
    <w:rsid w:val="00BD0BB7"/>
    <w:rPr>
      <w:rFonts w:ascii="Arial Narrow" w:eastAsia="Times New Roman" w:hAnsi="Arial Narrow"/>
      <w:b/>
      <w:szCs w:val="24"/>
    </w:rPr>
  </w:style>
  <w:style w:type="character" w:customStyle="1" w:styleId="Style3Char">
    <w:name w:val="Style3 Char"/>
    <w:rsid w:val="00BD0BB7"/>
    <w:rPr>
      <w:rFonts w:ascii="Arial Narrow" w:hAnsi="Arial Narrow"/>
      <w:b/>
      <w:sz w:val="22"/>
      <w:szCs w:val="24"/>
    </w:rPr>
  </w:style>
  <w:style w:type="paragraph" w:styleId="Index2">
    <w:name w:val="index 2"/>
    <w:basedOn w:val="Normal"/>
    <w:next w:val="Normal"/>
    <w:autoRedefine/>
    <w:unhideWhenUsed/>
    <w:rsid w:val="00BD0BB7"/>
    <w:pPr>
      <w:ind w:left="400" w:hanging="200"/>
    </w:pPr>
    <w:rPr>
      <w:rFonts w:ascii="Cambria" w:eastAsia="Cambria" w:hAnsi="Cambria"/>
      <w:sz w:val="18"/>
      <w:szCs w:val="18"/>
    </w:rPr>
  </w:style>
  <w:style w:type="paragraph" w:styleId="Index3">
    <w:name w:val="index 3"/>
    <w:basedOn w:val="Normal"/>
    <w:next w:val="Normal"/>
    <w:autoRedefine/>
    <w:unhideWhenUsed/>
    <w:rsid w:val="00BD0BB7"/>
    <w:pPr>
      <w:ind w:left="600" w:hanging="200"/>
    </w:pPr>
    <w:rPr>
      <w:rFonts w:ascii="Cambria" w:eastAsia="Cambria" w:hAnsi="Cambria"/>
      <w:sz w:val="18"/>
      <w:szCs w:val="18"/>
    </w:rPr>
  </w:style>
  <w:style w:type="paragraph" w:styleId="Index4">
    <w:name w:val="index 4"/>
    <w:basedOn w:val="Normal"/>
    <w:next w:val="Normal"/>
    <w:autoRedefine/>
    <w:unhideWhenUsed/>
    <w:rsid w:val="00BD0BB7"/>
    <w:pPr>
      <w:ind w:left="800" w:hanging="200"/>
    </w:pPr>
    <w:rPr>
      <w:rFonts w:ascii="Cambria" w:eastAsia="Cambria" w:hAnsi="Cambria"/>
      <w:sz w:val="18"/>
      <w:szCs w:val="18"/>
    </w:rPr>
  </w:style>
  <w:style w:type="paragraph" w:styleId="Index5">
    <w:name w:val="index 5"/>
    <w:basedOn w:val="Normal"/>
    <w:next w:val="Normal"/>
    <w:autoRedefine/>
    <w:unhideWhenUsed/>
    <w:rsid w:val="00BD0BB7"/>
    <w:pPr>
      <w:ind w:left="1000" w:hanging="200"/>
    </w:pPr>
    <w:rPr>
      <w:rFonts w:ascii="Cambria" w:eastAsia="Cambria" w:hAnsi="Cambria"/>
      <w:sz w:val="18"/>
      <w:szCs w:val="18"/>
    </w:rPr>
  </w:style>
  <w:style w:type="paragraph" w:styleId="Index7">
    <w:name w:val="index 7"/>
    <w:basedOn w:val="Normal"/>
    <w:next w:val="Normal"/>
    <w:autoRedefine/>
    <w:unhideWhenUsed/>
    <w:rsid w:val="00BD0BB7"/>
    <w:pPr>
      <w:ind w:left="1400" w:hanging="200"/>
    </w:pPr>
    <w:rPr>
      <w:rFonts w:ascii="Cambria" w:eastAsia="Cambria" w:hAnsi="Cambria"/>
      <w:sz w:val="18"/>
      <w:szCs w:val="18"/>
    </w:rPr>
  </w:style>
  <w:style w:type="paragraph" w:styleId="Index8">
    <w:name w:val="index 8"/>
    <w:basedOn w:val="Normal"/>
    <w:next w:val="Normal"/>
    <w:autoRedefine/>
    <w:unhideWhenUsed/>
    <w:rsid w:val="00BD0BB7"/>
    <w:pPr>
      <w:ind w:left="1600" w:hanging="200"/>
    </w:pPr>
    <w:rPr>
      <w:rFonts w:ascii="Cambria" w:eastAsia="Cambria" w:hAnsi="Cambria"/>
      <w:sz w:val="18"/>
      <w:szCs w:val="18"/>
    </w:rPr>
  </w:style>
  <w:style w:type="paragraph" w:styleId="Index9">
    <w:name w:val="index 9"/>
    <w:basedOn w:val="Normal"/>
    <w:next w:val="Normal"/>
    <w:autoRedefine/>
    <w:unhideWhenUsed/>
    <w:rsid w:val="00BD0BB7"/>
    <w:pPr>
      <w:ind w:left="1800" w:hanging="200"/>
    </w:pPr>
    <w:rPr>
      <w:rFonts w:ascii="Cambria" w:eastAsia="Cambria" w:hAnsi="Cambria"/>
      <w:sz w:val="18"/>
      <w:szCs w:val="18"/>
    </w:rPr>
  </w:style>
  <w:style w:type="paragraph" w:styleId="EndnoteText">
    <w:name w:val="endnote text"/>
    <w:basedOn w:val="Normal"/>
    <w:link w:val="EndnoteTextChar1"/>
    <w:uiPriority w:val="99"/>
    <w:rsid w:val="00BD0BB7"/>
    <w:rPr>
      <w:rFonts w:ascii="Times New Roman" w:eastAsia="Times New Roman" w:hAnsi="Times New Roman"/>
      <w:sz w:val="20"/>
      <w:szCs w:val="20"/>
    </w:rPr>
  </w:style>
  <w:style w:type="character" w:customStyle="1" w:styleId="EndnoteTextChar1">
    <w:name w:val="Endnote Text Char1"/>
    <w:basedOn w:val="DefaultParagraphFont"/>
    <w:link w:val="EndnoteText"/>
    <w:uiPriority w:val="99"/>
    <w:rsid w:val="00BD0BB7"/>
    <w:rPr>
      <w:rFonts w:ascii="Times New Roman" w:eastAsia="Times New Roman" w:hAnsi="Times New Roman" w:cs="Calibri"/>
      <w:sz w:val="20"/>
      <w:szCs w:val="20"/>
    </w:rPr>
  </w:style>
  <w:style w:type="character" w:customStyle="1" w:styleId="CommentSubjectChar">
    <w:name w:val="Comment Subject Char"/>
    <w:link w:val="CommentSubject"/>
    <w:uiPriority w:val="99"/>
    <w:semiHidden/>
    <w:rsid w:val="00BD0BB7"/>
    <w:rPr>
      <w:b/>
    </w:rPr>
  </w:style>
  <w:style w:type="character" w:customStyle="1" w:styleId="adtext124">
    <w:name w:val="adtext124"/>
    <w:rsid w:val="00BD0BB7"/>
    <w:rPr>
      <w:vanish w:val="0"/>
      <w:webHidden w:val="0"/>
      <w:color w:val="999999"/>
      <w:sz w:val="12"/>
      <w:szCs w:val="12"/>
      <w:specVanish/>
    </w:rPr>
  </w:style>
  <w:style w:type="character" w:customStyle="1" w:styleId="CommentTextChar1">
    <w:name w:val="Comment Text Char1"/>
    <w:rsid w:val="00BD0BB7"/>
  </w:style>
  <w:style w:type="paragraph" w:customStyle="1" w:styleId="CardsFont8pt">
    <w:name w:val="Cards + Font: 8 pt"/>
    <w:basedOn w:val="Normal"/>
    <w:rsid w:val="00BD0BB7"/>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BD0BB7"/>
    <w:rPr>
      <w:sz w:val="16"/>
    </w:rPr>
  </w:style>
  <w:style w:type="character" w:customStyle="1" w:styleId="UnderliningChar1">
    <w:name w:val="Underlining Char1"/>
    <w:rsid w:val="00BD0BB7"/>
    <w:rPr>
      <w:rFonts w:ascii="Arial Narrow" w:hAnsi="Arial Narrow"/>
      <w:szCs w:val="24"/>
      <w:u w:val="single"/>
    </w:rPr>
  </w:style>
  <w:style w:type="character" w:customStyle="1" w:styleId="Style10ptUnderline">
    <w:name w:val="Style 10 pt Underline"/>
    <w:rsid w:val="00BD0BB7"/>
    <w:rPr>
      <w:sz w:val="22"/>
      <w:u w:val="single"/>
    </w:rPr>
  </w:style>
  <w:style w:type="character" w:customStyle="1" w:styleId="TagLineCharChar">
    <w:name w:val="Tag Line Char Char"/>
    <w:rsid w:val="00BD0BB7"/>
    <w:rPr>
      <w:rFonts w:cs="Arial"/>
      <w:b/>
      <w:bCs/>
      <w:iCs/>
      <w:sz w:val="24"/>
      <w:szCs w:val="28"/>
      <w:lang w:val="en-US" w:eastAsia="en-US" w:bidi="ar-SA"/>
    </w:rPr>
  </w:style>
  <w:style w:type="paragraph" w:customStyle="1" w:styleId="published">
    <w:name w:val="published"/>
    <w:basedOn w:val="Normal"/>
    <w:rsid w:val="00BD0BB7"/>
    <w:pPr>
      <w:spacing w:before="100" w:beforeAutospacing="1" w:after="100" w:afterAutospacing="1"/>
    </w:pPr>
    <w:rPr>
      <w:rFonts w:ascii="Times New Roman" w:eastAsia="Times New Roman" w:hAnsi="Times New Roman"/>
      <w:sz w:val="24"/>
      <w:szCs w:val="24"/>
    </w:rPr>
  </w:style>
  <w:style w:type="paragraph" w:customStyle="1" w:styleId="updated">
    <w:name w:val="updated"/>
    <w:basedOn w:val="Normal"/>
    <w:rsid w:val="00BD0BB7"/>
    <w:pPr>
      <w:spacing w:before="100" w:beforeAutospacing="1" w:after="100" w:afterAutospacing="1"/>
    </w:pPr>
    <w:rPr>
      <w:rFonts w:ascii="Times New Roman" w:eastAsia="Times New Roman" w:hAnsi="Times New Roman"/>
      <w:sz w:val="24"/>
      <w:szCs w:val="24"/>
    </w:rPr>
  </w:style>
  <w:style w:type="character" w:customStyle="1" w:styleId="newsstorytitle">
    <w:name w:val="news_story_title"/>
    <w:rsid w:val="00BD0BB7"/>
  </w:style>
  <w:style w:type="character" w:customStyle="1" w:styleId="articlecommentcount">
    <w:name w:val="article_comment_count"/>
    <w:rsid w:val="00BD0BB7"/>
  </w:style>
  <w:style w:type="character" w:customStyle="1" w:styleId="articlerecommendcount">
    <w:name w:val="article_recommend_count"/>
    <w:rsid w:val="00BD0BB7"/>
  </w:style>
  <w:style w:type="character" w:customStyle="1" w:styleId="headline">
    <w:name w:val="headline"/>
    <w:rsid w:val="00BD0BB7"/>
  </w:style>
  <w:style w:type="character" w:customStyle="1" w:styleId="normaltext0">
    <w:name w:val="normal_text"/>
    <w:rsid w:val="00BD0BB7"/>
  </w:style>
  <w:style w:type="paragraph" w:customStyle="1" w:styleId="storytimestamp">
    <w:name w:val="storytimestamp"/>
    <w:basedOn w:val="Normal"/>
    <w:rsid w:val="00BD0BB7"/>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BD0BB7"/>
  </w:style>
  <w:style w:type="character" w:customStyle="1" w:styleId="story-titleline">
    <w:name w:val="story-titleline"/>
    <w:rsid w:val="00BD0BB7"/>
  </w:style>
  <w:style w:type="character" w:customStyle="1" w:styleId="story-dateline">
    <w:name w:val="story-dateline"/>
    <w:rsid w:val="00BD0BB7"/>
  </w:style>
  <w:style w:type="character" w:customStyle="1" w:styleId="Aunderline">
    <w:name w:val="Aunderline"/>
    <w:qFormat/>
    <w:rsid w:val="00BD0BB7"/>
    <w:rPr>
      <w:rFonts w:ascii="Times New Roman" w:hAnsi="Times New Roman" w:cs="Times New Roman"/>
      <w:w w:val="106"/>
      <w:sz w:val="20"/>
      <w:szCs w:val="20"/>
      <w:u w:val="thick"/>
    </w:rPr>
  </w:style>
  <w:style w:type="paragraph" w:customStyle="1" w:styleId="Card10f2">
    <w:name w:val="Card.10.f2"/>
    <w:basedOn w:val="Normal"/>
    <w:autoRedefine/>
    <w:qFormat/>
    <w:rsid w:val="00BD0BB7"/>
    <w:rPr>
      <w:rFonts w:ascii="Times New Roman" w:eastAsia="Calibri" w:hAnsi="Times New Roman"/>
      <w:sz w:val="20"/>
      <w:szCs w:val="20"/>
    </w:rPr>
  </w:style>
  <w:style w:type="character" w:customStyle="1" w:styleId="Card10f2Char">
    <w:name w:val="Card.10.f2 Char"/>
    <w:rsid w:val="00BD0BB7"/>
    <w:rPr>
      <w:rFonts w:eastAsia="Calibri"/>
    </w:rPr>
  </w:style>
  <w:style w:type="paragraph" w:styleId="ListBullet2">
    <w:name w:val="List Bullet 2"/>
    <w:basedOn w:val="Normal"/>
    <w:rsid w:val="00BD0BB7"/>
    <w:pPr>
      <w:tabs>
        <w:tab w:val="num" w:pos="1440"/>
      </w:tabs>
      <w:ind w:left="1440" w:hanging="360"/>
    </w:pPr>
    <w:rPr>
      <w:rFonts w:ascii="Times New Roman" w:eastAsia="Times New Roman" w:hAnsi="Times New Roman" w:cs="Arial"/>
      <w:b/>
      <w:sz w:val="24"/>
      <w:szCs w:val="44"/>
    </w:rPr>
  </w:style>
  <w:style w:type="paragraph" w:customStyle="1" w:styleId="Cardnotunderlined">
    <w:name w:val="Card not underlined"/>
    <w:basedOn w:val="Normal"/>
    <w:rsid w:val="00BD0BB7"/>
    <w:rPr>
      <w:rFonts w:ascii="Times New Roman" w:eastAsia="Times New Roman" w:hAnsi="Times New Roman"/>
      <w:color w:val="000000"/>
      <w:sz w:val="10"/>
      <w:szCs w:val="24"/>
    </w:rPr>
  </w:style>
  <w:style w:type="character" w:customStyle="1" w:styleId="marron">
    <w:name w:val="marron"/>
    <w:rsid w:val="00BD0BB7"/>
  </w:style>
  <w:style w:type="paragraph" w:customStyle="1" w:styleId="boldcite">
    <w:name w:val="bold cite"/>
    <w:basedOn w:val="Heading1"/>
    <w:rsid w:val="00BD0BB7"/>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kern w:val="32"/>
      <w:sz w:val="24"/>
      <w:szCs w:val="24"/>
    </w:rPr>
  </w:style>
  <w:style w:type="character" w:customStyle="1" w:styleId="UnderlineCardChar">
    <w:name w:val="Underline Card Char"/>
    <w:rsid w:val="00BD0BB7"/>
    <w:rPr>
      <w:sz w:val="22"/>
      <w:szCs w:val="24"/>
      <w:u w:val="single"/>
      <w:lang w:val="en-US" w:eastAsia="en-US" w:bidi="ar-SA"/>
    </w:rPr>
  </w:style>
  <w:style w:type="character" w:customStyle="1" w:styleId="SourcesCharChar1">
    <w:name w:val="Sources Char Char1"/>
    <w:rsid w:val="00BD0BB7"/>
    <w:rPr>
      <w:rFonts w:cs="Arial"/>
      <w:b/>
      <w:bCs/>
      <w:iCs/>
      <w:sz w:val="24"/>
      <w:szCs w:val="28"/>
      <w:lang w:val="en-US" w:eastAsia="en-US" w:bidi="ar-SA"/>
    </w:rPr>
  </w:style>
  <w:style w:type="character" w:customStyle="1" w:styleId="UnderlinesCharChar">
    <w:name w:val="Underlines Char Char"/>
    <w:rsid w:val="00BD0BB7"/>
    <w:rPr>
      <w:rFonts w:cs="Arial"/>
      <w:b/>
      <w:bCs/>
      <w:sz w:val="22"/>
      <w:szCs w:val="26"/>
      <w:u w:val="single"/>
      <w:lang w:val="en-US" w:eastAsia="en-US" w:bidi="ar-SA"/>
    </w:rPr>
  </w:style>
  <w:style w:type="paragraph" w:customStyle="1" w:styleId="OmniPage3">
    <w:name w:val="OmniPage #3"/>
    <w:basedOn w:val="Normal"/>
    <w:rsid w:val="00BD0BB7"/>
    <w:rPr>
      <w:rFonts w:ascii="Times New Roman" w:eastAsia="Times New Roman" w:hAnsi="Times New Roman"/>
      <w:color w:val="000000"/>
      <w:sz w:val="20"/>
      <w:szCs w:val="20"/>
    </w:rPr>
  </w:style>
  <w:style w:type="paragraph" w:customStyle="1" w:styleId="OmniPage4">
    <w:name w:val="OmniPage #4"/>
    <w:basedOn w:val="Normal"/>
    <w:rsid w:val="00BD0BB7"/>
    <w:rPr>
      <w:rFonts w:ascii="Times New Roman" w:eastAsia="Times New Roman" w:hAnsi="Times New Roman"/>
      <w:color w:val="000000"/>
      <w:sz w:val="20"/>
      <w:szCs w:val="20"/>
    </w:rPr>
  </w:style>
  <w:style w:type="paragraph" w:customStyle="1" w:styleId="OmniPage16">
    <w:name w:val="OmniPage #16"/>
    <w:basedOn w:val="Normal"/>
    <w:rsid w:val="00BD0BB7"/>
    <w:rPr>
      <w:rFonts w:ascii="Times New Roman" w:eastAsia="Times New Roman" w:hAnsi="Times New Roman"/>
      <w:color w:val="000000"/>
      <w:sz w:val="20"/>
      <w:szCs w:val="20"/>
    </w:rPr>
  </w:style>
  <w:style w:type="paragraph" w:customStyle="1" w:styleId="OmniPage23">
    <w:name w:val="OmniPage #23"/>
    <w:basedOn w:val="Normal"/>
    <w:rsid w:val="00BD0BB7"/>
    <w:rPr>
      <w:rFonts w:ascii="Times New Roman" w:eastAsia="Times New Roman" w:hAnsi="Times New Roman"/>
      <w:color w:val="000000"/>
      <w:sz w:val="20"/>
      <w:szCs w:val="20"/>
    </w:rPr>
  </w:style>
  <w:style w:type="paragraph" w:customStyle="1" w:styleId="OmniPage24">
    <w:name w:val="OmniPage #24"/>
    <w:basedOn w:val="Normal"/>
    <w:rsid w:val="00BD0BB7"/>
    <w:rPr>
      <w:rFonts w:ascii="Times New Roman" w:eastAsia="Times New Roman" w:hAnsi="Times New Roman"/>
      <w:color w:val="000000"/>
      <w:sz w:val="20"/>
      <w:szCs w:val="20"/>
    </w:rPr>
  </w:style>
  <w:style w:type="paragraph" w:customStyle="1" w:styleId="OmniPage27">
    <w:name w:val="OmniPage #27"/>
    <w:basedOn w:val="Normal"/>
    <w:rsid w:val="00BD0BB7"/>
    <w:rPr>
      <w:rFonts w:ascii="Times New Roman" w:eastAsia="Times New Roman" w:hAnsi="Times New Roman"/>
      <w:color w:val="000000"/>
      <w:sz w:val="20"/>
      <w:szCs w:val="20"/>
    </w:rPr>
  </w:style>
  <w:style w:type="paragraph" w:customStyle="1" w:styleId="OmniPage28">
    <w:name w:val="OmniPage #28"/>
    <w:basedOn w:val="Normal"/>
    <w:rsid w:val="00BD0BB7"/>
    <w:rPr>
      <w:rFonts w:ascii="Times New Roman" w:eastAsia="Times New Roman" w:hAnsi="Times New Roman"/>
      <w:color w:val="000000"/>
      <w:sz w:val="20"/>
      <w:szCs w:val="20"/>
    </w:rPr>
  </w:style>
  <w:style w:type="paragraph" w:customStyle="1" w:styleId="OmniPage29">
    <w:name w:val="OmniPage #29"/>
    <w:basedOn w:val="Normal"/>
    <w:rsid w:val="00BD0BB7"/>
    <w:rPr>
      <w:rFonts w:ascii="Times New Roman" w:eastAsia="Times New Roman" w:hAnsi="Times New Roman"/>
      <w:color w:val="000000"/>
      <w:sz w:val="20"/>
      <w:szCs w:val="20"/>
    </w:rPr>
  </w:style>
  <w:style w:type="paragraph" w:customStyle="1" w:styleId="OmniPage30">
    <w:name w:val="OmniPage #30"/>
    <w:basedOn w:val="Normal"/>
    <w:rsid w:val="00BD0BB7"/>
    <w:rPr>
      <w:rFonts w:ascii="Times New Roman" w:eastAsia="Times New Roman" w:hAnsi="Times New Roman"/>
      <w:color w:val="000000"/>
      <w:sz w:val="20"/>
      <w:szCs w:val="20"/>
    </w:rPr>
  </w:style>
  <w:style w:type="paragraph" w:customStyle="1" w:styleId="OmniPage31">
    <w:name w:val="OmniPage #31"/>
    <w:basedOn w:val="Normal"/>
    <w:rsid w:val="00BD0BB7"/>
    <w:rPr>
      <w:rFonts w:ascii="Times New Roman" w:eastAsia="Times New Roman" w:hAnsi="Times New Roman"/>
      <w:color w:val="000000"/>
      <w:sz w:val="20"/>
      <w:szCs w:val="20"/>
    </w:rPr>
  </w:style>
  <w:style w:type="paragraph" w:customStyle="1" w:styleId="OmniPage32">
    <w:name w:val="OmniPage #32"/>
    <w:basedOn w:val="Normal"/>
    <w:rsid w:val="00BD0BB7"/>
    <w:rPr>
      <w:rFonts w:ascii="Times New Roman" w:eastAsia="Times New Roman" w:hAnsi="Times New Roman"/>
      <w:color w:val="000000"/>
      <w:sz w:val="20"/>
      <w:szCs w:val="20"/>
    </w:rPr>
  </w:style>
  <w:style w:type="paragraph" w:customStyle="1" w:styleId="OmniPage33">
    <w:name w:val="OmniPage #33"/>
    <w:basedOn w:val="Normal"/>
    <w:rsid w:val="00BD0BB7"/>
    <w:rPr>
      <w:rFonts w:ascii="Times New Roman" w:eastAsia="Times New Roman" w:hAnsi="Times New Roman"/>
      <w:color w:val="000000"/>
      <w:sz w:val="20"/>
      <w:szCs w:val="20"/>
    </w:rPr>
  </w:style>
  <w:style w:type="paragraph" w:customStyle="1" w:styleId="OmniPage34">
    <w:name w:val="OmniPage #34"/>
    <w:basedOn w:val="Normal"/>
    <w:rsid w:val="00BD0BB7"/>
    <w:rPr>
      <w:rFonts w:ascii="Times New Roman" w:eastAsia="Times New Roman" w:hAnsi="Times New Roman"/>
      <w:color w:val="000000"/>
      <w:sz w:val="20"/>
      <w:szCs w:val="20"/>
    </w:rPr>
  </w:style>
  <w:style w:type="paragraph" w:customStyle="1" w:styleId="OmniPage35">
    <w:name w:val="OmniPage #35"/>
    <w:basedOn w:val="Normal"/>
    <w:rsid w:val="00BD0BB7"/>
    <w:rPr>
      <w:rFonts w:ascii="Times New Roman" w:eastAsia="Times New Roman" w:hAnsi="Times New Roman"/>
      <w:color w:val="000000"/>
      <w:sz w:val="20"/>
      <w:szCs w:val="20"/>
    </w:rPr>
  </w:style>
  <w:style w:type="paragraph" w:customStyle="1" w:styleId="OmniPage36">
    <w:name w:val="OmniPage #36"/>
    <w:basedOn w:val="Normal"/>
    <w:rsid w:val="00BD0BB7"/>
    <w:rPr>
      <w:rFonts w:ascii="Times New Roman" w:eastAsia="Times New Roman" w:hAnsi="Times New Roman"/>
      <w:color w:val="000000"/>
      <w:sz w:val="20"/>
      <w:szCs w:val="20"/>
    </w:rPr>
  </w:style>
  <w:style w:type="paragraph" w:customStyle="1" w:styleId="OmniPage37">
    <w:name w:val="OmniPage #37"/>
    <w:basedOn w:val="Normal"/>
    <w:rsid w:val="00BD0BB7"/>
    <w:rPr>
      <w:rFonts w:ascii="Times New Roman" w:eastAsia="Times New Roman" w:hAnsi="Times New Roman"/>
      <w:color w:val="000000"/>
      <w:sz w:val="20"/>
      <w:szCs w:val="20"/>
    </w:rPr>
  </w:style>
  <w:style w:type="paragraph" w:customStyle="1" w:styleId="OmniPage38">
    <w:name w:val="OmniPage #38"/>
    <w:basedOn w:val="Normal"/>
    <w:rsid w:val="00BD0BB7"/>
    <w:rPr>
      <w:rFonts w:ascii="Times New Roman" w:eastAsia="Times New Roman" w:hAnsi="Times New Roman"/>
      <w:color w:val="000000"/>
      <w:sz w:val="20"/>
      <w:szCs w:val="20"/>
    </w:rPr>
  </w:style>
  <w:style w:type="paragraph" w:customStyle="1" w:styleId="OmniPage39">
    <w:name w:val="OmniPage #39"/>
    <w:basedOn w:val="Normal"/>
    <w:rsid w:val="00BD0BB7"/>
    <w:rPr>
      <w:rFonts w:ascii="Times New Roman" w:eastAsia="Times New Roman" w:hAnsi="Times New Roman"/>
      <w:color w:val="000000"/>
      <w:sz w:val="20"/>
      <w:szCs w:val="20"/>
    </w:rPr>
  </w:style>
  <w:style w:type="paragraph" w:customStyle="1" w:styleId="OmniPage40">
    <w:name w:val="OmniPage #40"/>
    <w:basedOn w:val="Normal"/>
    <w:rsid w:val="00BD0BB7"/>
    <w:rPr>
      <w:rFonts w:ascii="Times New Roman" w:eastAsia="Times New Roman" w:hAnsi="Times New Roman"/>
      <w:color w:val="000000"/>
      <w:sz w:val="20"/>
      <w:szCs w:val="20"/>
    </w:rPr>
  </w:style>
  <w:style w:type="paragraph" w:customStyle="1" w:styleId="OmniPage41">
    <w:name w:val="OmniPage #41"/>
    <w:basedOn w:val="Normal"/>
    <w:rsid w:val="00BD0BB7"/>
    <w:rPr>
      <w:rFonts w:ascii="Times New Roman" w:eastAsia="Times New Roman" w:hAnsi="Times New Roman"/>
      <w:color w:val="000000"/>
      <w:sz w:val="20"/>
      <w:szCs w:val="20"/>
    </w:rPr>
  </w:style>
  <w:style w:type="paragraph" w:customStyle="1" w:styleId="OmniPage42">
    <w:name w:val="OmniPage #42"/>
    <w:basedOn w:val="Normal"/>
    <w:rsid w:val="00BD0BB7"/>
    <w:rPr>
      <w:rFonts w:ascii="Times New Roman" w:eastAsia="Times New Roman" w:hAnsi="Times New Roman"/>
      <w:color w:val="000000"/>
      <w:sz w:val="20"/>
      <w:szCs w:val="20"/>
    </w:rPr>
  </w:style>
  <w:style w:type="paragraph" w:customStyle="1" w:styleId="OmniPage43">
    <w:name w:val="OmniPage #43"/>
    <w:basedOn w:val="Normal"/>
    <w:rsid w:val="00BD0BB7"/>
    <w:rPr>
      <w:rFonts w:ascii="Times New Roman" w:eastAsia="Times New Roman" w:hAnsi="Times New Roman"/>
      <w:color w:val="000000"/>
      <w:sz w:val="20"/>
      <w:szCs w:val="20"/>
    </w:rPr>
  </w:style>
  <w:style w:type="paragraph" w:customStyle="1" w:styleId="OmniPage44">
    <w:name w:val="OmniPage #44"/>
    <w:basedOn w:val="Normal"/>
    <w:rsid w:val="00BD0BB7"/>
    <w:rPr>
      <w:rFonts w:ascii="Times New Roman" w:eastAsia="Times New Roman" w:hAnsi="Times New Roman"/>
      <w:color w:val="000000"/>
      <w:sz w:val="20"/>
      <w:szCs w:val="20"/>
    </w:rPr>
  </w:style>
  <w:style w:type="paragraph" w:customStyle="1" w:styleId="OmniPage45">
    <w:name w:val="OmniPage #45"/>
    <w:basedOn w:val="Normal"/>
    <w:rsid w:val="00BD0BB7"/>
    <w:rPr>
      <w:rFonts w:ascii="Times New Roman" w:eastAsia="Times New Roman" w:hAnsi="Times New Roman"/>
      <w:color w:val="000000"/>
      <w:sz w:val="20"/>
      <w:szCs w:val="20"/>
    </w:rPr>
  </w:style>
  <w:style w:type="paragraph" w:customStyle="1" w:styleId="OmniPage46">
    <w:name w:val="OmniPage #46"/>
    <w:basedOn w:val="Normal"/>
    <w:rsid w:val="00BD0BB7"/>
    <w:rPr>
      <w:rFonts w:ascii="Times New Roman" w:eastAsia="Times New Roman" w:hAnsi="Times New Roman"/>
      <w:color w:val="000000"/>
      <w:sz w:val="20"/>
      <w:szCs w:val="20"/>
    </w:rPr>
  </w:style>
  <w:style w:type="paragraph" w:customStyle="1" w:styleId="OmniPage47">
    <w:name w:val="OmniPage #47"/>
    <w:basedOn w:val="Normal"/>
    <w:rsid w:val="00BD0BB7"/>
    <w:rPr>
      <w:rFonts w:ascii="Times New Roman" w:eastAsia="Times New Roman" w:hAnsi="Times New Roman"/>
      <w:color w:val="000000"/>
      <w:sz w:val="20"/>
      <w:szCs w:val="20"/>
    </w:rPr>
  </w:style>
  <w:style w:type="paragraph" w:customStyle="1" w:styleId="OmniPage48">
    <w:name w:val="OmniPage #48"/>
    <w:basedOn w:val="Normal"/>
    <w:rsid w:val="00BD0BB7"/>
    <w:rPr>
      <w:rFonts w:ascii="Times New Roman" w:eastAsia="Times New Roman" w:hAnsi="Times New Roman"/>
      <w:color w:val="000000"/>
      <w:sz w:val="20"/>
      <w:szCs w:val="20"/>
    </w:rPr>
  </w:style>
  <w:style w:type="paragraph" w:customStyle="1" w:styleId="OmniPage49">
    <w:name w:val="OmniPage #49"/>
    <w:basedOn w:val="Normal"/>
    <w:rsid w:val="00BD0BB7"/>
    <w:rPr>
      <w:rFonts w:ascii="Times New Roman" w:eastAsia="Times New Roman" w:hAnsi="Times New Roman"/>
      <w:color w:val="000000"/>
      <w:sz w:val="20"/>
      <w:szCs w:val="20"/>
    </w:rPr>
  </w:style>
  <w:style w:type="paragraph" w:customStyle="1" w:styleId="OmniPage50">
    <w:name w:val="OmniPage #50"/>
    <w:basedOn w:val="Normal"/>
    <w:rsid w:val="00BD0BB7"/>
    <w:rPr>
      <w:rFonts w:ascii="Times New Roman" w:eastAsia="Times New Roman" w:hAnsi="Times New Roman"/>
      <w:color w:val="000000"/>
      <w:sz w:val="20"/>
      <w:szCs w:val="20"/>
    </w:rPr>
  </w:style>
  <w:style w:type="paragraph" w:customStyle="1" w:styleId="OmniPage51">
    <w:name w:val="OmniPage #51"/>
    <w:basedOn w:val="Normal"/>
    <w:rsid w:val="00BD0BB7"/>
    <w:rPr>
      <w:rFonts w:ascii="Times New Roman" w:eastAsia="Times New Roman" w:hAnsi="Times New Roman"/>
      <w:color w:val="000000"/>
      <w:sz w:val="20"/>
      <w:szCs w:val="20"/>
    </w:rPr>
  </w:style>
  <w:style w:type="paragraph" w:customStyle="1" w:styleId="OmniPage52">
    <w:name w:val="OmniPage #52"/>
    <w:basedOn w:val="Normal"/>
    <w:rsid w:val="00BD0BB7"/>
    <w:rPr>
      <w:rFonts w:ascii="Times New Roman" w:eastAsia="Times New Roman" w:hAnsi="Times New Roman"/>
      <w:color w:val="000000"/>
      <w:sz w:val="20"/>
      <w:szCs w:val="20"/>
    </w:rPr>
  </w:style>
  <w:style w:type="paragraph" w:customStyle="1" w:styleId="OmniPage53">
    <w:name w:val="OmniPage #53"/>
    <w:basedOn w:val="Normal"/>
    <w:rsid w:val="00BD0BB7"/>
    <w:rPr>
      <w:rFonts w:ascii="Times New Roman" w:eastAsia="Times New Roman" w:hAnsi="Times New Roman"/>
      <w:color w:val="000000"/>
      <w:sz w:val="20"/>
      <w:szCs w:val="20"/>
    </w:rPr>
  </w:style>
  <w:style w:type="paragraph" w:customStyle="1" w:styleId="OmniPage54">
    <w:name w:val="OmniPage #54"/>
    <w:basedOn w:val="Normal"/>
    <w:rsid w:val="00BD0BB7"/>
    <w:rPr>
      <w:rFonts w:ascii="Times New Roman" w:eastAsia="Times New Roman" w:hAnsi="Times New Roman"/>
      <w:color w:val="000000"/>
      <w:sz w:val="20"/>
      <w:szCs w:val="20"/>
    </w:rPr>
  </w:style>
  <w:style w:type="paragraph" w:customStyle="1" w:styleId="OmniPage55">
    <w:name w:val="OmniPage #55"/>
    <w:basedOn w:val="Normal"/>
    <w:rsid w:val="00BD0BB7"/>
    <w:rPr>
      <w:rFonts w:ascii="Times New Roman" w:eastAsia="Times New Roman" w:hAnsi="Times New Roman"/>
      <w:color w:val="000000"/>
      <w:sz w:val="20"/>
      <w:szCs w:val="20"/>
    </w:rPr>
  </w:style>
  <w:style w:type="paragraph" w:customStyle="1" w:styleId="OmniPage56">
    <w:name w:val="OmniPage #56"/>
    <w:basedOn w:val="Normal"/>
    <w:rsid w:val="00BD0BB7"/>
    <w:rPr>
      <w:rFonts w:ascii="Times New Roman" w:eastAsia="Times New Roman" w:hAnsi="Times New Roman"/>
      <w:color w:val="000000"/>
      <w:sz w:val="20"/>
      <w:szCs w:val="20"/>
    </w:rPr>
  </w:style>
  <w:style w:type="paragraph" w:customStyle="1" w:styleId="OmniPage57">
    <w:name w:val="OmniPage #57"/>
    <w:basedOn w:val="Normal"/>
    <w:rsid w:val="00BD0BB7"/>
    <w:rPr>
      <w:rFonts w:ascii="Times New Roman" w:eastAsia="Times New Roman" w:hAnsi="Times New Roman"/>
      <w:color w:val="000000"/>
      <w:sz w:val="20"/>
      <w:szCs w:val="20"/>
    </w:rPr>
  </w:style>
  <w:style w:type="paragraph" w:customStyle="1" w:styleId="OmniPage58">
    <w:name w:val="OmniPage #58"/>
    <w:basedOn w:val="Normal"/>
    <w:rsid w:val="00BD0BB7"/>
    <w:rPr>
      <w:rFonts w:ascii="Times New Roman" w:eastAsia="Times New Roman" w:hAnsi="Times New Roman"/>
      <w:color w:val="000000"/>
      <w:sz w:val="20"/>
      <w:szCs w:val="20"/>
    </w:rPr>
  </w:style>
  <w:style w:type="paragraph" w:customStyle="1" w:styleId="OmniPage59">
    <w:name w:val="OmniPage #59"/>
    <w:basedOn w:val="Normal"/>
    <w:rsid w:val="00BD0BB7"/>
    <w:rPr>
      <w:rFonts w:ascii="Times New Roman" w:eastAsia="Times New Roman" w:hAnsi="Times New Roman"/>
      <w:color w:val="000000"/>
      <w:sz w:val="20"/>
      <w:szCs w:val="20"/>
    </w:rPr>
  </w:style>
  <w:style w:type="paragraph" w:customStyle="1" w:styleId="OmniPage60">
    <w:name w:val="OmniPage #60"/>
    <w:basedOn w:val="Normal"/>
    <w:rsid w:val="00BD0BB7"/>
    <w:rPr>
      <w:rFonts w:ascii="Times New Roman" w:eastAsia="Times New Roman" w:hAnsi="Times New Roman"/>
      <w:color w:val="000000"/>
      <w:sz w:val="20"/>
      <w:szCs w:val="20"/>
    </w:rPr>
  </w:style>
  <w:style w:type="paragraph" w:customStyle="1" w:styleId="OmniPage61">
    <w:name w:val="OmniPage #61"/>
    <w:basedOn w:val="Normal"/>
    <w:rsid w:val="00BD0BB7"/>
    <w:rPr>
      <w:rFonts w:ascii="Times New Roman" w:eastAsia="Times New Roman" w:hAnsi="Times New Roman"/>
      <w:color w:val="000000"/>
      <w:sz w:val="20"/>
      <w:szCs w:val="20"/>
    </w:rPr>
  </w:style>
  <w:style w:type="paragraph" w:customStyle="1" w:styleId="OmniPage62">
    <w:name w:val="OmniPage #62"/>
    <w:basedOn w:val="Normal"/>
    <w:rsid w:val="00BD0BB7"/>
    <w:rPr>
      <w:rFonts w:ascii="Times New Roman" w:eastAsia="Times New Roman" w:hAnsi="Times New Roman"/>
      <w:color w:val="000000"/>
      <w:sz w:val="20"/>
      <w:szCs w:val="20"/>
    </w:rPr>
  </w:style>
  <w:style w:type="paragraph" w:customStyle="1" w:styleId="OmniPage63">
    <w:name w:val="OmniPage #63"/>
    <w:basedOn w:val="Normal"/>
    <w:rsid w:val="00BD0BB7"/>
    <w:rPr>
      <w:rFonts w:ascii="Times New Roman" w:eastAsia="Times New Roman" w:hAnsi="Times New Roman"/>
      <w:color w:val="000000"/>
      <w:sz w:val="20"/>
      <w:szCs w:val="20"/>
    </w:rPr>
  </w:style>
  <w:style w:type="paragraph" w:customStyle="1" w:styleId="OmniPage64">
    <w:name w:val="OmniPage #64"/>
    <w:basedOn w:val="Normal"/>
    <w:rsid w:val="00BD0BB7"/>
    <w:rPr>
      <w:rFonts w:ascii="Times New Roman" w:eastAsia="Times New Roman" w:hAnsi="Times New Roman"/>
      <w:color w:val="000000"/>
      <w:sz w:val="20"/>
      <w:szCs w:val="20"/>
    </w:rPr>
  </w:style>
  <w:style w:type="paragraph" w:customStyle="1" w:styleId="OmniPage65">
    <w:name w:val="OmniPage #65"/>
    <w:basedOn w:val="Normal"/>
    <w:rsid w:val="00BD0BB7"/>
    <w:rPr>
      <w:rFonts w:ascii="Times New Roman" w:eastAsia="Times New Roman" w:hAnsi="Times New Roman"/>
      <w:color w:val="000000"/>
      <w:sz w:val="20"/>
      <w:szCs w:val="20"/>
    </w:rPr>
  </w:style>
  <w:style w:type="paragraph" w:customStyle="1" w:styleId="OmniPage66">
    <w:name w:val="OmniPage #66"/>
    <w:basedOn w:val="Normal"/>
    <w:rsid w:val="00BD0BB7"/>
    <w:rPr>
      <w:rFonts w:ascii="Times New Roman" w:eastAsia="Times New Roman" w:hAnsi="Times New Roman"/>
      <w:color w:val="000000"/>
      <w:sz w:val="20"/>
      <w:szCs w:val="20"/>
    </w:rPr>
  </w:style>
  <w:style w:type="paragraph" w:customStyle="1" w:styleId="OmniPage67">
    <w:name w:val="OmniPage #67"/>
    <w:basedOn w:val="Normal"/>
    <w:rsid w:val="00BD0BB7"/>
    <w:rPr>
      <w:rFonts w:ascii="Times New Roman" w:eastAsia="Times New Roman" w:hAnsi="Times New Roman"/>
      <w:color w:val="000000"/>
      <w:sz w:val="20"/>
      <w:szCs w:val="20"/>
    </w:rPr>
  </w:style>
  <w:style w:type="paragraph" w:customStyle="1" w:styleId="OmniPage68">
    <w:name w:val="OmniPage #68"/>
    <w:basedOn w:val="Normal"/>
    <w:rsid w:val="00BD0BB7"/>
    <w:rPr>
      <w:rFonts w:ascii="Times New Roman" w:eastAsia="Times New Roman" w:hAnsi="Times New Roman"/>
      <w:color w:val="000000"/>
      <w:sz w:val="20"/>
      <w:szCs w:val="20"/>
    </w:rPr>
  </w:style>
  <w:style w:type="paragraph" w:customStyle="1" w:styleId="OmniPage69">
    <w:name w:val="OmniPage #69"/>
    <w:basedOn w:val="Normal"/>
    <w:rsid w:val="00BD0BB7"/>
    <w:rPr>
      <w:rFonts w:ascii="Times New Roman" w:eastAsia="Times New Roman" w:hAnsi="Times New Roman"/>
      <w:color w:val="000000"/>
      <w:sz w:val="20"/>
      <w:szCs w:val="20"/>
    </w:rPr>
  </w:style>
  <w:style w:type="paragraph" w:customStyle="1" w:styleId="OmniPage70">
    <w:name w:val="OmniPage #70"/>
    <w:basedOn w:val="Normal"/>
    <w:rsid w:val="00BD0BB7"/>
    <w:rPr>
      <w:rFonts w:ascii="Times New Roman" w:eastAsia="Times New Roman" w:hAnsi="Times New Roman"/>
      <w:color w:val="000000"/>
      <w:sz w:val="20"/>
      <w:szCs w:val="20"/>
    </w:rPr>
  </w:style>
  <w:style w:type="paragraph" w:customStyle="1" w:styleId="OmniPage71">
    <w:name w:val="OmniPage #71"/>
    <w:basedOn w:val="Normal"/>
    <w:rsid w:val="00BD0BB7"/>
    <w:rPr>
      <w:rFonts w:ascii="Times New Roman" w:eastAsia="Times New Roman" w:hAnsi="Times New Roman"/>
      <w:color w:val="000000"/>
      <w:sz w:val="20"/>
      <w:szCs w:val="20"/>
    </w:rPr>
  </w:style>
  <w:style w:type="table" w:customStyle="1" w:styleId="MediumGrid22">
    <w:name w:val="Medium Grid 22"/>
    <w:basedOn w:val="TableNormal"/>
    <w:uiPriority w:val="68"/>
    <w:rsid w:val="00BD0BB7"/>
    <w:pPr>
      <w:spacing w:after="0" w:line="240" w:lineRule="auto"/>
    </w:pPr>
    <w:rPr>
      <w:rFonts w:ascii="Cambria" w:eastAsia="PMingLiU" w:hAnsi="Cambria"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TimesNewRoman12ptBold">
    <w:name w:val="Style Times New Roman 12 pt Bold"/>
    <w:rsid w:val="00BD0BB7"/>
    <w:rPr>
      <w:rFonts w:ascii="Times New Roman" w:hAnsi="Times New Roman"/>
      <w:b/>
      <w:bCs/>
      <w:sz w:val="24"/>
    </w:rPr>
  </w:style>
  <w:style w:type="paragraph" w:styleId="Date">
    <w:name w:val="Date"/>
    <w:basedOn w:val="Normal"/>
    <w:next w:val="Normal"/>
    <w:link w:val="DateChar"/>
    <w:unhideWhenUsed/>
    <w:rsid w:val="00BD0BB7"/>
    <w:rPr>
      <w:rFonts w:ascii="Times New Roman" w:eastAsia="Calibri" w:hAnsi="Times New Roman"/>
    </w:rPr>
  </w:style>
  <w:style w:type="character" w:customStyle="1" w:styleId="DateChar">
    <w:name w:val="Date Char"/>
    <w:basedOn w:val="DefaultParagraphFont"/>
    <w:link w:val="Date"/>
    <w:rsid w:val="00BD0BB7"/>
    <w:rPr>
      <w:rFonts w:ascii="Times New Roman" w:eastAsia="Calibri" w:hAnsi="Times New Roman" w:cs="Calibri"/>
    </w:rPr>
  </w:style>
  <w:style w:type="paragraph" w:customStyle="1" w:styleId="info">
    <w:name w:val="info"/>
    <w:basedOn w:val="Normal"/>
    <w:next w:val="Normal"/>
    <w:link w:val="infoChar"/>
    <w:qFormat/>
    <w:rsid w:val="00BD0BB7"/>
    <w:rPr>
      <w:rFonts w:ascii="Times New Roman" w:eastAsia="Times New Roman" w:hAnsi="Times New Roman"/>
      <w:sz w:val="16"/>
      <w:szCs w:val="20"/>
    </w:rPr>
  </w:style>
  <w:style w:type="character" w:customStyle="1" w:styleId="infoChar">
    <w:name w:val="info Char"/>
    <w:link w:val="info"/>
    <w:locked/>
    <w:rsid w:val="00BD0BB7"/>
    <w:rPr>
      <w:rFonts w:ascii="Times New Roman" w:eastAsia="Times New Roman" w:hAnsi="Times New Roman" w:cs="Calibri"/>
      <w:sz w:val="16"/>
      <w:szCs w:val="20"/>
    </w:rPr>
  </w:style>
  <w:style w:type="character" w:customStyle="1" w:styleId="address">
    <w:name w:val="address"/>
    <w:rsid w:val="00BD0BB7"/>
    <w:rPr>
      <w:rFonts w:cs="Times New Roman"/>
    </w:rPr>
  </w:style>
  <w:style w:type="paragraph" w:customStyle="1" w:styleId="MinimizedText">
    <w:name w:val="Minimized Text"/>
    <w:link w:val="MinimizedTextChar"/>
    <w:rsid w:val="00BD0BB7"/>
    <w:pPr>
      <w:spacing w:after="0" w:line="240" w:lineRule="auto"/>
    </w:pPr>
    <w:rPr>
      <w:rFonts w:ascii="Times New Roman" w:eastAsia="Times New Roman" w:hAnsi="Times New Roman" w:cs="Times New Roman"/>
      <w:sz w:val="16"/>
      <w:szCs w:val="24"/>
    </w:rPr>
  </w:style>
  <w:style w:type="character" w:customStyle="1" w:styleId="MinimizedTextChar">
    <w:name w:val="Minimized Text Char"/>
    <w:link w:val="MinimizedText"/>
    <w:rsid w:val="00BD0BB7"/>
    <w:rPr>
      <w:rFonts w:ascii="Times New Roman" w:eastAsia="Times New Roman" w:hAnsi="Times New Roman" w:cs="Times New Roman"/>
      <w:sz w:val="16"/>
      <w:szCs w:val="24"/>
    </w:rPr>
  </w:style>
  <w:style w:type="paragraph" w:customStyle="1" w:styleId="hotroute2">
    <w:name w:val="hot route!"/>
    <w:basedOn w:val="Normal"/>
    <w:qFormat/>
    <w:rsid w:val="00BD0BB7"/>
    <w:pPr>
      <w:ind w:left="144"/>
    </w:pPr>
    <w:rPr>
      <w:rFonts w:ascii="Times New Roman" w:eastAsia="Calibri" w:hAnsi="Times New Roman"/>
      <w:sz w:val="20"/>
      <w:szCs w:val="20"/>
    </w:rPr>
  </w:style>
  <w:style w:type="paragraph" w:customStyle="1" w:styleId="F4-NormalText">
    <w:name w:val="F4 - Normal Text"/>
    <w:basedOn w:val="Normal"/>
    <w:qFormat/>
    <w:rsid w:val="00BD0BB7"/>
    <w:rPr>
      <w:rFonts w:ascii="Times New Roman" w:eastAsia="Calibri" w:hAnsi="Times New Roman"/>
      <w:sz w:val="20"/>
    </w:rPr>
  </w:style>
  <w:style w:type="character" w:customStyle="1" w:styleId="highlight2">
    <w:name w:val="highlight2"/>
    <w:rsid w:val="00BD0BB7"/>
    <w:rPr>
      <w:rFonts w:ascii="Arial" w:hAnsi="Arial"/>
      <w:b/>
      <w:sz w:val="19"/>
      <w:u w:val="thick"/>
      <w:bdr w:val="none" w:sz="0" w:space="0" w:color="auto"/>
      <w:shd w:val="clear" w:color="auto" w:fill="auto"/>
    </w:rPr>
  </w:style>
  <w:style w:type="character" w:customStyle="1" w:styleId="box0">
    <w:name w:val="box"/>
    <w:rsid w:val="00BD0BB7"/>
    <w:rPr>
      <w:rFonts w:ascii="Arial" w:hAnsi="Arial" w:cs="Arial"/>
      <w:b/>
      <w:color w:val="000000"/>
      <w:sz w:val="19"/>
      <w:szCs w:val="22"/>
      <w:u w:val="thick"/>
      <w:bdr w:val="single" w:sz="12" w:space="0" w:color="auto"/>
    </w:rPr>
  </w:style>
  <w:style w:type="character" w:customStyle="1" w:styleId="evidencetextChar1">
    <w:name w:val="evidence text Char1"/>
    <w:link w:val="evidencetext"/>
    <w:rsid w:val="00BD0BB7"/>
    <w:rPr>
      <w:rFonts w:ascii="Arial" w:eastAsia="Times New Roman" w:hAnsi="Arial" w:cs="Calibri"/>
      <w:color w:val="000000"/>
      <w:sz w:val="18"/>
      <w:szCs w:val="24"/>
    </w:rPr>
  </w:style>
  <w:style w:type="character" w:customStyle="1" w:styleId="CardChar2">
    <w:name w:val="Card Char"/>
    <w:aliases w:val="Tag and Cite Char,No Spacing Char,Very Small Text Char"/>
    <w:locked/>
    <w:rsid w:val="00BD0BB7"/>
    <w:rPr>
      <w:rFonts w:ascii="Georgia" w:eastAsia="Calibri" w:hAnsi="Georgia" w:cs="Times New Roman"/>
      <w:szCs w:val="20"/>
    </w:rPr>
  </w:style>
  <w:style w:type="character" w:customStyle="1" w:styleId="Author-Date">
    <w:name w:val="Author-Date"/>
    <w:qFormat/>
    <w:rsid w:val="00BD0BB7"/>
    <w:rPr>
      <w:b/>
      <w:sz w:val="24"/>
    </w:rPr>
  </w:style>
  <w:style w:type="character" w:customStyle="1" w:styleId="CitesChar2">
    <w:name w:val="Cites Char2"/>
    <w:uiPriority w:val="99"/>
    <w:locked/>
    <w:rsid w:val="00BD0BB7"/>
    <w:rPr>
      <w:rFonts w:ascii="Times" w:eastAsia="Times" w:hAnsi="Times" w:cs="Calibri"/>
      <w:color w:val="000000"/>
      <w:sz w:val="20"/>
      <w:szCs w:val="20"/>
    </w:rPr>
  </w:style>
  <w:style w:type="character" w:customStyle="1" w:styleId="TagsChar2">
    <w:name w:val="Tags Char2"/>
    <w:uiPriority w:val="99"/>
    <w:locked/>
    <w:rsid w:val="00BD0BB7"/>
    <w:rPr>
      <w:b/>
      <w:sz w:val="24"/>
      <w:lang w:eastAsia="en-US"/>
    </w:rPr>
  </w:style>
  <w:style w:type="character" w:customStyle="1" w:styleId="wikigeneratedlinkcontent">
    <w:name w:val="wikigeneratedlinkcontent"/>
    <w:rsid w:val="00BD0BB7"/>
  </w:style>
  <w:style w:type="paragraph" w:customStyle="1" w:styleId="FullText">
    <w:name w:val="Full Text"/>
    <w:basedOn w:val="Normal"/>
    <w:rsid w:val="00BD0BB7"/>
    <w:rPr>
      <w:rFonts w:ascii="Arial Narrow" w:eastAsia="Times New Roman" w:hAnsi="Arial Narrow"/>
      <w:sz w:val="16"/>
      <w:szCs w:val="24"/>
    </w:rPr>
  </w:style>
  <w:style w:type="character" w:customStyle="1" w:styleId="UnderlinedCard">
    <w:name w:val="Underlined Card"/>
    <w:rsid w:val="00BD0BB7"/>
    <w:rPr>
      <w:rFonts w:ascii="Arial Narrow" w:hAnsi="Arial Narrow" w:cs="Times New Roman"/>
      <w:sz w:val="22"/>
      <w:u w:val="single"/>
    </w:rPr>
  </w:style>
  <w:style w:type="character" w:customStyle="1" w:styleId="CitesChar0">
    <w:name w:val="Cites Char"/>
    <w:locked/>
    <w:rsid w:val="00BD0BB7"/>
    <w:rPr>
      <w:szCs w:val="24"/>
      <w:lang w:eastAsia="en-US"/>
    </w:rPr>
  </w:style>
  <w:style w:type="character" w:customStyle="1" w:styleId="FootnoteTextChar1">
    <w:name w:val="Footnote Text Char1"/>
    <w:uiPriority w:val="99"/>
    <w:semiHidden/>
    <w:rsid w:val="00BD0BB7"/>
    <w:rPr>
      <w:rFonts w:ascii="Georgia" w:hAnsi="Georgia"/>
    </w:rPr>
  </w:style>
  <w:style w:type="character" w:customStyle="1" w:styleId="PlainTextChar1">
    <w:name w:val="Plain Text Char1"/>
    <w:semiHidden/>
    <w:rsid w:val="00BD0BB7"/>
    <w:rPr>
      <w:rFonts w:ascii="Courier New" w:hAnsi="Courier New" w:cs="Courier New"/>
    </w:rPr>
  </w:style>
  <w:style w:type="character" w:customStyle="1" w:styleId="NormalTextChar">
    <w:name w:val="Normal Text Char"/>
    <w:link w:val="NormalText"/>
    <w:rsid w:val="00BD0BB7"/>
    <w:rPr>
      <w:rFonts w:ascii="Times New Roman" w:eastAsia="Times New Roman" w:hAnsi="Times New Roman" w:cs="Calibri"/>
      <w:sz w:val="20"/>
      <w:szCs w:val="26"/>
    </w:rPr>
  </w:style>
  <w:style w:type="character" w:customStyle="1" w:styleId="createby">
    <w:name w:val="createby"/>
    <w:rsid w:val="00BD0BB7"/>
  </w:style>
  <w:style w:type="paragraph" w:customStyle="1" w:styleId="Heading4Cite">
    <w:name w:val="Heading 4 Cite"/>
    <w:basedOn w:val="Normal"/>
    <w:link w:val="Heading4CiteChar"/>
    <w:autoRedefine/>
    <w:rsid w:val="00BD0BB7"/>
    <w:rPr>
      <w:rFonts w:ascii="Times New Roman" w:eastAsia="Times New Roman" w:hAnsi="Times New Roman"/>
      <w:sz w:val="20"/>
      <w:szCs w:val="24"/>
    </w:rPr>
  </w:style>
  <w:style w:type="character" w:customStyle="1" w:styleId="Heading4CiteChar">
    <w:name w:val="Heading 4 Cite Char"/>
    <w:link w:val="Heading4Cite"/>
    <w:rsid w:val="00BD0BB7"/>
    <w:rPr>
      <w:rFonts w:ascii="Times New Roman" w:eastAsia="Times New Roman" w:hAnsi="Times New Roman" w:cs="Calibri"/>
      <w:sz w:val="20"/>
      <w:szCs w:val="24"/>
    </w:rPr>
  </w:style>
  <w:style w:type="paragraph" w:customStyle="1" w:styleId="Heading5SizeDown">
    <w:name w:val="Heading 5 Size Down"/>
    <w:basedOn w:val="Normal"/>
    <w:link w:val="Heading5SizeDownChar"/>
    <w:autoRedefine/>
    <w:rsid w:val="00BD0BB7"/>
    <w:pPr>
      <w:tabs>
        <w:tab w:val="left" w:pos="1440"/>
      </w:tabs>
    </w:pPr>
    <w:rPr>
      <w:rFonts w:ascii="Times New Roman" w:eastAsia="Times New Roman" w:hAnsi="Times New Roman"/>
      <w:sz w:val="20"/>
      <w:szCs w:val="16"/>
    </w:rPr>
  </w:style>
  <w:style w:type="character" w:customStyle="1" w:styleId="Heading5SizeDownChar">
    <w:name w:val="Heading 5 Size Down Char"/>
    <w:link w:val="Heading5SizeDown"/>
    <w:rsid w:val="00BD0BB7"/>
    <w:rPr>
      <w:rFonts w:ascii="Times New Roman" w:eastAsia="Times New Roman" w:hAnsi="Times New Roman" w:cs="Calibri"/>
      <w:sz w:val="20"/>
      <w:szCs w:val="16"/>
    </w:rPr>
  </w:style>
  <w:style w:type="character" w:customStyle="1" w:styleId="quote-right">
    <w:name w:val="quote-right"/>
    <w:rsid w:val="00BD0BB7"/>
  </w:style>
  <w:style w:type="character" w:customStyle="1" w:styleId="dropcap">
    <w:name w:val="dropcap"/>
    <w:rsid w:val="00BD0BB7"/>
  </w:style>
  <w:style w:type="character" w:customStyle="1" w:styleId="smallcase">
    <w:name w:val="smallcase"/>
    <w:rsid w:val="00BD0BB7"/>
  </w:style>
  <w:style w:type="paragraph" w:customStyle="1" w:styleId="Shrink">
    <w:name w:val="Shrink"/>
    <w:link w:val="ShrinkChar"/>
    <w:qFormat/>
    <w:rsid w:val="00BD0BB7"/>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BD0BB7"/>
    <w:rPr>
      <w:rFonts w:ascii="Garamond" w:eastAsia="Times New Roman" w:hAnsi="Garamond" w:cs="Times New Roman"/>
      <w:sz w:val="12"/>
      <w:szCs w:val="20"/>
    </w:rPr>
  </w:style>
  <w:style w:type="paragraph" w:customStyle="1" w:styleId="bold">
    <w:name w:val="bold"/>
    <w:basedOn w:val="Default"/>
    <w:qFormat/>
    <w:rsid w:val="00BD0BB7"/>
    <w:rPr>
      <w:rFonts w:ascii="Times New Roman" w:hAnsi="Times New Roman"/>
      <w:b/>
      <w:sz w:val="20"/>
    </w:rPr>
  </w:style>
  <w:style w:type="character" w:customStyle="1" w:styleId="ft0">
    <w:name w:val="ft0"/>
    <w:rsid w:val="00BD0BB7"/>
  </w:style>
  <w:style w:type="character" w:customStyle="1" w:styleId="ft2">
    <w:name w:val="ft2"/>
    <w:rsid w:val="00BD0BB7"/>
  </w:style>
  <w:style w:type="character" w:customStyle="1" w:styleId="ft1">
    <w:name w:val="ft1"/>
    <w:rsid w:val="00BD0BB7"/>
  </w:style>
  <w:style w:type="character" w:customStyle="1" w:styleId="ft3">
    <w:name w:val="ft3"/>
    <w:rsid w:val="00BD0BB7"/>
  </w:style>
  <w:style w:type="character" w:customStyle="1" w:styleId="StyleTimesNewRoman12ptBold1">
    <w:name w:val="Style Times New Roman 12 pt Bold1"/>
    <w:rsid w:val="00BD0BB7"/>
    <w:rPr>
      <w:b/>
      <w:bCs/>
      <w:sz w:val="24"/>
    </w:rPr>
  </w:style>
  <w:style w:type="paragraph" w:customStyle="1" w:styleId="Unhighlighted">
    <w:name w:val="Unhighlighted"/>
    <w:basedOn w:val="Normal"/>
    <w:link w:val="UnhighlightedChar"/>
    <w:autoRedefine/>
    <w:rsid w:val="00BD0BB7"/>
    <w:rPr>
      <w:rFonts w:ascii="Times New Roman" w:eastAsia="Times New Roman" w:hAnsi="Times New Roman"/>
      <w:sz w:val="12"/>
      <w:szCs w:val="24"/>
    </w:rPr>
  </w:style>
  <w:style w:type="character" w:customStyle="1" w:styleId="UnhighlightedChar">
    <w:name w:val="Unhighlighted Char"/>
    <w:link w:val="Unhighlighted"/>
    <w:rsid w:val="00BD0BB7"/>
    <w:rPr>
      <w:rFonts w:ascii="Times New Roman" w:eastAsia="Times New Roman" w:hAnsi="Times New Roman" w:cs="Calibri"/>
      <w:sz w:val="12"/>
      <w:szCs w:val="24"/>
    </w:rPr>
  </w:style>
  <w:style w:type="character" w:customStyle="1" w:styleId="UnderlinedChar2">
    <w:name w:val="Underlined Char2"/>
    <w:rsid w:val="00BD0BB7"/>
    <w:rPr>
      <w:rFonts w:eastAsia="MS Mincho"/>
      <w:szCs w:val="24"/>
      <w:u w:val="single"/>
      <w:lang w:val="en-US" w:eastAsia="ja-JP" w:bidi="ar-SA"/>
    </w:rPr>
  </w:style>
  <w:style w:type="character" w:customStyle="1" w:styleId="CircledChar2">
    <w:name w:val="Circled Char2"/>
    <w:rsid w:val="00BD0BB7"/>
    <w:rPr>
      <w:rFonts w:eastAsia="MS Mincho"/>
      <w:b/>
      <w:szCs w:val="24"/>
      <w:u w:val="single"/>
      <w:lang w:val="en-US" w:eastAsia="ja-JP" w:bidi="ar-SA"/>
    </w:rPr>
  </w:style>
  <w:style w:type="character" w:customStyle="1" w:styleId="SmallTextChar2">
    <w:name w:val="Small Text Char2"/>
    <w:rsid w:val="00BD0BB7"/>
    <w:rPr>
      <w:rFonts w:eastAsia="MS Mincho"/>
      <w:sz w:val="15"/>
      <w:szCs w:val="24"/>
      <w:lang w:val="en-US" w:eastAsia="ja-JP" w:bidi="ar-SA"/>
    </w:rPr>
  </w:style>
  <w:style w:type="character" w:customStyle="1" w:styleId="TagChar2">
    <w:name w:val="Tag Char2"/>
    <w:aliases w:val="Tags Char1,Heading 2 Char3,TAG Char3,Heading 2 Char1 Char2,TAG Char1 Char2,Heading 2 Char Char Char2,Heading 2 Char1 Char Char Char2,Heading 2 Char Char Char Char Char2,Heading 2 Char1 Char Char Char Char Char2,Tag&amp;Ci Char"/>
    <w:rsid w:val="00BD0BB7"/>
    <w:rPr>
      <w:rFonts w:eastAsia="MS Mincho"/>
      <w:b/>
      <w:sz w:val="24"/>
      <w:szCs w:val="32"/>
      <w:lang w:val="en-US" w:eastAsia="ja-JP" w:bidi="ar-SA"/>
    </w:rPr>
  </w:style>
  <w:style w:type="paragraph" w:customStyle="1" w:styleId="Circled">
    <w:name w:val="Circled"/>
    <w:link w:val="CircledChar"/>
    <w:qFormat/>
    <w:rsid w:val="00BD0BB7"/>
    <w:rPr>
      <w:rFonts w:ascii="Times New Roman" w:eastAsia="MS Mincho" w:hAnsi="Times New Roman"/>
      <w:b/>
      <w:sz w:val="20"/>
      <w:szCs w:val="24"/>
      <w:u w:val="single"/>
      <w:lang w:eastAsia="ja-JP"/>
    </w:rPr>
  </w:style>
  <w:style w:type="character" w:customStyle="1" w:styleId="CircledChar">
    <w:name w:val="Circled Char"/>
    <w:link w:val="Circled"/>
    <w:rsid w:val="00BD0BB7"/>
    <w:rPr>
      <w:rFonts w:ascii="Times New Roman" w:eastAsia="MS Mincho" w:hAnsi="Times New Roman"/>
      <w:b/>
      <w:sz w:val="20"/>
      <w:szCs w:val="24"/>
      <w:u w:val="single"/>
      <w:lang w:eastAsia="ja-JP"/>
    </w:rPr>
  </w:style>
  <w:style w:type="character" w:customStyle="1" w:styleId="UnderlinedCharChar">
    <w:name w:val="Underlined Char Char"/>
    <w:rsid w:val="00BD0BB7"/>
    <w:rPr>
      <w:rFonts w:ascii="Times New Roman" w:eastAsia="Times New Roman" w:hAnsi="Times New Roman" w:cs="Times New Roman"/>
      <w:bCs/>
      <w:iCs/>
      <w:sz w:val="20"/>
      <w:u w:val="single"/>
    </w:rPr>
  </w:style>
  <w:style w:type="character" w:customStyle="1" w:styleId="BoldandUnderlineCharCharCharCharChar1">
    <w:name w:val="Bold and Underline Char Char Char Char Char1"/>
    <w:rsid w:val="00BD0BB7"/>
    <w:rPr>
      <w:b/>
      <w:szCs w:val="24"/>
      <w:u w:val="single"/>
      <w:lang w:val="en-US" w:eastAsia="en-US" w:bidi="ar-SA"/>
    </w:rPr>
  </w:style>
  <w:style w:type="character" w:customStyle="1" w:styleId="UnderlinedCardChar">
    <w:name w:val="Underlined Card Char"/>
    <w:rsid w:val="00BD0BB7"/>
    <w:rPr>
      <w:rFonts w:ascii="Palatino Linotype" w:eastAsia="Times New Roman" w:hAnsi="Palatino Linotype"/>
      <w:u w:val="thick"/>
    </w:rPr>
  </w:style>
  <w:style w:type="character" w:customStyle="1" w:styleId="SmallCardChar">
    <w:name w:val="Small Card Char"/>
    <w:rsid w:val="00BD0BB7"/>
    <w:rPr>
      <w:rFonts w:ascii="Palatino Linotype" w:eastAsia="Times New Roman" w:hAnsi="Palatino Linotype"/>
      <w:sz w:val="12"/>
      <w:szCs w:val="24"/>
    </w:rPr>
  </w:style>
  <w:style w:type="character" w:customStyle="1" w:styleId="AuthorDate">
    <w:name w:val="Author Date"/>
    <w:rsid w:val="00BD0BB7"/>
    <w:rPr>
      <w:b/>
      <w:bCs w:val="0"/>
      <w:sz w:val="24"/>
      <w:u w:val="thick"/>
    </w:rPr>
  </w:style>
  <w:style w:type="character" w:customStyle="1" w:styleId="Dottedunderline">
    <w:name w:val="Dotted underline"/>
    <w:rsid w:val="00BD0BB7"/>
    <w:rPr>
      <w:u w:val="dotted"/>
    </w:rPr>
  </w:style>
  <w:style w:type="character" w:customStyle="1" w:styleId="UnreadTextChar">
    <w:name w:val="Unread Text Char"/>
    <w:link w:val="UnreadText"/>
    <w:locked/>
    <w:rsid w:val="00BD0BB7"/>
    <w:rPr>
      <w:rFonts w:ascii="Times New Roman" w:hAnsi="Times New Roman"/>
      <w:sz w:val="15"/>
      <w:szCs w:val="24"/>
      <w:lang w:eastAsia="zh-CN"/>
    </w:rPr>
  </w:style>
  <w:style w:type="paragraph" w:customStyle="1" w:styleId="UnreadText">
    <w:name w:val="Unread Text"/>
    <w:basedOn w:val="Normal"/>
    <w:next w:val="Normal"/>
    <w:link w:val="UnreadTextChar"/>
    <w:autoRedefine/>
    <w:rsid w:val="00BD0BB7"/>
    <w:rPr>
      <w:rFonts w:ascii="Times New Roman" w:hAnsi="Times New Roman" w:cstheme="minorBidi"/>
      <w:sz w:val="15"/>
      <w:szCs w:val="24"/>
      <w:lang w:eastAsia="zh-CN"/>
    </w:rPr>
  </w:style>
  <w:style w:type="character" w:customStyle="1" w:styleId="StyleBoldUnderline10ptBold">
    <w:name w:val="Style Bold Underline + 10 pt Bold"/>
    <w:rsid w:val="00BD0BB7"/>
    <w:rPr>
      <w:b/>
      <w:bCs/>
      <w:sz w:val="20"/>
      <w:u w:val="thick"/>
    </w:rPr>
  </w:style>
  <w:style w:type="character" w:customStyle="1" w:styleId="pubdate">
    <w:name w:val="pubdate"/>
    <w:rsid w:val="00BD0BB7"/>
  </w:style>
  <w:style w:type="character" w:customStyle="1" w:styleId="separator">
    <w:name w:val="separator"/>
    <w:rsid w:val="00BD0BB7"/>
  </w:style>
  <w:style w:type="paragraph" w:customStyle="1" w:styleId="Standard">
    <w:name w:val="Standard"/>
    <w:rsid w:val="00BD0BB7"/>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PageHeader">
    <w:name w:val="Page Header"/>
    <w:basedOn w:val="Normal"/>
    <w:link w:val="PageHeaderChar"/>
    <w:qFormat/>
    <w:rsid w:val="00BD0BB7"/>
    <w:pPr>
      <w:jc w:val="center"/>
    </w:pPr>
    <w:rPr>
      <w:rFonts w:ascii="Arial Narrow" w:eastAsia="SimSun" w:hAnsi="Arial Narrow"/>
      <w:b/>
      <w:sz w:val="36"/>
      <w:szCs w:val="36"/>
      <w:lang w:eastAsia="zh-CN"/>
    </w:rPr>
  </w:style>
  <w:style w:type="character" w:customStyle="1" w:styleId="PageHeaderChar">
    <w:name w:val="Page Header Char"/>
    <w:link w:val="PageHeader"/>
    <w:rsid w:val="00BD0BB7"/>
    <w:rPr>
      <w:rFonts w:ascii="Arial Narrow" w:eastAsia="SimSun" w:hAnsi="Arial Narrow" w:cs="Calibri"/>
      <w:b/>
      <w:sz w:val="36"/>
      <w:szCs w:val="36"/>
      <w:lang w:eastAsia="zh-CN"/>
    </w:rPr>
  </w:style>
  <w:style w:type="paragraph" w:customStyle="1" w:styleId="NormalUnderline">
    <w:name w:val="Normal + Underline"/>
    <w:basedOn w:val="Normal"/>
    <w:link w:val="NormalUnderlineChar"/>
    <w:rsid w:val="00BD0BB7"/>
    <w:pPr>
      <w:ind w:left="720"/>
    </w:pPr>
    <w:rPr>
      <w:rFonts w:ascii="Times New Roman" w:eastAsia="Times New Roman" w:hAnsi="Times New Roman"/>
      <w:b/>
      <w:sz w:val="24"/>
      <w:szCs w:val="24"/>
      <w:u w:val="single"/>
    </w:rPr>
  </w:style>
  <w:style w:type="paragraph" w:customStyle="1" w:styleId="NormalNoUnderline">
    <w:name w:val="Normal + No Underline"/>
    <w:basedOn w:val="Normal"/>
    <w:link w:val="NormalNoUnderlineChar"/>
    <w:rsid w:val="00BD0BB7"/>
    <w:pPr>
      <w:ind w:left="720"/>
    </w:pPr>
    <w:rPr>
      <w:rFonts w:ascii="Times New Roman" w:eastAsia="Times New Roman" w:hAnsi="Times New Roman"/>
      <w:sz w:val="12"/>
      <w:szCs w:val="24"/>
    </w:rPr>
  </w:style>
  <w:style w:type="character" w:customStyle="1" w:styleId="NormalUnderlineChar">
    <w:name w:val="Normal + Underline Char"/>
    <w:link w:val="NormalUnderline"/>
    <w:rsid w:val="00BD0BB7"/>
    <w:rPr>
      <w:rFonts w:ascii="Times New Roman" w:eastAsia="Times New Roman" w:hAnsi="Times New Roman" w:cs="Calibri"/>
      <w:b/>
      <w:sz w:val="24"/>
      <w:szCs w:val="24"/>
      <w:u w:val="single"/>
    </w:rPr>
  </w:style>
  <w:style w:type="character" w:customStyle="1" w:styleId="NormalNoUnderlineChar">
    <w:name w:val="Normal + No Underline Char"/>
    <w:link w:val="NormalNoUnderline"/>
    <w:rsid w:val="00BD0BB7"/>
    <w:rPr>
      <w:rFonts w:ascii="Times New Roman" w:eastAsia="Times New Roman" w:hAnsi="Times New Roman" w:cs="Calibri"/>
      <w:sz w:val="12"/>
      <w:szCs w:val="24"/>
    </w:rPr>
  </w:style>
  <w:style w:type="paragraph" w:customStyle="1" w:styleId="TagCite0">
    <w:name w:val="Tag Cite"/>
    <w:basedOn w:val="PageHeader"/>
    <w:link w:val="TagCiteChar"/>
    <w:qFormat/>
    <w:rsid w:val="00BD0BB7"/>
    <w:pPr>
      <w:jc w:val="left"/>
    </w:pPr>
    <w:rPr>
      <w:sz w:val="24"/>
      <w:szCs w:val="24"/>
    </w:rPr>
  </w:style>
  <w:style w:type="character" w:customStyle="1" w:styleId="TagCiteChar">
    <w:name w:val="Tag Cite Char"/>
    <w:link w:val="TagCite0"/>
    <w:rsid w:val="00BD0BB7"/>
    <w:rPr>
      <w:rFonts w:ascii="Arial Narrow" w:eastAsia="SimSun" w:hAnsi="Arial Narrow" w:cs="Calibri"/>
      <w:b/>
      <w:sz w:val="24"/>
      <w:szCs w:val="24"/>
      <w:lang w:eastAsia="zh-CN"/>
    </w:rPr>
  </w:style>
  <w:style w:type="character" w:customStyle="1" w:styleId="smalllink">
    <w:name w:val="smalllink"/>
    <w:rsid w:val="00BD0BB7"/>
  </w:style>
  <w:style w:type="character" w:customStyle="1" w:styleId="text21">
    <w:name w:val="text21"/>
    <w:rsid w:val="00BD0BB7"/>
    <w:rPr>
      <w:rFonts w:ascii="Verdana" w:hAnsi="Verdana" w:hint="default"/>
      <w:sz w:val="18"/>
      <w:szCs w:val="18"/>
    </w:rPr>
  </w:style>
  <w:style w:type="character" w:customStyle="1" w:styleId="bighead1">
    <w:name w:val="bighead1"/>
    <w:rsid w:val="00BD0BB7"/>
    <w:rPr>
      <w:rFonts w:ascii="Verdana" w:hAnsi="Verdana" w:hint="default"/>
      <w:b/>
      <w:bCs/>
      <w:sz w:val="27"/>
      <w:szCs w:val="27"/>
    </w:rPr>
  </w:style>
  <w:style w:type="character" w:customStyle="1" w:styleId="styleboldunderline0">
    <w:name w:val="styleboldunderline"/>
    <w:rsid w:val="00BD0BB7"/>
  </w:style>
  <w:style w:type="character" w:customStyle="1" w:styleId="citation0">
    <w:name w:val="citation"/>
    <w:rsid w:val="00BD0BB7"/>
  </w:style>
  <w:style w:type="numbering" w:customStyle="1" w:styleId="NoList1">
    <w:name w:val="No List1"/>
    <w:next w:val="NoList"/>
    <w:uiPriority w:val="99"/>
    <w:semiHidden/>
    <w:unhideWhenUsed/>
    <w:rsid w:val="00BD0BB7"/>
  </w:style>
  <w:style w:type="character" w:customStyle="1" w:styleId="Underline-WFU">
    <w:name w:val="Underline-WFU"/>
    <w:uiPriority w:val="1"/>
    <w:qFormat/>
    <w:rsid w:val="00BD0BB7"/>
    <w:rPr>
      <w:rFonts w:ascii="Cambria" w:hAnsi="Cambria"/>
      <w:sz w:val="21"/>
      <w:u w:val="single"/>
    </w:rPr>
  </w:style>
  <w:style w:type="paragraph" w:customStyle="1" w:styleId="Tiny-WFU">
    <w:name w:val="Tiny-WFU"/>
    <w:basedOn w:val="Normal"/>
    <w:qFormat/>
    <w:rsid w:val="00BD0BB7"/>
    <w:rPr>
      <w:rFonts w:ascii="Cambria" w:eastAsia="Malgun Gothic" w:hAnsi="Cambria"/>
      <w:sz w:val="12"/>
      <w:lang w:eastAsia="ko-KR"/>
    </w:rPr>
  </w:style>
  <w:style w:type="character" w:customStyle="1" w:styleId="b">
    <w:name w:val="b"/>
    <w:rsid w:val="00BD0BB7"/>
  </w:style>
  <w:style w:type="character" w:customStyle="1" w:styleId="UnunderlinedTextChar">
    <w:name w:val="Ununderlined Text Char"/>
    <w:link w:val="UnunderlinedText"/>
    <w:rsid w:val="00BD0BB7"/>
    <w:rPr>
      <w:sz w:val="12"/>
    </w:rPr>
  </w:style>
  <w:style w:type="paragraph" w:customStyle="1" w:styleId="UnunderlinedText">
    <w:name w:val="Ununderlined Text"/>
    <w:basedOn w:val="Normal"/>
    <w:link w:val="UnunderlinedTextChar"/>
    <w:autoRedefine/>
    <w:rsid w:val="00BD0BB7"/>
    <w:rPr>
      <w:rFonts w:asciiTheme="minorHAnsi" w:hAnsiTheme="minorHAnsi" w:cstheme="minorBidi"/>
      <w:sz w:val="12"/>
    </w:rPr>
  </w:style>
  <w:style w:type="character" w:customStyle="1" w:styleId="SmallText-New">
    <w:name w:val="Small Text - New"/>
    <w:rsid w:val="00BD0BB7"/>
    <w:rPr>
      <w:rFonts w:ascii="Arial Narrow" w:hAnsi="Arial Narrow" w:hint="default"/>
      <w:sz w:val="14"/>
    </w:rPr>
  </w:style>
  <w:style w:type="character" w:customStyle="1" w:styleId="CardsFont6ptChar1">
    <w:name w:val="Cards + Font: 6 pt Char1"/>
    <w:link w:val="CardsFont6pt"/>
    <w:locked/>
    <w:rsid w:val="00BD0BB7"/>
    <w:rPr>
      <w:rFonts w:ascii="Times New Roman" w:eastAsia="Times New Roman" w:hAnsi="Times New Roman" w:cs="Calibri"/>
      <w:sz w:val="12"/>
      <w:szCs w:val="20"/>
    </w:rPr>
  </w:style>
  <w:style w:type="character" w:customStyle="1" w:styleId="TagsChar">
    <w:name w:val="Tags Char"/>
    <w:aliases w:val="Ta Char"/>
    <w:rsid w:val="00BD0BB7"/>
    <w:rPr>
      <w:rFonts w:ascii="Gadget" w:eastAsia="Times" w:hAnsi="Gadget" w:cs="Calibri"/>
      <w:caps/>
      <w:color w:val="000000"/>
      <w:sz w:val="20"/>
      <w:szCs w:val="20"/>
    </w:rPr>
  </w:style>
  <w:style w:type="character" w:customStyle="1" w:styleId="CardTextCharChar">
    <w:name w:val="Card Text Char Char"/>
    <w:rsid w:val="00BD0BB7"/>
    <w:rPr>
      <w:rFonts w:ascii="Arial" w:hAnsi="Arial"/>
      <w:sz w:val="16"/>
      <w:szCs w:val="24"/>
    </w:rPr>
  </w:style>
  <w:style w:type="paragraph" w:customStyle="1" w:styleId="Indentation">
    <w:name w:val="Indentation"/>
    <w:basedOn w:val="Normal"/>
    <w:qFormat/>
    <w:rsid w:val="00BD0BB7"/>
    <w:pPr>
      <w:ind w:left="288" w:right="288"/>
    </w:pPr>
    <w:rPr>
      <w:rFonts w:ascii="Times New Roman" w:eastAsia="Calibri" w:hAnsi="Times New Roman"/>
    </w:rPr>
  </w:style>
  <w:style w:type="paragraph" w:customStyle="1" w:styleId="departments">
    <w:name w:val="departments"/>
    <w:basedOn w:val="Normal"/>
    <w:rsid w:val="00BD0BB7"/>
    <w:pPr>
      <w:spacing w:before="100" w:beforeAutospacing="1" w:after="100" w:afterAutospacing="1"/>
    </w:pPr>
    <w:rPr>
      <w:rFonts w:ascii="Times New Roman" w:eastAsia="Times New Roman" w:hAnsi="Times New Roman"/>
      <w:sz w:val="24"/>
      <w:szCs w:val="24"/>
    </w:rPr>
  </w:style>
  <w:style w:type="numbering" w:customStyle="1" w:styleId="NoList2">
    <w:name w:val="No List2"/>
    <w:next w:val="NoList"/>
    <w:uiPriority w:val="99"/>
    <w:semiHidden/>
    <w:unhideWhenUsed/>
    <w:rsid w:val="00BD0BB7"/>
  </w:style>
  <w:style w:type="character" w:customStyle="1" w:styleId="left-date1">
    <w:name w:val="left-date1"/>
    <w:rsid w:val="00BD0BB7"/>
    <w:rPr>
      <w:rFonts w:ascii="Verdana" w:hAnsi="Verdana" w:hint="default"/>
      <w:color w:val="666666"/>
      <w:sz w:val="14"/>
      <w:szCs w:val="14"/>
    </w:rPr>
  </w:style>
  <w:style w:type="character" w:customStyle="1" w:styleId="BodyText1">
    <w:name w:val="Body Text1"/>
    <w:basedOn w:val="DefaultParagraphFont"/>
    <w:rsid w:val="00BD0BB7"/>
    <w:rPr>
      <w:rFonts w:ascii="Georgia" w:eastAsia="Georgia" w:hAnsi="Georgia" w:cs="Georgia"/>
      <w:color w:val="000000"/>
      <w:spacing w:val="0"/>
      <w:w w:val="100"/>
      <w:position w:val="0"/>
      <w:sz w:val="21"/>
      <w:szCs w:val="21"/>
      <w:shd w:val="clear" w:color="auto" w:fill="FFFFFF"/>
      <w:lang w:val="en-US"/>
    </w:rPr>
  </w:style>
  <w:style w:type="character" w:customStyle="1" w:styleId="Bodytext30">
    <w:name w:val="Body text (3)"/>
    <w:basedOn w:val="DefaultParagraphFont"/>
    <w:rsid w:val="00BD0BB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BD0BB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at">
    <w:name w:val="at"/>
    <w:basedOn w:val="DefaultParagraphFont"/>
    <w:rsid w:val="00BD0BB7"/>
  </w:style>
  <w:style w:type="character" w:customStyle="1" w:styleId="org">
    <w:name w:val="org"/>
    <w:basedOn w:val="DefaultParagraphFont"/>
    <w:rsid w:val="00BD0BB7"/>
  </w:style>
  <w:style w:type="paragraph" w:customStyle="1" w:styleId="seeall">
    <w:name w:val="seeall"/>
    <w:basedOn w:val="Normal"/>
    <w:rsid w:val="00BD0BB7"/>
    <w:pPr>
      <w:spacing w:before="100" w:beforeAutospacing="1" w:after="100" w:afterAutospacing="1"/>
    </w:pPr>
    <w:rPr>
      <w:rFonts w:ascii="Times New Roman" w:eastAsia="Times New Roman" w:hAnsi="Times New Roman" w:cs="Times New Roman"/>
      <w:sz w:val="24"/>
      <w:szCs w:val="24"/>
    </w:rPr>
  </w:style>
  <w:style w:type="character" w:customStyle="1" w:styleId="Title2">
    <w:name w:val="Title2"/>
    <w:basedOn w:val="DefaultParagraphFont"/>
    <w:rsid w:val="00BD0BB7"/>
  </w:style>
  <w:style w:type="character" w:customStyle="1" w:styleId="list-comma">
    <w:name w:val="list-comma"/>
    <w:basedOn w:val="DefaultParagraphFont"/>
    <w:rsid w:val="00BD0BB7"/>
  </w:style>
  <w:style w:type="character" w:customStyle="1" w:styleId="date-display-single">
    <w:name w:val="date-display-single"/>
    <w:basedOn w:val="DefaultParagraphFont"/>
    <w:rsid w:val="00BD0BB7"/>
  </w:style>
  <w:style w:type="character" w:customStyle="1" w:styleId="livefyre-commentcount">
    <w:name w:val="livefyre-commentcount"/>
    <w:basedOn w:val="DefaultParagraphFont"/>
    <w:rsid w:val="00BD0BB7"/>
  </w:style>
  <w:style w:type="character" w:customStyle="1" w:styleId="share">
    <w:name w:val="share"/>
    <w:basedOn w:val="DefaultParagraphFont"/>
    <w:rsid w:val="00BD0BB7"/>
  </w:style>
  <w:style w:type="character" w:customStyle="1" w:styleId="ata11y">
    <w:name w:val="at_a11y"/>
    <w:basedOn w:val="DefaultParagraphFont"/>
    <w:rsid w:val="00BD0BB7"/>
  </w:style>
  <w:style w:type="character" w:customStyle="1" w:styleId="UNDERLINECharChar0">
    <w:name w:val="UNDERLINE Char Char"/>
    <w:rsid w:val="00BD0BB7"/>
    <w:rPr>
      <w:bCs/>
      <w:kern w:val="28"/>
      <w:szCs w:val="32"/>
      <w:u w:val="single"/>
    </w:rPr>
  </w:style>
  <w:style w:type="character" w:customStyle="1" w:styleId="Picturecaption2">
    <w:name w:val="Picture caption (2)_"/>
    <w:basedOn w:val="DefaultParagraphFont"/>
    <w:link w:val="Picturecaption20"/>
    <w:rsid w:val="00BD0BB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rsid w:val="00BD0BB7"/>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D0BB7"/>
    <w:rPr>
      <w:rFonts w:ascii="Arial" w:eastAsia="Arial" w:hAnsi="Arial" w:cs="Arial"/>
      <w:sz w:val="20"/>
      <w:szCs w:val="20"/>
      <w:shd w:val="clear" w:color="auto" w:fill="FFFFFF"/>
    </w:rPr>
  </w:style>
  <w:style w:type="paragraph" w:customStyle="1" w:styleId="Picturecaption0">
    <w:name w:val="Picture caption"/>
    <w:basedOn w:val="Normal"/>
    <w:link w:val="Picturecaption"/>
    <w:rsid w:val="00BD0BB7"/>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BD0BB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D0BB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D0BB7"/>
    <w:rPr>
      <w:rFonts w:ascii="Arial" w:eastAsia="Arial" w:hAnsi="Arial" w:cs="Arial"/>
      <w:b/>
      <w:bCs/>
      <w:color w:val="000000"/>
      <w:spacing w:val="-9"/>
      <w:w w:val="100"/>
      <w:position w:val="0"/>
      <w:sz w:val="15"/>
      <w:szCs w:val="15"/>
      <w:shd w:val="clear" w:color="auto" w:fill="FFFFFF"/>
      <w:lang w:val="en-US"/>
    </w:rPr>
  </w:style>
  <w:style w:type="paragraph" w:customStyle="1" w:styleId="textbodyblack">
    <w:name w:val="textbodyblack"/>
    <w:basedOn w:val="Normal"/>
    <w:rsid w:val="00BD0BB7"/>
    <w:pPr>
      <w:spacing w:before="100" w:beforeAutospacing="1" w:after="100" w:afterAutospacing="1"/>
    </w:pPr>
    <w:rPr>
      <w:rFonts w:ascii="Times New Roman" w:eastAsia="Times New Roman" w:hAnsi="Times New Roman" w:cs="Times New Roman"/>
      <w:sz w:val="24"/>
      <w:szCs w:val="24"/>
    </w:rPr>
  </w:style>
  <w:style w:type="character" w:customStyle="1" w:styleId="rednegchange">
    <w:name w:val="red_neg_change"/>
    <w:basedOn w:val="DefaultParagraphFont"/>
    <w:rsid w:val="00BD0BB7"/>
  </w:style>
  <w:style w:type="character" w:customStyle="1" w:styleId="wsodqchgshow">
    <w:name w:val="wsodq_chgshow"/>
    <w:basedOn w:val="DefaultParagraphFont"/>
    <w:rsid w:val="00BD0BB7"/>
  </w:style>
  <w:style w:type="character" w:customStyle="1" w:styleId="greenposchange">
    <w:name w:val="green_pos_change"/>
    <w:basedOn w:val="DefaultParagraphFont"/>
    <w:rsid w:val="00BD0BB7"/>
  </w:style>
  <w:style w:type="paragraph" w:customStyle="1" w:styleId="image-caption">
    <w:name w:val="image-caption"/>
    <w:basedOn w:val="Normal"/>
    <w:rsid w:val="00BD0BB7"/>
    <w:pPr>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BD0BB7"/>
  </w:style>
  <w:style w:type="paragraph" w:customStyle="1" w:styleId="first">
    <w:name w:val="first"/>
    <w:basedOn w:val="Normal"/>
    <w:rsid w:val="00BD0BB7"/>
    <w:pPr>
      <w:spacing w:before="100" w:beforeAutospacing="1" w:after="100" w:afterAutospacing="1"/>
    </w:pPr>
    <w:rPr>
      <w:rFonts w:ascii="Times New Roman" w:eastAsia="Times New Roman" w:hAnsi="Times New Roman" w:cs="Times New Roman"/>
      <w:sz w:val="24"/>
      <w:szCs w:val="24"/>
    </w:rPr>
  </w:style>
  <w:style w:type="paragraph" w:customStyle="1" w:styleId="gascontcredit">
    <w:name w:val="gas_cont_credit"/>
    <w:basedOn w:val="Normal"/>
    <w:rsid w:val="00BD0BB7"/>
    <w:pPr>
      <w:spacing w:before="100" w:beforeAutospacing="1" w:after="100" w:afterAutospacing="1"/>
    </w:pPr>
    <w:rPr>
      <w:rFonts w:ascii="Times New Roman" w:eastAsia="Times New Roman" w:hAnsi="Times New Roman" w:cs="Times New Roman"/>
      <w:sz w:val="24"/>
      <w:szCs w:val="24"/>
    </w:rPr>
  </w:style>
  <w:style w:type="character" w:customStyle="1" w:styleId="sup1">
    <w:name w:val="sup1"/>
    <w:rsid w:val="00BD0BB7"/>
    <w:rPr>
      <w:rFonts w:ascii="Times New Roman" w:hAnsi="Times New Roman" w:cs="Times New Roman" w:hint="default"/>
      <w:color w:val="000000"/>
      <w:shd w:val="clear" w:color="auto" w:fill="FEFFCF"/>
    </w:rPr>
  </w:style>
  <w:style w:type="character" w:customStyle="1" w:styleId="pgnum1">
    <w:name w:val="pgnum1"/>
    <w:rsid w:val="00BD0BB7"/>
    <w:rPr>
      <w:rFonts w:ascii="Arial" w:hAnsi="Arial" w:cs="Arial" w:hint="default"/>
      <w:color w:val="FF0000"/>
      <w:sz w:val="22"/>
      <w:szCs w:val="22"/>
    </w:rPr>
  </w:style>
  <w:style w:type="character" w:customStyle="1" w:styleId="nw">
    <w:name w:val="nw"/>
    <w:rsid w:val="00BD0BB7"/>
  </w:style>
  <w:style w:type="character" w:customStyle="1" w:styleId="BlockTitleChar0">
    <w:name w:val="Block Title Char"/>
    <w:aliases w:val="Heading Char Char"/>
    <w:rsid w:val="00BD0BB7"/>
    <w:rPr>
      <w:rFonts w:ascii="Georgia" w:eastAsia="Times New Roman" w:hAnsi="Georgia" w:cs="Times New Roman"/>
      <w:b/>
      <w:bCs/>
      <w:caps/>
      <w:sz w:val="30"/>
      <w:szCs w:val="28"/>
      <w:u w:val="single"/>
    </w:rPr>
  </w:style>
  <w:style w:type="paragraph" w:customStyle="1" w:styleId="AuthorDate0">
    <w:name w:val="AuthorDate"/>
    <w:next w:val="Normal"/>
    <w:link w:val="AuthorDateChar"/>
    <w:rsid w:val="00BD0BB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0"/>
    <w:rsid w:val="00BD0BB7"/>
    <w:rPr>
      <w:rFonts w:ascii="Times New Roman" w:eastAsia="Calibri" w:hAnsi="Times New Roman" w:cs="Times New Roman"/>
      <w:b/>
      <w:sz w:val="24"/>
      <w:szCs w:val="20"/>
      <w:u w:val="single"/>
    </w:rPr>
  </w:style>
  <w:style w:type="character" w:customStyle="1" w:styleId="CardsFont12pt0">
    <w:name w:val="Cards + Font 12pt"/>
    <w:uiPriority w:val="1"/>
    <w:rsid w:val="00BD0BB7"/>
    <w:rPr>
      <w:rFonts w:ascii="Times New Roman" w:hAnsi="Times New Roman"/>
      <w:sz w:val="24"/>
      <w:u w:val="single"/>
      <w:lang w:val="en-US" w:eastAsia="en-US" w:bidi="ar-SA"/>
    </w:rPr>
  </w:style>
  <w:style w:type="character" w:customStyle="1" w:styleId="CardsHighlight">
    <w:name w:val="Cards Highlight"/>
    <w:uiPriority w:val="1"/>
    <w:rsid w:val="00BD0BB7"/>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rsid w:val="00BD0BB7"/>
    <w:pPr>
      <w:autoSpaceDE w:val="0"/>
      <w:autoSpaceDN w:val="0"/>
      <w:adjustRightInd w:val="0"/>
      <w:jc w:val="center"/>
      <w:outlineLvl w:val="0"/>
    </w:pPr>
    <w:rPr>
      <w:rFonts w:ascii="Times New Roman" w:hAnsi="Times New Roman"/>
      <w:b/>
      <w:caps/>
      <w:szCs w:val="20"/>
    </w:rPr>
  </w:style>
  <w:style w:type="paragraph" w:customStyle="1" w:styleId="CitesCharCharChar">
    <w:name w:val="Cites Char Char Char"/>
    <w:basedOn w:val="Normal"/>
    <w:link w:val="CitesCharCharCharChar"/>
    <w:rsid w:val="00BD0BB7"/>
    <w:pPr>
      <w:autoSpaceDE w:val="0"/>
      <w:autoSpaceDN w:val="0"/>
      <w:adjustRightInd w:val="0"/>
      <w:outlineLvl w:val="2"/>
    </w:pPr>
    <w:rPr>
      <w:b/>
      <w:bCs/>
      <w:sz w:val="24"/>
    </w:rPr>
  </w:style>
  <w:style w:type="paragraph" w:customStyle="1" w:styleId="TagsChar1Char">
    <w:name w:val="Tags Char1 Char"/>
    <w:basedOn w:val="Normal"/>
    <w:link w:val="TagsChar1CharChar"/>
    <w:rsid w:val="00BD0BB7"/>
    <w:pPr>
      <w:autoSpaceDE w:val="0"/>
      <w:autoSpaceDN w:val="0"/>
      <w:adjustRightInd w:val="0"/>
      <w:outlineLvl w:val="1"/>
    </w:pPr>
    <w:rPr>
      <w:b/>
      <w:sz w:val="24"/>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link w:val="CardsFont12ptCharChar1CharChar"/>
    <w:rsid w:val="00BD0BB7"/>
    <w:pPr>
      <w:autoSpaceDE w:val="0"/>
      <w:autoSpaceDN w:val="0"/>
      <w:adjustRightInd w:val="0"/>
      <w:ind w:left="432" w:right="432"/>
    </w:pPr>
    <w:rPr>
      <w:sz w:val="24"/>
      <w:u w:val="thick"/>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rsid w:val="00BD0BB7"/>
    <w:rPr>
      <w:rFonts w:ascii="Georgia" w:hAnsi="Georgia" w:cs="Calibri"/>
      <w:sz w:val="24"/>
      <w:u w:val="thick"/>
    </w:rPr>
  </w:style>
  <w:style w:type="character" w:customStyle="1" w:styleId="TagsChar1CharChar">
    <w:name w:val="Tags Char1 Char Char"/>
    <w:link w:val="TagsChar1Char"/>
    <w:rsid w:val="00BD0BB7"/>
    <w:rPr>
      <w:rFonts w:ascii="Georgia" w:hAnsi="Georgia" w:cs="Calibri"/>
      <w:b/>
      <w:sz w:val="24"/>
    </w:rPr>
  </w:style>
  <w:style w:type="character" w:customStyle="1" w:styleId="CitesCharCharCharChar">
    <w:name w:val="Cites Char Char Char Char"/>
    <w:link w:val="CitesCharCharChar"/>
    <w:rsid w:val="00BD0BB7"/>
    <w:rPr>
      <w:rFonts w:ascii="Georgia" w:hAnsi="Georgia" w:cs="Calibri"/>
      <w:b/>
      <w:bCs/>
      <w:sz w:val="24"/>
    </w:rPr>
  </w:style>
  <w:style w:type="paragraph" w:customStyle="1" w:styleId="CardsFont6ptCharChar">
    <w:name w:val="Cards + Font: 6 pt Char Char"/>
    <w:basedOn w:val="Normal"/>
    <w:link w:val="CardsFont6ptCharCharChar"/>
    <w:rsid w:val="00BD0BB7"/>
    <w:pPr>
      <w:autoSpaceDE w:val="0"/>
      <w:autoSpaceDN w:val="0"/>
      <w:adjustRightInd w:val="0"/>
      <w:ind w:left="432" w:right="432"/>
    </w:pPr>
    <w:rPr>
      <w:sz w:val="12"/>
    </w:rPr>
  </w:style>
  <w:style w:type="character" w:customStyle="1" w:styleId="CardsFont6ptCharCharChar">
    <w:name w:val="Cards + Font: 6 pt Char Char Char"/>
    <w:link w:val="CardsFont6ptCharChar"/>
    <w:rsid w:val="00BD0BB7"/>
    <w:rPr>
      <w:rFonts w:ascii="Georgia" w:hAnsi="Georgia" w:cs="Calibri"/>
      <w:sz w:val="12"/>
    </w:rPr>
  </w:style>
  <w:style w:type="character" w:customStyle="1" w:styleId="BlockHeadingsCharCharChar">
    <w:name w:val="Block Headings Char Char Char"/>
    <w:link w:val="BlockHeadingsCharChar"/>
    <w:rsid w:val="00BD0BB7"/>
    <w:rPr>
      <w:rFonts w:ascii="Times New Roman" w:hAnsi="Times New Roman" w:cs="Calibri"/>
      <w:b/>
      <w:caps/>
      <w:szCs w:val="20"/>
    </w:rPr>
  </w:style>
  <w:style w:type="character" w:customStyle="1" w:styleId="CardsFont12ptCharCharCharCharCharCharCharCharCharCharChar">
    <w:name w:val="Cards + Font: 12 pt Char Char Char Char Char Char Char Char Char Char Char"/>
    <w:rsid w:val="00BD0BB7"/>
    <w:rPr>
      <w:rFonts w:ascii="Arial Narrow" w:hAnsi="Arial Narrow"/>
      <w:sz w:val="24"/>
      <w:szCs w:val="24"/>
      <w:u w:val="thick"/>
      <w:lang w:val="en-US" w:eastAsia="en-US" w:bidi="ar-SA"/>
    </w:rPr>
  </w:style>
  <w:style w:type="character" w:customStyle="1" w:styleId="AuthorChar">
    <w:name w:val="Author Char"/>
    <w:rsid w:val="00BD0BB7"/>
    <w:rPr>
      <w:b/>
      <w:sz w:val="22"/>
      <w:lang w:val="en-US" w:eastAsia="en-US" w:bidi="ar-SA"/>
    </w:rPr>
  </w:style>
  <w:style w:type="paragraph" w:customStyle="1" w:styleId="blocktitle1">
    <w:name w:val="block title"/>
    <w:basedOn w:val="Normal"/>
    <w:link w:val="blocktitleChar1"/>
    <w:rsid w:val="00BD0BB7"/>
    <w:pPr>
      <w:spacing w:after="240"/>
      <w:jc w:val="center"/>
      <w:outlineLvl w:val="0"/>
    </w:pPr>
    <w:rPr>
      <w:rFonts w:ascii="Garamond" w:eastAsia="Times New Roman" w:hAnsi="Garamond"/>
      <w:b/>
      <w:caps/>
      <w:sz w:val="28"/>
      <w:szCs w:val="20"/>
    </w:rPr>
  </w:style>
  <w:style w:type="character" w:customStyle="1" w:styleId="blocktitleChar1">
    <w:name w:val="block title Char"/>
    <w:link w:val="blocktitle1"/>
    <w:rsid w:val="00BD0BB7"/>
    <w:rPr>
      <w:rFonts w:ascii="Garamond" w:eastAsia="Times New Roman" w:hAnsi="Garamond" w:cs="Calibri"/>
      <w:b/>
      <w:caps/>
      <w:sz w:val="28"/>
      <w:szCs w:val="20"/>
    </w:rPr>
  </w:style>
  <w:style w:type="paragraph" w:customStyle="1" w:styleId="Cards1">
    <w:name w:val="Cards1"/>
    <w:basedOn w:val="Normal"/>
    <w:link w:val="Cards1Char"/>
    <w:qFormat/>
    <w:rsid w:val="00BD0BB7"/>
    <w:pPr>
      <w:autoSpaceDE w:val="0"/>
      <w:autoSpaceDN w:val="0"/>
      <w:adjustRightInd w:val="0"/>
      <w:ind w:left="432" w:right="432"/>
    </w:pPr>
    <w:rPr>
      <w:rFonts w:ascii="Times New Roman" w:eastAsia="Times New Roman" w:hAnsi="Times New Roman"/>
      <w:sz w:val="20"/>
      <w:szCs w:val="20"/>
    </w:rPr>
  </w:style>
  <w:style w:type="character" w:customStyle="1" w:styleId="Cards1Char">
    <w:name w:val="Cards1 Char"/>
    <w:link w:val="Cards1"/>
    <w:rsid w:val="00BD0BB7"/>
    <w:rPr>
      <w:rFonts w:ascii="Times New Roman" w:eastAsia="Times New Roman" w:hAnsi="Times New Roman" w:cs="Calibri"/>
      <w:sz w:val="20"/>
      <w:szCs w:val="20"/>
    </w:rPr>
  </w:style>
  <w:style w:type="paragraph" w:customStyle="1" w:styleId="CardsUnderline">
    <w:name w:val="Cards + Underline"/>
    <w:basedOn w:val="Normal"/>
    <w:link w:val="CardsUnderlineChar"/>
    <w:qFormat/>
    <w:rsid w:val="00BD0BB7"/>
    <w:pPr>
      <w:autoSpaceDE w:val="0"/>
      <w:autoSpaceDN w:val="0"/>
      <w:adjustRightInd w:val="0"/>
      <w:ind w:left="432" w:right="432"/>
    </w:pPr>
    <w:rPr>
      <w:rFonts w:ascii="Times New Roman" w:eastAsia="Times New Roman" w:hAnsi="Times New Roman"/>
      <w:sz w:val="24"/>
      <w:szCs w:val="24"/>
      <w:u w:val="thick"/>
    </w:rPr>
  </w:style>
  <w:style w:type="character" w:customStyle="1" w:styleId="CardsUnderlineChar">
    <w:name w:val="Cards + Underline Char"/>
    <w:link w:val="CardsUnderline"/>
    <w:rsid w:val="00BD0BB7"/>
    <w:rPr>
      <w:rFonts w:ascii="Times New Roman" w:eastAsia="Times New Roman" w:hAnsi="Times New Roman" w:cs="Calibri"/>
      <w:sz w:val="24"/>
      <w:szCs w:val="24"/>
      <w:u w:val="thick"/>
    </w:rPr>
  </w:style>
  <w:style w:type="paragraph" w:customStyle="1" w:styleId="StyleNormalWebNormalWebChar1CharNormalWebCharCharC">
    <w:name w:val="Style Normal (Web)Normal (Web) Char1 CharNormal (Web) Char Char C..."/>
    <w:basedOn w:val="NormalWeb"/>
    <w:rsid w:val="00BD0BB7"/>
    <w:pPr>
      <w:spacing w:before="0" w:beforeAutospacing="0" w:after="0" w:afterAutospacing="0"/>
    </w:pPr>
    <w:rPr>
      <w:rFonts w:ascii="Georgia" w:hAnsi="Georgia" w:cs="Calibri"/>
      <w:color w:val="000000"/>
      <w:sz w:val="22"/>
      <w:szCs w:val="20"/>
    </w:rPr>
  </w:style>
  <w:style w:type="paragraph" w:customStyle="1" w:styleId="citenon-bold">
    <w:name w:val="cite non-bold"/>
    <w:basedOn w:val="Normal"/>
    <w:link w:val="citenon-boldChar"/>
    <w:rsid w:val="00BD0BB7"/>
    <w:rPr>
      <w:rFonts w:ascii="Times New Roman" w:eastAsia="Times New Roman" w:hAnsi="Times New Roman"/>
      <w:sz w:val="24"/>
      <w:szCs w:val="24"/>
    </w:rPr>
  </w:style>
  <w:style w:type="paragraph" w:customStyle="1" w:styleId="Emphasis1">
    <w:name w:val="Emphasis1"/>
    <w:qFormat/>
    <w:rsid w:val="00BD0BB7"/>
    <w:pPr>
      <w:spacing w:after="0" w:line="240" w:lineRule="auto"/>
    </w:pPr>
    <w:rPr>
      <w:rFonts w:ascii="Times New Roman" w:eastAsia="Times New Roman" w:hAnsi="Times New Roman" w:cs="Times New Roman"/>
      <w:bCs/>
      <w:sz w:val="24"/>
      <w:szCs w:val="27"/>
      <w:u w:val="thick"/>
    </w:rPr>
  </w:style>
  <w:style w:type="paragraph" w:customStyle="1" w:styleId="Reference">
    <w:name w:val="Reference"/>
    <w:qFormat/>
    <w:rsid w:val="00BD0BB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D0BB7"/>
  </w:style>
  <w:style w:type="character" w:customStyle="1" w:styleId="CardsUnderlined">
    <w:name w:val="Cards Underlined"/>
    <w:qFormat/>
    <w:rsid w:val="00BD0BB7"/>
    <w:rPr>
      <w:rFonts w:ascii="Helvetica" w:hAnsi="Helvetica"/>
      <w:sz w:val="22"/>
      <w:szCs w:val="24"/>
      <w:u w:val="single"/>
    </w:rPr>
  </w:style>
  <w:style w:type="character" w:customStyle="1" w:styleId="Cites-AuthorDate">
    <w:name w:val="Cites-Author/Date"/>
    <w:qFormat/>
    <w:rsid w:val="00BD0BB7"/>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rsid w:val="00BD0BB7"/>
    <w:pPr>
      <w:keepNext w:val="0"/>
      <w:keepLines w:val="0"/>
      <w:pageBreakBefore w:val="0"/>
      <w:suppressAutoHyphens/>
      <w:spacing w:before="200"/>
      <w:contextualSpacing/>
      <w:jc w:val="both"/>
    </w:pPr>
    <w:rPr>
      <w:rFonts w:eastAsia="Times New Roman" w:cs="Times New Roman"/>
      <w:b w:val="0"/>
      <w:bCs w:val="0"/>
      <w:caps w:val="0"/>
      <w:sz w:val="22"/>
    </w:rPr>
  </w:style>
  <w:style w:type="character" w:customStyle="1" w:styleId="Heading4Char1">
    <w:name w:val="Heading 4 Char1"/>
    <w:aliases w:val="Underlined Char1,Big card Char1,small text Char1,body Char1,Normal Tag Char1,heading 2 Char1,Ch Char1"/>
    <w:uiPriority w:val="4"/>
    <w:rsid w:val="00BD0BB7"/>
    <w:rPr>
      <w:rFonts w:ascii="Georgia" w:hAnsi="Georgia"/>
      <w:sz w:val="22"/>
      <w:szCs w:val="28"/>
      <w:u w:val="single"/>
    </w:rPr>
  </w:style>
  <w:style w:type="character" w:customStyle="1" w:styleId="Highlight0">
    <w:name w:val="Highlight"/>
    <w:uiPriority w:val="1"/>
    <w:qFormat/>
    <w:rsid w:val="00BD0BB7"/>
    <w:rPr>
      <w:rFonts w:ascii="Georgia" w:hAnsi="Georgia"/>
      <w:b w:val="0"/>
      <w:sz w:val="22"/>
      <w:u w:val="single"/>
      <w:bdr w:val="none" w:sz="0" w:space="0" w:color="auto"/>
      <w:shd w:val="clear" w:color="auto" w:fill="89FF94"/>
    </w:rPr>
  </w:style>
  <w:style w:type="character" w:customStyle="1" w:styleId="Boxout">
    <w:name w:val="Box out"/>
    <w:uiPriority w:val="1"/>
    <w:qFormat/>
    <w:rsid w:val="00BD0BB7"/>
    <w:rPr>
      <w:rFonts w:ascii="Georgia" w:hAnsi="Georgia"/>
      <w:b/>
      <w:sz w:val="22"/>
      <w:u w:val="single"/>
      <w:bdr w:val="single" w:sz="4" w:space="0" w:color="auto"/>
      <w:shd w:val="clear" w:color="auto" w:fill="89FF94"/>
    </w:rPr>
  </w:style>
  <w:style w:type="character" w:customStyle="1" w:styleId="StyleCardtextChar10pt">
    <w:name w:val="Style Card text Char + 10 pt"/>
    <w:rsid w:val="00BD0BB7"/>
    <w:rPr>
      <w:rFonts w:ascii="Georgia" w:hAnsi="Georgia"/>
      <w:sz w:val="20"/>
      <w:u w:val="single"/>
    </w:rPr>
  </w:style>
  <w:style w:type="paragraph" w:customStyle="1" w:styleId="Blocktitle3">
    <w:name w:val="Block title"/>
    <w:basedOn w:val="Heading1"/>
    <w:autoRedefine/>
    <w:rsid w:val="00BD0BB7"/>
    <w:pPr>
      <w:keepNext w:val="0"/>
      <w:keepLines w:val="0"/>
      <w:pBdr>
        <w:top w:val="single" w:sz="4" w:space="1" w:color="auto"/>
        <w:left w:val="single" w:sz="4" w:space="4" w:color="auto"/>
        <w:bottom w:val="single" w:sz="4" w:space="1" w:color="auto"/>
        <w:right w:val="single" w:sz="4" w:space="4" w:color="auto"/>
      </w:pBdr>
      <w:spacing w:before="240" w:after="60"/>
    </w:pPr>
    <w:rPr>
      <w:rFonts w:ascii="Times New Roman" w:eastAsia="Cambria" w:hAnsi="Times New Roman" w:cs="Times New Roman"/>
      <w:bCs w:val="0"/>
      <w:kern w:val="24"/>
      <w:sz w:val="26"/>
      <w:szCs w:val="32"/>
    </w:rPr>
  </w:style>
  <w:style w:type="paragraph" w:customStyle="1" w:styleId="CardUnderlined">
    <w:name w:val="Card Underlined"/>
    <w:basedOn w:val="Normal"/>
    <w:autoRedefine/>
    <w:rsid w:val="00BD0BB7"/>
    <w:rPr>
      <w:rFonts w:ascii="Arial Narrow" w:eastAsia="Times New Roman" w:hAnsi="Arial Narrow"/>
      <w:szCs w:val="24"/>
      <w:u w:val="single"/>
    </w:rPr>
  </w:style>
  <w:style w:type="paragraph" w:customStyle="1" w:styleId="CardNotUnderlined0">
    <w:name w:val="Card Not Underlined"/>
    <w:basedOn w:val="Normal"/>
    <w:autoRedefine/>
    <w:rsid w:val="00BD0BB7"/>
    <w:rPr>
      <w:rFonts w:eastAsia="Times New Roman"/>
      <w:szCs w:val="20"/>
    </w:rPr>
  </w:style>
  <w:style w:type="character" w:customStyle="1" w:styleId="UnderliningChar2">
    <w:name w:val="Underlining Char2"/>
    <w:rsid w:val="00BD0BB7"/>
    <w:rPr>
      <w:rFonts w:ascii="Arial Narrow" w:hAnsi="Arial Narrow"/>
      <w:szCs w:val="24"/>
      <w:u w:val="single"/>
      <w:lang w:val="en-US" w:eastAsia="en-US" w:bidi="ar-SA"/>
    </w:rPr>
  </w:style>
  <w:style w:type="paragraph" w:customStyle="1" w:styleId="BlockHeading1">
    <w:name w:val="Block Heading 1"/>
    <w:basedOn w:val="Normal"/>
    <w:rsid w:val="00BD0BB7"/>
    <w:pPr>
      <w:pBdr>
        <w:bottom w:val="single" w:sz="18" w:space="1" w:color="auto"/>
      </w:pBdr>
      <w:jc w:val="center"/>
      <w:outlineLvl w:val="0"/>
    </w:pPr>
    <w:rPr>
      <w:rFonts w:eastAsia="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RepeatBlockHeading">
    <w:name w:val="Repeat Block Heading"/>
    <w:basedOn w:val="BlockHeading1"/>
    <w:rsid w:val="00BD0BB7"/>
    <w:pPr>
      <w:outlineLvl w:val="1"/>
    </w:pPr>
    <w:rPr>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Debate">
    <w:name w:val="Debate"/>
    <w:basedOn w:val="Normal"/>
    <w:rsid w:val="00BD0BB7"/>
    <w:pPr>
      <w:autoSpaceDE w:val="0"/>
      <w:autoSpaceDN w:val="0"/>
      <w:adjustRightInd w:val="0"/>
    </w:pPr>
    <w:rPr>
      <w:rFonts w:eastAsia="SimSun" w:cs="Courier"/>
      <w:lang w:eastAsia="zh-CN"/>
    </w:rPr>
  </w:style>
  <w:style w:type="paragraph" w:customStyle="1" w:styleId="Paste">
    <w:name w:val="Paste"/>
    <w:basedOn w:val="Normal"/>
    <w:rsid w:val="00BD0BB7"/>
    <w:rPr>
      <w:rFonts w:ascii="Arial Narrow" w:eastAsia="Times New Roman" w:hAnsi="Arial Narrow"/>
      <w:sz w:val="16"/>
      <w:szCs w:val="24"/>
    </w:rPr>
  </w:style>
  <w:style w:type="paragraph" w:customStyle="1" w:styleId="textsmall0">
    <w:name w:val="textsmall"/>
    <w:basedOn w:val="Normal"/>
    <w:rsid w:val="00BD0BB7"/>
    <w:rPr>
      <w:rFonts w:eastAsia="Times New Roman"/>
      <w:sz w:val="16"/>
      <w:szCs w:val="24"/>
    </w:rPr>
  </w:style>
  <w:style w:type="character" w:customStyle="1" w:styleId="smcaps">
    <w:name w:val="smcaps"/>
    <w:rsid w:val="00BD0BB7"/>
  </w:style>
  <w:style w:type="character" w:customStyle="1" w:styleId="Style1Char2">
    <w:name w:val="Style1 Char2"/>
    <w:rsid w:val="00BD0BB7"/>
    <w:rPr>
      <w:szCs w:val="24"/>
      <w:lang w:val="en-US" w:eastAsia="en-US" w:bidi="ar-SA"/>
    </w:rPr>
  </w:style>
  <w:style w:type="paragraph" w:customStyle="1" w:styleId="SmallCite">
    <w:name w:val="Small Cite"/>
    <w:basedOn w:val="Normal"/>
    <w:rsid w:val="00BD0BB7"/>
    <w:rPr>
      <w:rFonts w:ascii="Verdana" w:eastAsia="Times New Roman" w:hAnsi="Verdana"/>
      <w:sz w:val="16"/>
      <w:szCs w:val="24"/>
    </w:rPr>
  </w:style>
  <w:style w:type="paragraph" w:customStyle="1" w:styleId="inside-copy">
    <w:name w:val="inside-copy"/>
    <w:basedOn w:val="Normal"/>
    <w:rsid w:val="00BD0BB7"/>
    <w:pPr>
      <w:spacing w:before="100" w:beforeAutospacing="1" w:after="100" w:afterAutospacing="1" w:line="225" w:lineRule="atLeast"/>
    </w:pPr>
    <w:rPr>
      <w:rFonts w:ascii="Arial" w:eastAsia="Times New Roman" w:hAnsi="Arial" w:cs="Arial"/>
      <w:szCs w:val="18"/>
    </w:rPr>
  </w:style>
  <w:style w:type="character" w:customStyle="1" w:styleId="inside-head1">
    <w:name w:val="inside-head1"/>
    <w:rsid w:val="00BD0BB7"/>
    <w:rPr>
      <w:rFonts w:ascii="Arial" w:hAnsi="Arial" w:cs="Arial" w:hint="default"/>
      <w:b/>
      <w:bCs/>
      <w:color w:val="000000"/>
      <w:spacing w:val="-15"/>
      <w:sz w:val="45"/>
      <w:szCs w:val="45"/>
    </w:rPr>
  </w:style>
  <w:style w:type="character" w:customStyle="1" w:styleId="datestamp1">
    <w:name w:val="datestamp1"/>
    <w:rsid w:val="00BD0BB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D0BB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D0BB7"/>
  </w:style>
  <w:style w:type="paragraph" w:customStyle="1" w:styleId="links1">
    <w:name w:val="links1"/>
    <w:basedOn w:val="Normal"/>
    <w:rsid w:val="00BD0BB7"/>
    <w:pPr>
      <w:spacing w:before="100" w:beforeAutospacing="1" w:after="100" w:afterAutospacing="1"/>
    </w:pPr>
    <w:rPr>
      <w:rFonts w:eastAsia="Times New Roman"/>
      <w:color w:val="FFFFFF"/>
      <w:sz w:val="16"/>
      <w:szCs w:val="16"/>
    </w:rPr>
  </w:style>
  <w:style w:type="paragraph" w:customStyle="1" w:styleId="noindent">
    <w:name w:val="noindent"/>
    <w:basedOn w:val="Normal"/>
    <w:rsid w:val="00BD0BB7"/>
    <w:pPr>
      <w:spacing w:before="100" w:beforeAutospacing="1" w:after="100" w:afterAutospacing="1"/>
      <w:ind w:left="300"/>
    </w:pPr>
    <w:rPr>
      <w:rFonts w:ascii="Arial" w:eastAsia="Times New Roman" w:hAnsi="Arial" w:cs="Arial"/>
      <w:szCs w:val="24"/>
    </w:rPr>
  </w:style>
  <w:style w:type="paragraph" w:customStyle="1" w:styleId="endtext">
    <w:name w:val="endtext"/>
    <w:basedOn w:val="Normal"/>
    <w:rsid w:val="00BD0BB7"/>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BD0BB7"/>
    <w:rPr>
      <w:rFonts w:ascii="Verdana" w:hAnsi="Verdana" w:hint="default"/>
      <w:b/>
      <w:bCs/>
      <w:sz w:val="32"/>
      <w:szCs w:val="32"/>
    </w:rPr>
  </w:style>
  <w:style w:type="character" w:customStyle="1" w:styleId="storydeck31">
    <w:name w:val="storydeck31"/>
    <w:rsid w:val="00BD0BB7"/>
    <w:rPr>
      <w:rFonts w:ascii="Verdana" w:hAnsi="Verdana" w:hint="default"/>
      <w:i w:val="0"/>
      <w:iCs w:val="0"/>
      <w:sz w:val="21"/>
      <w:szCs w:val="21"/>
    </w:rPr>
  </w:style>
  <w:style w:type="paragraph" w:customStyle="1" w:styleId="copyright">
    <w:name w:val="copyright"/>
    <w:basedOn w:val="Normal"/>
    <w:rsid w:val="00BD0BB7"/>
    <w:pPr>
      <w:spacing w:before="100" w:beforeAutospacing="1" w:after="100" w:afterAutospacing="1"/>
    </w:pPr>
    <w:rPr>
      <w:rFonts w:eastAsia="Times New Roman"/>
      <w:szCs w:val="24"/>
    </w:rPr>
  </w:style>
  <w:style w:type="character" w:customStyle="1" w:styleId="subtitle1">
    <w:name w:val="subtitle1"/>
    <w:rsid w:val="00BD0BB7"/>
    <w:rPr>
      <w:rFonts w:ascii="Verdana" w:hAnsi="Verdana" w:hint="default"/>
      <w:b w:val="0"/>
      <w:bCs w:val="0"/>
      <w:vanish w:val="0"/>
      <w:webHidden w:val="0"/>
      <w:color w:val="484848"/>
      <w:sz w:val="14"/>
      <w:szCs w:val="14"/>
      <w:specVanish w:val="0"/>
    </w:rPr>
  </w:style>
  <w:style w:type="paragraph" w:customStyle="1" w:styleId="g">
    <w:name w:val="g"/>
    <w:basedOn w:val="Normal"/>
    <w:rsid w:val="00BD0BB7"/>
    <w:pPr>
      <w:spacing w:before="240" w:after="240"/>
    </w:pPr>
    <w:rPr>
      <w:rFonts w:eastAsia="Times New Roman"/>
      <w:szCs w:val="24"/>
    </w:rPr>
  </w:style>
  <w:style w:type="character" w:customStyle="1" w:styleId="Heading2CharCharCharCharCharCharCharChar">
    <w:name w:val="Heading 2 Char Char Char Char Char Char Char Char"/>
    <w:aliases w:val="Heading 2 Char Char Char Char Char Char Char Char1,Heading 2 Char1 Char Char Char Char Char"/>
    <w:rsid w:val="00BD0BB7"/>
    <w:rPr>
      <w:rFonts w:cs="Arial"/>
      <w:b/>
      <w:bCs/>
      <w:iCs/>
      <w:color w:val="000000"/>
      <w:szCs w:val="28"/>
      <w:lang w:val="en-US" w:eastAsia="en-US" w:bidi="ar-SA"/>
    </w:rPr>
  </w:style>
  <w:style w:type="character" w:customStyle="1" w:styleId="clsbiolink">
    <w:name w:val="clsbiolink"/>
    <w:rsid w:val="00BD0BB7"/>
  </w:style>
  <w:style w:type="character" w:customStyle="1" w:styleId="clssmaller">
    <w:name w:val="clssmaller"/>
    <w:rsid w:val="00BD0BB7"/>
  </w:style>
  <w:style w:type="character" w:customStyle="1" w:styleId="sm1">
    <w:name w:val="sm1"/>
    <w:rsid w:val="00BD0BB7"/>
    <w:rPr>
      <w:rFonts w:ascii="Verdana" w:hAnsi="Verdana" w:hint="default"/>
      <w:i w:val="0"/>
      <w:iCs w:val="0"/>
      <w:smallCaps w:val="0"/>
      <w:color w:val="000000"/>
      <w:sz w:val="17"/>
      <w:szCs w:val="17"/>
    </w:rPr>
  </w:style>
  <w:style w:type="character" w:customStyle="1" w:styleId="noindentChar">
    <w:name w:val="noindent Char"/>
    <w:rsid w:val="00BD0BB7"/>
    <w:rPr>
      <w:rFonts w:ascii="Arial" w:hAnsi="Arial" w:cs="Arial"/>
      <w:sz w:val="24"/>
      <w:szCs w:val="24"/>
      <w:lang w:val="en-US" w:eastAsia="en-US" w:bidi="ar-SA"/>
    </w:rPr>
  </w:style>
  <w:style w:type="character" w:customStyle="1" w:styleId="SmallChar1">
    <w:name w:val="Small Char1"/>
    <w:rsid w:val="00BD0BB7"/>
    <w:rPr>
      <w:sz w:val="16"/>
      <w:szCs w:val="24"/>
      <w:lang w:val="en-US" w:eastAsia="en-US" w:bidi="ar-SA"/>
    </w:rPr>
  </w:style>
  <w:style w:type="paragraph" w:customStyle="1" w:styleId="SmallChar">
    <w:name w:val="Small Char"/>
    <w:rsid w:val="00BD0BB7"/>
    <w:pPr>
      <w:spacing w:after="0" w:line="240" w:lineRule="auto"/>
    </w:pPr>
    <w:rPr>
      <w:rFonts w:ascii="Times New Roman" w:eastAsia="Times New Roman" w:hAnsi="Times New Roman" w:cs="Times New Roman"/>
      <w:sz w:val="16"/>
      <w:szCs w:val="24"/>
    </w:rPr>
  </w:style>
  <w:style w:type="character" w:customStyle="1" w:styleId="smallChar0">
    <w:name w:val="small Char"/>
    <w:rsid w:val="00BD0BB7"/>
    <w:rPr>
      <w:szCs w:val="24"/>
      <w:lang w:val="en-US" w:eastAsia="en-US" w:bidi="ar-SA"/>
    </w:rPr>
  </w:style>
  <w:style w:type="character" w:customStyle="1" w:styleId="fullcite">
    <w:name w:val="fullcite"/>
    <w:rsid w:val="00BD0BB7"/>
  </w:style>
  <w:style w:type="character" w:customStyle="1" w:styleId="Style9ptThickunderline">
    <w:name w:val="Style 9 pt Thick underline"/>
    <w:rsid w:val="00BD0BB7"/>
    <w:rPr>
      <w:sz w:val="24"/>
      <w:u w:val="thick"/>
    </w:rPr>
  </w:style>
  <w:style w:type="paragraph" w:customStyle="1" w:styleId="Repeatheader">
    <w:name w:val="Repeat header"/>
    <w:basedOn w:val="Normal"/>
    <w:autoRedefine/>
    <w:rsid w:val="00BD0BB7"/>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0"/>
    <w:rsid w:val="00BD0BB7"/>
    <w:rPr>
      <w:sz w:val="16"/>
    </w:rPr>
  </w:style>
  <w:style w:type="character" w:customStyle="1" w:styleId="CardNotUnderlinedChar">
    <w:name w:val="Card Not Underlined Char"/>
    <w:rsid w:val="00BD0BB7"/>
    <w:rPr>
      <w:sz w:val="16"/>
      <w:lang w:val="en-US" w:eastAsia="en-US" w:bidi="ar-SA"/>
    </w:rPr>
  </w:style>
  <w:style w:type="paragraph" w:customStyle="1" w:styleId="CardNotUnderlined3">
    <w:name w:val="Card Not Underlined 3"/>
    <w:basedOn w:val="CardNotUnderlined0"/>
    <w:rsid w:val="00BD0BB7"/>
    <w:rPr>
      <w:sz w:val="18"/>
    </w:rPr>
  </w:style>
  <w:style w:type="paragraph" w:customStyle="1" w:styleId="CardNotUnderlinedFinal">
    <w:name w:val="Card Not Underlined Final"/>
    <w:basedOn w:val="CardNotUnderlined3"/>
    <w:rsid w:val="00BD0BB7"/>
    <w:rPr>
      <w:sz w:val="20"/>
    </w:rPr>
  </w:style>
  <w:style w:type="character" w:customStyle="1" w:styleId="CardUnderlinedChar">
    <w:name w:val="Card Underlined Char"/>
    <w:rsid w:val="00BD0BB7"/>
    <w:rPr>
      <w:rFonts w:ascii="Arial Narrow" w:hAnsi="Arial Narrow"/>
      <w:sz w:val="22"/>
      <w:szCs w:val="24"/>
      <w:u w:val="single"/>
      <w:lang w:val="en-US" w:eastAsia="en-US" w:bidi="ar-SA"/>
    </w:rPr>
  </w:style>
  <w:style w:type="character" w:customStyle="1" w:styleId="CardNotUnderlinedChar1">
    <w:name w:val="Card Not Underlined Char1"/>
    <w:rsid w:val="00BD0BB7"/>
    <w:rPr>
      <w:lang w:val="en-US" w:eastAsia="en-US" w:bidi="ar-SA"/>
    </w:rPr>
  </w:style>
  <w:style w:type="character" w:customStyle="1" w:styleId="IndexHeadersCharChar">
    <w:name w:val="Index Headers Char Char"/>
    <w:rsid w:val="00BD0BB7"/>
    <w:rPr>
      <w:rFonts w:cs="Arial"/>
      <w:bCs/>
      <w:caps/>
      <w:color w:val="FFFFFF"/>
      <w:sz w:val="2"/>
      <w:szCs w:val="2"/>
      <w:lang w:val="en-US" w:eastAsia="en-US" w:bidi="ar-SA"/>
    </w:rPr>
  </w:style>
  <w:style w:type="paragraph" w:customStyle="1" w:styleId="Numbering">
    <w:name w:val="Numbering"/>
    <w:basedOn w:val="Normal"/>
    <w:next w:val="Normal"/>
    <w:rsid w:val="00BD0BB7"/>
    <w:pPr>
      <w:numPr>
        <w:numId w:val="6"/>
      </w:numPr>
      <w:suppressAutoHyphens/>
      <w:spacing w:after="200"/>
    </w:pPr>
    <w:rPr>
      <w:rFonts w:eastAsia="Times New Roman"/>
      <w:b/>
      <w:szCs w:val="18"/>
    </w:rPr>
  </w:style>
  <w:style w:type="paragraph" w:customStyle="1" w:styleId="Un-IndexedHeading">
    <w:name w:val="Un-Indexed Heading"/>
    <w:basedOn w:val="Heading1"/>
    <w:next w:val="Normal"/>
    <w:rsid w:val="00BD0BB7"/>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ascii="Times New Roman" w:eastAsia="Times New Roman" w:hAnsi="Times New Roman" w:cs="Arial"/>
      <w:caps w:val="0"/>
      <w:kern w:val="32"/>
      <w:sz w:val="32"/>
      <w:szCs w:val="32"/>
      <w:u w:val="thick"/>
    </w:rPr>
  </w:style>
  <w:style w:type="paragraph" w:customStyle="1" w:styleId="SmallFont">
    <w:name w:val="Small Font"/>
    <w:basedOn w:val="Normal"/>
    <w:next w:val="Normal"/>
    <w:rsid w:val="00BD0BB7"/>
    <w:pPr>
      <w:suppressAutoHyphens/>
      <w:spacing w:after="200"/>
      <w:contextualSpacing/>
    </w:pPr>
    <w:rPr>
      <w:rFonts w:eastAsia="Times New Roman"/>
      <w:sz w:val="14"/>
      <w:szCs w:val="18"/>
    </w:rPr>
  </w:style>
  <w:style w:type="character" w:customStyle="1" w:styleId="SmallFontChar">
    <w:name w:val="Small Font Char"/>
    <w:rsid w:val="00BD0BB7"/>
    <w:rPr>
      <w:sz w:val="14"/>
      <w:szCs w:val="18"/>
      <w:lang w:val="en-US" w:eastAsia="en-US" w:bidi="ar-SA"/>
    </w:rPr>
  </w:style>
  <w:style w:type="paragraph" w:customStyle="1" w:styleId="Circle">
    <w:name w:val="Circle"/>
    <w:basedOn w:val="Normal"/>
    <w:next w:val="Normal"/>
    <w:rsid w:val="00BD0BB7"/>
    <w:pPr>
      <w:suppressAutoHyphens/>
      <w:spacing w:after="200"/>
      <w:contextualSpacing/>
    </w:pPr>
    <w:rPr>
      <w:rFonts w:eastAsia="Times New Roman"/>
      <w:b/>
      <w:i/>
      <w:szCs w:val="18"/>
      <w:u w:val="thick"/>
    </w:rPr>
  </w:style>
  <w:style w:type="character" w:customStyle="1" w:styleId="CircleChar1">
    <w:name w:val="Circle Char1"/>
    <w:rsid w:val="00BD0BB7"/>
    <w:rPr>
      <w:b/>
      <w:i/>
      <w:szCs w:val="18"/>
      <w:u w:val="thick"/>
      <w:lang w:val="en-US" w:eastAsia="en-US" w:bidi="ar-SA"/>
    </w:rPr>
  </w:style>
  <w:style w:type="paragraph" w:customStyle="1" w:styleId="IndentedLettering">
    <w:name w:val="Indented Lettering"/>
    <w:basedOn w:val="Numbering"/>
    <w:next w:val="Normal"/>
    <w:rsid w:val="00BD0BB7"/>
    <w:pPr>
      <w:numPr>
        <w:numId w:val="5"/>
      </w:numPr>
    </w:pPr>
  </w:style>
  <w:style w:type="paragraph" w:customStyle="1" w:styleId="Lettering">
    <w:name w:val="Lettering"/>
    <w:basedOn w:val="Numbering"/>
    <w:next w:val="Normal"/>
    <w:rsid w:val="00BD0BB7"/>
    <w:pPr>
      <w:numPr>
        <w:numId w:val="0"/>
      </w:numPr>
      <w:tabs>
        <w:tab w:val="num" w:pos="720"/>
      </w:tabs>
      <w:ind w:left="720" w:hanging="360"/>
    </w:pPr>
    <w:rPr>
      <w:szCs w:val="22"/>
    </w:rPr>
  </w:style>
  <w:style w:type="paragraph" w:customStyle="1" w:styleId="FileName">
    <w:name w:val="File Name"/>
    <w:basedOn w:val="Normal"/>
    <w:next w:val="Normal"/>
    <w:rsid w:val="00BD0BB7"/>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rsid w:val="00BD0BB7"/>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rsid w:val="00BD0BB7"/>
    <w:pPr>
      <w:numPr>
        <w:numId w:val="0"/>
      </w:numPr>
      <w:tabs>
        <w:tab w:val="num" w:pos="720"/>
      </w:tabs>
      <w:ind w:left="720" w:hanging="360"/>
    </w:pPr>
  </w:style>
  <w:style w:type="paragraph" w:customStyle="1" w:styleId="CardContinued1">
    <w:name w:val="Card Continued 1"/>
    <w:basedOn w:val="Normal"/>
    <w:next w:val="Normal"/>
    <w:rsid w:val="00BD0BB7"/>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rsid w:val="00BD0BB7"/>
    <w:pPr>
      <w:spacing w:before="0" w:after="120"/>
      <w:jc w:val="left"/>
    </w:pPr>
  </w:style>
  <w:style w:type="character" w:customStyle="1" w:styleId="BoldUnderliningChar">
    <w:name w:val="Bold Underlining Char"/>
    <w:rsid w:val="00BD0BB7"/>
    <w:rPr>
      <w:rFonts w:ascii="Arial Narrow" w:hAnsi="Arial Narrow"/>
      <w:b/>
      <w:szCs w:val="24"/>
      <w:u w:val="single"/>
      <w:lang w:val="en-US" w:eastAsia="en-US" w:bidi="ar-SA"/>
    </w:rPr>
  </w:style>
  <w:style w:type="paragraph" w:customStyle="1" w:styleId="Clearformatting">
    <w:name w:val="Clear formatting"/>
    <w:basedOn w:val="Normal"/>
    <w:rsid w:val="00BD0BB7"/>
    <w:pPr>
      <w:keepNext/>
      <w:outlineLvl w:val="2"/>
    </w:pPr>
    <w:rPr>
      <w:rFonts w:ascii="Arial Narrow" w:eastAsia="Times New Roman" w:hAnsi="Arial Narrow" w:cs="Arial"/>
      <w:b/>
      <w:bCs/>
      <w:szCs w:val="26"/>
    </w:rPr>
  </w:style>
  <w:style w:type="character" w:customStyle="1" w:styleId="textmedium">
    <w:name w:val="textmedium"/>
    <w:rsid w:val="00BD0BB7"/>
  </w:style>
  <w:style w:type="character" w:customStyle="1" w:styleId="SmallText2">
    <w:name w:val="SmallText"/>
    <w:rsid w:val="00BD0BB7"/>
    <w:rPr>
      <w:color w:val="000000"/>
    </w:rPr>
  </w:style>
  <w:style w:type="character" w:customStyle="1" w:styleId="justify">
    <w:name w:val="justify"/>
    <w:rsid w:val="00BD0BB7"/>
  </w:style>
  <w:style w:type="paragraph" w:customStyle="1" w:styleId="SmallCardText">
    <w:name w:val="Small Card Text"/>
    <w:rsid w:val="00BD0BB7"/>
    <w:rPr>
      <w:rFonts w:eastAsia="Times New Roman"/>
      <w:sz w:val="16"/>
      <w:szCs w:val="16"/>
    </w:rPr>
  </w:style>
  <w:style w:type="character" w:customStyle="1" w:styleId="SmallCardTextChar">
    <w:name w:val="Small Card Text Char"/>
    <w:rsid w:val="00BD0BB7"/>
    <w:rPr>
      <w:sz w:val="16"/>
      <w:szCs w:val="16"/>
      <w:lang w:val="en-US" w:eastAsia="en-US" w:bidi="ar-SA"/>
    </w:rPr>
  </w:style>
  <w:style w:type="paragraph" w:customStyle="1" w:styleId="TAGFONT">
    <w:name w:val="TAG FONT"/>
    <w:basedOn w:val="Normal"/>
    <w:autoRedefine/>
    <w:rsid w:val="00BD0BB7"/>
    <w:rPr>
      <w:rFonts w:eastAsia="Times New Roman"/>
      <w:szCs w:val="24"/>
    </w:rPr>
  </w:style>
  <w:style w:type="paragraph" w:styleId="BodyTextIndent">
    <w:name w:val="Body Text Indent"/>
    <w:basedOn w:val="Normal"/>
    <w:link w:val="BodyTextIndentChar"/>
    <w:rsid w:val="00BD0BB7"/>
    <w:pPr>
      <w:suppressAutoHyphens/>
      <w:spacing w:after="120"/>
      <w:ind w:left="360"/>
      <w:contextualSpacing/>
    </w:pPr>
    <w:rPr>
      <w:rFonts w:eastAsia="Times New Roman"/>
      <w:szCs w:val="18"/>
    </w:rPr>
  </w:style>
  <w:style w:type="character" w:customStyle="1" w:styleId="BodyTextIndentChar">
    <w:name w:val="Body Text Indent Char"/>
    <w:basedOn w:val="DefaultParagraphFont"/>
    <w:link w:val="BodyTextIndent"/>
    <w:rsid w:val="00BD0BB7"/>
    <w:rPr>
      <w:rFonts w:ascii="Georgia" w:eastAsia="Times New Roman" w:hAnsi="Georgia" w:cs="Calibri"/>
      <w:szCs w:val="18"/>
    </w:rPr>
  </w:style>
  <w:style w:type="character" w:customStyle="1" w:styleId="tagChar3">
    <w:name w:val="tag Char3"/>
    <w:rsid w:val="00BD0BB7"/>
    <w:rPr>
      <w:b/>
      <w:sz w:val="24"/>
      <w:szCs w:val="24"/>
      <w:lang w:val="en-US" w:eastAsia="en-US" w:bidi="ar-SA"/>
    </w:rPr>
  </w:style>
  <w:style w:type="paragraph" w:customStyle="1" w:styleId="LanguageStrike">
    <w:name w:val="Language Strike"/>
    <w:basedOn w:val="Normal"/>
    <w:next w:val="Normal"/>
    <w:link w:val="LanguageStrikeChar"/>
    <w:rsid w:val="00BD0BB7"/>
    <w:rPr>
      <w:rFonts w:ascii="Arial Narrow" w:eastAsia="Times New Roman" w:hAnsi="Arial Narrow"/>
      <w:strike/>
      <w:szCs w:val="24"/>
    </w:rPr>
  </w:style>
  <w:style w:type="character" w:customStyle="1" w:styleId="LanguageStrikeChar">
    <w:name w:val="Language Strike Char"/>
    <w:link w:val="LanguageStrike"/>
    <w:rsid w:val="00BD0BB7"/>
    <w:rPr>
      <w:rFonts w:ascii="Arial Narrow" w:eastAsia="Times New Roman" w:hAnsi="Arial Narrow" w:cs="Calibri"/>
      <w:strike/>
      <w:szCs w:val="24"/>
    </w:rPr>
  </w:style>
  <w:style w:type="paragraph" w:customStyle="1" w:styleId="medium-normal">
    <w:name w:val="medium-normal"/>
    <w:basedOn w:val="Normal"/>
    <w:rsid w:val="00BD0BB7"/>
    <w:pPr>
      <w:spacing w:before="100" w:beforeAutospacing="1" w:after="100" w:afterAutospacing="1"/>
    </w:pPr>
    <w:rPr>
      <w:rFonts w:ascii="Arial" w:eastAsia="Times New Roman" w:hAnsi="Arial" w:cs="Arial"/>
      <w:szCs w:val="20"/>
    </w:rPr>
  </w:style>
  <w:style w:type="character" w:customStyle="1" w:styleId="medium-normal1">
    <w:name w:val="medium-normal1"/>
    <w:rsid w:val="00BD0BB7"/>
    <w:rPr>
      <w:rFonts w:ascii="Arial" w:hAnsi="Arial" w:cs="Arial" w:hint="default"/>
      <w:b w:val="0"/>
      <w:bCs w:val="0"/>
      <w:i w:val="0"/>
      <w:iCs w:val="0"/>
      <w:sz w:val="20"/>
      <w:szCs w:val="20"/>
    </w:rPr>
  </w:style>
  <w:style w:type="paragraph" w:customStyle="1" w:styleId="8point">
    <w:name w:val="8 point"/>
    <w:basedOn w:val="Normal"/>
    <w:link w:val="8pointChar"/>
    <w:rsid w:val="00BD0BB7"/>
    <w:rPr>
      <w:rFonts w:eastAsia="Times New Roman"/>
      <w:sz w:val="16"/>
      <w:szCs w:val="24"/>
    </w:rPr>
  </w:style>
  <w:style w:type="character" w:customStyle="1" w:styleId="8pointChar">
    <w:name w:val="8 point Char"/>
    <w:link w:val="8point"/>
    <w:rsid w:val="00BD0BB7"/>
    <w:rPr>
      <w:rFonts w:ascii="Georgia" w:eastAsia="Times New Roman" w:hAnsi="Georgia" w:cs="Calibri"/>
      <w:sz w:val="16"/>
      <w:szCs w:val="24"/>
    </w:rPr>
  </w:style>
  <w:style w:type="paragraph" w:customStyle="1" w:styleId="citationunderline">
    <w:name w:val="citation/underline"/>
    <w:link w:val="citationunderlineChar"/>
    <w:autoRedefine/>
    <w:rsid w:val="00BD0BB7"/>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BD0BB7"/>
    <w:rPr>
      <w:rFonts w:ascii="Times New Roman" w:eastAsia="Times New Roman" w:hAnsi="Times New Roman" w:cs="Times New Roman"/>
      <w:b/>
      <w:sz w:val="24"/>
      <w:szCs w:val="24"/>
      <w:u w:val="single"/>
    </w:rPr>
  </w:style>
  <w:style w:type="paragraph" w:styleId="TOCHeading">
    <w:name w:val="TOC Heading"/>
    <w:basedOn w:val="Heading1"/>
    <w:next w:val="Normal"/>
    <w:qFormat/>
    <w:rsid w:val="00BD0BB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libri" w:eastAsia="Times New Roman" w:hAnsi="Calibri" w:cs="Times New Roman"/>
      <w:caps w:val="0"/>
      <w:color w:val="365F91"/>
      <w:sz w:val="30"/>
    </w:rPr>
  </w:style>
  <w:style w:type="character" w:customStyle="1" w:styleId="inside-head">
    <w:name w:val="inside-head"/>
    <w:rsid w:val="00BD0BB7"/>
  </w:style>
  <w:style w:type="character" w:customStyle="1" w:styleId="awtw">
    <w:name w:val="awtw"/>
    <w:rsid w:val="00BD0BB7"/>
  </w:style>
  <w:style w:type="paragraph" w:customStyle="1" w:styleId="Style60">
    <w:name w:val="Style 6"/>
    <w:rsid w:val="00BD0BB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paragraph" w:customStyle="1" w:styleId="Minimize">
    <w:name w:val="Minimize"/>
    <w:basedOn w:val="card"/>
    <w:next w:val="Normal"/>
    <w:link w:val="MinimizeChar"/>
    <w:rsid w:val="00BD0BB7"/>
    <w:pPr>
      <w:autoSpaceDE w:val="0"/>
      <w:autoSpaceDN w:val="0"/>
      <w:adjustRightInd w:val="0"/>
    </w:pPr>
    <w:rPr>
      <w:rFonts w:eastAsia="Times New Roman"/>
      <w:color w:val="000000"/>
      <w:sz w:val="12"/>
      <w:lang w:val="en-US" w:eastAsia="en-US"/>
    </w:rPr>
  </w:style>
  <w:style w:type="character" w:customStyle="1" w:styleId="MinimizeChar">
    <w:name w:val="Minimize Char"/>
    <w:link w:val="Minimize"/>
    <w:rsid w:val="00BD0BB7"/>
    <w:rPr>
      <w:rFonts w:ascii="Times New Roman" w:eastAsia="Times New Roman" w:hAnsi="Times New Roman" w:cs="Calibri"/>
      <w:color w:val="000000"/>
      <w:sz w:val="12"/>
      <w:szCs w:val="20"/>
    </w:rPr>
  </w:style>
  <w:style w:type="character" w:customStyle="1" w:styleId="CardText-Underlined">
    <w:name w:val="Card Text - Underlined"/>
    <w:rsid w:val="00BD0BB7"/>
    <w:rPr>
      <w:b/>
      <w:bCs w:val="0"/>
      <w:sz w:val="20"/>
      <w:u w:val="single"/>
    </w:rPr>
  </w:style>
  <w:style w:type="character" w:customStyle="1" w:styleId="Citation-AuthorDate">
    <w:name w:val="Citation - Author/Date"/>
    <w:rsid w:val="00BD0BB7"/>
    <w:rPr>
      <w:b/>
      <w:bCs w:val="0"/>
      <w:smallCaps/>
      <w:sz w:val="24"/>
      <w:u w:val="single"/>
    </w:rPr>
  </w:style>
  <w:style w:type="character" w:customStyle="1" w:styleId="CardsCharChar">
    <w:name w:val="Cards Char Char"/>
    <w:rsid w:val="00BD0BB7"/>
    <w:rPr>
      <w:rFonts w:ascii="Arial Narrow" w:eastAsia="Times New Roman" w:hAnsi="Arial Narrow"/>
      <w:szCs w:val="24"/>
    </w:rPr>
  </w:style>
  <w:style w:type="character" w:customStyle="1" w:styleId="ThickUnderlineCharChar">
    <w:name w:val="Thick Underline Char Char"/>
    <w:rsid w:val="00BD0BB7"/>
    <w:rPr>
      <w:rFonts w:ascii="Arial Narrow" w:eastAsia="Times New Roman" w:hAnsi="Arial Narrow"/>
      <w:sz w:val="24"/>
      <w:szCs w:val="24"/>
      <w:u w:val="thick"/>
    </w:rPr>
  </w:style>
  <w:style w:type="character" w:customStyle="1" w:styleId="CitesCharChar">
    <w:name w:val="Cites Char Char"/>
    <w:rsid w:val="00BD0BB7"/>
    <w:rPr>
      <w:rFonts w:ascii="Arial Narrow" w:eastAsia="Times New Roman" w:hAnsi="Arial Narrow"/>
      <w:b/>
      <w:bCs/>
      <w:sz w:val="24"/>
      <w:szCs w:val="24"/>
    </w:rPr>
  </w:style>
  <w:style w:type="character" w:customStyle="1" w:styleId="TagsCharChar">
    <w:name w:val="Tags Char Char"/>
    <w:rsid w:val="00BD0BB7"/>
    <w:rPr>
      <w:rFonts w:ascii="Arial Narrow" w:eastAsia="Times New Roman" w:hAnsi="Arial Narrow"/>
      <w:b/>
      <w:sz w:val="24"/>
      <w:szCs w:val="24"/>
    </w:rPr>
  </w:style>
  <w:style w:type="character" w:customStyle="1" w:styleId="Style6Char">
    <w:name w:val="Style6 Char"/>
    <w:link w:val="Style6"/>
    <w:rsid w:val="00BD0BB7"/>
    <w:rPr>
      <w:rFonts w:ascii="Times New Roman" w:eastAsia="SimSun" w:hAnsi="Times New Roman" w:cs="Calibri"/>
      <w:b/>
      <w:sz w:val="24"/>
      <w:szCs w:val="24"/>
    </w:rPr>
  </w:style>
  <w:style w:type="character" w:customStyle="1" w:styleId="ld3">
    <w:name w:val="ld3"/>
    <w:rsid w:val="00BD0BB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BD0BB7"/>
    <w:rPr>
      <w:rFonts w:ascii="Times New Roman" w:hAnsi="Times New Roman"/>
      <w:sz w:val="14"/>
    </w:rPr>
  </w:style>
  <w:style w:type="paragraph" w:customStyle="1" w:styleId="DateCitesAuthorChar">
    <w:name w:val="DateCitesAuthor Char"/>
    <w:basedOn w:val="Normal"/>
    <w:link w:val="DateCitesAuthorCharChar"/>
    <w:rsid w:val="00BD0BB7"/>
    <w:pPr>
      <w:keepNext/>
      <w:outlineLvl w:val="2"/>
    </w:pPr>
    <w:rPr>
      <w:rFonts w:ascii="Arial" w:eastAsia="Times New Roman" w:hAnsi="Arial"/>
      <w:b/>
      <w:bCs/>
      <w:sz w:val="24"/>
      <w:szCs w:val="26"/>
      <w:u w:val="single"/>
    </w:rPr>
  </w:style>
  <w:style w:type="character" w:customStyle="1" w:styleId="DateCitesAuthorCharChar">
    <w:name w:val="DateCitesAuthor Char Char"/>
    <w:link w:val="DateCitesAuthorChar"/>
    <w:rsid w:val="00BD0BB7"/>
    <w:rPr>
      <w:rFonts w:ascii="Arial" w:eastAsia="Times New Roman" w:hAnsi="Arial" w:cs="Calibri"/>
      <w:b/>
      <w:bCs/>
      <w:sz w:val="24"/>
      <w:szCs w:val="26"/>
      <w:u w:val="single"/>
    </w:rPr>
  </w:style>
  <w:style w:type="character" w:customStyle="1" w:styleId="DebateHighlighted">
    <w:name w:val="Debate Highlighted"/>
    <w:rsid w:val="00BD0BB7"/>
    <w:rPr>
      <w:rFonts w:ascii="Times New Roman" w:hAnsi="Times New Roman"/>
      <w:color w:val="auto"/>
      <w:sz w:val="24"/>
      <w:szCs w:val="24"/>
      <w:u w:val="single"/>
      <w:bdr w:val="none" w:sz="0" w:space="0" w:color="auto"/>
      <w:shd w:val="clear" w:color="auto" w:fill="00FF00"/>
    </w:rPr>
  </w:style>
  <w:style w:type="paragraph" w:customStyle="1" w:styleId="articlebodynormaltext">
    <w:name w:val="articlebody_normaltext"/>
    <w:basedOn w:val="Normal"/>
    <w:rsid w:val="00BD0BB7"/>
    <w:pPr>
      <w:spacing w:before="100" w:beforeAutospacing="1" w:after="100" w:afterAutospacing="1"/>
    </w:pPr>
    <w:rPr>
      <w:rFonts w:eastAsia="Times New Roman"/>
      <w:szCs w:val="24"/>
    </w:rPr>
  </w:style>
  <w:style w:type="character" w:customStyle="1" w:styleId="BodyTextChar1">
    <w:name w:val="Body Text Char1"/>
    <w:uiPriority w:val="99"/>
    <w:rsid w:val="00BD0BB7"/>
    <w:rPr>
      <w:rFonts w:ascii="Palatino Linotype" w:hAnsi="Palatino Linotype" w:cs="Palatino Linotype"/>
      <w:sz w:val="17"/>
      <w:szCs w:val="17"/>
      <w:shd w:val="clear" w:color="auto" w:fill="FFFFFF"/>
    </w:rPr>
  </w:style>
  <w:style w:type="paragraph" w:customStyle="1" w:styleId="2909F619802848F09E01365C32F34654">
    <w:name w:val="2909F619802848F09E01365C32F34654"/>
    <w:rsid w:val="00BD0BB7"/>
    <w:rPr>
      <w:rFonts w:ascii="Calibri" w:eastAsia="Times New Roman" w:hAnsi="Calibri" w:cs="Times New Roman"/>
      <w:lang w:eastAsia="ja-JP"/>
    </w:rPr>
  </w:style>
  <w:style w:type="paragraph" w:customStyle="1" w:styleId="D345FF3D873148C5AE3FBF3267827368">
    <w:name w:val="D345FF3D873148C5AE3FBF3267827368"/>
    <w:rsid w:val="00BD0BB7"/>
    <w:rPr>
      <w:rFonts w:ascii="Calibri" w:eastAsia="Times New Roman" w:hAnsi="Calibri" w:cs="Times New Roman"/>
      <w:lang w:eastAsia="ja-JP"/>
    </w:rPr>
  </w:style>
  <w:style w:type="paragraph" w:customStyle="1" w:styleId="western">
    <w:name w:val="western"/>
    <w:basedOn w:val="Normal"/>
    <w:rsid w:val="00BD0BB7"/>
    <w:pPr>
      <w:spacing w:before="100" w:beforeAutospacing="1" w:after="100" w:afterAutospacing="1"/>
    </w:pPr>
    <w:rPr>
      <w:rFonts w:ascii="Times New Roman" w:eastAsia="Times New Roman" w:hAnsi="Times New Roman"/>
      <w:sz w:val="24"/>
      <w:szCs w:val="24"/>
    </w:rPr>
  </w:style>
  <w:style w:type="paragraph" w:customStyle="1" w:styleId="loose">
    <w:name w:val="loose"/>
    <w:basedOn w:val="Normal"/>
    <w:uiPriority w:val="99"/>
    <w:qFormat/>
    <w:rsid w:val="00BD0BB7"/>
    <w:pPr>
      <w:spacing w:before="100" w:beforeAutospacing="1" w:after="100" w:afterAutospacing="1"/>
    </w:pPr>
    <w:rPr>
      <w:rFonts w:ascii="Times New Roman" w:eastAsia="Times New Roman" w:hAnsi="Times New Roman"/>
      <w:sz w:val="24"/>
      <w:szCs w:val="24"/>
    </w:rPr>
  </w:style>
  <w:style w:type="character" w:customStyle="1" w:styleId="ssl4">
    <w:name w:val="ss_l4"/>
    <w:rsid w:val="00BD0BB7"/>
  </w:style>
  <w:style w:type="paragraph" w:customStyle="1" w:styleId="targetcaption">
    <w:name w:val="targetcaption"/>
    <w:basedOn w:val="Normal"/>
    <w:rsid w:val="00BD0BB7"/>
    <w:pPr>
      <w:spacing w:before="100" w:beforeAutospacing="1" w:after="100" w:afterAutospacing="1"/>
    </w:pPr>
    <w:rPr>
      <w:rFonts w:ascii="Times New Roman" w:eastAsia="Times New Roman" w:hAnsi="Times New Roman"/>
      <w:sz w:val="24"/>
      <w:szCs w:val="24"/>
    </w:rPr>
  </w:style>
  <w:style w:type="paragraph" w:customStyle="1" w:styleId="Index">
    <w:name w:val="Index"/>
    <w:basedOn w:val="Normal"/>
    <w:rsid w:val="00BD0BB7"/>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BD0BB7"/>
  </w:style>
  <w:style w:type="paragraph" w:customStyle="1" w:styleId="Shrink8">
    <w:name w:val="Shrink8"/>
    <w:basedOn w:val="Normal"/>
    <w:autoRedefine/>
    <w:uiPriority w:val="99"/>
    <w:qFormat/>
    <w:rsid w:val="00BD0BB7"/>
    <w:rPr>
      <w:sz w:val="16"/>
    </w:rPr>
  </w:style>
  <w:style w:type="paragraph" w:customStyle="1" w:styleId="Tag12">
    <w:name w:val="Tag12"/>
    <w:basedOn w:val="Normal"/>
    <w:uiPriority w:val="99"/>
    <w:qFormat/>
    <w:rsid w:val="00BD0BB7"/>
    <w:pPr>
      <w:contextualSpacing/>
    </w:pPr>
    <w:rPr>
      <w:b/>
    </w:rPr>
  </w:style>
  <w:style w:type="character" w:customStyle="1" w:styleId="grey10">
    <w:name w:val="grey10"/>
    <w:rsid w:val="00BD0BB7"/>
  </w:style>
  <w:style w:type="character" w:customStyle="1" w:styleId="CharacterStyle20">
    <w:name w:val="Character Style 20"/>
    <w:rsid w:val="00BD0BB7"/>
    <w:rPr>
      <w:sz w:val="21"/>
    </w:rPr>
  </w:style>
  <w:style w:type="character" w:customStyle="1" w:styleId="Style11ptUnderlineBorderSinglesolidlineAuto05pt">
    <w:name w:val="Style 11 pt Underline Border: : (Single solid line Auto  0.5 pt..."/>
    <w:rsid w:val="00BD0BB7"/>
    <w:rPr>
      <w:sz w:val="20"/>
      <w:u w:val="single"/>
      <w:bdr w:val="single" w:sz="4" w:space="0" w:color="auto"/>
    </w:rPr>
  </w:style>
  <w:style w:type="character" w:customStyle="1" w:styleId="A9">
    <w:name w:val="A9"/>
    <w:uiPriority w:val="99"/>
    <w:rsid w:val="00BD0BB7"/>
    <w:rPr>
      <w:color w:val="000000"/>
      <w:sz w:val="11"/>
    </w:rPr>
  </w:style>
  <w:style w:type="character" w:customStyle="1" w:styleId="A5">
    <w:name w:val="A5"/>
    <w:uiPriority w:val="99"/>
    <w:rsid w:val="00BD0BB7"/>
    <w:rPr>
      <w:rFonts w:ascii="Minion RegularSC" w:hAnsi="Minion RegularSC"/>
      <w:color w:val="000000"/>
      <w:sz w:val="12"/>
    </w:rPr>
  </w:style>
  <w:style w:type="paragraph" w:styleId="CommentSubject">
    <w:name w:val="annotation subject"/>
    <w:basedOn w:val="CommentText"/>
    <w:next w:val="CommentText"/>
    <w:link w:val="CommentSubjectChar"/>
    <w:uiPriority w:val="99"/>
    <w:semiHidden/>
    <w:unhideWhenUsed/>
    <w:rsid w:val="00BD0BB7"/>
    <w:rPr>
      <w:rFonts w:asciiTheme="minorHAnsi" w:eastAsiaTheme="minorHAnsi" w:hAnsiTheme="minorHAnsi" w:cstheme="minorBidi"/>
      <w:b/>
      <w:sz w:val="22"/>
      <w:szCs w:val="22"/>
    </w:rPr>
  </w:style>
  <w:style w:type="character" w:customStyle="1" w:styleId="CommentSubjectChar1">
    <w:name w:val="Comment Subject Char1"/>
    <w:basedOn w:val="CommentTextChar"/>
    <w:uiPriority w:val="99"/>
    <w:semiHidden/>
    <w:rsid w:val="00BD0BB7"/>
    <w:rPr>
      <w:rFonts w:ascii="Times New Roman" w:eastAsia="Times New Roman" w:hAnsi="Times New Roman" w:cs="Calibri"/>
      <w:b/>
      <w:bCs/>
      <w:sz w:val="24"/>
      <w:szCs w:val="24"/>
    </w:rPr>
  </w:style>
  <w:style w:type="paragraph" w:customStyle="1" w:styleId="HeadingsBase">
    <w:name w:val="Headings Base"/>
    <w:basedOn w:val="Normal"/>
    <w:link w:val="HeadingsBaseChar"/>
    <w:rsid w:val="00BD0BB7"/>
    <w:pPr>
      <w:keepNext/>
      <w:keepLines/>
      <w:suppressAutoHyphens/>
      <w:spacing w:before="20" w:after="120"/>
      <w:jc w:val="center"/>
    </w:pPr>
    <w:rPr>
      <w:b/>
      <w:sz w:val="32"/>
    </w:rPr>
  </w:style>
  <w:style w:type="character" w:customStyle="1" w:styleId="underline2">
    <w:name w:val="underline2"/>
    <w:rsid w:val="00BD0BB7"/>
    <w:rPr>
      <w:u w:val="single"/>
      <w:bdr w:val="none" w:sz="0" w:space="0" w:color="auto"/>
      <w:shd w:val="clear" w:color="auto" w:fill="B3B3B3"/>
    </w:rPr>
  </w:style>
  <w:style w:type="character" w:customStyle="1" w:styleId="underline3">
    <w:name w:val="underline3"/>
    <w:rsid w:val="00BD0BB7"/>
    <w:rPr>
      <w:u w:val="single"/>
      <w:bdr w:val="none" w:sz="0" w:space="0" w:color="auto"/>
      <w:shd w:val="clear" w:color="auto" w:fill="FFFF00"/>
    </w:rPr>
  </w:style>
  <w:style w:type="paragraph" w:customStyle="1" w:styleId="HeadingFake">
    <w:name w:val="Heading Fake"/>
    <w:basedOn w:val="Heading3"/>
    <w:rsid w:val="00BD0BB7"/>
    <w:pPr>
      <w:suppressAutoHyphens/>
      <w:spacing w:before="20" w:after="120"/>
      <w:outlineLvl w:val="9"/>
    </w:pPr>
    <w:rPr>
      <w:rFonts w:eastAsia="Calibri" w:cs="Arial"/>
      <w:caps w:val="0"/>
      <w:szCs w:val="26"/>
      <w:u w:val="none"/>
    </w:rPr>
  </w:style>
  <w:style w:type="paragraph" w:customStyle="1" w:styleId="SchoolPaper">
    <w:name w:val="School Paper"/>
    <w:basedOn w:val="Normal"/>
    <w:rsid w:val="00BD0BB7"/>
    <w:pPr>
      <w:spacing w:line="480" w:lineRule="auto"/>
      <w:ind w:firstLine="720"/>
    </w:pPr>
  </w:style>
  <w:style w:type="paragraph" w:customStyle="1" w:styleId="SchoolBlockQuote">
    <w:name w:val="School Block Quote"/>
    <w:basedOn w:val="SchoolPaper"/>
    <w:rsid w:val="00BD0BB7"/>
    <w:pPr>
      <w:spacing w:line="240" w:lineRule="auto"/>
      <w:ind w:left="720" w:right="720" w:firstLine="0"/>
    </w:pPr>
  </w:style>
  <w:style w:type="paragraph" w:customStyle="1" w:styleId="SchoolWorksCited">
    <w:name w:val="School Works Cited"/>
    <w:basedOn w:val="SchoolPaper"/>
    <w:rsid w:val="00BD0BB7"/>
    <w:pPr>
      <w:ind w:left="720" w:hanging="720"/>
    </w:pPr>
  </w:style>
  <w:style w:type="paragraph" w:customStyle="1" w:styleId="BlockQuote">
    <w:name w:val="Block Quote"/>
    <w:basedOn w:val="Normal"/>
    <w:rsid w:val="00BD0BB7"/>
    <w:pPr>
      <w:ind w:left="720" w:right="720"/>
    </w:pPr>
    <w:rPr>
      <w:sz w:val="24"/>
    </w:rPr>
  </w:style>
  <w:style w:type="character" w:customStyle="1" w:styleId="menu">
    <w:name w:val="menu"/>
    <w:rsid w:val="00BD0BB7"/>
  </w:style>
  <w:style w:type="paragraph" w:customStyle="1" w:styleId="PaperBody">
    <w:name w:val="Paper Body"/>
    <w:basedOn w:val="Normal"/>
    <w:rsid w:val="00BD0BB7"/>
    <w:pPr>
      <w:spacing w:line="480" w:lineRule="auto"/>
      <w:ind w:firstLine="720"/>
    </w:pPr>
    <w:rPr>
      <w:szCs w:val="24"/>
    </w:rPr>
  </w:style>
  <w:style w:type="paragraph" w:customStyle="1" w:styleId="PaperCitation">
    <w:name w:val="Paper Citation"/>
    <w:basedOn w:val="Normal"/>
    <w:rsid w:val="00BD0BB7"/>
    <w:pPr>
      <w:spacing w:line="480" w:lineRule="auto"/>
      <w:ind w:left="720" w:hanging="720"/>
    </w:pPr>
  </w:style>
  <w:style w:type="table" w:styleId="TableGrid">
    <w:name w:val="Table Grid"/>
    <w:basedOn w:val="TableNormal"/>
    <w:rsid w:val="00BD0BB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sBaseChar">
    <w:name w:val="Headings Base Char"/>
    <w:link w:val="HeadingsBase"/>
    <w:rsid w:val="00BD0BB7"/>
    <w:rPr>
      <w:rFonts w:ascii="Georgia" w:hAnsi="Georgia" w:cs="Calibri"/>
      <w:b/>
      <w:sz w:val="32"/>
    </w:rPr>
  </w:style>
  <w:style w:type="character" w:customStyle="1" w:styleId="hatChar">
    <w:name w:val="hat Char"/>
    <w:link w:val="hat"/>
    <w:rsid w:val="00BD0BB7"/>
    <w:rPr>
      <w:rFonts w:ascii="Times New Roman" w:eastAsia="Times New Roman" w:hAnsi="Times New Roman" w:cs="Arial"/>
      <w:b/>
      <w:bCs/>
      <w:sz w:val="44"/>
      <w:szCs w:val="24"/>
    </w:rPr>
  </w:style>
  <w:style w:type="character" w:customStyle="1" w:styleId="centerheadlines">
    <w:name w:val="centerheadlines"/>
    <w:rsid w:val="00BD0BB7"/>
  </w:style>
  <w:style w:type="paragraph" w:customStyle="1" w:styleId="CM9">
    <w:name w:val="CM9"/>
    <w:basedOn w:val="Default"/>
    <w:next w:val="Default"/>
    <w:uiPriority w:val="99"/>
    <w:rsid w:val="00BD0BB7"/>
    <w:pPr>
      <w:spacing w:after="0" w:line="553" w:lineRule="atLeast"/>
    </w:pPr>
    <w:rPr>
      <w:rFonts w:ascii="Times New Roman" w:eastAsiaTheme="minorHAnsi" w:hAnsi="Times New Roman" w:cs="Times New Roman"/>
      <w:sz w:val="24"/>
    </w:rPr>
  </w:style>
  <w:style w:type="paragraph" w:customStyle="1" w:styleId="CM6">
    <w:name w:val="CM6"/>
    <w:basedOn w:val="Default"/>
    <w:next w:val="Default"/>
    <w:uiPriority w:val="99"/>
    <w:rsid w:val="00BD0BB7"/>
    <w:pPr>
      <w:spacing w:after="0" w:line="553" w:lineRule="atLeast"/>
    </w:pPr>
    <w:rPr>
      <w:rFonts w:ascii="Times New Roman" w:eastAsiaTheme="minorHAnsi" w:hAnsi="Times New Roman" w:cs="Times New Roman"/>
      <w:sz w:val="24"/>
    </w:rPr>
  </w:style>
  <w:style w:type="character" w:customStyle="1" w:styleId="datetime">
    <w:name w:val="datetime"/>
    <w:rsid w:val="00BD0BB7"/>
  </w:style>
  <w:style w:type="paragraph" w:customStyle="1" w:styleId="boldness">
    <w:name w:val="boldness"/>
    <w:basedOn w:val="Normal"/>
    <w:rsid w:val="00BD0BB7"/>
    <w:pPr>
      <w:spacing w:before="100" w:beforeAutospacing="1" w:after="100" w:afterAutospacing="1"/>
    </w:pPr>
    <w:rPr>
      <w:rFonts w:ascii="Times New Roman" w:eastAsia="Times New Roman" w:hAnsi="Times New Roman"/>
      <w:sz w:val="24"/>
      <w:szCs w:val="24"/>
    </w:rPr>
  </w:style>
  <w:style w:type="paragraph" w:customStyle="1" w:styleId="UnderlineCard">
    <w:name w:val="UnderlineCard"/>
    <w:basedOn w:val="Heading4"/>
    <w:link w:val="UnderlineCardChar0"/>
    <w:qFormat/>
    <w:rsid w:val="00BD0BB7"/>
    <w:pPr>
      <w:keepNext w:val="0"/>
      <w:keepLines w:val="0"/>
      <w:outlineLvl w:val="9"/>
    </w:pPr>
    <w:rPr>
      <w:rFonts w:eastAsia="Calibri" w:cs="Times New Roman"/>
      <w:b w:val="0"/>
      <w:bCs w:val="0"/>
      <w:iCs w:val="0"/>
      <w:u w:val="single"/>
    </w:rPr>
  </w:style>
  <w:style w:type="character" w:customStyle="1" w:styleId="UnderlineCardChar0">
    <w:name w:val="UnderlineCard Char"/>
    <w:link w:val="UnderlineCard"/>
    <w:rsid w:val="00BD0BB7"/>
    <w:rPr>
      <w:rFonts w:ascii="Georgia" w:eastAsia="Calibri" w:hAnsi="Georgia" w:cs="Times New Roman"/>
      <w:u w:val="single"/>
    </w:rPr>
  </w:style>
  <w:style w:type="paragraph" w:customStyle="1" w:styleId="CM21">
    <w:name w:val="CM21"/>
    <w:basedOn w:val="Default"/>
    <w:next w:val="Default"/>
    <w:uiPriority w:val="99"/>
    <w:rsid w:val="00BD0BB7"/>
    <w:pPr>
      <w:spacing w:after="0" w:line="240" w:lineRule="auto"/>
    </w:pPr>
    <w:rPr>
      <w:rFonts w:ascii="Times New Roman" w:eastAsiaTheme="minorHAnsi" w:hAnsi="Times New Roman" w:cs="Times New Roman"/>
      <w:sz w:val="24"/>
    </w:rPr>
  </w:style>
  <w:style w:type="paragraph" w:customStyle="1" w:styleId="CM22">
    <w:name w:val="CM22"/>
    <w:basedOn w:val="Default"/>
    <w:next w:val="Default"/>
    <w:uiPriority w:val="99"/>
    <w:rsid w:val="00BD0BB7"/>
    <w:pPr>
      <w:spacing w:after="0" w:line="240" w:lineRule="auto"/>
    </w:pPr>
    <w:rPr>
      <w:rFonts w:ascii="Times New Roman" w:eastAsiaTheme="minorHAnsi" w:hAnsi="Times New Roman" w:cs="Times New Roman"/>
      <w:sz w:val="24"/>
    </w:rPr>
  </w:style>
  <w:style w:type="paragraph" w:customStyle="1" w:styleId="CM4">
    <w:name w:val="CM4"/>
    <w:basedOn w:val="Default"/>
    <w:next w:val="Default"/>
    <w:uiPriority w:val="99"/>
    <w:rsid w:val="00BD0BB7"/>
    <w:pPr>
      <w:spacing w:after="0" w:line="553" w:lineRule="atLeast"/>
    </w:pPr>
    <w:rPr>
      <w:rFonts w:ascii="Times New Roman" w:eastAsiaTheme="minorHAnsi" w:hAnsi="Times New Roman" w:cs="Times New Roman"/>
      <w:sz w:val="24"/>
    </w:rPr>
  </w:style>
  <w:style w:type="paragraph" w:customStyle="1" w:styleId="Pa10">
    <w:name w:val="Pa10"/>
    <w:basedOn w:val="Default"/>
    <w:next w:val="Default"/>
    <w:uiPriority w:val="99"/>
    <w:rsid w:val="00BD0BB7"/>
    <w:pPr>
      <w:spacing w:after="0" w:line="231" w:lineRule="atLeast"/>
    </w:pPr>
    <w:rPr>
      <w:rFonts w:ascii="Minion Pro" w:eastAsiaTheme="minorHAnsi" w:hAnsi="Minion Pro" w:cs="Times New Roman"/>
      <w:sz w:val="24"/>
    </w:rPr>
  </w:style>
  <w:style w:type="paragraph" w:customStyle="1" w:styleId="Pa31">
    <w:name w:val="Pa3+1"/>
    <w:basedOn w:val="Default"/>
    <w:next w:val="Default"/>
    <w:uiPriority w:val="99"/>
    <w:rsid w:val="00BD0BB7"/>
    <w:pPr>
      <w:spacing w:after="0" w:line="261" w:lineRule="atLeast"/>
    </w:pPr>
    <w:rPr>
      <w:rFonts w:ascii="Adobe Garamond Pro" w:eastAsiaTheme="minorHAnsi" w:hAnsi="Adobe Garamond Pro" w:cs="Times New Roman"/>
      <w:sz w:val="24"/>
    </w:rPr>
  </w:style>
  <w:style w:type="character" w:customStyle="1" w:styleId="datestory">
    <w:name w:val="datestory"/>
    <w:rsid w:val="00BD0BB7"/>
  </w:style>
  <w:style w:type="character" w:customStyle="1" w:styleId="A2">
    <w:name w:val="A2"/>
    <w:uiPriority w:val="99"/>
    <w:rsid w:val="00BD0BB7"/>
    <w:rPr>
      <w:color w:val="211D1E"/>
      <w:sz w:val="21"/>
      <w:szCs w:val="21"/>
    </w:rPr>
  </w:style>
  <w:style w:type="character" w:customStyle="1" w:styleId="A1">
    <w:name w:val="A1"/>
    <w:uiPriority w:val="99"/>
    <w:rsid w:val="00BD0BB7"/>
    <w:rPr>
      <w:rFonts w:cs="Arial Black"/>
      <w:b/>
      <w:bCs/>
      <w:color w:val="003C78"/>
      <w:sz w:val="42"/>
      <w:szCs w:val="42"/>
    </w:rPr>
  </w:style>
  <w:style w:type="numbering" w:customStyle="1" w:styleId="NoList11">
    <w:name w:val="No List11"/>
    <w:next w:val="NoList"/>
    <w:uiPriority w:val="99"/>
    <w:semiHidden/>
    <w:unhideWhenUsed/>
    <w:rsid w:val="00BD0BB7"/>
  </w:style>
  <w:style w:type="character" w:customStyle="1" w:styleId="goohl1">
    <w:name w:val="goohl1"/>
    <w:rsid w:val="00BD0BB7"/>
  </w:style>
  <w:style w:type="character" w:customStyle="1" w:styleId="goohl2">
    <w:name w:val="goohl2"/>
    <w:rsid w:val="00BD0BB7"/>
  </w:style>
  <w:style w:type="character" w:customStyle="1" w:styleId="goohl0">
    <w:name w:val="goohl0"/>
    <w:rsid w:val="00BD0BB7"/>
  </w:style>
  <w:style w:type="character" w:customStyle="1" w:styleId="smallcaps">
    <w:name w:val="smallcaps"/>
    <w:rsid w:val="00BD0BB7"/>
  </w:style>
  <w:style w:type="character" w:customStyle="1" w:styleId="Boxed">
    <w:name w:val="Boxed"/>
    <w:qFormat/>
    <w:rsid w:val="00BD0BB7"/>
    <w:rPr>
      <w:rFonts w:ascii="Garamond" w:hAnsi="Garamond"/>
      <w:sz w:val="20"/>
      <w:bdr w:val="single" w:sz="6" w:space="0" w:color="auto"/>
    </w:rPr>
  </w:style>
  <w:style w:type="paragraph" w:customStyle="1" w:styleId="FreeFormA">
    <w:name w:val="Free Form A"/>
    <w:rsid w:val="00BD0BB7"/>
    <w:pPr>
      <w:spacing w:after="0" w:line="240" w:lineRule="auto"/>
    </w:pPr>
    <w:rPr>
      <w:rFonts w:ascii="Helvetica" w:eastAsia="ヒラギノ角ゴ Pro W3" w:hAnsi="Helvetica" w:cs="Times New Roman"/>
      <w:color w:val="000000"/>
      <w:sz w:val="24"/>
      <w:szCs w:val="20"/>
    </w:rPr>
  </w:style>
  <w:style w:type="paragraph" w:customStyle="1" w:styleId="CardUpSize-Light">
    <w:name w:val="CardUpSize - Light"/>
    <w:basedOn w:val="Normal"/>
    <w:link w:val="CardUpSize-LightChar"/>
    <w:rsid w:val="00BD0BB7"/>
    <w:rPr>
      <w:rFonts w:ascii="Arial" w:eastAsia="Times New Roman" w:hAnsi="Arial"/>
      <w:szCs w:val="32"/>
      <w:u w:val="single"/>
    </w:rPr>
  </w:style>
  <w:style w:type="character" w:customStyle="1" w:styleId="CardUpSize-LightChar">
    <w:name w:val="CardUpSize - Light Char"/>
    <w:basedOn w:val="DefaultParagraphFont"/>
    <w:link w:val="CardUpSize-Light"/>
    <w:locked/>
    <w:rsid w:val="00BD0BB7"/>
    <w:rPr>
      <w:rFonts w:ascii="Arial" w:eastAsia="Times New Roman" w:hAnsi="Arial" w:cs="Calibri"/>
      <w:szCs w:val="32"/>
      <w:u w:val="single"/>
    </w:rPr>
  </w:style>
  <w:style w:type="paragraph" w:customStyle="1" w:styleId="CiteCardUpSize-Heavy">
    <w:name w:val="Cite // CardUpSize - Heavy"/>
    <w:basedOn w:val="Normal"/>
    <w:link w:val="CiteCardUpSize-HeavyChar"/>
    <w:rsid w:val="00BD0BB7"/>
    <w:rPr>
      <w:rFonts w:ascii="Times New Roman" w:eastAsia="Times New Roman" w:hAnsi="Times New Roman"/>
      <w:b/>
      <w:szCs w:val="24"/>
      <w:u w:val="single"/>
    </w:rPr>
  </w:style>
  <w:style w:type="character" w:customStyle="1" w:styleId="StyleUnderlineBorderSinglesolidlineAuto05ptLinew">
    <w:name w:val="Style Underline Border: : (Single solid line Auto  0.5 pt Line w..."/>
    <w:basedOn w:val="DefaultParagraphFont"/>
    <w:rsid w:val="00BD0BB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BD0BB7"/>
    <w:rPr>
      <w:rFonts w:ascii="Times New Roman" w:eastAsia="Times New Roman" w:hAnsi="Times New Roman" w:cs="Calibri"/>
      <w:b/>
      <w:szCs w:val="24"/>
      <w:u w:val="single"/>
    </w:rPr>
  </w:style>
  <w:style w:type="character" w:customStyle="1" w:styleId="citeschar10">
    <w:name w:val="citeschar1"/>
    <w:basedOn w:val="DefaultParagraphFont"/>
    <w:rsid w:val="00BD0BB7"/>
  </w:style>
  <w:style w:type="character" w:customStyle="1" w:styleId="cardunderlinedchar0">
    <w:name w:val="cardunderlinedchar"/>
    <w:basedOn w:val="DefaultParagraphFont"/>
    <w:rsid w:val="00BD0BB7"/>
  </w:style>
  <w:style w:type="paragraph" w:customStyle="1" w:styleId="Style1CharChar">
    <w:name w:val="Style1 Char Char"/>
    <w:basedOn w:val="Heading3"/>
    <w:next w:val="Normal"/>
    <w:link w:val="Style1CharCharChar"/>
    <w:rsid w:val="00BD0BB7"/>
    <w:pPr>
      <w:keepLines w:val="0"/>
      <w:pageBreakBefore w:val="0"/>
      <w:tabs>
        <w:tab w:val="left" w:pos="6120"/>
      </w:tabs>
      <w:jc w:val="left"/>
    </w:pPr>
    <w:rPr>
      <w:rFonts w:ascii="Times New Roman" w:eastAsia="Times New Roman" w:hAnsi="Times New Roman" w:cs="Arial"/>
      <w:b w:val="0"/>
      <w:caps w:val="0"/>
      <w:sz w:val="12"/>
      <w:szCs w:val="18"/>
      <w:u w:val="none"/>
    </w:rPr>
  </w:style>
  <w:style w:type="character" w:customStyle="1" w:styleId="Style1CharCharChar">
    <w:name w:val="Style1 Char Char Char"/>
    <w:link w:val="Style1CharChar"/>
    <w:rsid w:val="00BD0BB7"/>
    <w:rPr>
      <w:rFonts w:ascii="Times New Roman" w:eastAsia="Times New Roman" w:hAnsi="Times New Roman" w:cs="Arial"/>
      <w:bCs/>
      <w:sz w:val="12"/>
      <w:szCs w:val="18"/>
    </w:rPr>
  </w:style>
  <w:style w:type="paragraph" w:customStyle="1" w:styleId="Analytics">
    <w:name w:val="Analytics"/>
    <w:basedOn w:val="Heading1"/>
    <w:rsid w:val="00BD0BB7"/>
    <w:pPr>
      <w:keepLines w:val="0"/>
      <w:pageBreakBefore w:val="0"/>
      <w:pBdr>
        <w:top w:val="none" w:sz="0" w:space="0" w:color="auto"/>
        <w:left w:val="none" w:sz="0" w:space="0" w:color="auto"/>
        <w:bottom w:val="none" w:sz="0" w:space="0" w:color="auto"/>
        <w:right w:val="none" w:sz="0" w:space="0" w:color="auto"/>
      </w:pBdr>
      <w:spacing w:before="240" w:after="60"/>
      <w:jc w:val="left"/>
    </w:pPr>
    <w:rPr>
      <w:rFonts w:ascii="Arial" w:eastAsia="Times New Roman" w:hAnsi="Arial" w:cs="Arial"/>
      <w:kern w:val="32"/>
      <w:sz w:val="20"/>
      <w:szCs w:val="27"/>
    </w:rPr>
  </w:style>
  <w:style w:type="paragraph" w:customStyle="1" w:styleId="WW-Default">
    <w:name w:val="WW-Default"/>
    <w:uiPriority w:val="99"/>
    <w:qFormat/>
    <w:rsid w:val="00BD0BB7"/>
    <w:pPr>
      <w:suppressAutoHyphens/>
      <w:spacing w:after="0" w:line="240" w:lineRule="auto"/>
    </w:pPr>
    <w:rPr>
      <w:rFonts w:ascii="Georgia" w:eastAsia="Calibri" w:hAnsi="Georgia" w:cs="Calibri"/>
      <w:lang w:eastAsia="ar-SA"/>
    </w:rPr>
  </w:style>
  <w:style w:type="character" w:customStyle="1" w:styleId="EmphasizeThis">
    <w:name w:val="EmphasizeThis"/>
    <w:rsid w:val="00BD0BB7"/>
    <w:rPr>
      <w:rFonts w:ascii="Georgia" w:hAnsi="Georgia"/>
      <w:b/>
      <w:iCs/>
      <w:sz w:val="24"/>
      <w:u w:val="thick"/>
    </w:rPr>
  </w:style>
  <w:style w:type="paragraph" w:customStyle="1" w:styleId="CardStyle">
    <w:name w:val="Card Style"/>
    <w:basedOn w:val="Normal"/>
    <w:rsid w:val="00BD0BB7"/>
    <w:rPr>
      <w:szCs w:val="24"/>
    </w:rPr>
  </w:style>
  <w:style w:type="paragraph" w:customStyle="1" w:styleId="Tagandcite">
    <w:name w:val="Tag and cite"/>
    <w:basedOn w:val="Normal"/>
    <w:rsid w:val="00BD0BB7"/>
    <w:pPr>
      <w:suppressAutoHyphens/>
    </w:pPr>
    <w:rPr>
      <w:rFonts w:ascii="Times New Roman" w:hAnsi="Times New Roman"/>
      <w:color w:val="333333"/>
      <w:lang w:eastAsia="ar-SA"/>
    </w:rPr>
  </w:style>
  <w:style w:type="character" w:customStyle="1" w:styleId="citenon-boldChar">
    <w:name w:val="cite non-bold Char"/>
    <w:link w:val="citenon-bold"/>
    <w:rsid w:val="00BD0BB7"/>
    <w:rPr>
      <w:rFonts w:ascii="Times New Roman" w:eastAsia="Times New Roman" w:hAnsi="Times New Roman" w:cs="Calibri"/>
      <w:sz w:val="24"/>
      <w:szCs w:val="24"/>
    </w:rPr>
  </w:style>
  <w:style w:type="paragraph" w:customStyle="1" w:styleId="Textbody">
    <w:name w:val="Text body"/>
    <w:basedOn w:val="Standard"/>
    <w:rsid w:val="00BD0BB7"/>
    <w:pPr>
      <w:spacing w:after="120"/>
    </w:pPr>
    <w:rPr>
      <w:rFonts w:eastAsia="Lucida Sans Unicode" w:cs="Tahoma"/>
      <w:lang w:eastAsia="en-US" w:bidi="ar-SA"/>
    </w:rPr>
  </w:style>
  <w:style w:type="character" w:customStyle="1" w:styleId="fn">
    <w:name w:val="fn"/>
    <w:basedOn w:val="DefaultParagraphFont"/>
    <w:rsid w:val="00BD0BB7"/>
  </w:style>
  <w:style w:type="character" w:customStyle="1" w:styleId="provider">
    <w:name w:val="provider"/>
    <w:basedOn w:val="DefaultParagraphFont"/>
    <w:rsid w:val="00BD0BB7"/>
  </w:style>
  <w:style w:type="character" w:customStyle="1" w:styleId="grame">
    <w:name w:val="grame"/>
    <w:rsid w:val="00BD0BB7"/>
  </w:style>
  <w:style w:type="character" w:customStyle="1" w:styleId="spelle">
    <w:name w:val="spelle"/>
    <w:rsid w:val="00BD0BB7"/>
  </w:style>
  <w:style w:type="character" w:customStyle="1" w:styleId="vitstoryheadline">
    <w:name w:val="vitstoryheadline"/>
    <w:rsid w:val="00BD0BB7"/>
  </w:style>
  <w:style w:type="character" w:customStyle="1" w:styleId="vitstorybyline">
    <w:name w:val="vitstorybyline"/>
    <w:rsid w:val="00BD0BB7"/>
  </w:style>
  <w:style w:type="paragraph" w:customStyle="1" w:styleId="comments">
    <w:name w:val="comments"/>
    <w:basedOn w:val="Normal"/>
    <w:rsid w:val="00BD0BB7"/>
    <w:pPr>
      <w:spacing w:before="100" w:beforeAutospacing="1" w:after="100" w:afterAutospacing="1"/>
    </w:pPr>
    <w:rPr>
      <w:rFonts w:ascii="Times New Roman" w:eastAsia="Times New Roman" w:hAnsi="Times New Roman"/>
      <w:sz w:val="20"/>
      <w:szCs w:val="24"/>
      <w:lang w:eastAsia="zh-CN"/>
    </w:rPr>
  </w:style>
  <w:style w:type="character" w:customStyle="1" w:styleId="tickerlinx">
    <w:name w:val="tickerlinx"/>
    <w:rsid w:val="00BD0BB7"/>
  </w:style>
  <w:style w:type="paragraph" w:customStyle="1" w:styleId="Default1">
    <w:name w:val="Default1"/>
    <w:basedOn w:val="Default"/>
    <w:next w:val="Default"/>
    <w:uiPriority w:val="99"/>
    <w:rsid w:val="00BD0BB7"/>
    <w:pPr>
      <w:spacing w:after="0" w:line="240" w:lineRule="auto"/>
    </w:pPr>
    <w:rPr>
      <w:rFonts w:ascii="Times New Roman" w:eastAsia="Malgun Gothic" w:hAnsi="Times New Roman" w:cs="Times New Roman"/>
      <w:sz w:val="20"/>
      <w:lang w:eastAsia="zh-CN"/>
    </w:rPr>
  </w:style>
  <w:style w:type="paragraph" w:customStyle="1" w:styleId="NFAPWPheader">
    <w:name w:val="NFAP WP header"/>
    <w:basedOn w:val="Default"/>
    <w:next w:val="Default"/>
    <w:uiPriority w:val="99"/>
    <w:rsid w:val="00BD0BB7"/>
    <w:pPr>
      <w:spacing w:after="0" w:line="240" w:lineRule="auto"/>
    </w:pPr>
    <w:rPr>
      <w:rFonts w:ascii="HNKAOE+Arial" w:eastAsia="Malgun Gothic" w:hAnsi="HNKAOE+Arial" w:cs="Times New Roman"/>
      <w:sz w:val="20"/>
      <w:lang w:eastAsia="zh-CN"/>
    </w:rPr>
  </w:style>
  <w:style w:type="character" w:customStyle="1" w:styleId="post-timestamp">
    <w:name w:val="post-timestamp"/>
    <w:rsid w:val="00BD0BB7"/>
  </w:style>
  <w:style w:type="character" w:customStyle="1" w:styleId="Box1">
    <w:name w:val="Box!"/>
    <w:rsid w:val="00BD0BB7"/>
    <w:rPr>
      <w:rFonts w:ascii="Times New Roman" w:hAnsi="Times New Roman" w:cs="Times New Roman" w:hint="default"/>
      <w:sz w:val="20"/>
      <w:u w:val="thick"/>
      <w:bdr w:val="single" w:sz="4" w:space="0" w:color="auto" w:frame="1"/>
    </w:rPr>
  </w:style>
  <w:style w:type="character" w:customStyle="1" w:styleId="mw-headline">
    <w:name w:val="mw-headline"/>
    <w:rsid w:val="00BD0BB7"/>
  </w:style>
  <w:style w:type="character" w:styleId="BookTitle">
    <w:name w:val="Book Title"/>
    <w:qFormat/>
    <w:rsid w:val="00BD0BB7"/>
    <w:rPr>
      <w:b/>
      <w:bCs/>
      <w:smallCaps/>
      <w:spacing w:val="5"/>
    </w:rPr>
  </w:style>
  <w:style w:type="paragraph" w:customStyle="1" w:styleId="UnderlinedCardText">
    <w:name w:val="Underlined Card Text"/>
    <w:basedOn w:val="Normal"/>
    <w:link w:val="UnderlinedCardTextChar"/>
    <w:qFormat/>
    <w:rsid w:val="00BD0BB7"/>
    <w:pPr>
      <w:spacing w:after="200"/>
      <w:contextualSpacing/>
    </w:pPr>
    <w:rPr>
      <w:rFonts w:ascii="Arial Narrow" w:hAnsi="Arial Narrow"/>
      <w:sz w:val="18"/>
      <w:szCs w:val="20"/>
      <w:u w:val="single"/>
    </w:rPr>
  </w:style>
  <w:style w:type="character" w:customStyle="1" w:styleId="UnderlinedCardTextChar">
    <w:name w:val="Underlined Card Text Char"/>
    <w:link w:val="UnderlinedCardText"/>
    <w:rsid w:val="00BD0BB7"/>
    <w:rPr>
      <w:rFonts w:ascii="Arial Narrow" w:hAnsi="Arial Narrow" w:cs="Calibri"/>
      <w:sz w:val="18"/>
      <w:szCs w:val="20"/>
      <w:u w:val="single"/>
    </w:rPr>
  </w:style>
  <w:style w:type="paragraph" w:customStyle="1" w:styleId="cardtextemphasis">
    <w:name w:val="card text emphasis"/>
    <w:basedOn w:val="UnderlinedCardText"/>
    <w:link w:val="cardtextemphasisChar"/>
    <w:qFormat/>
    <w:rsid w:val="00BD0BB7"/>
    <w:rPr>
      <w:b/>
    </w:rPr>
  </w:style>
  <w:style w:type="character" w:customStyle="1" w:styleId="cardtextemphasisChar">
    <w:name w:val="card text emphasis Char"/>
    <w:link w:val="cardtextemphasis"/>
    <w:rsid w:val="00BD0BB7"/>
    <w:rPr>
      <w:rFonts w:ascii="Arial Narrow" w:hAnsi="Arial Narrow" w:cs="Calibri"/>
      <w:b/>
      <w:sz w:val="18"/>
      <w:szCs w:val="20"/>
      <w:u w:val="single"/>
    </w:rPr>
  </w:style>
  <w:style w:type="character" w:customStyle="1" w:styleId="month">
    <w:name w:val="month"/>
    <w:rsid w:val="00BD0BB7"/>
  </w:style>
  <w:style w:type="paragraph" w:customStyle="1" w:styleId="CiteCharChar">
    <w:name w:val="Cite Char Char"/>
    <w:basedOn w:val="Normal"/>
    <w:next w:val="Normal"/>
    <w:link w:val="CiteCharCharChar"/>
    <w:qFormat/>
    <w:rsid w:val="00BD0BB7"/>
    <w:rPr>
      <w:rFonts w:ascii="Garamond" w:hAnsi="Garamond"/>
      <w:b/>
      <w:sz w:val="20"/>
      <w:szCs w:val="20"/>
      <w:u w:val="thick"/>
    </w:rPr>
  </w:style>
  <w:style w:type="character" w:customStyle="1" w:styleId="CiteCharCharChar">
    <w:name w:val="Cite Char Char Char"/>
    <w:link w:val="CiteCharChar"/>
    <w:rsid w:val="00BD0BB7"/>
    <w:rPr>
      <w:rFonts w:ascii="Garamond" w:hAnsi="Garamond" w:cs="Calibri"/>
      <w:b/>
      <w:sz w:val="20"/>
      <w:szCs w:val="20"/>
      <w:u w:val="thick"/>
    </w:rPr>
  </w:style>
  <w:style w:type="character" w:customStyle="1" w:styleId="texttitlebigred">
    <w:name w:val="texttitlebigred"/>
    <w:rsid w:val="00BD0BB7"/>
  </w:style>
  <w:style w:type="character" w:customStyle="1" w:styleId="subtitles">
    <w:name w:val="subtitles"/>
    <w:rsid w:val="00BD0BB7"/>
  </w:style>
  <w:style w:type="character" w:customStyle="1" w:styleId="BalloonTextChar1">
    <w:name w:val="Balloon Text Char1"/>
    <w:uiPriority w:val="99"/>
    <w:semiHidden/>
    <w:rsid w:val="00BD0BB7"/>
    <w:rPr>
      <w:rFonts w:ascii="Tahoma" w:hAnsi="Tahoma" w:cs="Tahoma"/>
      <w:sz w:val="16"/>
      <w:szCs w:val="16"/>
    </w:rPr>
  </w:style>
  <w:style w:type="character" w:customStyle="1" w:styleId="CiteCardCharCharCharChar">
    <w:name w:val="Cite_Card Char Char Char Char"/>
    <w:link w:val="CiteCardCharCharChar"/>
    <w:rsid w:val="00BD0BB7"/>
    <w:rPr>
      <w:rFonts w:cs="Arial"/>
      <w:bCs/>
    </w:rPr>
  </w:style>
  <w:style w:type="paragraph" w:customStyle="1" w:styleId="CiteCardCharCharChar">
    <w:name w:val="Cite_Card Char Char Char"/>
    <w:link w:val="CiteCardCharCharCharChar"/>
    <w:rsid w:val="00BD0BB7"/>
    <w:pPr>
      <w:spacing w:after="0" w:line="240" w:lineRule="auto"/>
    </w:pPr>
    <w:rPr>
      <w:rFonts w:cs="Arial"/>
      <w:bCs/>
    </w:rPr>
  </w:style>
  <w:style w:type="paragraph" w:customStyle="1" w:styleId="heading">
    <w:name w:val="heading"/>
    <w:basedOn w:val="Normal"/>
    <w:rsid w:val="00BD0BB7"/>
    <w:pPr>
      <w:jc w:val="center"/>
    </w:pPr>
    <w:rPr>
      <w:rFonts w:ascii="Arial Black" w:eastAsia="Times New Roman" w:hAnsi="Arial Black" w:cs="Courier New"/>
      <w:b/>
      <w:sz w:val="36"/>
      <w:szCs w:val="24"/>
      <w:u w:val="single"/>
    </w:rPr>
  </w:style>
  <w:style w:type="character" w:customStyle="1" w:styleId="CiteCardChar1">
    <w:name w:val="Cite_Card Char1"/>
    <w:rsid w:val="00BD0BB7"/>
    <w:rPr>
      <w:rFonts w:cs="Arial"/>
      <w:bCs/>
      <w:lang w:val="en-US" w:eastAsia="en-US" w:bidi="ar-SA"/>
    </w:rPr>
  </w:style>
  <w:style w:type="paragraph" w:customStyle="1" w:styleId="Little">
    <w:name w:val="Little"/>
    <w:basedOn w:val="UnderlinedText"/>
    <w:link w:val="LittleChar"/>
    <w:rsid w:val="00BD0BB7"/>
    <w:rPr>
      <w:rFonts w:ascii="Georgia" w:eastAsia="MS Mincho" w:hAnsi="Georgia"/>
      <w:sz w:val="16"/>
      <w:szCs w:val="20"/>
      <w:u w:val="none"/>
      <w:lang w:eastAsia="ja-JP"/>
    </w:rPr>
  </w:style>
  <w:style w:type="character" w:customStyle="1" w:styleId="LittleChar">
    <w:name w:val="Little Char"/>
    <w:link w:val="Little"/>
    <w:rsid w:val="00BD0BB7"/>
    <w:rPr>
      <w:rFonts w:ascii="Georgia" w:eastAsia="MS Mincho" w:hAnsi="Georgia" w:cs="Calibri"/>
      <w:sz w:val="16"/>
      <w:szCs w:val="20"/>
      <w:lang w:eastAsia="ja-JP"/>
    </w:rPr>
  </w:style>
  <w:style w:type="character" w:customStyle="1" w:styleId="ptitleinside">
    <w:name w:val="p_title_inside"/>
    <w:rsid w:val="00BD0BB7"/>
  </w:style>
  <w:style w:type="paragraph" w:customStyle="1" w:styleId="DebateHeader">
    <w:name w:val="Debate Header"/>
    <w:basedOn w:val="Normal"/>
    <w:next w:val="Normal"/>
    <w:link w:val="DebateHeaderChar"/>
    <w:autoRedefine/>
    <w:rsid w:val="00BD0BB7"/>
    <w:pPr>
      <w:spacing w:after="240"/>
      <w:jc w:val="center"/>
      <w:outlineLvl w:val="0"/>
    </w:pPr>
    <w:rPr>
      <w:rFonts w:ascii="Times New Roman" w:eastAsia="Times New Roman" w:hAnsi="Times New Roman"/>
      <w:b/>
      <w:sz w:val="36"/>
      <w:szCs w:val="24"/>
      <w:u w:val="single"/>
    </w:rPr>
  </w:style>
  <w:style w:type="character" w:customStyle="1" w:styleId="DebateHeaderChar">
    <w:name w:val="Debate Header Char"/>
    <w:link w:val="DebateHeader"/>
    <w:rsid w:val="00BD0BB7"/>
    <w:rPr>
      <w:rFonts w:ascii="Times New Roman" w:eastAsia="Times New Roman" w:hAnsi="Times New Roman" w:cs="Calibri"/>
      <w:b/>
      <w:sz w:val="36"/>
      <w:szCs w:val="24"/>
      <w:u w:val="single"/>
    </w:rPr>
  </w:style>
  <w:style w:type="character" w:customStyle="1" w:styleId="paramv">
    <w:name w:val="paramv"/>
    <w:rsid w:val="00BD0BB7"/>
  </w:style>
  <w:style w:type="paragraph" w:customStyle="1" w:styleId="articletitle">
    <w:name w:val="article_title"/>
    <w:basedOn w:val="Normal"/>
    <w:rsid w:val="00BD0BB7"/>
    <w:pPr>
      <w:spacing w:before="100" w:beforeAutospacing="1" w:after="100" w:afterAutospacing="1"/>
    </w:pPr>
    <w:rPr>
      <w:rFonts w:ascii="Times New Roman" w:eastAsia="Times New Roman" w:hAnsi="Times New Roman"/>
      <w:sz w:val="20"/>
      <w:szCs w:val="24"/>
      <w:lang w:eastAsia="zh-CN"/>
    </w:rPr>
  </w:style>
  <w:style w:type="paragraph" w:customStyle="1" w:styleId="TagCite1">
    <w:name w:val="Tag &amp; Cite"/>
    <w:basedOn w:val="Normal"/>
    <w:link w:val="TagCiteChar0"/>
    <w:rsid w:val="00BD0BB7"/>
    <w:rPr>
      <w:rFonts w:ascii="Arial Narrow" w:eastAsia="Times New Roman" w:hAnsi="Arial Narrow"/>
      <w:b/>
      <w:sz w:val="20"/>
      <w:szCs w:val="24"/>
    </w:rPr>
  </w:style>
  <w:style w:type="character" w:customStyle="1" w:styleId="TagCiteChar0">
    <w:name w:val="Tag &amp; Cite Char"/>
    <w:link w:val="TagCite1"/>
    <w:rsid w:val="00BD0BB7"/>
    <w:rPr>
      <w:rFonts w:ascii="Arial Narrow" w:eastAsia="Times New Roman" w:hAnsi="Arial Narrow" w:cs="Calibri"/>
      <w:b/>
      <w:sz w:val="20"/>
      <w:szCs w:val="24"/>
    </w:rPr>
  </w:style>
  <w:style w:type="paragraph" w:customStyle="1" w:styleId="HighlightedText">
    <w:name w:val="Highlighted Text"/>
    <w:basedOn w:val="Normal"/>
    <w:link w:val="HighlightedTextChar"/>
    <w:rsid w:val="00BD0BB7"/>
    <w:rPr>
      <w:rFonts w:ascii="Arial Narrow" w:eastAsia="Times New Roman" w:hAnsi="Arial Narrow"/>
      <w:sz w:val="20"/>
      <w:szCs w:val="24"/>
      <w:u w:val="thick"/>
    </w:rPr>
  </w:style>
  <w:style w:type="character" w:customStyle="1" w:styleId="HighlightedTextChar">
    <w:name w:val="Highlighted Text Char"/>
    <w:link w:val="HighlightedText"/>
    <w:rsid w:val="00BD0BB7"/>
    <w:rPr>
      <w:rFonts w:ascii="Arial Narrow" w:eastAsia="Times New Roman" w:hAnsi="Arial Narrow" w:cs="Calibri"/>
      <w:sz w:val="20"/>
      <w:szCs w:val="24"/>
      <w:u w:val="thick"/>
    </w:rPr>
  </w:style>
  <w:style w:type="character" w:customStyle="1" w:styleId="quotepeekbase">
    <w:name w:val="quotepeekbase"/>
    <w:rsid w:val="00BD0BB7"/>
  </w:style>
  <w:style w:type="character" w:customStyle="1" w:styleId="symbol">
    <w:name w:val="symbol"/>
    <w:rsid w:val="00BD0BB7"/>
  </w:style>
  <w:style w:type="character" w:customStyle="1" w:styleId="data">
    <w:name w:val="data"/>
    <w:rsid w:val="00BD0BB7"/>
  </w:style>
  <w:style w:type="character" w:customStyle="1" w:styleId="cross-head">
    <w:name w:val="cross-head"/>
    <w:rsid w:val="00BD0BB7"/>
  </w:style>
  <w:style w:type="paragraph" w:customStyle="1" w:styleId="Caption1">
    <w:name w:val="Caption1"/>
    <w:basedOn w:val="Normal"/>
    <w:uiPriority w:val="99"/>
    <w:qFormat/>
    <w:rsid w:val="00BD0BB7"/>
    <w:pPr>
      <w:spacing w:before="100" w:beforeAutospacing="1" w:after="100" w:afterAutospacing="1"/>
    </w:pPr>
    <w:rPr>
      <w:rFonts w:ascii="Times New Roman" w:eastAsia="Times New Roman" w:hAnsi="Times New Roman"/>
      <w:sz w:val="20"/>
      <w:szCs w:val="24"/>
      <w:lang w:eastAsia="zh-CN"/>
    </w:rPr>
  </w:style>
  <w:style w:type="character" w:customStyle="1" w:styleId="scaps">
    <w:name w:val="scaps"/>
    <w:rsid w:val="00BD0BB7"/>
  </w:style>
  <w:style w:type="character" w:customStyle="1" w:styleId="pub-date">
    <w:name w:val="pub-date"/>
    <w:rsid w:val="00BD0BB7"/>
  </w:style>
  <w:style w:type="paragraph" w:customStyle="1" w:styleId="articleauthor">
    <w:name w:val="articleauthor"/>
    <w:basedOn w:val="Normal"/>
    <w:rsid w:val="00BD0BB7"/>
    <w:pPr>
      <w:spacing w:before="100" w:beforeAutospacing="1" w:after="100" w:afterAutospacing="1"/>
    </w:pPr>
    <w:rPr>
      <w:rFonts w:ascii="Times New Roman" w:eastAsia="Times New Roman" w:hAnsi="Times New Roman"/>
      <w:sz w:val="20"/>
      <w:szCs w:val="24"/>
      <w:lang w:eastAsia="zh-CN"/>
    </w:rPr>
  </w:style>
  <w:style w:type="paragraph" w:customStyle="1" w:styleId="StylecardUnderline">
    <w:name w:val="Style card + Underline"/>
    <w:basedOn w:val="card"/>
    <w:link w:val="StylecardUnderlineChar"/>
    <w:rsid w:val="00BD0BB7"/>
    <w:pPr>
      <w:ind w:left="360" w:right="360"/>
    </w:pPr>
    <w:rPr>
      <w:rFonts w:eastAsia="Times New Roman"/>
      <w:u w:val="thick"/>
      <w:lang w:val="en-US" w:eastAsia="en-US"/>
    </w:rPr>
  </w:style>
  <w:style w:type="character" w:customStyle="1" w:styleId="StylecardUnderlineChar">
    <w:name w:val="Style card + Underline Char"/>
    <w:link w:val="StylecardUnderline"/>
    <w:rsid w:val="00BD0BB7"/>
    <w:rPr>
      <w:rFonts w:ascii="Times New Roman" w:eastAsia="Times New Roman" w:hAnsi="Times New Roman" w:cs="Calibri"/>
      <w:sz w:val="20"/>
      <w:szCs w:val="20"/>
      <w:u w:val="thick"/>
    </w:rPr>
  </w:style>
  <w:style w:type="character" w:customStyle="1" w:styleId="AuthorDateF4">
    <w:name w:val="Author Date (F4)"/>
    <w:rsid w:val="00BD0BB7"/>
    <w:rPr>
      <w:b/>
      <w:sz w:val="24"/>
      <w:u w:val="thick"/>
    </w:rPr>
  </w:style>
  <w:style w:type="character" w:customStyle="1" w:styleId="BoldUnderlineF6">
    <w:name w:val="Bold Underline (F6)"/>
    <w:rsid w:val="00BD0BB7"/>
    <w:rPr>
      <w:u w:val="thick"/>
    </w:rPr>
  </w:style>
  <w:style w:type="paragraph" w:customStyle="1" w:styleId="TagF3">
    <w:name w:val="Tag (F3)"/>
    <w:rsid w:val="00BD0BB7"/>
    <w:pPr>
      <w:spacing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uiPriority w:val="99"/>
    <w:qFormat/>
    <w:rsid w:val="00BD0BB7"/>
    <w:pPr>
      <w:spacing w:before="100" w:beforeAutospacing="1" w:after="100" w:afterAutospacing="1"/>
    </w:pPr>
    <w:rPr>
      <w:rFonts w:ascii="Times New Roman" w:eastAsia="Times New Roman" w:hAnsi="Times New Roman"/>
      <w:sz w:val="24"/>
      <w:szCs w:val="24"/>
    </w:rPr>
  </w:style>
  <w:style w:type="character" w:customStyle="1" w:styleId="grouptext">
    <w:name w:val="group_text"/>
    <w:rsid w:val="00BD0BB7"/>
  </w:style>
  <w:style w:type="paragraph" w:customStyle="1" w:styleId="style14">
    <w:name w:val="style14"/>
    <w:basedOn w:val="Normal"/>
    <w:rsid w:val="00BD0BB7"/>
    <w:pPr>
      <w:spacing w:before="100" w:beforeAutospacing="1" w:after="100" w:afterAutospacing="1"/>
    </w:pPr>
    <w:rPr>
      <w:rFonts w:ascii="Times New Roman" w:eastAsia="Times New Roman" w:hAnsi="Times New Roman"/>
      <w:sz w:val="24"/>
      <w:szCs w:val="24"/>
    </w:rPr>
  </w:style>
  <w:style w:type="paragraph" w:customStyle="1" w:styleId="CardTagCite1Char">
    <w:name w:val="Card Tag + Cite #1 Char"/>
    <w:basedOn w:val="Normal"/>
    <w:rsid w:val="00BD0BB7"/>
    <w:rPr>
      <w:rFonts w:eastAsia="Times New Roman"/>
      <w:b/>
      <w:sz w:val="24"/>
      <w:szCs w:val="24"/>
    </w:rPr>
  </w:style>
  <w:style w:type="character" w:customStyle="1" w:styleId="authors">
    <w:name w:val="authors"/>
    <w:rsid w:val="00BD0BB7"/>
  </w:style>
  <w:style w:type="character" w:customStyle="1" w:styleId="StyleArial12ptBoldItalic">
    <w:name w:val="Style Arial 12 pt Bold Italic"/>
    <w:rsid w:val="00BD0BB7"/>
    <w:rPr>
      <w:rFonts w:ascii="Arial" w:hAnsi="Arial"/>
      <w:b/>
      <w:bCs/>
      <w:i/>
      <w:iCs/>
      <w:sz w:val="24"/>
    </w:rPr>
  </w:style>
  <w:style w:type="character" w:customStyle="1" w:styleId="verdana12grey1">
    <w:name w:val="verdana12grey1"/>
    <w:rsid w:val="00BD0BB7"/>
  </w:style>
  <w:style w:type="character" w:customStyle="1" w:styleId="verdana9grey1a">
    <w:name w:val="verdana9grey1a"/>
    <w:rsid w:val="00BD0BB7"/>
  </w:style>
  <w:style w:type="character" w:customStyle="1" w:styleId="nn-twttr-share-btn">
    <w:name w:val="nn-twttr-share-btn"/>
    <w:rsid w:val="00BD0BB7"/>
  </w:style>
  <w:style w:type="character" w:customStyle="1" w:styleId="count">
    <w:name w:val="count"/>
    <w:rsid w:val="00BD0BB7"/>
  </w:style>
  <w:style w:type="character" w:customStyle="1" w:styleId="fbbuttontext">
    <w:name w:val="fb_button_text"/>
    <w:rsid w:val="00BD0BB7"/>
  </w:style>
  <w:style w:type="character" w:customStyle="1" w:styleId="comment-count">
    <w:name w:val="comment-count"/>
    <w:rsid w:val="00BD0BB7"/>
  </w:style>
  <w:style w:type="character" w:customStyle="1" w:styleId="comment-count-text">
    <w:name w:val="comment-count-text"/>
    <w:rsid w:val="00BD0BB7"/>
  </w:style>
  <w:style w:type="paragraph" w:customStyle="1" w:styleId="articlebody">
    <w:name w:val="articlebody"/>
    <w:basedOn w:val="Normal"/>
    <w:rsid w:val="00BD0BB7"/>
    <w:pPr>
      <w:spacing w:before="100" w:beforeAutospacing="1" w:after="100" w:afterAutospacing="1"/>
    </w:pPr>
    <w:rPr>
      <w:rFonts w:ascii="Times New Roman" w:eastAsia="Times New Roman" w:hAnsi="Times New Roman"/>
      <w:sz w:val="24"/>
      <w:szCs w:val="24"/>
    </w:rPr>
  </w:style>
  <w:style w:type="character" w:customStyle="1" w:styleId="author-name">
    <w:name w:val="author-name"/>
    <w:rsid w:val="00BD0BB7"/>
  </w:style>
  <w:style w:type="character" w:customStyle="1" w:styleId="StyleThickunderline">
    <w:name w:val="Style Thick underline"/>
    <w:qFormat/>
    <w:rsid w:val="00BD0BB7"/>
    <w:rPr>
      <w:u w:val="thick"/>
    </w:rPr>
  </w:style>
  <w:style w:type="character" w:customStyle="1" w:styleId="z-TopofFormChar1">
    <w:name w:val="z-Top of Form Char1"/>
    <w:basedOn w:val="DefaultParagraphFont"/>
    <w:uiPriority w:val="99"/>
    <w:semiHidden/>
    <w:rsid w:val="00BD0BB7"/>
    <w:rPr>
      <w:rFonts w:ascii="Arial" w:hAnsi="Arial" w:cs="Arial"/>
      <w:vanish/>
      <w:sz w:val="16"/>
      <w:szCs w:val="16"/>
    </w:rPr>
  </w:style>
  <w:style w:type="character" w:customStyle="1" w:styleId="z-BottomofFormChar1">
    <w:name w:val="z-Bottom of Form Char1"/>
    <w:basedOn w:val="DefaultParagraphFont"/>
    <w:uiPriority w:val="99"/>
    <w:semiHidden/>
    <w:rsid w:val="00BD0BB7"/>
    <w:rPr>
      <w:rFonts w:ascii="Arial" w:hAnsi="Arial" w:cs="Arial"/>
      <w:vanish/>
      <w:sz w:val="16"/>
      <w:szCs w:val="16"/>
    </w:rPr>
  </w:style>
  <w:style w:type="character" w:customStyle="1" w:styleId="lightheader">
    <w:name w:val="lightheader"/>
    <w:rsid w:val="00BD0BB7"/>
  </w:style>
  <w:style w:type="paragraph" w:customStyle="1" w:styleId="CiteCardCharCharCharCharCharCharChar">
    <w:name w:val="Cite_Card Char Char Char Char Char Char Char"/>
    <w:link w:val="CiteCardCharCharCharCharCharCharCharChar"/>
    <w:autoRedefine/>
    <w:rsid w:val="00BD0BB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D0BB7"/>
    <w:rPr>
      <w:rFonts w:ascii="Times New Roman" w:eastAsia="Times New Roman" w:hAnsi="Times New Roman" w:cs="Times New Roman"/>
      <w:bCs/>
      <w:lang w:eastAsia="zh-CN"/>
    </w:rPr>
  </w:style>
  <w:style w:type="paragraph" w:customStyle="1" w:styleId="foldie">
    <w:name w:val="foldie"/>
    <w:basedOn w:val="heading"/>
    <w:rsid w:val="00BD0BB7"/>
    <w:pPr>
      <w:spacing w:before="6480"/>
      <w:outlineLvl w:val="0"/>
    </w:pPr>
  </w:style>
  <w:style w:type="character" w:customStyle="1" w:styleId="CiteCardCharCharCharCharChar">
    <w:name w:val="Cite_Card Char Char Char Char Char"/>
    <w:rsid w:val="00BD0BB7"/>
    <w:rPr>
      <w:rFonts w:cs="Arial"/>
      <w:bCs/>
      <w:lang w:val="en-US" w:eastAsia="en-US" w:bidi="ar-SA"/>
    </w:rPr>
  </w:style>
  <w:style w:type="character" w:customStyle="1" w:styleId="CiteCardCharCharCharCharCharChar">
    <w:name w:val="Cite_Card Char Char Char Char Char Char"/>
    <w:rsid w:val="00BD0BB7"/>
    <w:rPr>
      <w:rFonts w:cs="Arial"/>
      <w:bCs/>
      <w:lang w:val="en-US" w:eastAsia="en-US" w:bidi="ar-SA"/>
    </w:rPr>
  </w:style>
  <w:style w:type="paragraph" w:customStyle="1" w:styleId="billtextsection">
    <w:name w:val="bill_text_section"/>
    <w:basedOn w:val="Normal"/>
    <w:rsid w:val="00BD0BB7"/>
    <w:pPr>
      <w:spacing w:before="100" w:beforeAutospacing="1" w:after="100" w:afterAutospacing="1"/>
    </w:pPr>
    <w:rPr>
      <w:rFonts w:ascii="Times New Roman" w:eastAsia="Times New Roman" w:hAnsi="Times New Roman"/>
      <w:sz w:val="24"/>
      <w:szCs w:val="24"/>
    </w:rPr>
  </w:style>
  <w:style w:type="paragraph" w:customStyle="1" w:styleId="wp-caption-text">
    <w:name w:val="wp-caption-text"/>
    <w:basedOn w:val="Normal"/>
    <w:rsid w:val="00BD0BB7"/>
    <w:pPr>
      <w:spacing w:before="100" w:beforeAutospacing="1" w:after="100" w:afterAutospacing="1"/>
    </w:pPr>
    <w:rPr>
      <w:rFonts w:ascii="Times New Roman" w:eastAsia="Times New Roman" w:hAnsi="Times New Roman"/>
      <w:sz w:val="24"/>
      <w:szCs w:val="24"/>
    </w:rPr>
  </w:style>
  <w:style w:type="character" w:customStyle="1" w:styleId="yahoobuzzbadge">
    <w:name w:val="yahoobuzzbadge"/>
    <w:rsid w:val="00BD0BB7"/>
  </w:style>
  <w:style w:type="character" w:customStyle="1" w:styleId="fbsharecountinner">
    <w:name w:val="fb_share_count_inner"/>
    <w:rsid w:val="00BD0BB7"/>
  </w:style>
  <w:style w:type="character" w:customStyle="1" w:styleId="fbconnectbuttontext">
    <w:name w:val="fbconnectbutton_text"/>
    <w:rsid w:val="00BD0BB7"/>
  </w:style>
  <w:style w:type="paragraph" w:customStyle="1" w:styleId="CiteNormal">
    <w:name w:val="Cite Normal"/>
    <w:basedOn w:val="Normal"/>
    <w:link w:val="CiteNormalChar"/>
    <w:autoRedefine/>
    <w:rsid w:val="00BD0BB7"/>
    <w:rPr>
      <w:rFonts w:ascii="Times New Roman" w:eastAsia="Times New Roman" w:hAnsi="Times New Roman"/>
      <w:sz w:val="16"/>
      <w:szCs w:val="24"/>
    </w:rPr>
  </w:style>
  <w:style w:type="character" w:customStyle="1" w:styleId="CiteNormalChar">
    <w:name w:val="Cite Normal Char"/>
    <w:link w:val="CiteNormal"/>
    <w:rsid w:val="00BD0BB7"/>
    <w:rPr>
      <w:rFonts w:ascii="Times New Roman" w:eastAsia="Times New Roman" w:hAnsi="Times New Roman" w:cs="Calibri"/>
      <w:sz w:val="16"/>
      <w:szCs w:val="24"/>
    </w:rPr>
  </w:style>
  <w:style w:type="character" w:customStyle="1" w:styleId="SourcenameChar">
    <w:name w:val="Source name Char"/>
    <w:link w:val="Sourcename"/>
    <w:locked/>
    <w:rsid w:val="00BD0BB7"/>
    <w:rPr>
      <w:rFonts w:ascii="Arial Narrow" w:hAnsi="Arial Narrow"/>
      <w:b/>
      <w:bCs/>
      <w:sz w:val="24"/>
      <w:szCs w:val="24"/>
    </w:rPr>
  </w:style>
  <w:style w:type="paragraph" w:customStyle="1" w:styleId="Sourcename">
    <w:name w:val="Source name"/>
    <w:basedOn w:val="Normaltext1"/>
    <w:link w:val="SourcenameChar"/>
    <w:autoRedefine/>
    <w:rsid w:val="00BD0BB7"/>
    <w:rPr>
      <w:rFonts w:ascii="Arial Narrow" w:hAnsi="Arial Narrow" w:cstheme="minorBidi"/>
      <w:b/>
      <w:bCs/>
      <w:sz w:val="24"/>
      <w:szCs w:val="24"/>
    </w:rPr>
  </w:style>
  <w:style w:type="paragraph" w:customStyle="1" w:styleId="Normaltext1">
    <w:name w:val="Normal text"/>
    <w:basedOn w:val="Normal"/>
    <w:link w:val="NormaltextCharChar"/>
    <w:autoRedefine/>
    <w:qFormat/>
    <w:rsid w:val="00BD0BB7"/>
  </w:style>
  <w:style w:type="character" w:customStyle="1" w:styleId="NormaltextCharChar">
    <w:name w:val="Normal text Char Char"/>
    <w:link w:val="Normaltext1"/>
    <w:locked/>
    <w:rsid w:val="00BD0BB7"/>
    <w:rPr>
      <w:rFonts w:ascii="Georgia" w:hAnsi="Georgia" w:cs="Calibri"/>
    </w:rPr>
  </w:style>
  <w:style w:type="character" w:customStyle="1" w:styleId="underlinedcardChar0">
    <w:name w:val="underlined card Char"/>
    <w:link w:val="underlinedcard0"/>
    <w:locked/>
    <w:rsid w:val="00BD0BB7"/>
    <w:rPr>
      <w:rFonts w:ascii="Arial Narrow" w:hAnsi="Arial Narrow"/>
      <w:szCs w:val="24"/>
      <w:u w:val="single"/>
    </w:rPr>
  </w:style>
  <w:style w:type="paragraph" w:customStyle="1" w:styleId="underlinedcard0">
    <w:name w:val="underlined card"/>
    <w:basedOn w:val="Normaltext1"/>
    <w:link w:val="underlinedcardChar0"/>
    <w:autoRedefine/>
    <w:rsid w:val="00BD0BB7"/>
    <w:rPr>
      <w:rFonts w:ascii="Arial Narrow" w:hAnsi="Arial Narrow" w:cstheme="minorBidi"/>
      <w:szCs w:val="24"/>
      <w:u w:val="single"/>
    </w:rPr>
  </w:style>
  <w:style w:type="character" w:customStyle="1" w:styleId="Internetlink">
    <w:name w:val="Internet link"/>
    <w:rsid w:val="00BD0BB7"/>
    <w:rPr>
      <w:color w:val="000080"/>
      <w:u w:val="single"/>
    </w:rPr>
  </w:style>
  <w:style w:type="character" w:customStyle="1" w:styleId="StrongEmphasis">
    <w:name w:val="Strong Emphasis"/>
    <w:rsid w:val="00BD0BB7"/>
    <w:rPr>
      <w:b/>
      <w:bCs/>
    </w:rPr>
  </w:style>
  <w:style w:type="character" w:customStyle="1" w:styleId="Caption2">
    <w:name w:val="Caption2"/>
    <w:rsid w:val="00BD0BB7"/>
  </w:style>
  <w:style w:type="paragraph" w:customStyle="1" w:styleId="TextUnderline">
    <w:name w:val="Text Underline"/>
    <w:basedOn w:val="Normal"/>
    <w:link w:val="TextUnderlineChar"/>
    <w:rsid w:val="00BD0BB7"/>
    <w:rPr>
      <w:rFonts w:ascii="Garamond" w:eastAsia="Times New Roman" w:hAnsi="Garamond" w:cs="Arial"/>
      <w:bCs/>
      <w:kern w:val="20"/>
      <w:sz w:val="20"/>
      <w:szCs w:val="32"/>
      <w:u w:val="single"/>
    </w:rPr>
  </w:style>
  <w:style w:type="character" w:customStyle="1" w:styleId="TextUnderlineChar">
    <w:name w:val="Text Underline Char"/>
    <w:link w:val="TextUnderline"/>
    <w:rsid w:val="00BD0BB7"/>
    <w:rPr>
      <w:rFonts w:ascii="Garamond" w:eastAsia="Times New Roman" w:hAnsi="Garamond" w:cs="Arial"/>
      <w:bCs/>
      <w:kern w:val="20"/>
      <w:sz w:val="20"/>
      <w:szCs w:val="32"/>
      <w:u w:val="single"/>
    </w:rPr>
  </w:style>
  <w:style w:type="paragraph" w:customStyle="1" w:styleId="StyleStyle411ptBoldBorderSinglesolidlineAuto0">
    <w:name w:val="Style Style4 + 11 pt Bold Border: : (Single solid line Auto  0...."/>
    <w:basedOn w:val="Normal"/>
    <w:link w:val="StyleStyle411ptBoldBorderSinglesolidlineAuto0Char"/>
    <w:rsid w:val="00BD0BB7"/>
    <w:rPr>
      <w:rFonts w:ascii="Times New Roman" w:eastAsia="Times New Roman" w:hAnsi="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D0BB7"/>
    <w:rPr>
      <w:rFonts w:ascii="Times New Roman" w:eastAsia="Times New Roman" w:hAnsi="Times New Roman" w:cs="Calibri"/>
      <w:b/>
      <w:bCs/>
      <w:sz w:val="20"/>
      <w:szCs w:val="24"/>
      <w:u w:val="single"/>
      <w:bdr w:val="single" w:sz="4" w:space="0" w:color="auto"/>
    </w:rPr>
  </w:style>
  <w:style w:type="character" w:customStyle="1" w:styleId="Style11ptItalicUnderline">
    <w:name w:val="Style 11 pt Italic Underline"/>
    <w:rsid w:val="00BD0BB7"/>
    <w:rPr>
      <w:i/>
      <w:iCs/>
      <w:sz w:val="20"/>
      <w:u w:val="single"/>
    </w:rPr>
  </w:style>
  <w:style w:type="character" w:customStyle="1" w:styleId="Style11ptItalic">
    <w:name w:val="Style 11 pt Italic"/>
    <w:rsid w:val="00BD0BB7"/>
    <w:rPr>
      <w:rFonts w:ascii="Times New Roman" w:hAnsi="Times New Roman"/>
      <w:i/>
      <w:iCs/>
      <w:sz w:val="20"/>
    </w:rPr>
  </w:style>
  <w:style w:type="character" w:customStyle="1" w:styleId="7TimesNewRoman">
    <w:name w:val="7 Times New Roman"/>
    <w:rsid w:val="00BD0BB7"/>
    <w:rPr>
      <w:rFonts w:ascii="Times New Roman" w:hAnsi="Times New Roman"/>
      <w:color w:val="000000"/>
      <w:spacing w:val="0"/>
      <w:position w:val="0"/>
      <w:sz w:val="14"/>
      <w:u w:val="none" w:color="000000"/>
      <w:vertAlign w:val="baseline"/>
      <w:lang w:val="en-US"/>
    </w:rPr>
  </w:style>
  <w:style w:type="character" w:customStyle="1" w:styleId="HeaderChar1">
    <w:name w:val="Header Char1"/>
    <w:uiPriority w:val="99"/>
    <w:rsid w:val="00BD0BB7"/>
    <w:rPr>
      <w:kern w:val="32"/>
      <w:sz w:val="24"/>
    </w:rPr>
  </w:style>
  <w:style w:type="paragraph" w:customStyle="1" w:styleId="Boldunderline0">
    <w:name w:val="Bold underline"/>
    <w:basedOn w:val="Normal"/>
    <w:link w:val="BoldunderlineChar2"/>
    <w:rsid w:val="00BD0BB7"/>
    <w:rPr>
      <w:rFonts w:ascii="Garamond" w:eastAsia="Times New Roman" w:hAnsi="Garamond" w:cs="Arial"/>
      <w:b/>
      <w:bCs/>
      <w:kern w:val="20"/>
      <w:sz w:val="20"/>
      <w:szCs w:val="32"/>
      <w:u w:val="single"/>
    </w:rPr>
  </w:style>
  <w:style w:type="character" w:customStyle="1" w:styleId="BoldunderlineChar2">
    <w:name w:val="Bold underline Char"/>
    <w:link w:val="Boldunderline0"/>
    <w:rsid w:val="00BD0BB7"/>
    <w:rPr>
      <w:rFonts w:ascii="Garamond" w:eastAsia="Times New Roman" w:hAnsi="Garamond" w:cs="Arial"/>
      <w:b/>
      <w:bCs/>
      <w:kern w:val="20"/>
      <w:sz w:val="20"/>
      <w:szCs w:val="32"/>
      <w:u w:val="single"/>
    </w:rPr>
  </w:style>
  <w:style w:type="character" w:customStyle="1" w:styleId="Style2Char">
    <w:name w:val="Style2 Char"/>
    <w:link w:val="Style2"/>
    <w:rsid w:val="00BD0BB7"/>
    <w:rPr>
      <w:rFonts w:ascii="Georgia" w:eastAsia="Times New Roman" w:hAnsi="Georgia" w:cs="Times New Roman"/>
      <w:sz w:val="16"/>
      <w:szCs w:val="24"/>
    </w:rPr>
  </w:style>
  <w:style w:type="character" w:customStyle="1" w:styleId="Style6pt">
    <w:name w:val="Style 6 pt"/>
    <w:rsid w:val="00BD0BB7"/>
    <w:rPr>
      <w:sz w:val="12"/>
    </w:rPr>
  </w:style>
  <w:style w:type="paragraph" w:customStyle="1" w:styleId="BLOCKTITLE4">
    <w:name w:val="BLOCK TITLE"/>
    <w:basedOn w:val="Normal"/>
    <w:rsid w:val="00BD0BB7"/>
    <w:pPr>
      <w:jc w:val="center"/>
    </w:pPr>
    <w:rPr>
      <w:rFonts w:eastAsia="Times New Roman"/>
      <w:b/>
      <w:caps/>
      <w:szCs w:val="20"/>
      <w:u w:val="single"/>
    </w:rPr>
  </w:style>
  <w:style w:type="paragraph" w:customStyle="1" w:styleId="StyleNormalWeb10pt">
    <w:name w:val="Style Normal (Web) + 10 pt"/>
    <w:basedOn w:val="NormalWeb"/>
    <w:rsid w:val="00BD0BB7"/>
    <w:pPr>
      <w:spacing w:before="0" w:beforeAutospacing="0" w:after="0" w:afterAutospacing="0"/>
    </w:pPr>
    <w:rPr>
      <w:rFonts w:ascii="Georgia" w:eastAsia="PMingLiU" w:hAnsi="Georgia" w:cs="Calibri"/>
      <w:b/>
      <w:sz w:val="20"/>
    </w:rPr>
  </w:style>
  <w:style w:type="character" w:customStyle="1" w:styleId="article-articlebody">
    <w:name w:val="article-articlebody"/>
    <w:basedOn w:val="DefaultParagraphFont"/>
    <w:rsid w:val="00BD0BB7"/>
  </w:style>
  <w:style w:type="character" w:customStyle="1" w:styleId="pageheader0">
    <w:name w:val="pageheader"/>
    <w:basedOn w:val="DefaultParagraphFont"/>
    <w:rsid w:val="00BD0BB7"/>
  </w:style>
  <w:style w:type="paragraph" w:customStyle="1" w:styleId="SmallNormal">
    <w:name w:val="Small Normal"/>
    <w:basedOn w:val="Normal"/>
    <w:rsid w:val="00BD0BB7"/>
    <w:pPr>
      <w:suppressAutoHyphens/>
      <w:contextualSpacing/>
    </w:pPr>
    <w:rPr>
      <w:rFonts w:ascii="Garamond" w:eastAsia="Times New Roman" w:hAnsi="Garamond"/>
      <w:sz w:val="18"/>
      <w:szCs w:val="18"/>
    </w:rPr>
  </w:style>
  <w:style w:type="character" w:customStyle="1" w:styleId="AuthorCharChar">
    <w:name w:val="Author Char Char"/>
    <w:rsid w:val="00BD0BB7"/>
    <w:rPr>
      <w:rFonts w:ascii="Times New Roman" w:hAnsi="Times New Roman"/>
      <w:b/>
      <w:sz w:val="22"/>
      <w:szCs w:val="22"/>
    </w:rPr>
  </w:style>
  <w:style w:type="paragraph" w:customStyle="1" w:styleId="p1">
    <w:name w:val="p1"/>
    <w:basedOn w:val="Normal"/>
    <w:uiPriority w:val="99"/>
    <w:qFormat/>
    <w:rsid w:val="00BD0BB7"/>
    <w:pPr>
      <w:tabs>
        <w:tab w:val="left" w:pos="232"/>
      </w:tabs>
      <w:autoSpaceDE w:val="0"/>
      <w:autoSpaceDN w:val="0"/>
      <w:adjustRightInd w:val="0"/>
      <w:ind w:firstLine="232"/>
    </w:pPr>
    <w:rPr>
      <w:rFonts w:ascii="Times New Roman" w:eastAsia="Times New Roman" w:hAnsi="Times New Roman"/>
      <w:sz w:val="24"/>
      <w:szCs w:val="24"/>
    </w:rPr>
  </w:style>
  <w:style w:type="character" w:customStyle="1" w:styleId="RegularChar">
    <w:name w:val="Regular Char"/>
    <w:link w:val="Regular"/>
    <w:rsid w:val="00BD0BB7"/>
    <w:rPr>
      <w:rFonts w:ascii="Cambria" w:eastAsia="Cambria" w:hAnsi="Cambria" w:cs="Calibri"/>
      <w:sz w:val="20"/>
      <w:szCs w:val="24"/>
    </w:rPr>
  </w:style>
  <w:style w:type="character" w:customStyle="1" w:styleId="smallchar2">
    <w:name w:val="smallchar"/>
    <w:basedOn w:val="DefaultParagraphFont"/>
    <w:rsid w:val="00BD0BB7"/>
  </w:style>
  <w:style w:type="character" w:customStyle="1" w:styleId="Shortcite">
    <w:name w:val="Shortcite"/>
    <w:rsid w:val="00BD0BB7"/>
    <w:rPr>
      <w:rFonts w:ascii="Times New Roman" w:hAnsi="Times New Roman"/>
      <w:b/>
      <w:bCs/>
      <w:sz w:val="20"/>
    </w:rPr>
  </w:style>
  <w:style w:type="character" w:customStyle="1" w:styleId="Longcite">
    <w:name w:val="Longcite"/>
    <w:rsid w:val="00BD0BB7"/>
    <w:rPr>
      <w:sz w:val="16"/>
    </w:rPr>
  </w:style>
  <w:style w:type="character" w:customStyle="1" w:styleId="StyleStyle7pt8pt">
    <w:name w:val="Style Style 7 pt + 8 pt"/>
    <w:rsid w:val="00BD0BB7"/>
    <w:rPr>
      <w:sz w:val="16"/>
    </w:rPr>
  </w:style>
  <w:style w:type="character" w:customStyle="1" w:styleId="StyleStyleThickunderlineBold1">
    <w:name w:val="Style Style Thick underline + Bold1"/>
    <w:rsid w:val="00BD0BB7"/>
    <w:rPr>
      <w:b/>
      <w:bCs/>
      <w:u w:val="thick"/>
    </w:rPr>
  </w:style>
  <w:style w:type="character" w:customStyle="1" w:styleId="StyleUnderline2">
    <w:name w:val="Style Underline2"/>
    <w:rsid w:val="00BD0BB7"/>
    <w:rPr>
      <w:u w:val="single"/>
    </w:rPr>
  </w:style>
  <w:style w:type="character" w:customStyle="1" w:styleId="NormalizationChar">
    <w:name w:val="Normalization Char"/>
    <w:rsid w:val="00BD0BB7"/>
    <w:rPr>
      <w:noProof w:val="0"/>
      <w:sz w:val="18"/>
      <w:szCs w:val="24"/>
      <w:lang w:val="en-US" w:eastAsia="en-US" w:bidi="ar-SA"/>
    </w:rPr>
  </w:style>
  <w:style w:type="character" w:customStyle="1" w:styleId="maintextbldleft">
    <w:name w:val="maintextbldleft"/>
    <w:basedOn w:val="DefaultParagraphFont"/>
    <w:rsid w:val="00BD0BB7"/>
  </w:style>
  <w:style w:type="character" w:customStyle="1" w:styleId="maintextleft">
    <w:name w:val="maintextleft"/>
    <w:basedOn w:val="DefaultParagraphFont"/>
    <w:rsid w:val="00BD0BB7"/>
  </w:style>
  <w:style w:type="character" w:customStyle="1" w:styleId="highlight1">
    <w:name w:val="highlight"/>
    <w:rsid w:val="00BD0BB7"/>
    <w:rPr>
      <w:rFonts w:ascii="Times New Roman" w:hAnsi="Times New Roman"/>
      <w:b/>
      <w:sz w:val="20"/>
      <w:u w:val="single"/>
    </w:rPr>
  </w:style>
  <w:style w:type="character" w:customStyle="1" w:styleId="Shrinker">
    <w:name w:val="Shrinker"/>
    <w:rsid w:val="00BD0BB7"/>
    <w:rPr>
      <w:rFonts w:ascii="Times New Roman" w:hAnsi="Times New Roman"/>
      <w:sz w:val="10"/>
      <w:szCs w:val="13"/>
    </w:rPr>
  </w:style>
  <w:style w:type="paragraph" w:customStyle="1" w:styleId="CardDownx1">
    <w:name w:val="CardDown x1"/>
    <w:basedOn w:val="Header"/>
    <w:link w:val="CardDownx1Char"/>
    <w:rsid w:val="00BD0BB7"/>
    <w:pPr>
      <w:tabs>
        <w:tab w:val="clear" w:pos="4680"/>
        <w:tab w:val="clear" w:pos="9360"/>
        <w:tab w:val="center" w:pos="4320"/>
        <w:tab w:val="right" w:pos="8640"/>
      </w:tabs>
    </w:pPr>
    <w:rPr>
      <w:rFonts w:ascii="Times New Roman" w:eastAsia="Times New Roman" w:hAnsi="Times New Roman"/>
      <w:sz w:val="16"/>
      <w:szCs w:val="24"/>
    </w:rPr>
  </w:style>
  <w:style w:type="character" w:customStyle="1" w:styleId="CardDownx1Char">
    <w:name w:val="CardDown x1 Char"/>
    <w:link w:val="CardDownx1"/>
    <w:rsid w:val="00BD0BB7"/>
    <w:rPr>
      <w:rFonts w:ascii="Times New Roman" w:eastAsia="Times New Roman" w:hAnsi="Times New Roman" w:cs="Calibri"/>
      <w:sz w:val="16"/>
      <w:szCs w:val="24"/>
    </w:rPr>
  </w:style>
  <w:style w:type="paragraph" w:customStyle="1" w:styleId="CardDownx15">
    <w:name w:val="CardDown x1.5"/>
    <w:basedOn w:val="Header"/>
    <w:rsid w:val="00BD0BB7"/>
    <w:pPr>
      <w:tabs>
        <w:tab w:val="clear" w:pos="4680"/>
        <w:tab w:val="clear" w:pos="9360"/>
        <w:tab w:val="center" w:pos="4320"/>
        <w:tab w:val="right" w:pos="8640"/>
      </w:tabs>
    </w:pPr>
    <w:rPr>
      <w:rFonts w:ascii="Times New Roman" w:eastAsia="Times New Roman" w:hAnsi="Times New Roman"/>
      <w:sz w:val="14"/>
      <w:szCs w:val="24"/>
    </w:rPr>
  </w:style>
  <w:style w:type="character" w:customStyle="1" w:styleId="heading3char1">
    <w:name w:val="heading3char1"/>
    <w:basedOn w:val="DefaultParagraphFont"/>
    <w:rsid w:val="00BD0BB7"/>
  </w:style>
  <w:style w:type="character" w:customStyle="1" w:styleId="addmd">
    <w:name w:val="addmd"/>
    <w:basedOn w:val="DefaultParagraphFont"/>
    <w:rsid w:val="00BD0BB7"/>
  </w:style>
  <w:style w:type="character" w:customStyle="1" w:styleId="underlinea">
    <w:name w:val="underlinea"/>
    <w:basedOn w:val="DefaultParagraphFont"/>
    <w:rsid w:val="00BD0BB7"/>
  </w:style>
  <w:style w:type="character" w:customStyle="1" w:styleId="StyleUnderlineChar9pt2">
    <w:name w:val="Style Underline Char + 9 pt2"/>
    <w:rsid w:val="00BD0BB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D0BB7"/>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rsid w:val="00BD0BB7"/>
    <w:rPr>
      <w:rFonts w:ascii="Garamond" w:eastAsia="Times New Roman" w:hAnsi="Garamond"/>
      <w:sz w:val="20"/>
      <w:szCs w:val="20"/>
    </w:rPr>
  </w:style>
  <w:style w:type="character" w:customStyle="1" w:styleId="FullCiteChar">
    <w:name w:val="Full Cite Char"/>
    <w:link w:val="FullCite0"/>
    <w:rsid w:val="00BD0BB7"/>
    <w:rPr>
      <w:rFonts w:ascii="Garamond" w:eastAsia="Times New Roman" w:hAnsi="Garamond" w:cs="Calibri"/>
      <w:sz w:val="20"/>
      <w:szCs w:val="20"/>
    </w:rPr>
  </w:style>
  <w:style w:type="table" w:customStyle="1" w:styleId="TableGrid1">
    <w:name w:val="Table Grid1"/>
    <w:basedOn w:val="TableNormal"/>
    <w:next w:val="TableGrid"/>
    <w:rsid w:val="00BD0BB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329">
    <w:name w:val="Font Style329"/>
    <w:uiPriority w:val="99"/>
    <w:rsid w:val="00BD0BB7"/>
    <w:rPr>
      <w:rFonts w:ascii="Times New Roman" w:hAnsi="Times New Roman" w:cs="Times New Roman"/>
      <w:b/>
      <w:bCs/>
      <w:spacing w:val="-10"/>
      <w:sz w:val="18"/>
      <w:szCs w:val="18"/>
    </w:rPr>
  </w:style>
  <w:style w:type="paragraph" w:customStyle="1" w:styleId="CiteTag">
    <w:name w:val="Cite/Tag"/>
    <w:basedOn w:val="Normal"/>
    <w:rsid w:val="00BD0BB7"/>
    <w:rPr>
      <w:rFonts w:eastAsia="Times New Roman"/>
      <w:b/>
      <w:szCs w:val="24"/>
      <w:lang w:bidi="en-US"/>
    </w:rPr>
  </w:style>
  <w:style w:type="character" w:customStyle="1" w:styleId="heading3char0">
    <w:name w:val="heading3char"/>
    <w:rsid w:val="00BD0BB7"/>
  </w:style>
  <w:style w:type="paragraph" w:customStyle="1" w:styleId="cardtext3">
    <w:name w:val="cardtext"/>
    <w:basedOn w:val="Normal"/>
    <w:rsid w:val="00BD0BB7"/>
    <w:pPr>
      <w:spacing w:before="100" w:beforeAutospacing="1" w:after="100" w:afterAutospacing="1"/>
    </w:pPr>
    <w:rPr>
      <w:rFonts w:ascii="Times New Roman" w:eastAsia="Times New Roman" w:hAnsi="Times New Roman"/>
      <w:sz w:val="24"/>
      <w:szCs w:val="24"/>
    </w:rPr>
  </w:style>
  <w:style w:type="character" w:customStyle="1" w:styleId="evidencetextChar">
    <w:name w:val="evidence text Char"/>
    <w:rsid w:val="00BD0BB7"/>
    <w:rPr>
      <w:rFonts w:ascii="Arial Narrow" w:eastAsia="Times New Roman" w:hAnsi="Arial Narrow" w:cs="Calibri"/>
      <w:sz w:val="24"/>
      <w:szCs w:val="20"/>
      <w:u w:val="thick"/>
    </w:rPr>
  </w:style>
  <w:style w:type="paragraph" w:customStyle="1" w:styleId="StyleStyleArialNarrow9ptLeft-075ArialNarrow">
    <w:name w:val="Style Style Arial Narrow 9 pt Left:  -0.75&quot; + Arial Narrow"/>
    <w:basedOn w:val="Normal"/>
    <w:link w:val="StyleStyleArialNarrow9ptLeft-075ArialNarrowChar"/>
    <w:rsid w:val="00BD0BB7"/>
    <w:pPr>
      <w:ind w:left="-1080" w:right="1728"/>
    </w:pPr>
    <w:rPr>
      <w:rFonts w:ascii="Arial Narrow" w:eastAsia="Times New Roman"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BD0BB7"/>
    <w:rPr>
      <w:rFonts w:ascii="Arial Narrow" w:eastAsia="Times New Roman" w:hAnsi="Arial Narrow" w:cs="Calibri"/>
      <w:sz w:val="18"/>
      <w:szCs w:val="20"/>
    </w:rPr>
  </w:style>
  <w:style w:type="paragraph" w:customStyle="1" w:styleId="StyleStyleCardTextLeft-075Right0">
    <w:name w:val="Style Style Card Text + Left:  -0.75&quot; + Right:  0&quot;"/>
    <w:basedOn w:val="Normal"/>
    <w:link w:val="StyleStyleCardTextLeft-075Right0Char"/>
    <w:autoRedefine/>
    <w:rsid w:val="00BD0BB7"/>
    <w:pPr>
      <w:ind w:left="-1080"/>
    </w:pPr>
    <w:rPr>
      <w:rFonts w:ascii="Arial Narrow" w:eastAsia="Times New Roman" w:hAnsi="Arial Narrow"/>
      <w:sz w:val="16"/>
      <w:szCs w:val="20"/>
    </w:rPr>
  </w:style>
  <w:style w:type="character" w:customStyle="1" w:styleId="StyleStyleCardTextLeft-075Right0Char">
    <w:name w:val="Style Style Card Text + Left:  -0.75&quot; + Right:  0&quot; Char"/>
    <w:link w:val="StyleStyleCardTextLeft-075Right0"/>
    <w:rsid w:val="00BD0BB7"/>
    <w:rPr>
      <w:rFonts w:ascii="Arial Narrow" w:eastAsia="Times New Roman" w:hAnsi="Arial Narrow" w:cs="Calibri"/>
      <w:sz w:val="16"/>
      <w:szCs w:val="20"/>
    </w:rPr>
  </w:style>
  <w:style w:type="paragraph" w:customStyle="1" w:styleId="ecxmsonormal">
    <w:name w:val="ecxmsonormal"/>
    <w:basedOn w:val="Normal"/>
    <w:rsid w:val="00BD0BB7"/>
    <w:pPr>
      <w:spacing w:before="100" w:beforeAutospacing="1" w:after="100" w:afterAutospacing="1"/>
    </w:pPr>
    <w:rPr>
      <w:rFonts w:ascii="Times New Roman" w:eastAsia="Times New Roman" w:hAnsi="Times New Roman"/>
      <w:sz w:val="24"/>
      <w:szCs w:val="24"/>
    </w:rPr>
  </w:style>
  <w:style w:type="character" w:customStyle="1" w:styleId="FontStyle291">
    <w:name w:val="Font Style291"/>
    <w:uiPriority w:val="99"/>
    <w:rsid w:val="00BD0BB7"/>
    <w:rPr>
      <w:rFonts w:ascii="Times New Roman" w:hAnsi="Times New Roman" w:cs="Times New Roman" w:hint="default"/>
      <w:sz w:val="14"/>
      <w:szCs w:val="14"/>
    </w:rPr>
  </w:style>
  <w:style w:type="character" w:customStyle="1" w:styleId="FontStyle232">
    <w:name w:val="Font Style232"/>
    <w:uiPriority w:val="99"/>
    <w:rsid w:val="00BD0BB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rsid w:val="00BD0BB7"/>
    <w:pPr>
      <w:autoSpaceDE/>
      <w:autoSpaceDN/>
      <w:adjustRightInd/>
      <w:jc w:val="left"/>
    </w:pPr>
    <w:rPr>
      <w:rFonts w:cs="Calibri"/>
      <w:b/>
      <w:szCs w:val="24"/>
      <w:u w:val="thick"/>
    </w:rPr>
  </w:style>
  <w:style w:type="character" w:customStyle="1" w:styleId="DebateUnderlineBoldChar">
    <w:name w:val="Debate Underline Bold Char"/>
    <w:link w:val="DebateUnderlineBold"/>
    <w:rsid w:val="00BD0BB7"/>
    <w:rPr>
      <w:rFonts w:ascii="Times New Roman" w:eastAsia="Times New Roman" w:hAnsi="Times New Roman" w:cs="Calibri"/>
      <w:b/>
      <w:sz w:val="20"/>
      <w:szCs w:val="24"/>
      <w:u w:val="thick"/>
    </w:rPr>
  </w:style>
  <w:style w:type="character" w:customStyle="1" w:styleId="erasure">
    <w:name w:val="erasure"/>
    <w:rsid w:val="00BD0BB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rsid w:val="00BD0BB7"/>
    <w:pPr>
      <w:ind w:left="-1080"/>
    </w:pPr>
    <w:rPr>
      <w:rFonts w:ascii="Arial Narrow" w:eastAsia="Times New Roman" w:hAnsi="Arial Narrow"/>
      <w:b/>
      <w:bCs/>
      <w:sz w:val="24"/>
      <w:szCs w:val="20"/>
    </w:rPr>
  </w:style>
  <w:style w:type="character" w:customStyle="1" w:styleId="StyleArialNarrow12ptBoldLeft-075Char">
    <w:name w:val="Style Arial Narrow 12 pt Bold Left:  -0.75&quot; Char"/>
    <w:link w:val="StyleArialNarrow12ptBoldLeft-075"/>
    <w:rsid w:val="00BD0BB7"/>
    <w:rPr>
      <w:rFonts w:ascii="Arial Narrow" w:eastAsia="Times New Roman" w:hAnsi="Arial Narrow" w:cs="Calibri"/>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rsid w:val="00BD0BB7"/>
    <w:pPr>
      <w:ind w:left="-1080" w:right="1728"/>
    </w:pPr>
    <w:rPr>
      <w:rFonts w:ascii="Arial Narrow" w:eastAsia="Times New Roman" w:hAnsi="Arial Narrow"/>
      <w:sz w:val="24"/>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D0BB7"/>
    <w:rPr>
      <w:rFonts w:ascii="Arial Narrow" w:eastAsia="Times New Roman" w:hAnsi="Arial Narrow" w:cs="Calibri"/>
      <w:sz w:val="24"/>
      <w:szCs w:val="20"/>
      <w:u w:val="thick"/>
      <w:bdr w:val="single" w:sz="4" w:space="0" w:color="auto"/>
    </w:rPr>
  </w:style>
  <w:style w:type="paragraph" w:customStyle="1" w:styleId="StyleevidencetextBorderSinglesolidlineAuto05ptL">
    <w:name w:val="Style evidence text + Border: : (Single solid line Auto  0.5 pt L..."/>
    <w:basedOn w:val="evidencetext"/>
    <w:link w:val="StyleevidencetextBorderSinglesolidlineAuto05ptLChar"/>
    <w:rsid w:val="00BD0BB7"/>
    <w:pPr>
      <w:ind w:left="-1080" w:right="1728"/>
    </w:pPr>
    <w:rPr>
      <w:rFonts w:ascii="Arial Narrow" w:hAnsi="Arial Narrow"/>
      <w:color w:val="auto"/>
      <w:sz w:val="24"/>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BD0BB7"/>
    <w:rPr>
      <w:rFonts w:ascii="Arial Narrow" w:eastAsia="Times New Roman" w:hAnsi="Arial Narrow" w:cs="Calibri"/>
      <w:sz w:val="24"/>
      <w:szCs w:val="20"/>
      <w:u w:val="thick"/>
    </w:rPr>
  </w:style>
  <w:style w:type="paragraph" w:customStyle="1" w:styleId="Highlighting">
    <w:name w:val="Highlighting"/>
    <w:basedOn w:val="Normal"/>
    <w:link w:val="HighlightingChar"/>
    <w:autoRedefine/>
    <w:rsid w:val="00BD0BB7"/>
    <w:rPr>
      <w:rFonts w:ascii="Times New Roman" w:eastAsia="Times New Roman" w:hAnsi="Times New Roman"/>
      <w:sz w:val="24"/>
      <w:szCs w:val="24"/>
      <w:u w:val="thick"/>
    </w:rPr>
  </w:style>
  <w:style w:type="character" w:customStyle="1" w:styleId="HighlightingChar">
    <w:name w:val="Highlighting Char"/>
    <w:link w:val="Highlighting"/>
    <w:rsid w:val="00BD0BB7"/>
    <w:rPr>
      <w:rFonts w:ascii="Times New Roman" w:eastAsia="Times New Roman" w:hAnsi="Times New Roman" w:cs="Calibri"/>
      <w:sz w:val="24"/>
      <w:szCs w:val="24"/>
      <w:u w:val="thick"/>
    </w:rPr>
  </w:style>
  <w:style w:type="character" w:customStyle="1" w:styleId="MicroTextCharChar">
    <w:name w:val="MicroText Char Char"/>
    <w:rsid w:val="00BD0BB7"/>
    <w:rPr>
      <w:rFonts w:ascii="Arial Narrow" w:eastAsia="Times New Roman" w:hAnsi="Arial Narrow"/>
      <w:sz w:val="12"/>
      <w:szCs w:val="24"/>
    </w:rPr>
  </w:style>
  <w:style w:type="paragraph" w:customStyle="1" w:styleId="CiteCharCharCharChar">
    <w:name w:val="Cite Char Char Char Char"/>
    <w:basedOn w:val="Normal"/>
    <w:next w:val="Normal"/>
    <w:rsid w:val="00BD0BB7"/>
    <w:pPr>
      <w:ind w:left="576"/>
    </w:pPr>
    <w:rPr>
      <w:rFonts w:ascii="Arial Narrow" w:eastAsia="Times New Roman" w:hAnsi="Arial Narrow"/>
      <w:sz w:val="20"/>
      <w:szCs w:val="24"/>
    </w:rPr>
  </w:style>
  <w:style w:type="paragraph" w:customStyle="1" w:styleId="UnderliningCharChar1CharChar">
    <w:name w:val="Underlining Char Char1 Char Char"/>
    <w:basedOn w:val="Normal"/>
    <w:next w:val="Normal"/>
    <w:link w:val="UnderliningCharChar1CharCharChar"/>
    <w:rsid w:val="00BD0BB7"/>
    <w:rPr>
      <w:rFonts w:ascii="Arial Narrow" w:eastAsia="Times New Roman" w:hAnsi="Arial Narrow"/>
      <w:sz w:val="20"/>
      <w:szCs w:val="24"/>
      <w:u w:val="thick"/>
    </w:rPr>
  </w:style>
  <w:style w:type="character" w:customStyle="1" w:styleId="UnderliningCharChar1CharCharChar">
    <w:name w:val="Underlining Char Char1 Char Char Char"/>
    <w:link w:val="UnderliningCharChar1CharChar"/>
    <w:rsid w:val="00BD0BB7"/>
    <w:rPr>
      <w:rFonts w:ascii="Arial Narrow" w:eastAsia="Times New Roman" w:hAnsi="Arial Narrow" w:cs="Calibri"/>
      <w:sz w:val="20"/>
      <w:szCs w:val="24"/>
      <w:u w:val="thick"/>
    </w:rPr>
  </w:style>
  <w:style w:type="paragraph" w:customStyle="1" w:styleId="CiteCharCharCharCharChar">
    <w:name w:val="Cite Char Char Char Char Char"/>
    <w:basedOn w:val="Normal"/>
    <w:next w:val="Normal"/>
    <w:link w:val="CiteCharCharCharCharCharChar"/>
    <w:rsid w:val="00BD0BB7"/>
    <w:pPr>
      <w:ind w:left="576"/>
    </w:pPr>
    <w:rPr>
      <w:rFonts w:ascii="Arial Narrow" w:eastAsia="Times New Roman" w:hAnsi="Arial Narrow"/>
      <w:sz w:val="20"/>
      <w:szCs w:val="24"/>
    </w:rPr>
  </w:style>
  <w:style w:type="character" w:customStyle="1" w:styleId="CiteCharCharCharCharCharChar">
    <w:name w:val="Cite Char Char Char Char Char Char"/>
    <w:link w:val="CiteCharCharCharCharChar"/>
    <w:rsid w:val="00BD0BB7"/>
    <w:rPr>
      <w:rFonts w:ascii="Arial Narrow" w:eastAsia="Times New Roman" w:hAnsi="Arial Narrow" w:cs="Calibri"/>
      <w:sz w:val="20"/>
      <w:szCs w:val="24"/>
    </w:rPr>
  </w:style>
  <w:style w:type="paragraph" w:customStyle="1" w:styleId="UnderliningCharChar">
    <w:name w:val="Underlining Char Char"/>
    <w:basedOn w:val="Normal"/>
    <w:next w:val="Normal"/>
    <w:link w:val="UnderliningCharCharChar"/>
    <w:rsid w:val="00BD0BB7"/>
    <w:rPr>
      <w:rFonts w:ascii="Arial Narrow" w:eastAsia="Times New Roman" w:hAnsi="Arial Narrow"/>
      <w:sz w:val="20"/>
      <w:szCs w:val="24"/>
      <w:u w:val="thick"/>
    </w:rPr>
  </w:style>
  <w:style w:type="character" w:customStyle="1" w:styleId="UnderliningCharCharChar">
    <w:name w:val="Underlining Char Char Char"/>
    <w:link w:val="UnderliningCharChar"/>
    <w:rsid w:val="00BD0BB7"/>
    <w:rPr>
      <w:rFonts w:ascii="Arial Narrow" w:eastAsia="Times New Roman" w:hAnsi="Arial Narrow" w:cs="Calibri"/>
      <w:sz w:val="20"/>
      <w:szCs w:val="24"/>
      <w:u w:val="thick"/>
    </w:rPr>
  </w:style>
  <w:style w:type="paragraph" w:customStyle="1" w:styleId="Style12">
    <w:name w:val="Style 12"/>
    <w:rsid w:val="00BD0BB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rsid w:val="00BD0BB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rsid w:val="00BD0BB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D0BB7"/>
  </w:style>
  <w:style w:type="paragraph" w:customStyle="1" w:styleId="Emphasis3">
    <w:name w:val="Emphasis3"/>
    <w:qFormat/>
    <w:rsid w:val="00BD0BB7"/>
    <w:pPr>
      <w:spacing w:after="0" w:line="240" w:lineRule="auto"/>
    </w:pPr>
    <w:rPr>
      <w:rFonts w:ascii="Times New Roman" w:eastAsia="Times New Roman" w:hAnsi="Times New Roman" w:cs="Times New Roman"/>
      <w:bCs/>
      <w:sz w:val="24"/>
      <w:szCs w:val="27"/>
      <w:u w:val="thick"/>
    </w:rPr>
  </w:style>
  <w:style w:type="paragraph" w:customStyle="1" w:styleId="BreifTitle">
    <w:name w:val="Breif Title"/>
    <w:basedOn w:val="Normal"/>
    <w:autoRedefine/>
    <w:rsid w:val="00BD0BB7"/>
    <w:pPr>
      <w:autoSpaceDE w:val="0"/>
      <w:autoSpaceDN w:val="0"/>
      <w:adjustRightInd w:val="0"/>
      <w:jc w:val="center"/>
      <w:outlineLvl w:val="0"/>
    </w:pPr>
    <w:rPr>
      <w:rFonts w:eastAsia="Times New Roman"/>
      <w:b/>
      <w:caps/>
      <w:sz w:val="24"/>
      <w:szCs w:val="24"/>
    </w:rPr>
  </w:style>
  <w:style w:type="paragraph" w:customStyle="1" w:styleId="Normal10pt">
    <w:name w:val="Normal + 10 pt"/>
    <w:basedOn w:val="Normal"/>
    <w:rsid w:val="00BD0BB7"/>
    <w:rPr>
      <w:rFonts w:eastAsia="Times New Roman"/>
      <w:b/>
      <w:szCs w:val="24"/>
    </w:rPr>
  </w:style>
  <w:style w:type="character" w:customStyle="1" w:styleId="BoldandUnderlineChar1Char2Char">
    <w:name w:val="Bold and Underline Char1 Char2 Char"/>
    <w:basedOn w:val="DefaultParagraphFont"/>
    <w:rsid w:val="00BD0BB7"/>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BD0BB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BD0BB7"/>
    <w:rPr>
      <w:rFonts w:ascii="Arial Narrow" w:hAnsi="Arial Narrow"/>
      <w:noProof w:val="0"/>
      <w:szCs w:val="24"/>
      <w:u w:val="single"/>
      <w:lang w:val="en-US" w:eastAsia="en-US" w:bidi="ar-SA"/>
    </w:rPr>
  </w:style>
  <w:style w:type="paragraph" w:customStyle="1" w:styleId="formfldssel">
    <w:name w:val="formfldssel"/>
    <w:basedOn w:val="Normal"/>
    <w:rsid w:val="00BD0BB7"/>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rsid w:val="00BD0BB7"/>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rsid w:val="00BD0BB7"/>
    <w:pPr>
      <w:spacing w:before="100" w:beforeAutospacing="1" w:after="100" w:afterAutospacing="1"/>
    </w:pPr>
    <w:rPr>
      <w:rFonts w:ascii="Arial" w:eastAsia="Arial Unicode MS" w:hAnsi="Arial" w:cs="Arial"/>
      <w:b/>
      <w:bCs/>
      <w:szCs w:val="20"/>
    </w:rPr>
  </w:style>
  <w:style w:type="character" w:styleId="HTMLTypewriter">
    <w:name w:val="HTML Typewriter"/>
    <w:basedOn w:val="DefaultParagraphFont"/>
    <w:rsid w:val="00BD0BB7"/>
    <w:rPr>
      <w:rFonts w:ascii="Courier New" w:eastAsia="Times New Roman" w:hAnsi="Courier New" w:cs="Courier New"/>
      <w:sz w:val="20"/>
      <w:szCs w:val="20"/>
    </w:rPr>
  </w:style>
  <w:style w:type="character" w:customStyle="1" w:styleId="pmterms2">
    <w:name w:val="pmterms2"/>
    <w:basedOn w:val="DefaultParagraphFont"/>
    <w:rsid w:val="00BD0BB7"/>
  </w:style>
  <w:style w:type="character" w:customStyle="1" w:styleId="BoldandUnderlineChar5CharCharCharCharCharCharCharChar">
    <w:name w:val="Bold and Underline Char5 Char Char Char Char Char Char Char Char"/>
    <w:basedOn w:val="DefaultParagraphFont"/>
    <w:rsid w:val="00BD0BB7"/>
    <w:rPr>
      <w:b/>
      <w:u w:val="thick"/>
      <w:lang w:val="en-US" w:eastAsia="en-US" w:bidi="ar-SA"/>
    </w:rPr>
  </w:style>
  <w:style w:type="character" w:customStyle="1" w:styleId="StyleCardTextUnderline3Char">
    <w:name w:val="Style Card Text + Underline3 Char"/>
    <w:basedOn w:val="DefaultParagraphFont"/>
    <w:rsid w:val="00BD0BB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D0BB7"/>
    <w:rPr>
      <w:b/>
      <w:noProof w:val="0"/>
      <w:szCs w:val="24"/>
      <w:u w:val="single"/>
      <w:lang w:val="en-US" w:eastAsia="en-US" w:bidi="ar-SA"/>
    </w:rPr>
  </w:style>
  <w:style w:type="character" w:customStyle="1" w:styleId="UnderlineChar1Char1">
    <w:name w:val="Underline Char1 Char1"/>
    <w:basedOn w:val="DefaultParagraphFont"/>
    <w:rsid w:val="00BD0BB7"/>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D0BB7"/>
    <w:rPr>
      <w:noProof w:val="0"/>
      <w:szCs w:val="24"/>
      <w:u w:val="single"/>
      <w:lang w:val="en-US" w:eastAsia="en-US" w:bidi="ar-SA"/>
    </w:rPr>
  </w:style>
  <w:style w:type="character" w:customStyle="1" w:styleId="BoldText12pt">
    <w:name w:val="Bold Text 12 pt"/>
    <w:autoRedefine/>
    <w:rsid w:val="00BD0BB7"/>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rsid w:val="00BD0BB7"/>
    <w:pPr>
      <w:tabs>
        <w:tab w:val="left" w:pos="720"/>
      </w:tabs>
      <w:ind w:left="720"/>
    </w:pPr>
    <w:rPr>
      <w:rFonts w:eastAsia="Times New Roman"/>
      <w:szCs w:val="20"/>
      <w:u w:val="single"/>
    </w:rPr>
  </w:style>
  <w:style w:type="character" w:customStyle="1" w:styleId="Style2CharChar">
    <w:name w:val="Style2 Char Char"/>
    <w:basedOn w:val="DefaultParagraphFont"/>
    <w:rsid w:val="00BD0BB7"/>
    <w:rPr>
      <w:u w:val="thick"/>
      <w:lang w:val="en-US" w:eastAsia="en-US" w:bidi="ar-SA"/>
    </w:rPr>
  </w:style>
  <w:style w:type="paragraph" w:customStyle="1" w:styleId="DebateCiteCharChar">
    <w:name w:val="Debate Cite Char Char"/>
    <w:basedOn w:val="Normal"/>
    <w:autoRedefine/>
    <w:rsid w:val="00BD0BB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basedOn w:val="DefaultParagraphFont"/>
    <w:rsid w:val="00BD0BB7"/>
    <w:rPr>
      <w:b/>
      <w:sz w:val="32"/>
      <w:szCs w:val="32"/>
      <w:lang w:val="en-US" w:eastAsia="en-US" w:bidi="ar-SA"/>
    </w:rPr>
  </w:style>
  <w:style w:type="paragraph" w:styleId="BodyTextFirstIndent">
    <w:name w:val="Body Text First Indent"/>
    <w:basedOn w:val="BodyText"/>
    <w:link w:val="BodyTextFirstIndentChar"/>
    <w:rsid w:val="00BD0BB7"/>
    <w:pPr>
      <w:spacing w:after="120"/>
      <w:ind w:firstLine="210"/>
    </w:pPr>
    <w:rPr>
      <w:rFonts w:ascii="Times New Roman" w:hAnsi="Times New Roman" w:cs="Calibri"/>
      <w:b w:val="0"/>
      <w:bCs w:val="0"/>
      <w:szCs w:val="24"/>
    </w:rPr>
  </w:style>
  <w:style w:type="character" w:customStyle="1" w:styleId="BodyTextFirstIndentChar">
    <w:name w:val="Body Text First Indent Char"/>
    <w:basedOn w:val="BodyTextChar"/>
    <w:link w:val="BodyTextFirstIndent"/>
    <w:rsid w:val="00BD0BB7"/>
    <w:rPr>
      <w:rFonts w:ascii="Times New Roman" w:eastAsia="Times New Roman" w:hAnsi="Times New Roman" w:cs="Calibri"/>
      <w:b w:val="0"/>
      <w:bCs w:val="0"/>
      <w:sz w:val="24"/>
      <w:szCs w:val="24"/>
    </w:rPr>
  </w:style>
  <w:style w:type="paragraph" w:customStyle="1" w:styleId="PageHeading">
    <w:name w:val="Page Heading"/>
    <w:basedOn w:val="Heading2"/>
    <w:rsid w:val="00BD0BB7"/>
    <w:pPr>
      <w:keepLines w:val="0"/>
      <w:pageBreakBefore w:val="0"/>
      <w:jc w:val="left"/>
    </w:pPr>
    <w:rPr>
      <w:rFonts w:ascii="Times New Roman" w:eastAsia="Times New Roman" w:hAnsi="Times New Roman" w:cs="Arial"/>
      <w:bCs w:val="0"/>
      <w:caps w:val="0"/>
      <w:szCs w:val="16"/>
    </w:rPr>
  </w:style>
  <w:style w:type="paragraph" w:customStyle="1" w:styleId="StyleTagandCiteFranklinGothicDemi">
    <w:name w:val="Style Tag and Cite + Franklin Gothic Demi"/>
    <w:basedOn w:val="Normal"/>
    <w:autoRedefine/>
    <w:rsid w:val="00BD0BB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rsid w:val="00BD0BB7"/>
    <w:rPr>
      <w:bCs/>
    </w:rPr>
  </w:style>
  <w:style w:type="character" w:customStyle="1" w:styleId="Style10ptBold">
    <w:name w:val="Style 10 pt Bold"/>
    <w:basedOn w:val="DefaultParagraphFont"/>
    <w:rsid w:val="00BD0BB7"/>
    <w:rPr>
      <w:b/>
      <w:bCs/>
      <w:sz w:val="20"/>
    </w:rPr>
  </w:style>
  <w:style w:type="character" w:customStyle="1" w:styleId="text9">
    <w:name w:val="text9"/>
    <w:basedOn w:val="DefaultParagraphFont"/>
    <w:rsid w:val="00BD0BB7"/>
  </w:style>
  <w:style w:type="character" w:customStyle="1" w:styleId="text19">
    <w:name w:val="text19"/>
    <w:basedOn w:val="DefaultParagraphFont"/>
    <w:rsid w:val="00BD0BB7"/>
  </w:style>
  <w:style w:type="character" w:customStyle="1" w:styleId="TagChar30">
    <w:name w:val="Tag Char3"/>
    <w:basedOn w:val="DefaultParagraphFont"/>
    <w:rsid w:val="00BD0BB7"/>
    <w:rPr>
      <w:rFonts w:ascii="Palatino Linotype" w:hAnsi="Palatino Linotype"/>
      <w:b/>
      <w:sz w:val="24"/>
      <w:szCs w:val="24"/>
      <w:lang w:val="en-US" w:eastAsia="en-US" w:bidi="ar-SA"/>
    </w:rPr>
  </w:style>
  <w:style w:type="paragraph" w:customStyle="1" w:styleId="TagCite2">
    <w:name w:val="Tag/Cite"/>
    <w:basedOn w:val="Normal"/>
    <w:rsid w:val="00BD0BB7"/>
    <w:pPr>
      <w:autoSpaceDE w:val="0"/>
      <w:autoSpaceDN w:val="0"/>
      <w:adjustRightInd w:val="0"/>
    </w:pPr>
    <w:rPr>
      <w:rFonts w:eastAsia="Times New Roman"/>
      <w:b/>
      <w:szCs w:val="20"/>
    </w:rPr>
  </w:style>
  <w:style w:type="paragraph" w:customStyle="1" w:styleId="CiteCard0">
    <w:name w:val="Cite/Card"/>
    <w:basedOn w:val="Normal"/>
    <w:rsid w:val="00BD0BB7"/>
    <w:pPr>
      <w:overflowPunct w:val="0"/>
      <w:autoSpaceDE w:val="0"/>
      <w:autoSpaceDN w:val="0"/>
      <w:adjustRightInd w:val="0"/>
      <w:textAlignment w:val="baseline"/>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rsid w:val="00BD0BB7"/>
    <w:rPr>
      <w:rFonts w:eastAsia="Times New Roman"/>
      <w:b/>
      <w:sz w:val="24"/>
      <w:szCs w:val="20"/>
    </w:rPr>
  </w:style>
  <w:style w:type="character" w:customStyle="1" w:styleId="term2">
    <w:name w:val="term2"/>
    <w:basedOn w:val="DefaultParagraphFont"/>
    <w:rsid w:val="00BD0BB7"/>
    <w:rPr>
      <w:b/>
      <w:bCs/>
    </w:rPr>
  </w:style>
  <w:style w:type="paragraph" w:customStyle="1" w:styleId="title-bold-medium">
    <w:name w:val="title-bold-medium"/>
    <w:basedOn w:val="Normal"/>
    <w:rsid w:val="00BD0BB7"/>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rsid w:val="00BD0BB7"/>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BD0BB7"/>
    <w:pPr>
      <w:ind w:left="229" w:right="229"/>
    </w:pPr>
    <w:rPr>
      <w:rFonts w:ascii="Verdana" w:eastAsia="Times New Roman" w:hAnsi="Verdana"/>
      <w:sz w:val="16"/>
      <w:szCs w:val="20"/>
    </w:rPr>
  </w:style>
  <w:style w:type="paragraph" w:styleId="NormalIndent">
    <w:name w:val="Normal Indent"/>
    <w:basedOn w:val="Normal"/>
    <w:rsid w:val="00BD0BB7"/>
    <w:pPr>
      <w:ind w:left="720"/>
    </w:pPr>
    <w:rPr>
      <w:rFonts w:eastAsia="Times New Roman"/>
      <w:szCs w:val="20"/>
    </w:rPr>
  </w:style>
  <w:style w:type="character" w:customStyle="1" w:styleId="ToReadCharChar">
    <w:name w:val="To Read Char Char"/>
    <w:basedOn w:val="DefaultParagraphFont"/>
    <w:rsid w:val="00BD0BB7"/>
    <w:rPr>
      <w:rFonts w:ascii="Verdana" w:hAnsi="Verdana"/>
      <w:b/>
      <w:szCs w:val="24"/>
      <w:u w:val="single"/>
      <w:lang w:val="en-US" w:eastAsia="en-US" w:bidi="ar-SA"/>
    </w:rPr>
  </w:style>
  <w:style w:type="paragraph" w:styleId="EnvelopeReturn">
    <w:name w:val="envelope return"/>
    <w:basedOn w:val="Normal"/>
    <w:rsid w:val="00BD0BB7"/>
    <w:rPr>
      <w:rFonts w:ascii="Arial" w:eastAsia="Times New Roman" w:hAnsi="Arial" w:cs="Arial"/>
      <w:sz w:val="24"/>
      <w:szCs w:val="20"/>
    </w:rPr>
  </w:style>
  <w:style w:type="paragraph" w:styleId="EnvelopeAddress">
    <w:name w:val="envelope address"/>
    <w:basedOn w:val="Normal"/>
    <w:rsid w:val="00BD0BB7"/>
    <w:pPr>
      <w:framePr w:w="7920" w:h="1980" w:hRule="exact" w:hSpace="180" w:wrap="auto" w:hAnchor="page" w:xAlign="center" w:yAlign="bottom"/>
      <w:ind w:left="2880"/>
    </w:pPr>
    <w:rPr>
      <w:rFonts w:ascii="Arial" w:eastAsia="Times New Roman" w:hAnsi="Arial" w:cs="Arial"/>
      <w:sz w:val="28"/>
      <w:szCs w:val="24"/>
    </w:rPr>
  </w:style>
  <w:style w:type="character" w:customStyle="1" w:styleId="bio">
    <w:name w:val="bio"/>
    <w:basedOn w:val="DefaultParagraphFont"/>
    <w:rsid w:val="00BD0BB7"/>
  </w:style>
  <w:style w:type="character" w:customStyle="1" w:styleId="storytextstyle">
    <w:name w:val="storytextstyle"/>
    <w:basedOn w:val="DefaultParagraphFont"/>
    <w:rsid w:val="00BD0BB7"/>
  </w:style>
  <w:style w:type="character" w:customStyle="1" w:styleId="cardunderlinedCharChar">
    <w:name w:val="card underlined Char Char"/>
    <w:basedOn w:val="DefaultParagraphFont"/>
    <w:rsid w:val="00BD0BB7"/>
    <w:rPr>
      <w:rFonts w:ascii="Arial" w:hAnsi="Arial"/>
      <w:sz w:val="22"/>
      <w:szCs w:val="24"/>
      <w:u w:val="single"/>
      <w:lang w:val="en-US" w:eastAsia="en-US" w:bidi="ar-SA"/>
    </w:rPr>
  </w:style>
  <w:style w:type="character" w:customStyle="1" w:styleId="Style2Char1">
    <w:name w:val="Style2 Char1"/>
    <w:basedOn w:val="DefaultParagraphFont"/>
    <w:rsid w:val="00BD0BB7"/>
    <w:rPr>
      <w:rFonts w:ascii="Book Antiqua" w:hAnsi="Book Antiqua"/>
      <w:szCs w:val="24"/>
      <w:u w:val="thick"/>
      <w:lang w:val="en-US" w:eastAsia="en-US" w:bidi="ar-SA"/>
    </w:rPr>
  </w:style>
  <w:style w:type="character" w:customStyle="1" w:styleId="articlehead21">
    <w:name w:val="articlehead21"/>
    <w:basedOn w:val="DefaultParagraphFont"/>
    <w:rsid w:val="00BD0BB7"/>
    <w:rPr>
      <w:rFonts w:ascii="Arial" w:hAnsi="Arial" w:cs="Arial" w:hint="default"/>
      <w:b/>
      <w:bCs/>
      <w:color w:val="660000"/>
      <w:sz w:val="20"/>
      <w:szCs w:val="20"/>
    </w:rPr>
  </w:style>
  <w:style w:type="paragraph" w:customStyle="1" w:styleId="shellscontentions">
    <w:name w:val="shells/contentions"/>
    <w:basedOn w:val="TagCite2"/>
    <w:rsid w:val="00BD0BB7"/>
    <w:rPr>
      <w:sz w:val="24"/>
    </w:rPr>
  </w:style>
  <w:style w:type="character" w:customStyle="1" w:styleId="BoldandUnderlineChar2Char1">
    <w:name w:val="Bold and Underline Char2 Char1"/>
    <w:basedOn w:val="DefaultParagraphFont"/>
    <w:rsid w:val="00BD0BB7"/>
    <w:rPr>
      <w:b/>
      <w:szCs w:val="24"/>
      <w:u w:val="single"/>
      <w:lang w:val="en-US" w:eastAsia="en-US" w:bidi="ar-SA"/>
    </w:rPr>
  </w:style>
  <w:style w:type="character" w:customStyle="1" w:styleId="TagCiteChar1">
    <w:name w:val="Tag/Cite Char1"/>
    <w:basedOn w:val="DefaultParagraphFont"/>
    <w:rsid w:val="00BD0BB7"/>
    <w:rPr>
      <w:b/>
      <w:lang w:val="en-US" w:eastAsia="en-US" w:bidi="ar-SA"/>
    </w:rPr>
  </w:style>
  <w:style w:type="character" w:customStyle="1" w:styleId="Normal2">
    <w:name w:val="Normal2"/>
    <w:basedOn w:val="DefaultParagraphFont"/>
    <w:rsid w:val="00BD0BB7"/>
  </w:style>
  <w:style w:type="paragraph" w:customStyle="1" w:styleId="BriefTitle1">
    <w:name w:val="Brief Title 1"/>
    <w:basedOn w:val="Normal"/>
    <w:rsid w:val="00BD0BB7"/>
    <w:pPr>
      <w:autoSpaceDE w:val="0"/>
      <w:autoSpaceDN w:val="0"/>
      <w:adjustRightInd w:val="0"/>
      <w:jc w:val="center"/>
      <w:outlineLvl w:val="0"/>
    </w:pPr>
    <w:rPr>
      <w:rFonts w:eastAsia="Times New Roman"/>
      <w:b/>
      <w:szCs w:val="20"/>
      <w:u w:val="single"/>
    </w:rPr>
  </w:style>
  <w:style w:type="paragraph" w:customStyle="1" w:styleId="TagCiteChar2">
    <w:name w:val="Tag/Cite Char"/>
    <w:basedOn w:val="Normal"/>
    <w:rsid w:val="00BD0BB7"/>
    <w:pPr>
      <w:autoSpaceDE w:val="0"/>
      <w:autoSpaceDN w:val="0"/>
      <w:adjustRightInd w:val="0"/>
    </w:pPr>
    <w:rPr>
      <w:rFonts w:eastAsia="Times New Roman"/>
      <w:b/>
      <w:szCs w:val="20"/>
    </w:rPr>
  </w:style>
  <w:style w:type="character" w:customStyle="1" w:styleId="CardCharChar0">
    <w:name w:val="Card Char Char"/>
    <w:basedOn w:val="DefaultParagraphFont"/>
    <w:rsid w:val="00BD0BB7"/>
    <w:rPr>
      <w:lang w:val="en-US" w:eastAsia="en-US" w:bidi="ar-SA"/>
    </w:rPr>
  </w:style>
  <w:style w:type="character" w:customStyle="1" w:styleId="BriefTitle1Char">
    <w:name w:val="Brief Title 1 Char"/>
    <w:basedOn w:val="DefaultParagraphFont"/>
    <w:rsid w:val="00BD0BB7"/>
    <w:rPr>
      <w:b/>
      <w:u w:val="single"/>
      <w:lang w:val="en-US" w:eastAsia="en-US" w:bidi="ar-SA"/>
    </w:rPr>
  </w:style>
  <w:style w:type="character" w:customStyle="1" w:styleId="TagCiteCharChar">
    <w:name w:val="Tag/Cite Char Char"/>
    <w:basedOn w:val="DefaultParagraphFont"/>
    <w:rsid w:val="00BD0BB7"/>
    <w:rPr>
      <w:b/>
      <w:lang w:val="en-US" w:eastAsia="en-US" w:bidi="ar-SA"/>
    </w:rPr>
  </w:style>
  <w:style w:type="paragraph" w:customStyle="1" w:styleId="ShellTitles">
    <w:name w:val="ShellTitles"/>
    <w:basedOn w:val="Normal"/>
    <w:rsid w:val="00BD0BB7"/>
    <w:pPr>
      <w:autoSpaceDE w:val="0"/>
      <w:autoSpaceDN w:val="0"/>
      <w:adjustRightInd w:val="0"/>
    </w:pPr>
    <w:rPr>
      <w:rFonts w:eastAsia="Times New Roman"/>
      <w:b/>
      <w:szCs w:val="20"/>
    </w:rPr>
  </w:style>
  <w:style w:type="paragraph" w:customStyle="1" w:styleId="maintext">
    <w:name w:val="maintext"/>
    <w:basedOn w:val="Normal"/>
    <w:rsid w:val="00BD0BB7"/>
    <w:pPr>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BD0BB7"/>
  </w:style>
  <w:style w:type="character" w:customStyle="1" w:styleId="prodgeneral1">
    <w:name w:val="prodgeneral1"/>
    <w:basedOn w:val="DefaultParagraphFont"/>
    <w:rsid w:val="00BD0BB7"/>
    <w:rPr>
      <w:rFonts w:ascii="Verdana" w:hAnsi="Verdana" w:hint="default"/>
      <w:b w:val="0"/>
      <w:bCs w:val="0"/>
      <w:caps w:val="0"/>
      <w:color w:val="000000"/>
      <w:spacing w:val="0"/>
      <w:sz w:val="16"/>
      <w:szCs w:val="16"/>
    </w:rPr>
  </w:style>
  <w:style w:type="character" w:customStyle="1" w:styleId="texto11">
    <w:name w:val="texto11"/>
    <w:basedOn w:val="DefaultParagraphFont"/>
    <w:rsid w:val="00BD0BB7"/>
    <w:rPr>
      <w:rFonts w:ascii="Arial" w:hAnsi="Arial" w:cs="Arial" w:hint="default"/>
      <w:b w:val="0"/>
      <w:bCs w:val="0"/>
      <w:i w:val="0"/>
      <w:iCs w:val="0"/>
      <w:caps w:val="0"/>
      <w:color w:val="000000"/>
      <w:sz w:val="20"/>
      <w:szCs w:val="20"/>
    </w:rPr>
  </w:style>
  <w:style w:type="character" w:customStyle="1" w:styleId="date10">
    <w:name w:val="date1"/>
    <w:basedOn w:val="DefaultParagraphFont"/>
    <w:rsid w:val="00BD0BB7"/>
  </w:style>
  <w:style w:type="character" w:customStyle="1" w:styleId="summary1">
    <w:name w:val="summary1"/>
    <w:basedOn w:val="DefaultParagraphFont"/>
    <w:rsid w:val="00BD0BB7"/>
    <w:rPr>
      <w:rFonts w:ascii="Arial" w:hAnsi="Arial" w:cs="Arial" w:hint="default"/>
      <w:sz w:val="18"/>
      <w:szCs w:val="18"/>
    </w:rPr>
  </w:style>
  <w:style w:type="paragraph" w:customStyle="1" w:styleId="ToRead">
    <w:name w:val="To Read"/>
    <w:basedOn w:val="Normal"/>
    <w:rsid w:val="00BD0BB7"/>
    <w:pPr>
      <w:ind w:left="720"/>
    </w:pPr>
    <w:rPr>
      <w:rFonts w:ascii="Verdana" w:eastAsia="Times New Roman" w:hAnsi="Verdana"/>
      <w:b/>
      <w:szCs w:val="24"/>
      <w:u w:val="single"/>
    </w:rPr>
  </w:style>
  <w:style w:type="character" w:customStyle="1" w:styleId="text3">
    <w:name w:val="text3"/>
    <w:basedOn w:val="DefaultParagraphFont"/>
    <w:rsid w:val="00BD0BB7"/>
  </w:style>
  <w:style w:type="paragraph" w:customStyle="1" w:styleId="Style20">
    <w:name w:val="Style 2"/>
    <w:basedOn w:val="Normal"/>
    <w:rsid w:val="00BD0BB7"/>
    <w:pPr>
      <w:ind w:left="216" w:hanging="144"/>
    </w:pPr>
    <w:rPr>
      <w:rFonts w:eastAsia="Times New Roman"/>
      <w:noProof/>
      <w:color w:val="000000"/>
      <w:szCs w:val="20"/>
    </w:rPr>
  </w:style>
  <w:style w:type="paragraph" w:customStyle="1" w:styleId="Style40">
    <w:name w:val="Style 4"/>
    <w:basedOn w:val="Normal"/>
    <w:rsid w:val="00BD0BB7"/>
    <w:pPr>
      <w:tabs>
        <w:tab w:val="left" w:pos="6876"/>
      </w:tabs>
      <w:ind w:left="3744"/>
    </w:pPr>
    <w:rPr>
      <w:rFonts w:eastAsia="Times New Roman"/>
      <w:noProof/>
      <w:color w:val="000000"/>
      <w:szCs w:val="20"/>
    </w:rPr>
  </w:style>
  <w:style w:type="character" w:customStyle="1" w:styleId="featurecontentgray1">
    <w:name w:val="featurecontentgray1"/>
    <w:basedOn w:val="DefaultParagraphFont"/>
    <w:rsid w:val="00BD0BB7"/>
    <w:rPr>
      <w:rFonts w:ascii="Arial" w:hAnsi="Arial" w:cs="Arial" w:hint="default"/>
      <w:color w:val="666666"/>
    </w:rPr>
  </w:style>
  <w:style w:type="character" w:customStyle="1" w:styleId="CardCharCharChar0">
    <w:name w:val="Card Char Char Char"/>
    <w:basedOn w:val="DefaultParagraphFont"/>
    <w:rsid w:val="00BD0BB7"/>
    <w:rPr>
      <w:rFonts w:ascii="Book Antiqua" w:hAnsi="Book Antiqua"/>
      <w:szCs w:val="24"/>
      <w:lang w:val="en-US" w:eastAsia="en-US" w:bidi="ar-SA"/>
    </w:rPr>
  </w:style>
  <w:style w:type="paragraph" w:customStyle="1" w:styleId="CM10">
    <w:name w:val="CM10"/>
    <w:basedOn w:val="Default"/>
    <w:next w:val="Default"/>
    <w:rsid w:val="00BD0BB7"/>
    <w:pPr>
      <w:spacing w:after="276" w:line="240" w:lineRule="auto"/>
    </w:pPr>
    <w:rPr>
      <w:rFonts w:ascii="Times New Roman" w:eastAsia="Times New Roman" w:hAnsi="Times New Roman" w:cs="Times New Roman"/>
      <w:sz w:val="24"/>
    </w:rPr>
  </w:style>
  <w:style w:type="character" w:customStyle="1" w:styleId="big1">
    <w:name w:val="big1"/>
    <w:basedOn w:val="DefaultParagraphFont"/>
    <w:rsid w:val="00BD0BB7"/>
    <w:rPr>
      <w:sz w:val="28"/>
      <w:szCs w:val="28"/>
    </w:rPr>
  </w:style>
  <w:style w:type="character" w:customStyle="1" w:styleId="articletitle1">
    <w:name w:val="articletitle1"/>
    <w:basedOn w:val="DefaultParagraphFont"/>
    <w:rsid w:val="00BD0BB7"/>
    <w:rPr>
      <w:b/>
      <w:bCs/>
      <w:color w:val="990000"/>
    </w:rPr>
  </w:style>
  <w:style w:type="character" w:customStyle="1" w:styleId="prodgeneral">
    <w:name w:val="prodgeneral"/>
    <w:basedOn w:val="DefaultParagraphFont"/>
    <w:rsid w:val="00BD0BB7"/>
  </w:style>
  <w:style w:type="character" w:customStyle="1" w:styleId="StyleUnderline1">
    <w:name w:val="Style Underline1"/>
    <w:basedOn w:val="DefaultParagraphFont"/>
    <w:rsid w:val="00BD0BB7"/>
    <w:rPr>
      <w:u w:val="single"/>
    </w:rPr>
  </w:style>
  <w:style w:type="character" w:customStyle="1" w:styleId="Style10pt">
    <w:name w:val="Style 10 pt"/>
    <w:basedOn w:val="DefaultParagraphFont"/>
    <w:rsid w:val="00BD0BB7"/>
    <w:rPr>
      <w:sz w:val="20"/>
    </w:rPr>
  </w:style>
  <w:style w:type="character" w:customStyle="1" w:styleId="StyleUnderlineChar">
    <w:name w:val="Style Underline + Char"/>
    <w:basedOn w:val="DefaultParagraphFont"/>
    <w:rsid w:val="00BD0BB7"/>
    <w:rPr>
      <w:rFonts w:eastAsia="SimSun" w:cs="Arial"/>
      <w:b/>
      <w:bCs/>
      <w:iCs/>
      <w:caps/>
      <w:sz w:val="24"/>
      <w:szCs w:val="24"/>
      <w:u w:val="single"/>
      <w:lang w:val="en-US" w:eastAsia="en-US" w:bidi="ar-SA"/>
    </w:rPr>
  </w:style>
  <w:style w:type="character" w:customStyle="1" w:styleId="highlightChar">
    <w:name w:val="highlight Char"/>
    <w:basedOn w:val="DefaultParagraphFont"/>
    <w:rsid w:val="00BD0BB7"/>
    <w:rPr>
      <w:sz w:val="24"/>
      <w:szCs w:val="24"/>
      <w:u w:val="single"/>
      <w:lang w:val="en-US" w:eastAsia="en-US" w:bidi="ar-SA"/>
    </w:rPr>
  </w:style>
  <w:style w:type="character" w:customStyle="1" w:styleId="StyleciteChar">
    <w:name w:val="Style cite + Char"/>
    <w:basedOn w:val="citeChar"/>
    <w:rsid w:val="00BD0BB7"/>
    <w:rPr>
      <w:sz w:val="24"/>
      <w:szCs w:val="24"/>
      <w:lang w:val="en-US" w:eastAsia="en-US" w:bidi="ar-SA"/>
    </w:rPr>
  </w:style>
  <w:style w:type="character" w:customStyle="1" w:styleId="citeChar">
    <w:name w:val="cite Char"/>
    <w:basedOn w:val="DefaultParagraphFont"/>
    <w:rsid w:val="00BD0BB7"/>
    <w:rPr>
      <w:sz w:val="24"/>
      <w:szCs w:val="24"/>
      <w:lang w:val="en-US" w:eastAsia="en-US" w:bidi="ar-SA"/>
    </w:rPr>
  </w:style>
  <w:style w:type="paragraph" w:customStyle="1" w:styleId="OffensiveLanguage">
    <w:name w:val="Offensive Language"/>
    <w:basedOn w:val="Normal"/>
    <w:next w:val="Normal"/>
    <w:rsid w:val="00BD0BB7"/>
    <w:rPr>
      <w:rFonts w:ascii="Arial Narrow" w:hAnsi="Arial Narrow"/>
      <w:strike/>
      <w:u w:val="single"/>
    </w:rPr>
  </w:style>
  <w:style w:type="character" w:customStyle="1" w:styleId="OffensiveLanguageChar">
    <w:name w:val="Offensive Language Char"/>
    <w:rsid w:val="00BD0BB7"/>
    <w:rPr>
      <w:rFonts w:ascii="Arial Narrow" w:hAnsi="Arial Narrow"/>
      <w:strike/>
      <w:szCs w:val="24"/>
      <w:u w:val="single"/>
      <w:lang w:val="en-US" w:eastAsia="en-US" w:bidi="ar-SA"/>
    </w:rPr>
  </w:style>
  <w:style w:type="paragraph" w:customStyle="1" w:styleId="clearformatting0">
    <w:name w:val="clear formatting"/>
    <w:basedOn w:val="Normal"/>
    <w:rsid w:val="00BD0BB7"/>
  </w:style>
  <w:style w:type="paragraph" w:customStyle="1" w:styleId="Style18">
    <w:name w:val="Style 18"/>
    <w:uiPriority w:val="99"/>
    <w:rsid w:val="00BD0BB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BD0BB7"/>
  </w:style>
  <w:style w:type="paragraph" w:customStyle="1" w:styleId="formfld">
    <w:name w:val="formfld"/>
    <w:basedOn w:val="Normal"/>
    <w:rsid w:val="00BD0BB7"/>
    <w:pPr>
      <w:spacing w:before="100" w:beforeAutospacing="1" w:after="100" w:afterAutospacing="1"/>
    </w:pPr>
    <w:rPr>
      <w:rFonts w:ascii="Arial" w:eastAsia="Arial Unicode MS" w:hAnsi="Arial" w:cs="Arial"/>
      <w:szCs w:val="20"/>
    </w:rPr>
  </w:style>
  <w:style w:type="character" w:customStyle="1" w:styleId="yellowfadeinnerspan">
    <w:name w:val="yellowfadeinnerspan"/>
    <w:rsid w:val="00BD0BB7"/>
  </w:style>
  <w:style w:type="paragraph" w:customStyle="1" w:styleId="Caption3">
    <w:name w:val="Caption3"/>
    <w:basedOn w:val="Normal"/>
    <w:rsid w:val="00BD0BB7"/>
    <w:pPr>
      <w:spacing w:before="100" w:beforeAutospacing="1" w:after="100" w:afterAutospacing="1"/>
    </w:pPr>
    <w:rPr>
      <w:rFonts w:ascii="Times New Roman" w:eastAsia="Times New Roman" w:hAnsi="Times New Roman"/>
      <w:sz w:val="24"/>
      <w:szCs w:val="24"/>
    </w:rPr>
  </w:style>
  <w:style w:type="paragraph" w:customStyle="1" w:styleId="teaserpermalink">
    <w:name w:val="teaser_permalink"/>
    <w:basedOn w:val="Normal"/>
    <w:uiPriority w:val="99"/>
    <w:qFormat/>
    <w:rsid w:val="00BD0BB7"/>
    <w:pPr>
      <w:spacing w:before="100" w:beforeAutospacing="1" w:after="100" w:afterAutospacing="1"/>
    </w:pPr>
    <w:rPr>
      <w:rFonts w:ascii="Times New Roman" w:eastAsia="Times New Roman" w:hAnsi="Times New Roman"/>
      <w:sz w:val="24"/>
      <w:szCs w:val="24"/>
    </w:rPr>
  </w:style>
  <w:style w:type="character" w:customStyle="1" w:styleId="BoldUnderlineCharChar0">
    <w:name w:val="BoldUnderline Char Char"/>
    <w:rsid w:val="00BD0BB7"/>
    <w:rPr>
      <w:rFonts w:ascii="Calibri" w:eastAsia="Times New Roman" w:hAnsi="Calibri" w:cs="Times New Roman"/>
      <w:b/>
      <w:sz w:val="20"/>
      <w:szCs w:val="24"/>
      <w:u w:val="single"/>
    </w:rPr>
  </w:style>
  <w:style w:type="character" w:customStyle="1" w:styleId="ipa">
    <w:name w:val="ipa"/>
    <w:basedOn w:val="DefaultParagraphFont"/>
    <w:rsid w:val="00BD0BB7"/>
  </w:style>
  <w:style w:type="character" w:customStyle="1" w:styleId="regtext">
    <w:name w:val="regtext"/>
    <w:uiPriority w:val="99"/>
    <w:rsid w:val="00BD0BB7"/>
  </w:style>
  <w:style w:type="character" w:customStyle="1" w:styleId="FontStyle14">
    <w:name w:val="Font Style14"/>
    <w:uiPriority w:val="99"/>
    <w:rsid w:val="00BD0BB7"/>
    <w:rPr>
      <w:rFonts w:ascii="Georgia" w:hAnsi="Georgia" w:cs="Georgia"/>
      <w:sz w:val="54"/>
      <w:szCs w:val="54"/>
    </w:rPr>
  </w:style>
  <w:style w:type="character" w:styleId="IntenseEmphasis">
    <w:name w:val="Intense Emphasis"/>
    <w:aliases w:val="cites Char Ch,Block Heading Char,Intense Emphasis11111"/>
    <w:basedOn w:val="DefaultParagraphFont"/>
    <w:qFormat/>
    <w:rsid w:val="00BD0BB7"/>
    <w:rPr>
      <w:b w:val="0"/>
      <w:bCs/>
      <w:sz w:val="22"/>
      <w:u w:val="single"/>
    </w:rPr>
  </w:style>
  <w:style w:type="character" w:customStyle="1" w:styleId="ft6">
    <w:name w:val="ft6"/>
    <w:basedOn w:val="DefaultParagraphFont"/>
    <w:rsid w:val="00BD0BB7"/>
  </w:style>
  <w:style w:type="character" w:customStyle="1" w:styleId="SourceBold">
    <w:name w:val="Source Bold"/>
    <w:basedOn w:val="DefaultParagraphFont"/>
    <w:rsid w:val="00BD0BB7"/>
    <w:rPr>
      <w:rFonts w:ascii="Arial Narrow" w:hAnsi="Arial Narrow" w:hint="default"/>
      <w:b/>
      <w:bCs w:val="0"/>
      <w:strike w:val="0"/>
      <w:dstrike w:val="0"/>
      <w:sz w:val="24"/>
      <w:u w:val="none"/>
      <w:effect w:val="none"/>
    </w:rPr>
  </w:style>
  <w:style w:type="paragraph" w:customStyle="1" w:styleId="StyleLeft025Right025TopSinglesolidlineAuto">
    <w:name w:val="Style Left:  0.25&quot; Right:  0.25&quot; Top: (Single solid line Auto  ..."/>
    <w:basedOn w:val="Normal"/>
    <w:rsid w:val="00BD0BB7"/>
    <w:pPr>
      <w:pBdr>
        <w:top w:val="single" w:sz="4" w:space="1" w:color="auto"/>
        <w:left w:val="single" w:sz="4" w:space="0" w:color="auto"/>
        <w:bottom w:val="single" w:sz="4" w:space="1" w:color="auto"/>
        <w:right w:val="single" w:sz="4" w:space="4" w:color="auto"/>
      </w:pBdr>
      <w:ind w:left="360" w:right="360"/>
    </w:pPr>
    <w:rPr>
      <w:rFonts w:eastAsia="Calibri" w:cs="Times New Roman"/>
      <w:sz w:val="24"/>
      <w:szCs w:val="20"/>
    </w:rPr>
  </w:style>
  <w:style w:type="paragraph" w:customStyle="1" w:styleId="UnderlinePara">
    <w:name w:val="Underline Para"/>
    <w:basedOn w:val="Normal"/>
    <w:uiPriority w:val="6"/>
    <w:rsid w:val="00BD0BB7"/>
    <w:pPr>
      <w:suppressAutoHyphens/>
      <w:spacing w:after="200"/>
      <w:contextualSpacing/>
      <w:jc w:val="both"/>
    </w:pPr>
    <w:rPr>
      <w:rFonts w:asciiTheme="minorHAnsi" w:hAnsiTheme="minorHAnsi" w:cstheme="minorBidi"/>
      <w:bCs/>
      <w:u w:val="single"/>
    </w:rPr>
  </w:style>
  <w:style w:type="paragraph" w:customStyle="1" w:styleId="Card-Underline">
    <w:name w:val="Card-Underline"/>
    <w:basedOn w:val="Normal"/>
    <w:link w:val="Card-UnderlineChar"/>
    <w:qFormat/>
    <w:rsid w:val="00BD0BB7"/>
    <w:rPr>
      <w:rFonts w:ascii="Century Gothic" w:eastAsia="Cambria" w:hAnsi="Century Gothic"/>
      <w:sz w:val="20"/>
      <w:szCs w:val="24"/>
      <w:u w:val="thick"/>
    </w:rPr>
  </w:style>
  <w:style w:type="character" w:customStyle="1" w:styleId="Card-UnderlineChar">
    <w:name w:val="Card-Underline Char"/>
    <w:link w:val="Card-Underline"/>
    <w:rsid w:val="00BD0BB7"/>
    <w:rPr>
      <w:rFonts w:ascii="Century Gothic" w:eastAsia="Cambria" w:hAnsi="Century Gothic" w:cs="Calibri"/>
      <w:sz w:val="20"/>
      <w:szCs w:val="24"/>
      <w:u w:val="thick"/>
    </w:rPr>
  </w:style>
  <w:style w:type="character" w:customStyle="1" w:styleId="StyleStyleBold12pt1">
    <w:name w:val="Style Style Bold + 12 pt1"/>
    <w:aliases w:val="Cite1,Style Style Bold1,Style Style Bold + 12pt1,Style Style + 12 pt1,Style Style Bo... +1,Old Cite1,Style Style Bold + 10 pt1"/>
    <w:basedOn w:val="DefaultParagraphFont"/>
    <w:uiPriority w:val="5"/>
    <w:qFormat/>
    <w:rsid w:val="00BD0BB7"/>
    <w:rPr>
      <w:b/>
      <w:bCs/>
      <w:strike w:val="0"/>
      <w:dstrike w:val="0"/>
      <w:sz w:val="26"/>
      <w:u w:val="none"/>
      <w:effect w:val="none"/>
    </w:rPr>
  </w:style>
  <w:style w:type="character" w:customStyle="1" w:styleId="StyleStyleUnderline411pt">
    <w:name w:val="Style Style Underline4 + 11 pt"/>
    <w:basedOn w:val="DefaultParagraphFont"/>
    <w:rsid w:val="00BD0BB7"/>
    <w:rPr>
      <w:sz w:val="20"/>
      <w:u w:val="single"/>
    </w:rPr>
  </w:style>
  <w:style w:type="character" w:customStyle="1" w:styleId="StyleStyleUnderline411ptBold">
    <w:name w:val="Style Style Underline4 + 11 pt Bold"/>
    <w:basedOn w:val="DefaultParagraphFont"/>
    <w:rsid w:val="00BD0BB7"/>
    <w:rPr>
      <w:b/>
      <w:bCs/>
      <w:sz w:val="20"/>
      <w:u w:val="single"/>
    </w:rPr>
  </w:style>
  <w:style w:type="character" w:customStyle="1" w:styleId="StyleStyleUnderline311pt">
    <w:name w:val="Style Style Underline3 + 11 pt"/>
    <w:basedOn w:val="DefaultParagraphFont"/>
    <w:rsid w:val="00BD0BB7"/>
    <w:rPr>
      <w:sz w:val="20"/>
      <w:u w:val="single"/>
    </w:rPr>
  </w:style>
  <w:style w:type="character" w:customStyle="1" w:styleId="StyleStyleUnderline311ptBold">
    <w:name w:val="Style Style Underline3 + 11 pt Bold"/>
    <w:basedOn w:val="DefaultParagraphFont"/>
    <w:rsid w:val="00BD0BB7"/>
    <w:rPr>
      <w:b/>
      <w:bCs/>
      <w:sz w:val="20"/>
      <w:u w:val="single"/>
    </w:rPr>
  </w:style>
  <w:style w:type="character" w:customStyle="1" w:styleId="noindex">
    <w:name w:val="noindex"/>
    <w:basedOn w:val="DefaultParagraphFont"/>
    <w:rsid w:val="00BD0BB7"/>
  </w:style>
  <w:style w:type="character" w:customStyle="1" w:styleId="dispurl">
    <w:name w:val="dispurl"/>
    <w:basedOn w:val="DefaultParagraphFont"/>
    <w:rsid w:val="00BD0BB7"/>
  </w:style>
  <w:style w:type="character" w:customStyle="1" w:styleId="dropcap-letter">
    <w:name w:val="dropcap-letter"/>
    <w:basedOn w:val="DefaultParagraphFont"/>
    <w:rsid w:val="00BD0BB7"/>
  </w:style>
  <w:style w:type="paragraph" w:customStyle="1" w:styleId="summary">
    <w:name w:val="summary"/>
    <w:basedOn w:val="Normal"/>
    <w:uiPriority w:val="99"/>
    <w:qFormat/>
    <w:rsid w:val="00BD0BB7"/>
    <w:pPr>
      <w:spacing w:before="100" w:beforeAutospacing="1" w:after="100" w:afterAutospacing="1"/>
    </w:pPr>
    <w:rPr>
      <w:rFonts w:ascii="Times New Roman" w:eastAsia="Times New Roman" w:hAnsi="Times New Roman" w:cs="Times New Roman"/>
      <w:sz w:val="24"/>
      <w:szCs w:val="24"/>
    </w:rPr>
  </w:style>
  <w:style w:type="character" w:customStyle="1" w:styleId="firstletter">
    <w:name w:val="firstletter"/>
    <w:basedOn w:val="DefaultParagraphFont"/>
    <w:rsid w:val="00BD0BB7"/>
  </w:style>
  <w:style w:type="paragraph" w:customStyle="1" w:styleId="c-4">
    <w:name w:val="c-4"/>
    <w:basedOn w:val="Normal"/>
    <w:uiPriority w:val="99"/>
    <w:qFormat/>
    <w:rsid w:val="00BD0BB7"/>
    <w:pPr>
      <w:spacing w:before="100" w:beforeAutospacing="1" w:after="100" w:afterAutospacing="1"/>
    </w:pPr>
    <w:rPr>
      <w:rFonts w:ascii="Times New Roman" w:eastAsia="Times New Roman" w:hAnsi="Times New Roman" w:cs="Times New Roman"/>
      <w:sz w:val="24"/>
      <w:szCs w:val="24"/>
    </w:rPr>
  </w:style>
  <w:style w:type="character" w:customStyle="1" w:styleId="imgleft">
    <w:name w:val="imgleft"/>
    <w:basedOn w:val="DefaultParagraphFont"/>
    <w:rsid w:val="00BD0BB7"/>
  </w:style>
  <w:style w:type="character" w:customStyle="1" w:styleId="tkrname">
    <w:name w:val="tkrname"/>
    <w:basedOn w:val="DefaultParagraphFont"/>
    <w:rsid w:val="00BD0BB7"/>
  </w:style>
  <w:style w:type="character" w:customStyle="1" w:styleId="tkrchange">
    <w:name w:val="tkrchange"/>
    <w:basedOn w:val="DefaultParagraphFont"/>
    <w:rsid w:val="00BD0BB7"/>
  </w:style>
  <w:style w:type="character" w:customStyle="1" w:styleId="in-widget">
    <w:name w:val="in-widget"/>
    <w:basedOn w:val="DefaultParagraphFont"/>
    <w:rsid w:val="00BD0BB7"/>
  </w:style>
  <w:style w:type="character" w:customStyle="1" w:styleId="in-right">
    <w:name w:val="in-right"/>
    <w:basedOn w:val="DefaultParagraphFont"/>
    <w:rsid w:val="00BD0BB7"/>
  </w:style>
  <w:style w:type="character" w:customStyle="1" w:styleId="printmail">
    <w:name w:val="print_mail"/>
    <w:basedOn w:val="DefaultParagraphFont"/>
    <w:rsid w:val="00BD0BB7"/>
  </w:style>
  <w:style w:type="character" w:customStyle="1" w:styleId="printhtml">
    <w:name w:val="print_html"/>
    <w:basedOn w:val="DefaultParagraphFont"/>
    <w:rsid w:val="00BD0BB7"/>
  </w:style>
  <w:style w:type="character" w:customStyle="1" w:styleId="nodetype">
    <w:name w:val="nodetype"/>
    <w:basedOn w:val="DefaultParagraphFont"/>
    <w:rsid w:val="00BD0BB7"/>
  </w:style>
  <w:style w:type="character" w:customStyle="1" w:styleId="CiteChar0">
    <w:name w:val="Cite Char"/>
    <w:basedOn w:val="DefaultParagraphFont"/>
    <w:rsid w:val="00BD0BB7"/>
    <w:rPr>
      <w:sz w:val="18"/>
      <w:szCs w:val="24"/>
      <w:lang w:val="en-US" w:eastAsia="en-US" w:bidi="ar-SA"/>
    </w:rPr>
  </w:style>
  <w:style w:type="paragraph" w:customStyle="1" w:styleId="cnnfirst">
    <w:name w:val="cnn_first"/>
    <w:basedOn w:val="Normal"/>
    <w:rsid w:val="00BD0BB7"/>
    <w:pPr>
      <w:spacing w:before="100" w:beforeAutospacing="1" w:after="100" w:afterAutospacing="1"/>
    </w:pPr>
    <w:rPr>
      <w:rFonts w:ascii="Times New Roman" w:eastAsia="Times New Roman" w:hAnsi="Times New Roman" w:cs="Times New Roman"/>
      <w:sz w:val="24"/>
      <w:szCs w:val="24"/>
    </w:rPr>
  </w:style>
  <w:style w:type="character" w:customStyle="1" w:styleId="yshortcuts">
    <w:name w:val="yshortcuts"/>
    <w:rsid w:val="00BD0BB7"/>
  </w:style>
  <w:style w:type="character" w:customStyle="1" w:styleId="steelnewsheadline">
    <w:name w:val="steelnewsheadline"/>
    <w:basedOn w:val="DefaultParagraphFont"/>
    <w:rsid w:val="00BD0BB7"/>
  </w:style>
  <w:style w:type="paragraph" w:customStyle="1" w:styleId="StyleHeading4TagBigcardNotBold">
    <w:name w:val="Style Heading 4TagBig card + Not Bold"/>
    <w:basedOn w:val="Heading4"/>
    <w:uiPriority w:val="99"/>
    <w:qFormat/>
    <w:rsid w:val="00BD0BB7"/>
    <w:pPr>
      <w:contextualSpacing/>
    </w:pPr>
    <w:rPr>
      <w:bCs w:val="0"/>
      <w:iCs w:val="0"/>
    </w:rPr>
  </w:style>
  <w:style w:type="paragraph" w:customStyle="1" w:styleId="Stylecardtext8pt">
    <w:name w:val="Style card text + 8 pt"/>
    <w:basedOn w:val="Normal"/>
    <w:uiPriority w:val="99"/>
    <w:qFormat/>
    <w:rsid w:val="00BD0BB7"/>
    <w:pPr>
      <w:ind w:right="288"/>
      <w:contextualSpacing/>
    </w:pPr>
    <w:rPr>
      <w:sz w:val="16"/>
    </w:rPr>
  </w:style>
  <w:style w:type="paragraph" w:customStyle="1" w:styleId="Stylecardtext5pt">
    <w:name w:val="Style card text + 5 pt"/>
    <w:basedOn w:val="Normal"/>
    <w:uiPriority w:val="99"/>
    <w:qFormat/>
    <w:rsid w:val="00BD0BB7"/>
    <w:pPr>
      <w:ind w:right="288"/>
      <w:contextualSpacing/>
    </w:pPr>
    <w:rPr>
      <w:sz w:val="10"/>
    </w:rPr>
  </w:style>
  <w:style w:type="character" w:customStyle="1" w:styleId="FooterChar1">
    <w:name w:val="Footer Char1"/>
    <w:basedOn w:val="DefaultParagraphFont"/>
    <w:uiPriority w:val="99"/>
    <w:semiHidden/>
    <w:rsid w:val="00BD0BB7"/>
    <w:rPr>
      <w:rFonts w:ascii="Georgia" w:hAnsi="Georgia" w:cs="Calibri"/>
    </w:rPr>
  </w:style>
  <w:style w:type="character" w:customStyle="1" w:styleId="StyleBox12ptBold">
    <w:name w:val="Style Box + 12 pt Bold"/>
    <w:basedOn w:val="DefaultParagraphFont"/>
    <w:rsid w:val="00BD0BB7"/>
    <w:rPr>
      <w:rFonts w:ascii="Georgia" w:hAnsi="Georgia" w:hint="default"/>
      <w:b/>
      <w:bCs/>
      <w:sz w:val="22"/>
      <w:u w:val="single"/>
      <w:bdr w:val="none" w:sz="0" w:space="0" w:color="auto" w:frame="1"/>
    </w:rPr>
  </w:style>
  <w:style w:type="character" w:customStyle="1" w:styleId="StyleBox12pt">
    <w:name w:val="Style Box + 12 pt"/>
    <w:basedOn w:val="DefaultParagraphFont"/>
    <w:rsid w:val="00BD0BB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D0BB7"/>
    <w:rPr>
      <w:rFonts w:ascii="Georgia" w:hAnsi="Georgia" w:cs="Calibri" w:hint="default"/>
      <w:b w:val="0"/>
      <w:bCs/>
      <w:i w:val="0"/>
      <w:iCs w:val="0"/>
      <w:sz w:val="22"/>
      <w:u w:val="single"/>
      <w:bdr w:val="none" w:sz="0" w:space="0" w:color="auto" w:frame="1"/>
    </w:rPr>
  </w:style>
  <w:style w:type="character" w:customStyle="1" w:styleId="StyleGaramondText1">
    <w:name w:val="Style Garamond Text 1"/>
    <w:basedOn w:val="DefaultParagraphFont"/>
    <w:rsid w:val="00BD0BB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D0BB7"/>
    <w:rPr>
      <w:rFonts w:ascii="Georgia" w:hAnsi="Georgia" w:hint="default"/>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BD0BB7"/>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BD0BB7"/>
    <w:rPr>
      <w:b w:val="0"/>
      <w:bCs w:val="0"/>
      <w:strike w:val="0"/>
      <w:dstrike w:val="0"/>
      <w:sz w:val="14"/>
      <w:u w:val="none"/>
      <w:effect w:val="none"/>
    </w:rPr>
  </w:style>
  <w:style w:type="character" w:customStyle="1" w:styleId="Style7ptBold">
    <w:name w:val="Style 7 pt Bold"/>
    <w:basedOn w:val="DefaultParagraphFont"/>
    <w:rsid w:val="00BD0BB7"/>
    <w:rPr>
      <w:b w:val="0"/>
      <w:bCs/>
      <w:sz w:val="14"/>
    </w:rPr>
  </w:style>
  <w:style w:type="paragraph" w:customStyle="1" w:styleId="deck">
    <w:name w:val="deck"/>
    <w:basedOn w:val="Normal"/>
    <w:uiPriority w:val="99"/>
    <w:semiHidden/>
    <w:qFormat/>
    <w:rsid w:val="00BD0BB7"/>
    <w:pPr>
      <w:spacing w:before="100" w:beforeAutospacing="1" w:after="100" w:afterAutospacing="1"/>
      <w:contextualSpacing/>
    </w:pPr>
    <w:rPr>
      <w:rFonts w:ascii="Times New Roman" w:eastAsia="Times New Roman" w:hAnsi="Times New Roman" w:cs="Times New Roman"/>
      <w:sz w:val="24"/>
      <w:szCs w:val="24"/>
    </w:rPr>
  </w:style>
  <w:style w:type="character" w:customStyle="1" w:styleId="FontStyle11">
    <w:name w:val="Font Style11"/>
    <w:uiPriority w:val="99"/>
    <w:rsid w:val="00BD0BB7"/>
    <w:rPr>
      <w:rFonts w:ascii="Times New Roman" w:hAnsi="Times New Roman" w:cs="Times New Roman" w:hint="default"/>
      <w:sz w:val="20"/>
      <w:szCs w:val="20"/>
    </w:rPr>
  </w:style>
  <w:style w:type="character" w:customStyle="1" w:styleId="FontStyle12">
    <w:name w:val="Font Style12"/>
    <w:uiPriority w:val="99"/>
    <w:rsid w:val="00BD0BB7"/>
    <w:rPr>
      <w:rFonts w:ascii="Times New Roman" w:hAnsi="Times New Roman" w:cs="Times New Roman" w:hint="default"/>
      <w:sz w:val="16"/>
      <w:szCs w:val="16"/>
    </w:rPr>
  </w:style>
  <w:style w:type="character" w:customStyle="1" w:styleId="timebox">
    <w:name w:val="timebox"/>
    <w:rsid w:val="00BD0BB7"/>
  </w:style>
  <w:style w:type="paragraph" w:customStyle="1" w:styleId="CM13">
    <w:name w:val="CM13"/>
    <w:basedOn w:val="Default"/>
    <w:next w:val="Default"/>
    <w:uiPriority w:val="99"/>
    <w:rsid w:val="00BD5602"/>
    <w:pPr>
      <w:widowControl/>
      <w:spacing w:after="0" w:line="240" w:lineRule="auto"/>
    </w:pPr>
    <w:rPr>
      <w:rFonts w:ascii="Times New Roman" w:eastAsiaTheme="minorHAnsi"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966346">
      <w:bodyDiv w:val="1"/>
      <w:marLeft w:val="0"/>
      <w:marRight w:val="0"/>
      <w:marTop w:val="0"/>
      <w:marBottom w:val="0"/>
      <w:divBdr>
        <w:top w:val="none" w:sz="0" w:space="0" w:color="auto"/>
        <w:left w:val="none" w:sz="0" w:space="0" w:color="auto"/>
        <w:bottom w:val="none" w:sz="0" w:space="0" w:color="auto"/>
        <w:right w:val="none" w:sz="0" w:space="0" w:color="auto"/>
      </w:divBdr>
    </w:div>
    <w:div w:id="83966391">
      <w:bodyDiv w:val="1"/>
      <w:marLeft w:val="0"/>
      <w:marRight w:val="0"/>
      <w:marTop w:val="0"/>
      <w:marBottom w:val="0"/>
      <w:divBdr>
        <w:top w:val="none" w:sz="0" w:space="0" w:color="auto"/>
        <w:left w:val="none" w:sz="0" w:space="0" w:color="auto"/>
        <w:bottom w:val="none" w:sz="0" w:space="0" w:color="auto"/>
        <w:right w:val="none" w:sz="0" w:space="0" w:color="auto"/>
      </w:divBdr>
    </w:div>
    <w:div w:id="243104452">
      <w:bodyDiv w:val="1"/>
      <w:marLeft w:val="0"/>
      <w:marRight w:val="0"/>
      <w:marTop w:val="0"/>
      <w:marBottom w:val="0"/>
      <w:divBdr>
        <w:top w:val="none" w:sz="0" w:space="0" w:color="auto"/>
        <w:left w:val="none" w:sz="0" w:space="0" w:color="auto"/>
        <w:bottom w:val="none" w:sz="0" w:space="0" w:color="auto"/>
        <w:right w:val="none" w:sz="0" w:space="0" w:color="auto"/>
      </w:divBdr>
    </w:div>
    <w:div w:id="316878776">
      <w:bodyDiv w:val="1"/>
      <w:marLeft w:val="0"/>
      <w:marRight w:val="0"/>
      <w:marTop w:val="0"/>
      <w:marBottom w:val="0"/>
      <w:divBdr>
        <w:top w:val="none" w:sz="0" w:space="0" w:color="auto"/>
        <w:left w:val="none" w:sz="0" w:space="0" w:color="auto"/>
        <w:bottom w:val="none" w:sz="0" w:space="0" w:color="auto"/>
        <w:right w:val="none" w:sz="0" w:space="0" w:color="auto"/>
      </w:divBdr>
    </w:div>
    <w:div w:id="416170787">
      <w:bodyDiv w:val="1"/>
      <w:marLeft w:val="0"/>
      <w:marRight w:val="0"/>
      <w:marTop w:val="0"/>
      <w:marBottom w:val="0"/>
      <w:divBdr>
        <w:top w:val="none" w:sz="0" w:space="0" w:color="auto"/>
        <w:left w:val="none" w:sz="0" w:space="0" w:color="auto"/>
        <w:bottom w:val="none" w:sz="0" w:space="0" w:color="auto"/>
        <w:right w:val="none" w:sz="0" w:space="0" w:color="auto"/>
      </w:divBdr>
    </w:div>
    <w:div w:id="424958592">
      <w:bodyDiv w:val="1"/>
      <w:marLeft w:val="0"/>
      <w:marRight w:val="0"/>
      <w:marTop w:val="0"/>
      <w:marBottom w:val="0"/>
      <w:divBdr>
        <w:top w:val="none" w:sz="0" w:space="0" w:color="auto"/>
        <w:left w:val="none" w:sz="0" w:space="0" w:color="auto"/>
        <w:bottom w:val="none" w:sz="0" w:space="0" w:color="auto"/>
        <w:right w:val="none" w:sz="0" w:space="0" w:color="auto"/>
      </w:divBdr>
    </w:div>
    <w:div w:id="476604091">
      <w:bodyDiv w:val="1"/>
      <w:marLeft w:val="0"/>
      <w:marRight w:val="0"/>
      <w:marTop w:val="0"/>
      <w:marBottom w:val="0"/>
      <w:divBdr>
        <w:top w:val="none" w:sz="0" w:space="0" w:color="auto"/>
        <w:left w:val="none" w:sz="0" w:space="0" w:color="auto"/>
        <w:bottom w:val="none" w:sz="0" w:space="0" w:color="auto"/>
        <w:right w:val="none" w:sz="0" w:space="0" w:color="auto"/>
      </w:divBdr>
    </w:div>
    <w:div w:id="504512346">
      <w:bodyDiv w:val="1"/>
      <w:marLeft w:val="0"/>
      <w:marRight w:val="0"/>
      <w:marTop w:val="0"/>
      <w:marBottom w:val="0"/>
      <w:divBdr>
        <w:top w:val="none" w:sz="0" w:space="0" w:color="auto"/>
        <w:left w:val="none" w:sz="0" w:space="0" w:color="auto"/>
        <w:bottom w:val="none" w:sz="0" w:space="0" w:color="auto"/>
        <w:right w:val="none" w:sz="0" w:space="0" w:color="auto"/>
      </w:divBdr>
    </w:div>
    <w:div w:id="831220601">
      <w:bodyDiv w:val="1"/>
      <w:marLeft w:val="0"/>
      <w:marRight w:val="0"/>
      <w:marTop w:val="0"/>
      <w:marBottom w:val="0"/>
      <w:divBdr>
        <w:top w:val="none" w:sz="0" w:space="0" w:color="auto"/>
        <w:left w:val="none" w:sz="0" w:space="0" w:color="auto"/>
        <w:bottom w:val="none" w:sz="0" w:space="0" w:color="auto"/>
        <w:right w:val="none" w:sz="0" w:space="0" w:color="auto"/>
      </w:divBdr>
    </w:div>
    <w:div w:id="860514585">
      <w:bodyDiv w:val="1"/>
      <w:marLeft w:val="0"/>
      <w:marRight w:val="0"/>
      <w:marTop w:val="0"/>
      <w:marBottom w:val="0"/>
      <w:divBdr>
        <w:top w:val="none" w:sz="0" w:space="0" w:color="auto"/>
        <w:left w:val="none" w:sz="0" w:space="0" w:color="auto"/>
        <w:bottom w:val="none" w:sz="0" w:space="0" w:color="auto"/>
        <w:right w:val="none" w:sz="0" w:space="0" w:color="auto"/>
      </w:divBdr>
    </w:div>
    <w:div w:id="1008018663">
      <w:bodyDiv w:val="1"/>
      <w:marLeft w:val="0"/>
      <w:marRight w:val="0"/>
      <w:marTop w:val="0"/>
      <w:marBottom w:val="0"/>
      <w:divBdr>
        <w:top w:val="none" w:sz="0" w:space="0" w:color="auto"/>
        <w:left w:val="none" w:sz="0" w:space="0" w:color="auto"/>
        <w:bottom w:val="none" w:sz="0" w:space="0" w:color="auto"/>
        <w:right w:val="none" w:sz="0" w:space="0" w:color="auto"/>
      </w:divBdr>
    </w:div>
    <w:div w:id="1031104172">
      <w:bodyDiv w:val="1"/>
      <w:marLeft w:val="0"/>
      <w:marRight w:val="0"/>
      <w:marTop w:val="0"/>
      <w:marBottom w:val="0"/>
      <w:divBdr>
        <w:top w:val="none" w:sz="0" w:space="0" w:color="auto"/>
        <w:left w:val="none" w:sz="0" w:space="0" w:color="auto"/>
        <w:bottom w:val="none" w:sz="0" w:space="0" w:color="auto"/>
        <w:right w:val="none" w:sz="0" w:space="0" w:color="auto"/>
      </w:divBdr>
    </w:div>
    <w:div w:id="1343972624">
      <w:bodyDiv w:val="1"/>
      <w:marLeft w:val="0"/>
      <w:marRight w:val="0"/>
      <w:marTop w:val="0"/>
      <w:marBottom w:val="0"/>
      <w:divBdr>
        <w:top w:val="none" w:sz="0" w:space="0" w:color="auto"/>
        <w:left w:val="none" w:sz="0" w:space="0" w:color="auto"/>
        <w:bottom w:val="none" w:sz="0" w:space="0" w:color="auto"/>
        <w:right w:val="none" w:sz="0" w:space="0" w:color="auto"/>
      </w:divBdr>
    </w:div>
    <w:div w:id="1356232945">
      <w:bodyDiv w:val="1"/>
      <w:marLeft w:val="0"/>
      <w:marRight w:val="0"/>
      <w:marTop w:val="0"/>
      <w:marBottom w:val="0"/>
      <w:divBdr>
        <w:top w:val="none" w:sz="0" w:space="0" w:color="auto"/>
        <w:left w:val="none" w:sz="0" w:space="0" w:color="auto"/>
        <w:bottom w:val="none" w:sz="0" w:space="0" w:color="auto"/>
        <w:right w:val="none" w:sz="0" w:space="0" w:color="auto"/>
      </w:divBdr>
    </w:div>
    <w:div w:id="1530799428">
      <w:bodyDiv w:val="1"/>
      <w:marLeft w:val="0"/>
      <w:marRight w:val="0"/>
      <w:marTop w:val="0"/>
      <w:marBottom w:val="0"/>
      <w:divBdr>
        <w:top w:val="none" w:sz="0" w:space="0" w:color="auto"/>
        <w:left w:val="none" w:sz="0" w:space="0" w:color="auto"/>
        <w:bottom w:val="none" w:sz="0" w:space="0" w:color="auto"/>
        <w:right w:val="none" w:sz="0" w:space="0" w:color="auto"/>
      </w:divBdr>
    </w:div>
    <w:div w:id="1590113504">
      <w:bodyDiv w:val="1"/>
      <w:marLeft w:val="0"/>
      <w:marRight w:val="0"/>
      <w:marTop w:val="0"/>
      <w:marBottom w:val="0"/>
      <w:divBdr>
        <w:top w:val="none" w:sz="0" w:space="0" w:color="auto"/>
        <w:left w:val="none" w:sz="0" w:space="0" w:color="auto"/>
        <w:bottom w:val="none" w:sz="0" w:space="0" w:color="auto"/>
        <w:right w:val="none" w:sz="0" w:space="0" w:color="auto"/>
      </w:divBdr>
    </w:div>
    <w:div w:id="1821537864">
      <w:bodyDiv w:val="1"/>
      <w:marLeft w:val="0"/>
      <w:marRight w:val="0"/>
      <w:marTop w:val="0"/>
      <w:marBottom w:val="0"/>
      <w:divBdr>
        <w:top w:val="none" w:sz="0" w:space="0" w:color="auto"/>
        <w:left w:val="none" w:sz="0" w:space="0" w:color="auto"/>
        <w:bottom w:val="none" w:sz="0" w:space="0" w:color="auto"/>
        <w:right w:val="none" w:sz="0" w:space="0" w:color="auto"/>
      </w:divBdr>
    </w:div>
    <w:div w:id="1884978443">
      <w:bodyDiv w:val="1"/>
      <w:marLeft w:val="0"/>
      <w:marRight w:val="0"/>
      <w:marTop w:val="0"/>
      <w:marBottom w:val="0"/>
      <w:divBdr>
        <w:top w:val="none" w:sz="0" w:space="0" w:color="auto"/>
        <w:left w:val="none" w:sz="0" w:space="0" w:color="auto"/>
        <w:bottom w:val="none" w:sz="0" w:space="0" w:color="auto"/>
        <w:right w:val="none" w:sz="0" w:space="0" w:color="auto"/>
      </w:divBdr>
    </w:div>
    <w:div w:id="1890023684">
      <w:bodyDiv w:val="1"/>
      <w:marLeft w:val="0"/>
      <w:marRight w:val="0"/>
      <w:marTop w:val="0"/>
      <w:marBottom w:val="0"/>
      <w:divBdr>
        <w:top w:val="none" w:sz="0" w:space="0" w:color="auto"/>
        <w:left w:val="none" w:sz="0" w:space="0" w:color="auto"/>
        <w:bottom w:val="none" w:sz="0" w:space="0" w:color="auto"/>
        <w:right w:val="none" w:sz="0" w:space="0" w:color="auto"/>
      </w:divBdr>
    </w:div>
    <w:div w:id="1919292034">
      <w:bodyDiv w:val="1"/>
      <w:marLeft w:val="0"/>
      <w:marRight w:val="0"/>
      <w:marTop w:val="0"/>
      <w:marBottom w:val="0"/>
      <w:divBdr>
        <w:top w:val="none" w:sz="0" w:space="0" w:color="auto"/>
        <w:left w:val="none" w:sz="0" w:space="0" w:color="auto"/>
        <w:bottom w:val="none" w:sz="0" w:space="0" w:color="auto"/>
        <w:right w:val="none" w:sz="0" w:space="0" w:color="auto"/>
      </w:divBdr>
    </w:div>
    <w:div w:id="1949004845">
      <w:bodyDiv w:val="1"/>
      <w:marLeft w:val="0"/>
      <w:marRight w:val="0"/>
      <w:marTop w:val="0"/>
      <w:marBottom w:val="0"/>
      <w:divBdr>
        <w:top w:val="none" w:sz="0" w:space="0" w:color="auto"/>
        <w:left w:val="none" w:sz="0" w:space="0" w:color="auto"/>
        <w:bottom w:val="none" w:sz="0" w:space="0" w:color="auto"/>
        <w:right w:val="none" w:sz="0" w:space="0" w:color="auto"/>
      </w:divBdr>
    </w:div>
    <w:div w:id="1955288739">
      <w:bodyDiv w:val="1"/>
      <w:marLeft w:val="0"/>
      <w:marRight w:val="0"/>
      <w:marTop w:val="0"/>
      <w:marBottom w:val="0"/>
      <w:divBdr>
        <w:top w:val="none" w:sz="0" w:space="0" w:color="auto"/>
        <w:left w:val="none" w:sz="0" w:space="0" w:color="auto"/>
        <w:bottom w:val="none" w:sz="0" w:space="0" w:color="auto"/>
        <w:right w:val="none" w:sz="0" w:space="0" w:color="auto"/>
      </w:divBdr>
    </w:div>
    <w:div w:id="205534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muse.jhu.edu.proxy.lib.umich.edu/journals/international_security/v037/37.3.brooks.html" TargetMode="External"/><Relationship Id="rId117" Type="http://schemas.openxmlformats.org/officeDocument/2006/relationships/hyperlink" Target="http://www.wilsoncenter.org/sites/default/files/Artic%20Report_F2.pdf" TargetMode="External"/><Relationship Id="rId21" Type="http://schemas.openxmlformats.org/officeDocument/2006/relationships/hyperlink" Target="http://muse.jhu.edu.proxy.lib.umich.edu/journals/international_security/v037/37.3.brooks.html" TargetMode="External"/><Relationship Id="rId42" Type="http://schemas.openxmlformats.org/officeDocument/2006/relationships/hyperlink" Target="http://www.aiche.org/sites/default/files/cep/20120835.pdf)//WK" TargetMode="External"/><Relationship Id="rId47" Type="http://schemas.openxmlformats.org/officeDocument/2006/relationships/hyperlink" Target="http://www.nytimes.com/2014/06/12/business/economy/us-economic-recovery-looks-distant-as-growth-lingers.html?_r=0&amp;module=ArrowsNav&amp;contentCollection=Business%20Day&amp;action=keypress&amp;region=FixedLeft&amp;pgtype=article,JHR" TargetMode="External"/><Relationship Id="rId63" Type="http://schemas.openxmlformats.org/officeDocument/2006/relationships/hyperlink" Target="http://www.ce.cmu.edu/" TargetMode="External"/><Relationship Id="rId68" Type="http://schemas.openxmlformats.org/officeDocument/2006/relationships/hyperlink" Target="http://www.cmu.edu/index.shtml" TargetMode="External"/><Relationship Id="rId84" Type="http://schemas.openxmlformats.org/officeDocument/2006/relationships/hyperlink" Target="http://zeenews.india.com/news/eco-news/action-by-2020-key-to-keep-global-warming-below-2-degrees_817302.html" TargetMode="External"/><Relationship Id="rId89" Type="http://schemas.openxmlformats.org/officeDocument/2006/relationships/hyperlink" Target="http://cmip-pcmdi.llnl.gov/cmip5/" TargetMode="External"/><Relationship Id="rId112" Type="http://schemas.openxmlformats.org/officeDocument/2006/relationships/hyperlink" Target="http://capitalresearch.org/2013/04/the-sinking-ship-of-cabotage-how-the-jones-act-lets-unions-and-a-few-companies-hold-the-economy-hostage/" TargetMode="External"/><Relationship Id="rId133" Type="http://schemas.openxmlformats.org/officeDocument/2006/relationships/hyperlink" Target="http://www.brookings.edu/~/media/research/files/reports/2012/5/02%20lng%20exports%20ebinger/0502_lng_exports_ebinger.pdf" TargetMode="External"/><Relationship Id="rId138" Type="http://schemas.openxmlformats.org/officeDocument/2006/relationships/hyperlink" Target="http://transatlantic.sais-jhu.edu/publications/books/Transatlantic%20Pivot%20to%20Asia/Pivot_final.pdf" TargetMode="External"/><Relationship Id="rId154" Type="http://schemas.openxmlformats.org/officeDocument/2006/relationships/hyperlink" Target="http://www.brookings.edu/~/media/research/files/reports/2012/5/02%20lng%20exports%20ebinger/0502_lng_exports_ebinger.pdf" TargetMode="External"/><Relationship Id="rId159" Type="http://schemas.openxmlformats.org/officeDocument/2006/relationships/hyperlink" Target="http://upton.house.gov/news/documentsingle.aspx?DocumentID=372104" TargetMode="External"/><Relationship Id="rId175" Type="http://schemas.openxmlformats.org/officeDocument/2006/relationships/hyperlink" Target="http://www.nationaljournal.com/magazine/how-obama-and-congress-could-find-common-ground-on-energy-20121206" TargetMode="External"/><Relationship Id="rId170" Type="http://schemas.openxmlformats.org/officeDocument/2006/relationships/hyperlink" Target="http://www.theglobeandmail.com/authors/carrie-tait" TargetMode="External"/><Relationship Id="rId16" Type="http://schemas.openxmlformats.org/officeDocument/2006/relationships/hyperlink" Target="http://muse.jhu.edu.proxy.lib.umich.edu/journals/international_security" TargetMode="External"/><Relationship Id="rId107" Type="http://schemas.openxmlformats.org/officeDocument/2006/relationships/hyperlink" Target="http://ui04e.moit.tufts.edu/forum/archives/pdfs/34-2pdfs/Gelb.pdf" TargetMode="External"/><Relationship Id="rId11" Type="http://schemas.openxmlformats.org/officeDocument/2006/relationships/hyperlink" Target="http://www.aspeninstitute.org/about/blog/impact-energy-boom-us-manufacturing" TargetMode="External"/><Relationship Id="rId32" Type="http://schemas.openxmlformats.org/officeDocument/2006/relationships/hyperlink" Target="http://thehill.com/opinion/op-ed/7688-path-of-wisdom-open-up-outer-continental-shelf-to-gas-drilling" TargetMode="External"/><Relationship Id="rId37" Type="http://schemas.openxmlformats.org/officeDocument/2006/relationships/hyperlink" Target="http://www.resilience.org/stories/2014-05-14/the-status-of-u-s-oil" TargetMode="External"/><Relationship Id="rId53" Type="http://schemas.openxmlformats.org/officeDocument/2006/relationships/hyperlink" Target="http://www.technologyreview.com/review/428900/king-natural-gas/" TargetMode="External"/><Relationship Id="rId58" Type="http://schemas.openxmlformats.org/officeDocument/2006/relationships/hyperlink" Target="http://www.nytimes.com/2012/08/14/opinion/shale-gas-to-the-climate-rescue.html?_r=0" TargetMode="External"/><Relationship Id="rId74" Type="http://schemas.openxmlformats.org/officeDocument/2006/relationships/hyperlink" Target="http://www.washingtonpost.com/blogs/ezra-klein/post/as-fracking-booms-the-epa-treads-cautiously/2012/04/18/gIQAxCvLRT_blog.html?wprss=rss_ezra-klein" TargetMode="External"/><Relationship Id="rId79" Type="http://schemas.openxmlformats.org/officeDocument/2006/relationships/hyperlink" Target="http://epa.gov/methane/scientific.html" TargetMode="External"/><Relationship Id="rId102" Type="http://schemas.openxmlformats.org/officeDocument/2006/relationships/hyperlink" Target="http://www.brookings.edu/~/media/Research/Files/Reports/2014/03/offshore%20oil%20gas%20governance%20arctic/Offshore%20Oil%20and%20Gas%20Governance%20web.pdf" TargetMode="External"/><Relationship Id="rId123" Type="http://schemas.openxmlformats.org/officeDocument/2006/relationships/hyperlink" Target="http://www.boem.gov/uploadedFiles/BOEM/Oil_and_Gas_Energy_Program/Resource_Evaluation/Resource_Assessment/2011-BOEM-EPActSection965cFianlRepor12-30-11.pdf" TargetMode="External"/><Relationship Id="rId128" Type="http://schemas.openxmlformats.org/officeDocument/2006/relationships/hyperlink" Target="http://www.nrdc.org/international/files/PipelineandTankerFS.pdf" TargetMode="External"/><Relationship Id="rId144" Type="http://schemas.openxmlformats.org/officeDocument/2006/relationships/hyperlink" Target="http://online.wsj.com/news/articles/SB10001424052702303492504579111360245276476" TargetMode="External"/><Relationship Id="rId149" Type="http://schemas.openxmlformats.org/officeDocument/2006/relationships/hyperlink" Target="http://www.manzellareport.com/index.php/world/833-how-to-stop-russian-aggression-in-ukraine)//IS" TargetMode="External"/><Relationship Id="rId5" Type="http://schemas.openxmlformats.org/officeDocument/2006/relationships/styles" Target="styles.xml"/><Relationship Id="rId90" Type="http://schemas.openxmlformats.org/officeDocument/2006/relationships/hyperlink" Target="http://www.ipcc.ch" TargetMode="External"/><Relationship Id="rId95" Type="http://schemas.openxmlformats.org/officeDocument/2006/relationships/hyperlink" Target="http://www.northerneconomics.com/OCS/National" TargetMode="External"/><Relationship Id="rId160" Type="http://schemas.openxmlformats.org/officeDocument/2006/relationships/hyperlink" Target="http://newseurope.me/2014/03/12/u-s-natural-gas-will-curb-russian-influence/" TargetMode="External"/><Relationship Id="rId165" Type="http://schemas.openxmlformats.org/officeDocument/2006/relationships/hyperlink" Target="http://www.brookings.edu/~/media/research/files/reports/2012/5/02%20lng%20exports%20ebinger/0502_lng_exports_ebinger.pdf" TargetMode="External"/><Relationship Id="rId22" Type="http://schemas.openxmlformats.org/officeDocument/2006/relationships/hyperlink" Target="http://muse.jhu.edu.proxy.lib.umich.edu/journals/international_security/v037/37.3.brooks.html" TargetMode="External"/><Relationship Id="rId27" Type="http://schemas.openxmlformats.org/officeDocument/2006/relationships/hyperlink" Target="http://muse.jhu.edu.proxy.lib.umich.edu/journals/international_security/v037/37.3.brooks.html" TargetMode="External"/><Relationship Id="rId43" Type="http://schemas.openxmlformats.org/officeDocument/2006/relationships/hyperlink" Target="http://fas.org/sgp/crs/misc/R42814.pdf)/WK" TargetMode="External"/><Relationship Id="rId48" Type="http://schemas.openxmlformats.org/officeDocument/2006/relationships/hyperlink" Target="file:///C:\Users\Owner\Documents\Whitney%20Young%202014-15\Michigan%20Debate%20Camp%202014\%20http:\www.moneynews.com\Outbrain\Trump-Aftershock-American-Economy\2012\11\06\id\462985\" TargetMode="External"/><Relationship Id="rId64" Type="http://schemas.openxmlformats.org/officeDocument/2006/relationships/hyperlink" Target="http://www.cmu.edu/index.shtml" TargetMode="External"/><Relationship Id="rId69" Type="http://schemas.openxmlformats.org/officeDocument/2006/relationships/hyperlink" Target="http://www.ce.cmu.edu/GreenDesign/" TargetMode="External"/><Relationship Id="rId113" Type="http://schemas.openxmlformats.org/officeDocument/2006/relationships/hyperlink" Target="http://www.cfr.org/competitiveness/shortcut-us-economic-competitiveness-seamless-north-american-market/p30132" TargetMode="External"/><Relationship Id="rId118" Type="http://schemas.openxmlformats.org/officeDocument/2006/relationships/hyperlink" Target="http://www.wilsoncenter.org/sites/default/files/Artic%20Report_F2.pdf" TargetMode="External"/><Relationship Id="rId134" Type="http://schemas.openxmlformats.org/officeDocument/2006/relationships/hyperlink" Target="http://www.slate.com/articles/business/moneybox/2014/03/putin_ukraine_and_energy_could_u_s_natural_gas_exports_alter_the_geopolitical.html" TargetMode="External"/><Relationship Id="rId139" Type="http://schemas.openxmlformats.org/officeDocument/2006/relationships/hyperlink" Target="http://www.brookings.edu/research/opinions/2013/03/12-energy-security-itoh" TargetMode="External"/><Relationship Id="rId80" Type="http://schemas.openxmlformats.org/officeDocument/2006/relationships/hyperlink" Target="http://sunetric.com/blog/post/how-natural-gas-and-renewables-complement-each-other/" TargetMode="External"/><Relationship Id="rId85" Type="http://schemas.openxmlformats.org/officeDocument/2006/relationships/hyperlink" Target="http://www.climatecentral.org/news/new-evidence-of-human-fingerprints-on-global-warming-15316" TargetMode="External"/><Relationship Id="rId150" Type="http://schemas.openxmlformats.org/officeDocument/2006/relationships/hyperlink" Target="http://www.marketwatch.com/story/opponents-of-natural-gas-exports-have-it-all-wrong-2014-04-04?pagenumber=1" TargetMode="External"/><Relationship Id="rId155" Type="http://schemas.openxmlformats.org/officeDocument/2006/relationships/hyperlink" Target="http://online.wsj.com/news/articles/SB10001424052702303546204579435652494405682" TargetMode="External"/><Relationship Id="rId171" Type="http://schemas.openxmlformats.org/officeDocument/2006/relationships/hyperlink" Target="http://www.cbc.ca/news/cbc-news-online-news-staff-list-1.1294364" TargetMode="External"/><Relationship Id="rId176" Type="http://schemas.openxmlformats.org/officeDocument/2006/relationships/hyperlink" Target="http://www.forbes.com/2008/09/02/rnc-natural-gas-biz-beltway-cx_bw_0902rnc-gas.html" TargetMode="External"/><Relationship Id="rId12" Type="http://schemas.openxmlformats.org/officeDocument/2006/relationships/hyperlink" Target="http://www.aspeninstitute.org/policy-work/manufacturing" TargetMode="External"/><Relationship Id="rId17" Type="http://schemas.openxmlformats.org/officeDocument/2006/relationships/hyperlink" Target="http://muse.jhu.edu.proxy.lib.umich.edu/journals/international_security/v037/37.3.brooks.html" TargetMode="External"/><Relationship Id="rId33" Type="http://schemas.openxmlformats.org/officeDocument/2006/relationships/hyperlink" Target="http://www.npc.org/reports/nard/nard_resource_supply.pdf" TargetMode="External"/><Relationship Id="rId38" Type="http://schemas.openxmlformats.org/officeDocument/2006/relationships/hyperlink" Target="http://www.bloomberg.com/news/2013-07-14/shale-skeptics-take-on-pickens-as-gas-fuels-policies.html" TargetMode="External"/><Relationship Id="rId59" Type="http://schemas.openxmlformats.org/officeDocument/2006/relationships/hyperlink" Target="http://energy.aol.com/2012/10/24/chevron-strategist-predicts-end-of-too-cheap-2-natural-gas/" TargetMode="External"/><Relationship Id="rId103" Type="http://schemas.openxmlformats.org/officeDocument/2006/relationships/hyperlink" Target="http://www.afsc.noaa.gov/Publications/misc_pdf/IAMreport.pdf" TargetMode="External"/><Relationship Id="rId108" Type="http://schemas.openxmlformats.org/officeDocument/2006/relationships/hyperlink" Target="http://www.nationalreview.com/articles/259024/economy-and-national-security-zalmay-khalilzad" TargetMode="External"/><Relationship Id="rId124" Type="http://schemas.openxmlformats.org/officeDocument/2006/relationships/hyperlink" Target="http://www.cnie.org/nle/crsreports/10Jul/R41132.pdf" TargetMode="External"/><Relationship Id="rId129" Type="http://schemas.openxmlformats.org/officeDocument/2006/relationships/hyperlink" Target="http://www.enbridge.com/MediaCentre/News/NormanWells.aspx" TargetMode="External"/><Relationship Id="rId54" Type="http://schemas.openxmlformats.org/officeDocument/2006/relationships/hyperlink" Target="http://www.forbes.com/sites/energysource/2012/12/07/surprise-side-effect-of-shale-gas-boom-a-plunge-in-u-s-greenhouse-gas-emissions/" TargetMode="External"/><Relationship Id="rId70" Type="http://schemas.openxmlformats.org/officeDocument/2006/relationships/hyperlink" Target="http://iopscience.iop.org/1748-9326/7/3/034018/pdf/1748-9326_7_3_034018.pdf" TargetMode="External"/><Relationship Id="rId75" Type="http://schemas.openxmlformats.org/officeDocument/2006/relationships/hyperlink" Target="http://www.zanesvilletimesrecorder.com/article/20120916/OPINION02/209160306/Cheap-natural-gas-might-help-reduce-global-warming" TargetMode="External"/><Relationship Id="rId91" Type="http://schemas.openxmlformats.org/officeDocument/2006/relationships/hyperlink" Target="http://thehayride.com/2011/11/interior-department%E2%80%99s-5-year-ocs-plan-is-a-step-backward/" TargetMode="External"/><Relationship Id="rId96" Type="http://schemas.openxmlformats.org/officeDocument/2006/relationships/hyperlink" Target="http://geology.com/articles/arctic-oil-and-gas/" TargetMode="External"/><Relationship Id="rId140" Type="http://schemas.openxmlformats.org/officeDocument/2006/relationships/hyperlink" Target="http://www.ndu.edu/inss/strforum/SR_01/SR_Japan.htm" TargetMode="External"/><Relationship Id="rId145" Type="http://schemas.openxmlformats.org/officeDocument/2006/relationships/hyperlink" Target="http://www.state.gov/secretary/rm/2012/10/199330.htm" TargetMode="External"/><Relationship Id="rId161" Type="http://schemas.openxmlformats.org/officeDocument/2006/relationships/hyperlink" Target="http://articles.economictimes.indiatimes.com/2014-05-10/news/49757793_1_natural-gas-prices-senators" TargetMode="External"/><Relationship Id="rId166" Type="http://schemas.openxmlformats.org/officeDocument/2006/relationships/hyperlink" Target="http://www.brookings.edu/~/media/research/files/reports/2012/5/02%20lng%20exports%20ebinger/0502_lng_exports_ebinger.pdf"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muse.jhu.edu.proxy.lib.umich.edu/journals/international_security/v037/37.3.brooks.html" TargetMode="External"/><Relationship Id="rId28" Type="http://schemas.openxmlformats.org/officeDocument/2006/relationships/hyperlink" Target="http://muse.jhu.edu.proxy.lib.umich.edu/journals/international_security/v037/37.3.brooks.html" TargetMode="External"/><Relationship Id="rId49" Type="http://schemas.openxmlformats.org/officeDocument/2006/relationships/hyperlink" Target="http://www.moneynews.com/Outbrain/Trump-Aftershock-American-Economy/2012/11/06/id/462985/" TargetMode="External"/><Relationship Id="rId114" Type="http://schemas.openxmlformats.org/officeDocument/2006/relationships/hyperlink" Target="http://hbr.org/2012/03/the-looming-challenge-to-us-competitiveness/ar/1,%20JHR" TargetMode="External"/><Relationship Id="rId119" Type="http://schemas.openxmlformats.org/officeDocument/2006/relationships/hyperlink" Target="http://www.wilsoncenter.org/sites/default/files/Artic%20Report_F2.pdf" TargetMode="External"/><Relationship Id="rId10" Type="http://schemas.openxmlformats.org/officeDocument/2006/relationships/hyperlink" Target="http://www.post-gazette.com/stories/business/news/us-report-predicts-rising-natural-gas-prices-in-2013-14-669602/" TargetMode="External"/><Relationship Id="rId31" Type="http://schemas.openxmlformats.org/officeDocument/2006/relationships/hyperlink" Target="http://www.cfr.org/energyenvironment/climate-consequences-natural-gas-bridge-fuel/p29772" TargetMode="External"/><Relationship Id="rId44" Type="http://schemas.openxmlformats.org/officeDocument/2006/relationships/hyperlink" Target="http://en.wikipedia.org/wiki/Gerald_Loeb_Award" TargetMode="External"/><Relationship Id="rId52" Type="http://schemas.openxmlformats.org/officeDocument/2006/relationships/hyperlink" Target="http://webcache.googleusercontent.com/search?q=cache:hHZx6275b7MJ:www.ft.com/cms/s/0/d1bc8bb0-3887-11e2-bd7d-00144feabdc0.html+&amp;cd=1&amp;hl=en&amp;ct=clnk&amp;gl=us" TargetMode="External"/><Relationship Id="rId60" Type="http://schemas.openxmlformats.org/officeDocument/2006/relationships/hyperlink" Target="http://energy.aol.com/2012/10/10/is-natural-gas-killing-solar/" TargetMode="External"/><Relationship Id="rId65" Type="http://schemas.openxmlformats.org/officeDocument/2006/relationships/hyperlink" Target="http://www.ce.cmu.edu/GreenDesign/" TargetMode="External"/><Relationship Id="rId73" Type="http://schemas.openxmlformats.org/officeDocument/2006/relationships/hyperlink" Target="http://switchboard.nrdc.org/blogs/vgowrishankar/10_pollution_control_techs.html" TargetMode="External"/><Relationship Id="rId78" Type="http://schemas.openxmlformats.org/officeDocument/2006/relationships/hyperlink" Target="http://bit.ly/NiAsaG" TargetMode="External"/><Relationship Id="rId81" Type="http://schemas.openxmlformats.org/officeDocument/2006/relationships/hyperlink" Target="http://berc.berkeley.edu/is-the-us-about-to-accidentally-meet-kyoto-protocol-targets/" TargetMode="External"/><Relationship Id="rId86" Type="http://schemas.openxmlformats.org/officeDocument/2006/relationships/hyperlink" Target="http://www.pnas.org/content/early/2012/11/28/1210514109.full.pdf+html?with-ds=yes" TargetMode="External"/><Relationship Id="rId94" Type="http://schemas.openxmlformats.org/officeDocument/2006/relationships/hyperlink" Target="http://www.lexology.com/library/detail.aspx?g=9f7ed19c-08eb-4bb8-8beb-c7ff64e60a24" TargetMode="External"/><Relationship Id="rId99" Type="http://schemas.openxmlformats.org/officeDocument/2006/relationships/hyperlink" Target="http://geology.com/news/category/arctic.shtml" TargetMode="External"/><Relationship Id="rId101" Type="http://schemas.openxmlformats.org/officeDocument/2006/relationships/hyperlink" Target="http://geology.com/news/category/usgs.shtml" TargetMode="External"/><Relationship Id="rId122" Type="http://schemas.openxmlformats.org/officeDocument/2006/relationships/hyperlink" Target="http://www.brookings.edu/research/papers/2003/06/energy-purvis" TargetMode="External"/><Relationship Id="rId130" Type="http://schemas.openxmlformats.org/officeDocument/2006/relationships/hyperlink" Target="http://www.heritage.org/research/reports/2009/11/how-offshore-oil-and-gas-production-benefits-the-economy-and-the-environment" TargetMode="External"/><Relationship Id="rId135" Type="http://schemas.openxmlformats.org/officeDocument/2006/relationships/hyperlink" Target="http://www.amazon.com/gp/product/1478324864/ref=as_li_ss_tl?ie=UTF8&amp;camp=1789&amp;creative=390957&amp;creativeASIN=1478324864&amp;linkCode=as2&amp;tag=thenatiinte-20" TargetMode="External"/><Relationship Id="rId143" Type="http://schemas.openxmlformats.org/officeDocument/2006/relationships/hyperlink" Target="http://topics.nytimes.com/top/reference/timestopics/people/e/steven_erlanger/index.html" TargetMode="External"/><Relationship Id="rId148" Type="http://schemas.openxmlformats.org/officeDocument/2006/relationships/hyperlink" Target="https://mninews.marketnews.com/index.php/advocates-see-us-gas-exports-spurring-major-job-growth?q=content/advocates-see-us-gas-exports-spurring-major-job-growth)//IS" TargetMode="External"/><Relationship Id="rId151" Type="http://schemas.openxmlformats.org/officeDocument/2006/relationships/hyperlink" Target="http://www.brookings.edu/research/articles/2013/02/us-lng-exports-ebinger-avasarala" TargetMode="External"/><Relationship Id="rId156" Type="http://schemas.openxmlformats.org/officeDocument/2006/relationships/hyperlink" Target="http://topics.wsj.com/person/P/Vladimir-Putin/6409" TargetMode="External"/><Relationship Id="rId164" Type="http://schemas.openxmlformats.org/officeDocument/2006/relationships/hyperlink" Target="http://www.bbc.co.uk/news/science-environment-23317370" TargetMode="External"/><Relationship Id="rId169" Type="http://schemas.openxmlformats.org/officeDocument/2006/relationships/hyperlink" Target="http://www.theglobeandmail.com/news/british-columbia/diversify-exports-with-more-asian-trade-chinese-diplomat-says/article19285775/)//WK" TargetMode="External"/><Relationship Id="rId177" Type="http://schemas.openxmlformats.org/officeDocument/2006/relationships/hyperlink" Target="http://www.huffingtonpost.com/2011/04/06/how-the-oil-lobby-greases_n_845720.html?view=print&amp;comm_ref=false" TargetMode="External"/><Relationship Id="rId4" Type="http://schemas.openxmlformats.org/officeDocument/2006/relationships/numbering" Target="numbering.xml"/><Relationship Id="rId9" Type="http://schemas.openxmlformats.org/officeDocument/2006/relationships/endnotes" Target="endnotes.xml"/><Relationship Id="rId172" Type="http://schemas.openxmlformats.org/officeDocument/2006/relationships/hyperlink" Target="http://press.ihs.com/press-release/energy-power/canadian-oil-sands-investment-supports-more-478000-jobs-today-will-suppor" TargetMode="External"/><Relationship Id="rId180" Type="http://schemas.openxmlformats.org/officeDocument/2006/relationships/theme" Target="theme/theme1.xml"/><Relationship Id="rId13" Type="http://schemas.openxmlformats.org/officeDocument/2006/relationships/hyperlink" Target="http://www.aspeninstitute.org/events/2012/11/28/impact-energy-renaissance-us-manufacturing" TargetMode="External"/><Relationship Id="rId18" Type="http://schemas.openxmlformats.org/officeDocument/2006/relationships/hyperlink" Target="http://muse.jhu.edu.proxy.lib.umich.edu/journals/international_security/v037/37.3.brooks.html" TargetMode="External"/><Relationship Id="rId39" Type="http://schemas.openxmlformats.org/officeDocument/2006/relationships/hyperlink" Target="http://search.bloomberg.com/search?q=Tad%20Patzek&amp;site=wnews&amp;client=wnews&amp;proxystylesheet=wnews&amp;output=xml_no_dtd&amp;ie=UTF-8&amp;oe=UTF-8&amp;filter=p&amp;getfields=wnnis&amp;sort=date:D:S:d1&amp;partialfields=-wnnis:NOAVSYND&amp;lr=-lang_ja" TargetMode="External"/><Relationship Id="rId109" Type="http://schemas.openxmlformats.org/officeDocument/2006/relationships/hyperlink" Target="http://capitalresearch.org/2013/04/the-sinking-ship-of-cabotage-how-the-jones-act-lets-unions-and-a-few-companies-hold-the-economy-hostage/" TargetMode="External"/><Relationship Id="rId34" Type="http://schemas.openxmlformats.org/officeDocument/2006/relationships/hyperlink" Target="http://www.npc.org/reports/nard/nard_resource_supply.pdf" TargetMode="External"/><Relationship Id="rId50" Type="http://schemas.openxmlformats.org/officeDocument/2006/relationships/hyperlink" Target="http://www.zanesvilletimesrecorder.com/article/20120916/OPINION02/209160306/Cheap-natural-gas-might-help-reduce-global-warming" TargetMode="External"/><Relationship Id="rId55" Type="http://schemas.openxmlformats.org/officeDocument/2006/relationships/hyperlink" Target="http://www.forbes.com/sites/energysource/2012/12/07/surprise-side-effect-of-shale-gas-boom-a-plunge-in-u-s-greenhouse-gas-emissions/www.eia.gov/todayinenergy/detail.cfm?id=7350" TargetMode="External"/><Relationship Id="rId76" Type="http://schemas.openxmlformats.org/officeDocument/2006/relationships/hyperlink" Target="http://www.sciencedaily.com/releases/2012/07/120716214334.htm" TargetMode="External"/><Relationship Id="rId97" Type="http://schemas.openxmlformats.org/officeDocument/2006/relationships/hyperlink" Target="http://geology.com/oil-and-gas/" TargetMode="External"/><Relationship Id="rId104" Type="http://schemas.openxmlformats.org/officeDocument/2006/relationships/hyperlink" Target="http://www.wilsoncenter.org/sites/default/files/Artic%20Report_F2.pdf" TargetMode="External"/><Relationship Id="rId120" Type="http://schemas.openxmlformats.org/officeDocument/2006/relationships/hyperlink" Target="https://environmentenergyandnaturalresourceslaw.ncbar.org/media/18667592/cama.pdf" TargetMode="External"/><Relationship Id="rId125" Type="http://schemas.openxmlformats.org/officeDocument/2006/relationships/hyperlink" Target="http://www.eia.gov/pub/oil_gas/natural_gas/feature_articles/2005/offshore/offshore.pdf" TargetMode="External"/><Relationship Id="rId141" Type="http://schemas.openxmlformats.org/officeDocument/2006/relationships/hyperlink" Target="http://online.wsj.com/article/SB123483257056995903.html" TargetMode="External"/><Relationship Id="rId146" Type="http://schemas.openxmlformats.org/officeDocument/2006/relationships/hyperlink" Target="http://www.hamiltonproject.org/files/downloads_and_links/06_exports_levi.pdf" TargetMode="External"/><Relationship Id="rId167" Type="http://schemas.openxmlformats.org/officeDocument/2006/relationships/hyperlink" Target="http://csis.org/files/publication/130710_Conley_ArcticEconomics_WEB.pdf" TargetMode="External"/><Relationship Id="rId7" Type="http://schemas.openxmlformats.org/officeDocument/2006/relationships/webSettings" Target="webSettings.xml"/><Relationship Id="rId71" Type="http://schemas.openxmlformats.org/officeDocument/2006/relationships/hyperlink" Target="http://www.cfr.org/energyenvironment/climate-consequences-natural-gas-bridge-fuel/p29772" TargetMode="External"/><Relationship Id="rId92" Type="http://schemas.openxmlformats.org/officeDocument/2006/relationships/hyperlink" Target="http://www.minneapolisfed.org/publications_papers/pub_display.cfm?id=4852" TargetMode="External"/><Relationship Id="rId162" Type="http://schemas.openxmlformats.org/officeDocument/2006/relationships/hyperlink" Target="http://www.ft.com/cms/s/0/1852669e-e25b-11e2-a7fa-00144feabdc0.html" TargetMode="External"/><Relationship Id="rId2" Type="http://schemas.openxmlformats.org/officeDocument/2006/relationships/customXml" Target="../customXml/item2.xml"/><Relationship Id="rId29" Type="http://schemas.openxmlformats.org/officeDocument/2006/relationships/hyperlink" Target="http://oilprice.com/Energy/Natural-Gas/Study-Proves-Natural-Gas-Can-Bridge-the-Gap-to-a-Clean-Energy-Economy.html" TargetMode="External"/><Relationship Id="rId24" Type="http://schemas.openxmlformats.org/officeDocument/2006/relationships/hyperlink" Target="http://muse.jhu.edu.proxy.lib.umich.edu/journals/international_security/v037/37.3.brooks.html" TargetMode="External"/><Relationship Id="rId40" Type="http://schemas.openxmlformats.org/officeDocument/2006/relationships/hyperlink" Target="http://www.resilience.org/stories/2014-05-14/the-status-of-u-s-oil" TargetMode="External"/><Relationship Id="rId45" Type="http://schemas.openxmlformats.org/officeDocument/2006/relationships/hyperlink" Target="http://en.wikipedia.org/wiki/George_Polk_Award" TargetMode="External"/><Relationship Id="rId66" Type="http://schemas.openxmlformats.org/officeDocument/2006/relationships/hyperlink" Target="http://iopscience.iop.org/1748-9326/7/3/034018/pdf/1748-9326_7_3_034018.pdf" TargetMode="External"/><Relationship Id="rId87" Type="http://schemas.openxmlformats.org/officeDocument/2006/relationships/hyperlink" Target="http://www.srh.weather.gov/srh/jetstream/atmos/layers.htm" TargetMode="External"/><Relationship Id="rId110" Type="http://schemas.openxmlformats.org/officeDocument/2006/relationships/hyperlink" Target="http://www.akbizmag.com/Alaska-Business-Monthly/February-2014/US-Cabotage-Laws-and-Alaska-LNG-Trade/" TargetMode="External"/><Relationship Id="rId115" Type="http://schemas.openxmlformats.org/officeDocument/2006/relationships/hyperlink" Target="http://www.wilsoncenter.org/sites/default/files/Artic%20Report_F2.pdf" TargetMode="External"/><Relationship Id="rId131" Type="http://schemas.openxmlformats.org/officeDocument/2006/relationships/hyperlink" Target="http://www.thecuttingedgenews.com/index.php?article=75622&amp;pageid=&amp;pagename" TargetMode="External"/><Relationship Id="rId136" Type="http://schemas.openxmlformats.org/officeDocument/2006/relationships/hyperlink" Target="http://nationalinterest.org/feature/can-america-stop-russias-energy-pivot-asia-10449" TargetMode="External"/><Relationship Id="rId157" Type="http://schemas.openxmlformats.org/officeDocument/2006/relationships/hyperlink" Target="http://www.huffingtonpost.com/2014/03/12/ukraine-gas-exports_n_4945352.html" TargetMode="External"/><Relationship Id="rId178" Type="http://schemas.openxmlformats.org/officeDocument/2006/relationships/hyperlink" Target="http://www.law.ku.edu/publications/journal/pdf/v17n3/dobkin.pdf" TargetMode="External"/><Relationship Id="rId61" Type="http://schemas.openxmlformats.org/officeDocument/2006/relationships/hyperlink" Target="http://sunetric.com/blog/post/how-natural-gas-and-renewables-complement-each-other/" TargetMode="External"/><Relationship Id="rId82" Type="http://schemas.openxmlformats.org/officeDocument/2006/relationships/hyperlink" Target="http://www.sustainableamerica.org/blog/an-emissions-reality-check/" TargetMode="External"/><Relationship Id="rId152" Type="http://schemas.openxmlformats.org/officeDocument/2006/relationships/hyperlink" Target="http://www.tylerpaper.com/TP-Business/197385/natural-gas-exports-spur-new-job-growth" TargetMode="External"/><Relationship Id="rId173" Type="http://schemas.openxmlformats.org/officeDocument/2006/relationships/hyperlink" Target="http://www.fas.org/sgp/crs/row/R41875.pdf)//WK" TargetMode="External"/><Relationship Id="rId19" Type="http://schemas.openxmlformats.org/officeDocument/2006/relationships/hyperlink" Target="http://muse.jhu.edu.proxy.lib.umich.edu/journals/international_security/v037/37.3.brooks.html" TargetMode="External"/><Relationship Id="rId14" Type="http://schemas.openxmlformats.org/officeDocument/2006/relationships/hyperlink" Target="http://www.forbes.com/sites/energysource/2012/12/07/surprise-side-effect-of-shale-gas-boom-a-plunge-in-u-s-greenhouse-gas-emissions/" TargetMode="External"/><Relationship Id="rId30" Type="http://schemas.openxmlformats.org/officeDocument/2006/relationships/hyperlink" Target="http://www.nytimes.com/2012/08/14/opinion/shale-gas-to-the-climate-rescue.html?_r=0" TargetMode="External"/><Relationship Id="rId35" Type="http://schemas.openxmlformats.org/officeDocument/2006/relationships/hyperlink" Target="http://www.npc.org/reports/nard/nard_resource_supply.pdf" TargetMode="External"/><Relationship Id="rId56" Type="http://schemas.openxmlformats.org/officeDocument/2006/relationships/hyperlink" Target="http://www.nytimes.com/cwire/2009/11/25/25climatewire-obama-announces-2020-emissions-target-dec-9-22088.html" TargetMode="External"/><Relationship Id="rId77" Type="http://schemas.openxmlformats.org/officeDocument/2006/relationships/hyperlink" Target="http://www.huffingtonpost.com/bill-chameides/-natural-gas-a-bridge-to_b_1690857.html" TargetMode="External"/><Relationship Id="rId100" Type="http://schemas.openxmlformats.org/officeDocument/2006/relationships/hyperlink" Target="http://geology.com/world/russia-satellite-image.shtml" TargetMode="External"/><Relationship Id="rId105" Type="http://schemas.openxmlformats.org/officeDocument/2006/relationships/hyperlink" Target="http://www.heritage.org/research/reports/2014/05/sink-the-jones-act-restoring-americas-competitive-advantage-in-maritime-related-industries" TargetMode="External"/><Relationship Id="rId126" Type="http://schemas.openxmlformats.org/officeDocument/2006/relationships/hyperlink" Target="http://fas.org/sgp/crs/misc/RL33404.pdf" TargetMode="External"/><Relationship Id="rId147" Type="http://schemas.openxmlformats.org/officeDocument/2006/relationships/hyperlink" Target="http://www.hamiltonproject.org/files/downloads_and_links/06_exports_levi.pdf" TargetMode="External"/><Relationship Id="rId168" Type="http://schemas.openxmlformats.org/officeDocument/2006/relationships/hyperlink" Target="http://csis.org/files/publication/130710_Conley_ArcticEconomics_WEB.pdf" TargetMode="External"/><Relationship Id="rId8" Type="http://schemas.openxmlformats.org/officeDocument/2006/relationships/footnotes" Target="footnotes.xml"/><Relationship Id="rId51" Type="http://schemas.openxmlformats.org/officeDocument/2006/relationships/hyperlink" Target="http://www.sciencedaily.com/releases/2012/07/120716214334.htm" TargetMode="External"/><Relationship Id="rId72" Type="http://schemas.openxmlformats.org/officeDocument/2006/relationships/hyperlink" Target="http://www.washingtonpost.com/blogs/wonkblog/wp/2012/08/20/can-natural-gas-really-help-tackle-global-warming-heres-everything-you-need-to-know/" TargetMode="External"/><Relationship Id="rId93" Type="http://schemas.openxmlformats.org/officeDocument/2006/relationships/hyperlink" Target="http://www.minneapolisfed.org/publications_papers/pub_display.cfm?id=4852" TargetMode="External"/><Relationship Id="rId98" Type="http://schemas.openxmlformats.org/officeDocument/2006/relationships/hyperlink" Target="http://geology.com/world/africa-satellite-image.shtml" TargetMode="External"/><Relationship Id="rId121" Type="http://schemas.openxmlformats.org/officeDocument/2006/relationships/hyperlink" Target="http://www.industryweek.com/articles/obama_plans_lease_sale_for_gulf_oil_gas_development_26466.aspx" TargetMode="External"/><Relationship Id="rId142" Type="http://schemas.openxmlformats.org/officeDocument/2006/relationships/hyperlink" Target="http://csis.org/files/publication/111110_Bugajski_TransatlanticApproach_web.pdf" TargetMode="External"/><Relationship Id="rId163" Type="http://schemas.openxmlformats.org/officeDocument/2006/relationships/hyperlink" Target="http://money.cnn.com/2013/06/04/news/economy/natural-gas-exports/index.html" TargetMode="External"/><Relationship Id="rId3" Type="http://schemas.openxmlformats.org/officeDocument/2006/relationships/customXml" Target="../customXml/item3.xml"/><Relationship Id="rId25" Type="http://schemas.openxmlformats.org/officeDocument/2006/relationships/hyperlink" Target="http://muse.jhu.edu.proxy.lib.umich.edu/journals/international_security/v037/37.3.brooks.html" TargetMode="External"/><Relationship Id="rId46" Type="http://schemas.openxmlformats.org/officeDocument/2006/relationships/hyperlink" Target="http://en.wikipedia.org/wiki/Pulitzer_Prize" TargetMode="External"/><Relationship Id="rId67" Type="http://schemas.openxmlformats.org/officeDocument/2006/relationships/hyperlink" Target="http://www.ce.cmu.edu/" TargetMode="External"/><Relationship Id="rId116" Type="http://schemas.openxmlformats.org/officeDocument/2006/relationships/hyperlink" Target="http://www.wilsoncenter.org/sites/default/files/Artic%20Report_F2.pdf" TargetMode="External"/><Relationship Id="rId137" Type="http://schemas.openxmlformats.org/officeDocument/2006/relationships/hyperlink" Target="http://www.washingtonpost.com/blogs/wonkblog/wp/2014/01/08/u-s-oil-exports-have-been-banned-for-40-years-is-it-time-for-that-to-change/" TargetMode="External"/><Relationship Id="rId158" Type="http://schemas.openxmlformats.org/officeDocument/2006/relationships/hyperlink" Target="http://www.begich.senate.gov/public/index.cfm/pressreleases?ID=11a1e40c-1fab-4d39-84b7-1124f07712b0" TargetMode="External"/><Relationship Id="rId20" Type="http://schemas.openxmlformats.org/officeDocument/2006/relationships/hyperlink" Target="http://muse.jhu.edu.proxy.lib.umich.edu/journals/international_security/v037/37.3.brooks.html" TargetMode="External"/><Relationship Id="rId41" Type="http://schemas.openxmlformats.org/officeDocument/2006/relationships/hyperlink" Target="http://www.resilience.org/stories/2014-05-14/the-status-of-u-s-oil" TargetMode="External"/><Relationship Id="rId62" Type="http://schemas.openxmlformats.org/officeDocument/2006/relationships/hyperlink" Target="http://icg.citi.com/icg/citi_research/index.jsp" TargetMode="External"/><Relationship Id="rId83" Type="http://schemas.openxmlformats.org/officeDocument/2006/relationships/hyperlink" Target="http://www.theatlantic.com/technology/archive/2012/07/the-huge-shift-in-our-energy-system-thats-happening-right-now-in-1-chart/259823/" TargetMode="External"/><Relationship Id="rId88" Type="http://schemas.openxmlformats.org/officeDocument/2006/relationships/hyperlink" Target="http://www.srh.weather.gov/srh/jetstream/atmos/layers.htm" TargetMode="External"/><Relationship Id="rId111" Type="http://schemas.openxmlformats.org/officeDocument/2006/relationships/hyperlink" Target="http://capitalresearch.org/2013/04/the-sinking-ship-of-cabotage-how-the-jones-act-lets-unions-and-a-few-companies-hold-the-economy-hostage/" TargetMode="External"/><Relationship Id="rId132" Type="http://schemas.openxmlformats.org/officeDocument/2006/relationships/hyperlink" Target="http://www.heritage.org/research/reports/2013/06/russias-eurasian-union-could-endanger-the-neighborhood-and-us-interests" TargetMode="External"/><Relationship Id="rId153" Type="http://schemas.openxmlformats.org/officeDocument/2006/relationships/hyperlink" Target="http://www.api.org/policy-and-issues/policy-items/lng-exports/~/media/Files/Policy/LNG-Exports/LNG-primer/Liquefied-Natural-Gas-exports-lowres.pdf" TargetMode="External"/><Relationship Id="rId174" Type="http://schemas.openxmlformats.org/officeDocument/2006/relationships/hyperlink" Target="http://energy.nationaljournal.com/2012/08/finding-the-sweet-spot-biparti.php" TargetMode="External"/><Relationship Id="rId179" Type="http://schemas.openxmlformats.org/officeDocument/2006/relationships/fontTable" Target="fontTable.xml"/><Relationship Id="rId15" Type="http://schemas.openxmlformats.org/officeDocument/2006/relationships/hyperlink" Target="http://muse.jhu.edu.proxy.lib.umich.edu/results?section1=author&amp;search1=G.%20John%20Ikenberry" TargetMode="External"/><Relationship Id="rId36" Type="http://schemas.openxmlformats.org/officeDocument/2006/relationships/hyperlink" Target="http://www.npc.org/reports/nard/nard_resource_supply.pdf" TargetMode="External"/><Relationship Id="rId57" Type="http://schemas.openxmlformats.org/officeDocument/2006/relationships/hyperlink" Target="http://www.eia.gov/todayinenergy/detail.cfm?id=7350" TargetMode="External"/><Relationship Id="rId106" Type="http://schemas.openxmlformats.org/officeDocument/2006/relationships/hyperlink" Target="http://www.heritage.org/research/reports/2014/05/sink-the-jones-act-restoring-americas-competitive-advantage-in-maritime-related-industries" TargetMode="External"/><Relationship Id="rId127" Type="http://schemas.openxmlformats.org/officeDocument/2006/relationships/hyperlink" Target="http://www.livingoceans.org/sites/default/files/media/uploads/pipeline-tanker-trouble.pdf?utm_medium=email&amp;utm_campaign=Pipeline+and+tanker+trouble+news+release++29112011&amp;utm_content=Pipeline+and+tanker+trouble+news+release++29112011+CID_e12ee5dd5714c321361cb44d89e42199&amp;utm_source=Email+marketing+software&amp;utm_term=Download+the+repo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1358</TotalTime>
  <Pages>4</Pages>
  <Words>115599</Words>
  <Characters>658920</Characters>
  <Application>Microsoft Office Word</Application>
  <DocSecurity>0</DocSecurity>
  <Lines>5491</Lines>
  <Paragraphs>1545</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772974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Owner</dc:creator>
  <cp:keywords>Verbatim</cp:keywords>
  <dc:description>Verbatim 4.6</dc:description>
  <cp:lastModifiedBy>Owner</cp:lastModifiedBy>
  <cp:revision>9</cp:revision>
  <dcterms:created xsi:type="dcterms:W3CDTF">2014-06-30T17:44:00Z</dcterms:created>
  <dcterms:modified xsi:type="dcterms:W3CDTF">2014-07-02T19:37:00Z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